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04E2">
        <w:rPr>
          <w:rFonts w:ascii="Times New Roman" w:hAnsi="Times New Roman" w:cs="Times New Roman"/>
          <w:b/>
          <w:bCs/>
          <w:sz w:val="30"/>
          <w:szCs w:val="30"/>
        </w:rPr>
        <w:t>JAVASOLT IRATMINTÁK</w:t>
      </w:r>
    </w:p>
    <w:p w:rsidR="002F7BC0" w:rsidRPr="00BA04E2" w:rsidRDefault="00783479" w:rsidP="0078347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r>
        <w:rPr>
          <w:rFonts w:ascii="Times New Roman" w:hAnsi="Times New Roman" w:cs="Times New Roman"/>
        </w:rPr>
        <w:t xml:space="preserve">a Marcali Városi Önkormányzat, mint </w:t>
      </w:r>
      <w:bookmarkStart w:id="0" w:name="_GoBack"/>
      <w:bookmarkEnd w:id="0"/>
      <w:r w:rsidRPr="00BA04E2">
        <w:rPr>
          <w:rFonts w:ascii="Times New Roman" w:hAnsi="Times New Roman" w:cs="Times New Roman"/>
        </w:rPr>
        <w:t>Ajánlatkérő által a 2015. évi CXLIII. tv. (a továbbiakban: Kbt.)</w:t>
      </w:r>
      <w:r w:rsidRPr="00BA04E2">
        <w:rPr>
          <w:rFonts w:ascii="Times New Roman" w:hAnsi="Times New Roman" w:cs="Times New Roman"/>
          <w:b/>
        </w:rPr>
        <w:t xml:space="preserve"> </w:t>
      </w:r>
      <w:r w:rsidRPr="00BA04E2">
        <w:rPr>
          <w:rFonts w:ascii="Times New Roman" w:hAnsi="Times New Roman" w:cs="Times New Roman"/>
        </w:rPr>
        <w:t>Harmadik Rész, 115. § szerinti, építési beruházás tárgyban indított,</w:t>
      </w:r>
      <w:r w:rsidRPr="00BA04E2">
        <w:rPr>
          <w:rFonts w:ascii="Times New Roman" w:hAnsi="Times New Roman" w:cs="Times New Roman"/>
          <w:b/>
        </w:rPr>
        <w:t xml:space="preserve"> </w:t>
      </w:r>
      <w:r w:rsidRPr="00BA04E2">
        <w:rPr>
          <w:rFonts w:ascii="Times New Roman" w:hAnsi="Times New Roman" w:cs="Times New Roman"/>
          <w:b/>
          <w:iCs/>
        </w:rPr>
        <w:t>„</w:t>
      </w:r>
      <w:r w:rsidRPr="00BA04E2">
        <w:rPr>
          <w:rFonts w:ascii="Times New Roman" w:eastAsia="Times New Roman" w:hAnsi="Times New Roman" w:cs="Times New Roman"/>
          <w:b/>
          <w:lang w:eastAsia="hu-HU"/>
        </w:rPr>
        <w:t>Marcali Gyermekélelmezési Központ (Központi konyha) homlokzati nyílászáróinak cseréje</w:t>
      </w:r>
      <w:r w:rsidRPr="00BA04E2">
        <w:rPr>
          <w:rFonts w:ascii="Times New Roman" w:hAnsi="Times New Roman" w:cs="Times New Roman"/>
          <w:b/>
          <w:iCs/>
        </w:rPr>
        <w:t>”</w:t>
      </w:r>
      <w:r w:rsidRPr="00BA04E2">
        <w:rPr>
          <w:rFonts w:ascii="Times New Roman" w:hAnsi="Times New Roman" w:cs="Times New Roman"/>
          <w:b/>
        </w:rPr>
        <w:t xml:space="preserve"> </w:t>
      </w:r>
      <w:r w:rsidRPr="00BA04E2">
        <w:rPr>
          <w:rFonts w:ascii="Times New Roman" w:hAnsi="Times New Roman" w:cs="Times New Roman"/>
        </w:rPr>
        <w:t>megnevezésű,</w:t>
      </w:r>
      <w:r w:rsidRPr="00BA04E2">
        <w:rPr>
          <w:rFonts w:ascii="Times New Roman" w:hAnsi="Times New Roman" w:cs="Times New Roman"/>
          <w:b/>
        </w:rPr>
        <w:t xml:space="preserve"> </w:t>
      </w:r>
      <w:r w:rsidRPr="00BA04E2">
        <w:rPr>
          <w:rFonts w:ascii="Times New Roman" w:hAnsi="Times New Roman" w:cs="Times New Roman"/>
        </w:rPr>
        <w:t>hirdetmény közzététele nélküli nyílt közbeszerzési eljáráshoz</w:t>
      </w: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t>1. SZ. IRATMINTA</w:t>
      </w: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lastRenderedPageBreak/>
        <w:t>FELOLVASÓLAP</w:t>
      </w:r>
    </w:p>
    <w:p w:rsidR="002F7BC0" w:rsidRPr="00BA04E2" w:rsidRDefault="002F7BC0" w:rsidP="002F7BC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430"/>
        <w:gridCol w:w="1106"/>
        <w:gridCol w:w="6416"/>
      </w:tblGrid>
      <w:tr w:rsidR="002F7BC0" w:rsidRPr="00BA04E2" w:rsidTr="0047158F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Ajánlattevő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2F7BC0" w:rsidRPr="00BA04E2" w:rsidTr="0047158F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Székhely: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2F7BC0" w:rsidRPr="00BA04E2" w:rsidTr="0047158F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Képviseli: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C0" w:rsidRPr="00BA04E2" w:rsidTr="0047158F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Cégjegyzékszám: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0" w:rsidRPr="00BA04E2" w:rsidTr="0047158F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Kapcsolattartó személy: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0" w:rsidRPr="00BA04E2" w:rsidTr="0047158F">
        <w:trPr>
          <w:trHeight w:val="27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0" w:rsidRPr="00BA04E2" w:rsidTr="0047158F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fax.: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0" w:rsidRPr="00BA04E2" w:rsidTr="0047158F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A04E2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…@...</w:t>
              </w:r>
            </w:hyperlink>
          </w:p>
        </w:tc>
      </w:tr>
      <w:tr w:rsidR="002F7BC0" w:rsidRPr="00BA04E2" w:rsidTr="0047158F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0" w:rsidRPr="00BA04E2" w:rsidRDefault="002F7BC0" w:rsidP="0047158F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BC0" w:rsidRPr="00BA04E2" w:rsidRDefault="002F7BC0" w:rsidP="002F7BC0">
      <w:pPr>
        <w:pStyle w:val="Szvegtrz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mint ajánlattevő/közös ajánlattevők kötelezettségvállalásra feljogosított képviselője nyilatkozom, hogy – az eljárást megindító felhívás és a közbeszerzési dokumentumok áttanulmányozását követően, az abban foglaltakat tudomásul véve – </w:t>
      </w:r>
      <w:r w:rsidRPr="00BA04E2">
        <w:rPr>
          <w:rFonts w:ascii="Times New Roman" w:hAnsi="Times New Roman" w:cs="Times New Roman"/>
          <w:i/>
          <w:sz w:val="24"/>
          <w:szCs w:val="24"/>
        </w:rPr>
        <w:t xml:space="preserve">az alábbi </w:t>
      </w:r>
      <w:r w:rsidRPr="00BA04E2">
        <w:rPr>
          <w:rFonts w:ascii="Times New Roman" w:hAnsi="Times New Roman" w:cs="Times New Roman"/>
          <w:sz w:val="24"/>
          <w:szCs w:val="24"/>
        </w:rPr>
        <w:t>főbb, számszerűsíthető adatok szerinti</w:t>
      </w:r>
      <w:r w:rsidRPr="00BA04E2">
        <w:rPr>
          <w:rFonts w:ascii="Times New Roman" w:hAnsi="Times New Roman" w:cs="Times New Roman"/>
          <w:i/>
          <w:sz w:val="24"/>
          <w:szCs w:val="24"/>
        </w:rPr>
        <w:t xml:space="preserve"> ajánlatot tesszük</w:t>
      </w:r>
      <w:r w:rsidRPr="00BA04E2">
        <w:rPr>
          <w:rFonts w:ascii="Times New Roman" w:hAnsi="Times New Roman" w:cs="Times New Roman"/>
          <w:sz w:val="24"/>
          <w:szCs w:val="24"/>
        </w:rPr>
        <w:t xml:space="preserve"> a Marcali Városi Önkormányzat – mint ajánlatkérő - által a „Marcali Gyermekélelmezési Központ (Központi konyha) homlokzati nyílászáróinak cseréje”tárgyában indított, a Kbt. Harmadik része szerinti nyílt közbeszerzési eljárásban:</w:t>
      </w:r>
    </w:p>
    <w:p w:rsidR="002F7BC0" w:rsidRPr="00BA04E2" w:rsidRDefault="002F7BC0" w:rsidP="002F7BC0">
      <w:pPr>
        <w:pStyle w:val="Szvegtrz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257"/>
        <w:gridCol w:w="4808"/>
      </w:tblGrid>
      <w:tr w:rsidR="002F7BC0" w:rsidRPr="00BA04E2" w:rsidTr="0047158F">
        <w:tc>
          <w:tcPr>
            <w:tcW w:w="9065" w:type="dxa"/>
            <w:gridSpan w:val="2"/>
          </w:tcPr>
          <w:p w:rsidR="002F7BC0" w:rsidRPr="00BA04E2" w:rsidRDefault="002F7BC0" w:rsidP="0047158F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C0" w:rsidRPr="00BA04E2" w:rsidRDefault="002F7BC0" w:rsidP="0047158F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Értékelési szempontokra adott vállalások</w:t>
            </w:r>
          </w:p>
          <w:p w:rsidR="002F7BC0" w:rsidRPr="00BA04E2" w:rsidRDefault="002F7BC0" w:rsidP="0047158F">
            <w:pPr>
              <w:pStyle w:val="Szvegtrzs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0" w:rsidRPr="00BA04E2" w:rsidTr="0047158F">
        <w:tc>
          <w:tcPr>
            <w:tcW w:w="0" w:type="auto"/>
          </w:tcPr>
          <w:p w:rsidR="002F7BC0" w:rsidRPr="00BA04E2" w:rsidRDefault="002F7BC0" w:rsidP="0047158F">
            <w:pPr>
              <w:pStyle w:val="cf0"/>
              <w:spacing w:before="0" w:beforeAutospacing="0" w:after="0" w:afterAutospacing="0" w:line="276" w:lineRule="auto"/>
              <w:jc w:val="both"/>
            </w:pPr>
            <w:r w:rsidRPr="00BA04E2">
              <w:t xml:space="preserve">1. Nettó ajánlati ár (vállalkozási díj) (HUF) </w:t>
            </w:r>
          </w:p>
          <w:p w:rsidR="002F7BC0" w:rsidRPr="00BA04E2" w:rsidRDefault="002F7BC0" w:rsidP="0047158F">
            <w:pPr>
              <w:pStyle w:val="cf0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808" w:type="dxa"/>
          </w:tcPr>
          <w:p w:rsidR="002F7BC0" w:rsidRPr="00BA04E2" w:rsidRDefault="002F7BC0" w:rsidP="0047158F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0" w:rsidRPr="00BA04E2" w:rsidTr="0047158F">
        <w:tc>
          <w:tcPr>
            <w:tcW w:w="0" w:type="auto"/>
          </w:tcPr>
          <w:p w:rsidR="002F7BC0" w:rsidRPr="00BA04E2" w:rsidRDefault="002F7BC0" w:rsidP="0047158F">
            <w:pPr>
              <w:pStyle w:val="cf0"/>
              <w:spacing w:before="0" w:beforeAutospacing="0" w:after="0" w:afterAutospacing="0" w:line="276" w:lineRule="auto"/>
              <w:jc w:val="both"/>
            </w:pPr>
            <w:r w:rsidRPr="00BA04E2">
              <w:t>2. Jótállási idő (hónapokban megadva, 60-24 hó között)</w:t>
            </w:r>
          </w:p>
        </w:tc>
        <w:tc>
          <w:tcPr>
            <w:tcW w:w="4808" w:type="dxa"/>
          </w:tcPr>
          <w:p w:rsidR="002F7BC0" w:rsidRPr="00BA04E2" w:rsidRDefault="002F7BC0" w:rsidP="0047158F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BC0" w:rsidRPr="00BA04E2" w:rsidRDefault="002F7BC0" w:rsidP="002F7BC0">
      <w:pPr>
        <w:pStyle w:val="Szvegtrz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Az összesített nettó ajánlati ár (vállalkozási díj) teljes körűen tartalmazza</w:t>
      </w:r>
      <w:r w:rsidRPr="00BA04E2">
        <w:rPr>
          <w:rFonts w:ascii="Times New Roman" w:hAnsi="Times New Roman" w:cs="Times New Roman"/>
          <w:sz w:val="24"/>
          <w:szCs w:val="24"/>
        </w:rPr>
        <w:t xml:space="preserve"> valamennyi a terveken, a költségvetésben, a szerződéstervezetben és a műszaki dokumentációban szereplő munkák műszaki leírás szerinti, kifogástalan műszaki és esztétikai megvalósítását, valamint a kivitelezéséhez szükséges anyag, munkadíj, eszközök, továbbá kiegészítő és járulékos munkarészek megvalósításának költségét.</w:t>
      </w:r>
    </w:p>
    <w:p w:rsidR="002F7BC0" w:rsidRPr="00BA04E2" w:rsidRDefault="002F7BC0" w:rsidP="002F7BC0">
      <w:pPr>
        <w:pStyle w:val="BodyText21"/>
        <w:widowControl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A04E2">
        <w:rPr>
          <w:rFonts w:ascii="Times New Roman" w:hAnsi="Times New Roman" w:cs="Times New Roman"/>
          <w:bCs/>
          <w:sz w:val="24"/>
          <w:szCs w:val="24"/>
        </w:rPr>
        <w:t>Az itt megadott összegnek meg kell egyeznie a költségvetésben szereplő összesített árral.</w:t>
      </w:r>
    </w:p>
    <w:p w:rsidR="002F7BC0" w:rsidRPr="00BA04E2" w:rsidRDefault="002F7BC0" w:rsidP="002F7BC0">
      <w:pPr>
        <w:pStyle w:val="Szvegtrz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2F7BC0" w:rsidRPr="00BA04E2" w:rsidRDefault="002F7BC0" w:rsidP="002F7BC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2F7BC0" w:rsidRPr="00BA04E2" w:rsidRDefault="002F7BC0" w:rsidP="002F7BC0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2F7BC0" w:rsidRPr="00BA04E2" w:rsidRDefault="002F7BC0" w:rsidP="002F7BC0">
      <w:pPr>
        <w:pStyle w:val="Default"/>
        <w:jc w:val="right"/>
        <w:rPr>
          <w:rFonts w:ascii="Times New Roman" w:hAnsi="Times New Roman" w:cs="Times New Roman"/>
          <w:color w:val="FF0000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t xml:space="preserve">2. SZ. IRATMINTA </w:t>
      </w: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t>NYILATKOZAT*</w:t>
      </w: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t>a Kbt. 62. § (1) bekezdésg)-k), m) és q) pontjaiban foglalt kizáró okok fenn nem állásáról</w:t>
      </w: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cseréje”tárgyában indított közbeszerzési eljárásban </w:t>
      </w: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F7BC0" w:rsidRPr="00BA04E2" w:rsidRDefault="002F7BC0" w:rsidP="002F7BC0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BA04E2">
        <w:rPr>
          <w:rFonts w:ascii="Times New Roman" w:hAnsi="Times New Roman" w:cs="Times New Roman"/>
          <w:b/>
          <w:bCs/>
          <w:color w:val="auto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color w:val="auto"/>
        </w:rPr>
        <w:t>,</w:t>
      </w: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hogy az általam képviselt Ajánlattevővel szemben a Kbt. 62. § (1) bekezdésg)-k), m) és q) pontjaiban foglalt kizáró okok nem állnak fenn. </w:t>
      </w: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rPr>
          <w:i/>
          <w:sz w:val="20"/>
          <w:szCs w:val="20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* </w:t>
      </w:r>
      <w:r w:rsidRPr="00BA04E2">
        <w:rPr>
          <w:rFonts w:ascii="Times New Roman" w:hAnsi="Times New Roman" w:cs="Times New Roman"/>
          <w:i/>
          <w:sz w:val="20"/>
          <w:szCs w:val="20"/>
        </w:rPr>
        <w:t>Közös ajánlattétel esetén közös ajánlattevőknek külön-külön meg kell tenni a nyilatkozatot.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 xml:space="preserve">3/A. SZ. IRATMINTA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62. § (1) bekezdés k) pont kb) alpontja tekintetében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(Magyarországon letelepedett ajánlattevő esetében)</w:t>
      </w: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cseréje”tárgyában indított közbeszerzési eljárásban a Kbt. 62. § (1) bekezdés k) pont kb) alpontja tekintetében </w:t>
      </w: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hogy az általam képviselt ajánlattevő olyan társaságnak minősül, melyet szabályozott tőzsdén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E2">
        <w:rPr>
          <w:rFonts w:ascii="Times New Roman" w:hAnsi="Times New Roman" w:cs="Times New Roman"/>
          <w:b/>
          <w:sz w:val="24"/>
          <w:szCs w:val="24"/>
        </w:rPr>
        <w:t>jegyeznek/nem jegyeznek</w:t>
      </w:r>
      <w:r w:rsidRPr="00BA04E2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Amennyiben az ajánlattevőt nem jegyzik szabályozott tőzsdén, akkor a pénzmosás és a terrorizmus finanszírozása megelőzéséről és megakadályozásáról szóló 2007. évi CXXXVI. törvény (a továbbiakban: pénzmosásról szóló törvény) 3. § r) pont ra)-rb) vagy rc)-rd) alpontja szerint definiált valamennyi tényleges tulajdonos neve és állandó lakóhelye: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59"/>
      </w:tblGrid>
      <w:tr w:rsidR="002F7BC0" w:rsidRPr="00BA04E2" w:rsidTr="0047158F">
        <w:trPr>
          <w:trHeight w:val="432"/>
          <w:jc w:val="center"/>
        </w:trPr>
        <w:tc>
          <w:tcPr>
            <w:tcW w:w="8718" w:type="dxa"/>
            <w:gridSpan w:val="2"/>
            <w:shd w:val="clear" w:color="auto" w:fill="E6E6E6"/>
          </w:tcPr>
          <w:p w:rsidR="002F7BC0" w:rsidRPr="00BA04E2" w:rsidRDefault="002F7BC0" w:rsidP="0047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Tényleges tulajdonos</w:t>
            </w:r>
          </w:p>
        </w:tc>
      </w:tr>
      <w:tr w:rsidR="002F7BC0" w:rsidRPr="00BA04E2" w:rsidTr="0047158F">
        <w:trPr>
          <w:trHeight w:val="421"/>
          <w:jc w:val="center"/>
        </w:trPr>
        <w:tc>
          <w:tcPr>
            <w:tcW w:w="4359" w:type="dxa"/>
            <w:shd w:val="clear" w:color="auto" w:fill="E6E6E6"/>
          </w:tcPr>
          <w:p w:rsidR="002F7BC0" w:rsidRPr="00BA04E2" w:rsidRDefault="002F7BC0" w:rsidP="0047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Neve</w:t>
            </w:r>
          </w:p>
        </w:tc>
        <w:tc>
          <w:tcPr>
            <w:tcW w:w="4359" w:type="dxa"/>
            <w:shd w:val="clear" w:color="auto" w:fill="E6E6E6"/>
          </w:tcPr>
          <w:p w:rsidR="002F7BC0" w:rsidRPr="00BA04E2" w:rsidRDefault="002F7BC0" w:rsidP="0047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Állandó lakóhelye</w:t>
            </w:r>
          </w:p>
        </w:tc>
      </w:tr>
      <w:tr w:rsidR="002F7BC0" w:rsidRPr="00BA04E2" w:rsidTr="0047158F">
        <w:trPr>
          <w:trHeight w:val="432"/>
          <w:jc w:val="center"/>
        </w:trPr>
        <w:tc>
          <w:tcPr>
            <w:tcW w:w="4359" w:type="dxa"/>
          </w:tcPr>
          <w:p w:rsidR="002F7BC0" w:rsidRPr="00BA04E2" w:rsidRDefault="002F7BC0" w:rsidP="0047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F7BC0" w:rsidRPr="00BA04E2" w:rsidRDefault="002F7BC0" w:rsidP="0047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0" w:rsidRPr="00BA04E2" w:rsidTr="0047158F">
        <w:trPr>
          <w:trHeight w:val="432"/>
          <w:jc w:val="center"/>
        </w:trPr>
        <w:tc>
          <w:tcPr>
            <w:tcW w:w="4359" w:type="dxa"/>
          </w:tcPr>
          <w:p w:rsidR="002F7BC0" w:rsidRPr="00BA04E2" w:rsidRDefault="002F7BC0" w:rsidP="0047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F7BC0" w:rsidRPr="00BA04E2" w:rsidRDefault="002F7BC0" w:rsidP="0047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vagy: a fenti jogszabály szerinti „tényleges tulajdonos” nincsen </w:t>
      </w:r>
      <w:r w:rsidRPr="00BA04E2">
        <w:rPr>
          <w:rFonts w:ascii="Times New Roman" w:hAnsi="Times New Roman" w:cs="Times New Roman"/>
          <w:i/>
          <w:sz w:val="24"/>
          <w:szCs w:val="24"/>
        </w:rPr>
        <w:t>(aláhúzandó)</w:t>
      </w:r>
      <w:r w:rsidRPr="00BA04E2">
        <w:rPr>
          <w:rFonts w:ascii="Times New Roman" w:hAnsi="Times New Roman" w:cs="Times New Roman"/>
          <w:sz w:val="24"/>
          <w:szCs w:val="24"/>
        </w:rPr>
        <w:t>.</w:t>
      </w: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 xml:space="preserve">3/B. SZ. IRATMINTA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62. § (1) bekezdés k) pont kb) alpontja tekintetében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(Nem Magyarországon letelepedett ajánlattevő esetében)</w:t>
      </w: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cseréje”tárgyában indított közbeszerzési eljárásban a Kbt. 62. § (1) bekezdés k) pont kb) alpontja tekintetében </w:t>
      </w: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hogy az általam képviselt ajánlattevő olyan társaságnak minősül, melyet szabályozott tőzsdén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E2">
        <w:rPr>
          <w:rFonts w:ascii="Times New Roman" w:hAnsi="Times New Roman" w:cs="Times New Roman"/>
          <w:b/>
          <w:sz w:val="24"/>
          <w:szCs w:val="24"/>
        </w:rPr>
        <w:t>jegyeznek/nem jegyeznek</w:t>
      </w:r>
      <w:r w:rsidRPr="00BA04E2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customMarkFollows="1" w:id="2"/>
        <w:t>*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Amennyiben az ajánlattevőt nem jegyzik szabályozott tőzsdén, akkor a pénzmosás és a terrorizmus finanszírozása megelőzéséről és megakadályozásáról szóló 2007. évi CXXXVI. törvény (a továbbiakban: pénzmosásról szóló törvény) 3. § r) pont ra)-rb) vagy rc)-rd) alpontja szerint definiált valamennyi tényleges tulajdonos neve és állandó lakóhelye: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59"/>
      </w:tblGrid>
      <w:tr w:rsidR="002F7BC0" w:rsidRPr="00BA04E2" w:rsidTr="0047158F">
        <w:trPr>
          <w:trHeight w:val="432"/>
          <w:jc w:val="center"/>
        </w:trPr>
        <w:tc>
          <w:tcPr>
            <w:tcW w:w="8718" w:type="dxa"/>
            <w:gridSpan w:val="2"/>
            <w:shd w:val="clear" w:color="auto" w:fill="E6E6E6"/>
          </w:tcPr>
          <w:p w:rsidR="002F7BC0" w:rsidRPr="00BA04E2" w:rsidRDefault="002F7BC0" w:rsidP="0047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Tényleges tulajdonos</w:t>
            </w:r>
          </w:p>
        </w:tc>
      </w:tr>
      <w:tr w:rsidR="002F7BC0" w:rsidRPr="00BA04E2" w:rsidTr="0047158F">
        <w:trPr>
          <w:trHeight w:val="421"/>
          <w:jc w:val="center"/>
        </w:trPr>
        <w:tc>
          <w:tcPr>
            <w:tcW w:w="4359" w:type="dxa"/>
            <w:shd w:val="clear" w:color="auto" w:fill="E6E6E6"/>
          </w:tcPr>
          <w:p w:rsidR="002F7BC0" w:rsidRPr="00BA04E2" w:rsidRDefault="002F7BC0" w:rsidP="0047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Neve</w:t>
            </w:r>
          </w:p>
        </w:tc>
        <w:tc>
          <w:tcPr>
            <w:tcW w:w="4359" w:type="dxa"/>
            <w:shd w:val="clear" w:color="auto" w:fill="E6E6E6"/>
          </w:tcPr>
          <w:p w:rsidR="002F7BC0" w:rsidRPr="00BA04E2" w:rsidRDefault="002F7BC0" w:rsidP="0047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Állandó lakóhelye</w:t>
            </w:r>
          </w:p>
        </w:tc>
      </w:tr>
      <w:tr w:rsidR="002F7BC0" w:rsidRPr="00BA04E2" w:rsidTr="0047158F">
        <w:trPr>
          <w:trHeight w:val="432"/>
          <w:jc w:val="center"/>
        </w:trPr>
        <w:tc>
          <w:tcPr>
            <w:tcW w:w="4359" w:type="dxa"/>
          </w:tcPr>
          <w:p w:rsidR="002F7BC0" w:rsidRPr="00BA04E2" w:rsidRDefault="002F7BC0" w:rsidP="0047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F7BC0" w:rsidRPr="00BA04E2" w:rsidRDefault="002F7BC0" w:rsidP="0047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0" w:rsidRPr="00BA04E2" w:rsidTr="0047158F">
        <w:trPr>
          <w:trHeight w:val="432"/>
          <w:jc w:val="center"/>
        </w:trPr>
        <w:tc>
          <w:tcPr>
            <w:tcW w:w="4359" w:type="dxa"/>
          </w:tcPr>
          <w:p w:rsidR="002F7BC0" w:rsidRPr="00BA04E2" w:rsidRDefault="002F7BC0" w:rsidP="0047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F7BC0" w:rsidRPr="00BA04E2" w:rsidRDefault="002F7BC0" w:rsidP="0047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vagy: a fenti jogszabály szerinti „tényleges tulajdonos” nincsen </w:t>
      </w:r>
      <w:r w:rsidRPr="00BA04E2">
        <w:rPr>
          <w:rFonts w:ascii="Times New Roman" w:hAnsi="Times New Roman" w:cs="Times New Roman"/>
          <w:i/>
          <w:sz w:val="24"/>
          <w:szCs w:val="24"/>
        </w:rPr>
        <w:t>(aláhúzandó)</w:t>
      </w:r>
      <w:r w:rsidRPr="00BA04E2">
        <w:rPr>
          <w:rFonts w:ascii="Times New Roman" w:hAnsi="Times New Roman" w:cs="Times New Roman"/>
          <w:sz w:val="24"/>
          <w:szCs w:val="24"/>
        </w:rPr>
        <w:t>.</w:t>
      </w: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 xml:space="preserve">4. SZ. IRATMINTA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NYILATKOZAT*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67. § (4) bekezdésére vonatkozóan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cseréje”tárgyában indított közbeszerzési eljárásban a Kbt. 67. § (4) bekezdése tekintetében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hogy a </w:t>
      </w:r>
      <w:r w:rsidRPr="00BA04E2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BA04E2">
        <w:rPr>
          <w:rFonts w:ascii="Times New Roman" w:hAnsi="Times New Roman" w:cs="Times New Roman"/>
          <w:sz w:val="24"/>
          <w:szCs w:val="24"/>
        </w:rPr>
        <w:t xml:space="preserve"> közbeszerzési eljárásban, az általam képviselt ajánlattevő nem vesz igénybe a szerződés teljesítéséhez a 62. § szerinti kizáró okok hatálya alá eső alvállalkozót.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rPr>
          <w:rFonts w:ascii="Times New Roman" w:hAnsi="Times New Roman" w:cs="Times New Roman"/>
          <w:sz w:val="18"/>
          <w:szCs w:val="18"/>
        </w:rPr>
      </w:pPr>
      <w:r w:rsidRPr="00BA04E2">
        <w:rPr>
          <w:rFonts w:ascii="Times New Roman" w:hAnsi="Times New Roman" w:cs="Times New Roman"/>
          <w:sz w:val="24"/>
          <w:szCs w:val="24"/>
        </w:rPr>
        <w:t>*</w:t>
      </w:r>
      <w:r w:rsidRPr="00BA04E2">
        <w:rPr>
          <w:rFonts w:ascii="Times New Roman" w:hAnsi="Times New Roman" w:cs="Times New Roman"/>
          <w:sz w:val="18"/>
          <w:szCs w:val="18"/>
        </w:rPr>
        <w:t xml:space="preserve"> </w:t>
      </w:r>
      <w:r w:rsidRPr="00BA04E2">
        <w:rPr>
          <w:rFonts w:ascii="Times New Roman" w:hAnsi="Times New Roman" w:cs="Times New Roman"/>
          <w:i/>
          <w:sz w:val="20"/>
          <w:szCs w:val="20"/>
        </w:rPr>
        <w:t>Közös ajánlattétel esetén a nyilatkozatot valamennyi ajánlattevőnek meg kell tenni.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 xml:space="preserve">5. SZ. IRATMINTA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66. § (2) bekezdésére vonatkozóan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„Marcali Gyermekélelmezési Központ (Központi konyha) homlokzati nyílászáróinak cseréje”tárgyában indított közbeszerzési eljárásban a Kbt. 66. § (2) bekezdése tekintetében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hogy a </w:t>
      </w:r>
      <w:r w:rsidRPr="00BA04E2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BA04E2">
        <w:rPr>
          <w:rFonts w:ascii="Times New Roman" w:hAnsi="Times New Roman" w:cs="Times New Roman"/>
          <w:sz w:val="24"/>
          <w:szCs w:val="24"/>
        </w:rPr>
        <w:t xml:space="preserve"> közbeszerzési eljárás eljárást megindító felhívásában és a további közbeszerzési dokumentumokban (ezen belül a szerződéstervezetben) foglalt valamennyi feltételt megismertük, azokat jelen nyilatkozattal elfogadom, és amennyiben az eljárás nyerteseként az általam vezetett társaság kerül kihirdetésre, akkor a szerződést a fenti dokumentumok és az ajánlatomban foglalt tartalommal megkötöm és a megkötésre kerülő szerződés teljesítését az általam – a felolvasólapon megadottak szerint – kért ellenszolgáltatásért vállalom.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 xml:space="preserve">6. SZ. IRATMINTA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NYILATKOZAT**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66. § (4) bekezdésére vonatkozóan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04E2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által„Marcali Gyermekélelmezési Központ (Központi konyha) homlokzati nyílászáróinak cseréje”tárgyában indított közbeszerzési eljárásban a Kbt. 66. § (4) bekezdése alapján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0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hogy az általam képviselt ajánlattevő a kis- és középvállalkozásokról, fejlődésük támogatásáról szóló 2004. évi XXXIV. törvény szerint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Style w:val="Lbjegyzet-hivatkozs"/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mikrovállalkozásnak / kisvállalkozásnak / középvállalkozásnak minősül / nem tartozik a törvény hatálya alá.</w:t>
      </w:r>
      <w:r w:rsidRPr="00BA04E2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3"/>
        <w:t>*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Style w:val="Lbjegyzet-hivatkozs"/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 xml:space="preserve">7. SZ. IRATMINTA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a Kbt. 66. § (6) bekezdés a) és b) pontja vonatkozásában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  <w:u w:val="single"/>
        </w:rPr>
        <w:t>(Figyelem! A nyilatkozat nemleges tartalommal is csatolandó!)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 xml:space="preserve">Alulírott ______________________________________________________ mint a(z) ________________________________________________________ (Ajánlattevő neve, székhelye) képviselője kijelentem, hogy a Marcali Városi Önkormányzat – mint ajánlatkérő – által „Marcali Gyermekélelmezési Központ (Központi konyha) homlokzati nyílászáróinak cseréje”tárgyában indított közbeszerzési eljárásban a szerződés teljesítéséhez alvállalkozót 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4E2">
        <w:rPr>
          <w:rFonts w:ascii="Times New Roman" w:hAnsi="Times New Roman" w:cs="Times New Roman"/>
          <w:b/>
          <w:bCs/>
          <w:sz w:val="24"/>
          <w:szCs w:val="24"/>
        </w:rPr>
        <w:t>nem veszünk igénybe/igénybe veszünk</w:t>
      </w:r>
      <w:r w:rsidRPr="00BA04E2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customMarkFollows="1" w:id="4"/>
        <w:t>*</w:t>
      </w: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C0" w:rsidRPr="00BA04E2" w:rsidRDefault="002F7BC0" w:rsidP="002F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9"/>
        <w:gridCol w:w="1715"/>
        <w:gridCol w:w="2756"/>
      </w:tblGrid>
      <w:tr w:rsidR="002F7BC0" w:rsidRPr="00BA04E2" w:rsidTr="0047158F">
        <w:tc>
          <w:tcPr>
            <w:tcW w:w="0" w:type="auto"/>
            <w:vMerge w:val="restart"/>
          </w:tcPr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C0" w:rsidRPr="00BA04E2" w:rsidRDefault="002F7BC0" w:rsidP="004715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A közbeszerzésnek azon része (részei), amelynek teljesítéséhez az ajánlattevő alvállalkozót kíván igénybe venni:</w:t>
            </w:r>
          </w:p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C0" w:rsidRPr="00BA04E2" w:rsidRDefault="002F7BC0" w:rsidP="004715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Az ezen részek tekintetében igénybe venni kívánt és az ajánlat benyújtásakor már ismert alvállalkozók:</w:t>
            </w:r>
          </w:p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0" w:rsidRPr="00BA04E2" w:rsidTr="0047158F">
        <w:tc>
          <w:tcPr>
            <w:tcW w:w="0" w:type="auto"/>
            <w:vMerge/>
          </w:tcPr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0" w:type="auto"/>
          </w:tcPr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4E2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</w:tc>
      </w:tr>
      <w:tr w:rsidR="002F7BC0" w:rsidRPr="00BA04E2" w:rsidTr="0047158F">
        <w:tc>
          <w:tcPr>
            <w:tcW w:w="0" w:type="auto"/>
          </w:tcPr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7BC0" w:rsidRPr="00BA04E2" w:rsidRDefault="002F7BC0" w:rsidP="00471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BA04E2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205316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4E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04E2">
        <w:rPr>
          <w:rFonts w:ascii="Times New Roman" w:hAnsi="Times New Roman" w:cs="Times New Roman"/>
          <w:sz w:val="24"/>
          <w:szCs w:val="24"/>
        </w:rPr>
        <w:br/>
      </w:r>
      <w:r w:rsidRPr="00BA04E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2F7BC0" w:rsidRPr="00205316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C0" w:rsidRPr="00205316" w:rsidRDefault="002F7BC0" w:rsidP="002F7BC0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316">
        <w:rPr>
          <w:rFonts w:ascii="Times New Roman" w:hAnsi="Times New Roman" w:cs="Times New Roman"/>
          <w:sz w:val="24"/>
          <w:szCs w:val="24"/>
        </w:rPr>
        <w:tab/>
      </w:r>
    </w:p>
    <w:p w:rsidR="00291EAE" w:rsidRDefault="00291EAE"/>
    <w:sectPr w:rsidR="00291EAE" w:rsidSect="00FA6777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C0" w:rsidRDefault="002F7BC0" w:rsidP="002F7BC0">
      <w:pPr>
        <w:spacing w:after="0" w:line="240" w:lineRule="auto"/>
      </w:pPr>
      <w:r>
        <w:separator/>
      </w:r>
    </w:p>
  </w:endnote>
  <w:endnote w:type="continuationSeparator" w:id="0">
    <w:p w:rsidR="002F7BC0" w:rsidRDefault="002F7BC0" w:rsidP="002F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05" w:rsidRDefault="00783479" w:rsidP="004102BF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73F05" w:rsidRDefault="00783479" w:rsidP="004102B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089834"/>
      <w:docPartObj>
        <w:docPartGallery w:val="Page Numbers (Bottom of Page)"/>
        <w:docPartUnique/>
      </w:docPartObj>
    </w:sdtPr>
    <w:sdtEndPr/>
    <w:sdtContent>
      <w:p w:rsidR="00273F05" w:rsidRDefault="00783479">
        <w:pPr>
          <w:pStyle w:val="llb"/>
          <w:jc w:val="center"/>
        </w:pPr>
        <w:r>
          <w:fldChar w:fldCharType="begin"/>
        </w:r>
        <w:r>
          <w:instrText>PAGE   \* MERG</w:instrText>
        </w:r>
        <w:r>
          <w:instrText>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73F05" w:rsidRPr="00000564" w:rsidRDefault="00783479" w:rsidP="000005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C0" w:rsidRDefault="002F7BC0" w:rsidP="002F7BC0">
      <w:pPr>
        <w:spacing w:after="0" w:line="240" w:lineRule="auto"/>
      </w:pPr>
      <w:r>
        <w:separator/>
      </w:r>
    </w:p>
  </w:footnote>
  <w:footnote w:type="continuationSeparator" w:id="0">
    <w:p w:rsidR="002F7BC0" w:rsidRDefault="002F7BC0" w:rsidP="002F7BC0">
      <w:pPr>
        <w:spacing w:after="0" w:line="240" w:lineRule="auto"/>
      </w:pPr>
      <w:r>
        <w:continuationSeparator/>
      </w:r>
    </w:p>
  </w:footnote>
  <w:footnote w:id="1">
    <w:p w:rsidR="002F7BC0" w:rsidRPr="00B6554E" w:rsidRDefault="002F7BC0" w:rsidP="002F7BC0">
      <w:pPr>
        <w:pStyle w:val="Lbjegyzetszveg"/>
        <w:rPr>
          <w:rFonts w:ascii="Times New Roman" w:hAnsi="Times New Roman" w:cs="Times New Roman"/>
          <w:i/>
        </w:rPr>
      </w:pPr>
      <w:r w:rsidRPr="00B6554E">
        <w:rPr>
          <w:rStyle w:val="Lbjegyzet-hivatkozs"/>
          <w:rFonts w:ascii="Times New Roman" w:hAnsi="Times New Roman" w:cs="Times New Roman"/>
          <w:i/>
        </w:rPr>
        <w:t>*</w:t>
      </w:r>
      <w:r w:rsidRPr="00B6554E">
        <w:rPr>
          <w:rFonts w:ascii="Times New Roman" w:hAnsi="Times New Roman" w:cs="Times New Roman"/>
          <w:i/>
        </w:rPr>
        <w:t xml:space="preserve"> A megfelelő rész aláhúzandó.</w:t>
      </w:r>
    </w:p>
    <w:p w:rsidR="002F7BC0" w:rsidRPr="00B6554E" w:rsidRDefault="002F7BC0" w:rsidP="002F7BC0">
      <w:pPr>
        <w:rPr>
          <w:rFonts w:ascii="Times New Roman" w:hAnsi="Times New Roman" w:cs="Times New Roman"/>
          <w:i/>
          <w:sz w:val="20"/>
          <w:szCs w:val="20"/>
        </w:rPr>
      </w:pPr>
      <w:r w:rsidRPr="009519D1">
        <w:rPr>
          <w:rFonts w:ascii="Times New Roman" w:hAnsi="Times New Roman" w:cs="Times New Roman"/>
          <w:i/>
          <w:sz w:val="20"/>
          <w:szCs w:val="20"/>
        </w:rPr>
        <w:t>**Közös ajánlattétel esetén a nyilatkozatot valamennyi ajánlattevőnek meg kell tenni.</w:t>
      </w:r>
    </w:p>
    <w:p w:rsidR="002F7BC0" w:rsidRPr="00F5691F" w:rsidRDefault="002F7BC0" w:rsidP="002F7BC0">
      <w:pPr>
        <w:pStyle w:val="Lbjegyzetszveg"/>
      </w:pPr>
    </w:p>
  </w:footnote>
  <w:footnote w:id="2">
    <w:p w:rsidR="002F7BC0" w:rsidRPr="00B6554E" w:rsidRDefault="002F7BC0" w:rsidP="002F7BC0">
      <w:pPr>
        <w:pStyle w:val="Lbjegyzetszveg"/>
        <w:rPr>
          <w:rFonts w:ascii="Times New Roman" w:hAnsi="Times New Roman" w:cs="Times New Roman"/>
          <w:i/>
        </w:rPr>
      </w:pPr>
      <w:r w:rsidRPr="00B6554E">
        <w:rPr>
          <w:rStyle w:val="Lbjegyzet-hivatkozs"/>
          <w:rFonts w:ascii="Times New Roman" w:hAnsi="Times New Roman" w:cs="Times New Roman"/>
          <w:i/>
        </w:rPr>
        <w:t>*</w:t>
      </w:r>
      <w:r w:rsidRPr="00B6554E">
        <w:rPr>
          <w:rFonts w:ascii="Times New Roman" w:hAnsi="Times New Roman" w:cs="Times New Roman"/>
          <w:i/>
        </w:rPr>
        <w:t xml:space="preserve"> A megfelelő rész aláhúzandó.</w:t>
      </w:r>
    </w:p>
    <w:p w:rsidR="002F7BC0" w:rsidRPr="00B6554E" w:rsidRDefault="002F7BC0" w:rsidP="002F7BC0">
      <w:pPr>
        <w:rPr>
          <w:rFonts w:ascii="Times New Roman" w:hAnsi="Times New Roman" w:cs="Times New Roman"/>
          <w:i/>
          <w:sz w:val="20"/>
          <w:szCs w:val="20"/>
        </w:rPr>
      </w:pPr>
      <w:r w:rsidRPr="00B6554E">
        <w:rPr>
          <w:rFonts w:ascii="Times New Roman" w:hAnsi="Times New Roman" w:cs="Times New Roman"/>
          <w:i/>
          <w:sz w:val="20"/>
          <w:szCs w:val="20"/>
        </w:rPr>
        <w:t>***Közös ajánlattétel esetén a nyilatkozatot valamennyi ajánlattevőnek meg kell tenni.</w:t>
      </w:r>
    </w:p>
    <w:p w:rsidR="002F7BC0" w:rsidRPr="00F5691F" w:rsidRDefault="002F7BC0" w:rsidP="002F7BC0">
      <w:pPr>
        <w:pStyle w:val="Lbjegyzetszveg"/>
      </w:pPr>
    </w:p>
  </w:footnote>
  <w:footnote w:id="3">
    <w:p w:rsidR="002F7BC0" w:rsidRPr="006423E3" w:rsidRDefault="002F7BC0" w:rsidP="002F7BC0">
      <w:pPr>
        <w:pStyle w:val="Lbjegyzetszveg"/>
        <w:rPr>
          <w:rFonts w:ascii="Times New Roman" w:hAnsi="Times New Roman" w:cs="Times New Roman"/>
          <w:i/>
        </w:rPr>
      </w:pPr>
      <w:r>
        <w:rPr>
          <w:rStyle w:val="Lbjegyzet-hivatkozs"/>
        </w:rPr>
        <w:t>*</w:t>
      </w:r>
      <w:r>
        <w:t xml:space="preserve"> </w:t>
      </w:r>
      <w:r w:rsidRPr="006423E3">
        <w:rPr>
          <w:rFonts w:ascii="Times New Roman" w:hAnsi="Times New Roman" w:cs="Times New Roman"/>
          <w:i/>
        </w:rPr>
        <w:t>A megfelelő aláhúzandó!</w:t>
      </w:r>
    </w:p>
    <w:p w:rsidR="002F7BC0" w:rsidRPr="006423E3" w:rsidRDefault="002F7BC0" w:rsidP="002F7BC0">
      <w:pPr>
        <w:rPr>
          <w:rFonts w:ascii="Times New Roman" w:hAnsi="Times New Roman" w:cs="Times New Roman"/>
          <w:i/>
          <w:sz w:val="20"/>
          <w:szCs w:val="20"/>
        </w:rPr>
      </w:pPr>
      <w:r w:rsidRPr="009519D1">
        <w:rPr>
          <w:rFonts w:ascii="Times New Roman" w:hAnsi="Times New Roman" w:cs="Times New Roman"/>
          <w:i/>
          <w:sz w:val="20"/>
          <w:szCs w:val="20"/>
        </w:rPr>
        <w:t>** Közös ajánlattétel esetén közös ajánlattevőknek külön-külön meg kell tenni a nyilatkozatot.</w:t>
      </w:r>
    </w:p>
    <w:p w:rsidR="002F7BC0" w:rsidRPr="001A70CF" w:rsidRDefault="002F7BC0" w:rsidP="002F7BC0">
      <w:pPr>
        <w:pStyle w:val="Lbjegyzetszveg"/>
      </w:pPr>
    </w:p>
  </w:footnote>
  <w:footnote w:id="4">
    <w:p w:rsidR="002F7BC0" w:rsidRPr="007B1D98" w:rsidRDefault="002F7BC0" w:rsidP="002F7BC0">
      <w:pPr>
        <w:pStyle w:val="Lbjegyzetszveg"/>
      </w:pPr>
      <w:r w:rsidRPr="007B1D98">
        <w:rPr>
          <w:rStyle w:val="Lbjegyzet-hivatkozs"/>
        </w:rPr>
        <w:t>*</w:t>
      </w:r>
      <w:r w:rsidRPr="007B1D98">
        <w:t xml:space="preserve"> 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05" w:rsidRDefault="00783479" w:rsidP="004102BF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73F05" w:rsidRDefault="0078347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05" w:rsidRDefault="00783479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1EC622" wp14:editId="75A3E98E">
              <wp:simplePos x="0" y="0"/>
              <wp:positionH relativeFrom="page">
                <wp:posOffset>9972040</wp:posOffset>
              </wp:positionH>
              <wp:positionV relativeFrom="page">
                <wp:posOffset>3615055</wp:posOffset>
              </wp:positionV>
              <wp:extent cx="720090" cy="3295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F05" w:rsidRPr="00C4702C" w:rsidRDefault="00783479" w:rsidP="004102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EC622" id="Rectangle 2" o:spid="_x0000_s1026" style="position:absolute;margin-left:785.2pt;margin-top:284.65pt;width:56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FZfwIAAAU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" o:allowincell="f" stroked="f">
              <v:textbox>
                <w:txbxContent>
                  <w:p w:rsidR="00273F05" w:rsidRPr="00C4702C" w:rsidRDefault="00783479" w:rsidP="004102BF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3D94F" wp14:editId="41F474C1">
              <wp:simplePos x="0" y="0"/>
              <wp:positionH relativeFrom="page">
                <wp:posOffset>9972040</wp:posOffset>
              </wp:positionH>
              <wp:positionV relativeFrom="page">
                <wp:posOffset>3615055</wp:posOffset>
              </wp:positionV>
              <wp:extent cx="720090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F05" w:rsidRDefault="0078347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3D94F" id="Rectangle 1" o:spid="_x0000_s1027" style="position:absolute;margin-left:785.2pt;margin-top:284.65pt;width:56.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" o:allowincell="f" stroked="f">
              <v:textbox>
                <w:txbxContent>
                  <w:p w:rsidR="00273F05" w:rsidRDefault="00783479">
                    <w:pPr>
                      <w:pBdr>
                        <w:bottom w:val="single" w:sz="4" w:space="1" w:color="auto"/>
                      </w:pBdr>
                    </w:pPr>
                    <w: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C0"/>
    <w:rsid w:val="00064165"/>
    <w:rsid w:val="00291EAE"/>
    <w:rsid w:val="002F7BC0"/>
    <w:rsid w:val="007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F34E"/>
  <w15:chartTrackingRefBased/>
  <w15:docId w15:val="{FD566E25-B7FC-4A31-A8F5-0443DC6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7BC0"/>
    <w:pPr>
      <w:spacing w:after="200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2F7BC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7BC0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2F7BC0"/>
    <w:rPr>
      <w:vertAlign w:val="superscript"/>
    </w:rPr>
  </w:style>
  <w:style w:type="table" w:styleId="Rcsostblzat">
    <w:name w:val="Table Grid"/>
    <w:basedOn w:val="Normltblzat"/>
    <w:uiPriority w:val="59"/>
    <w:rsid w:val="002F7BC0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2F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F7BC0"/>
    <w:rPr>
      <w:rFonts w:asciiTheme="minorHAnsi" w:hAnsiTheme="minorHAnsi" w:cstheme="minorBidi"/>
      <w:sz w:val="22"/>
    </w:rPr>
  </w:style>
  <w:style w:type="paragraph" w:styleId="llb">
    <w:name w:val="footer"/>
    <w:basedOn w:val="Norml"/>
    <w:link w:val="llbChar"/>
    <w:uiPriority w:val="99"/>
    <w:unhideWhenUsed/>
    <w:rsid w:val="002F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7BC0"/>
    <w:rPr>
      <w:rFonts w:asciiTheme="minorHAnsi" w:hAnsiTheme="minorHAnsi" w:cstheme="minorBidi"/>
      <w:sz w:val="22"/>
    </w:rPr>
  </w:style>
  <w:style w:type="paragraph" w:customStyle="1" w:styleId="Default">
    <w:name w:val="Default"/>
    <w:rsid w:val="002F7BC0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Cs w:val="24"/>
    </w:rPr>
  </w:style>
  <w:style w:type="character" w:styleId="Hiperhivatkozs">
    <w:name w:val="Hyperlink"/>
    <w:uiPriority w:val="99"/>
    <w:rsid w:val="002F7BC0"/>
    <w:rPr>
      <w:rFonts w:cs="Times New Roman"/>
      <w:color w:val="0000FF"/>
      <w:u w:val="single"/>
    </w:rPr>
  </w:style>
  <w:style w:type="character" w:styleId="Oldalszm">
    <w:name w:val="page number"/>
    <w:rsid w:val="002F7BC0"/>
    <w:rPr>
      <w:rFonts w:cs="Times New Roma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F7BC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F7BC0"/>
    <w:rPr>
      <w:rFonts w:asciiTheme="minorHAnsi" w:hAnsiTheme="minorHAnsi" w:cstheme="minorBidi"/>
      <w:sz w:val="22"/>
    </w:rPr>
  </w:style>
  <w:style w:type="paragraph" w:customStyle="1" w:styleId="BodyText21">
    <w:name w:val="Body Text 21"/>
    <w:basedOn w:val="Norml"/>
    <w:rsid w:val="002F7BC0"/>
    <w:pPr>
      <w:widowControl w:val="0"/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sz w:val="26"/>
      <w:szCs w:val="26"/>
      <w:lang w:eastAsia="hu-HU"/>
    </w:rPr>
  </w:style>
  <w:style w:type="paragraph" w:customStyle="1" w:styleId="cf0">
    <w:name w:val="cf0"/>
    <w:basedOn w:val="Norml"/>
    <w:rsid w:val="002F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vatal@balatonszentgyorgy.h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1153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Trombitásné Dr. Domján Bernadett</dc:creator>
  <cp:keywords/>
  <dc:description/>
  <cp:lastModifiedBy>Dr. Trombitásné Dr. Domján Bernadett</cp:lastModifiedBy>
  <cp:revision>2</cp:revision>
  <dcterms:created xsi:type="dcterms:W3CDTF">2017-07-10T10:34:00Z</dcterms:created>
  <dcterms:modified xsi:type="dcterms:W3CDTF">2017-07-10T10:37:00Z</dcterms:modified>
</cp:coreProperties>
</file>