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E7E1" w14:textId="77777777" w:rsidR="005E7626" w:rsidRPr="00C7402C" w:rsidRDefault="001740A5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  <w:bookmarkStart w:id="0" w:name="_Toc346118403"/>
      <w:bookmarkStart w:id="1" w:name="_Toc516576313"/>
      <w:r w:rsidRPr="00C7402C">
        <w:rPr>
          <w:rFonts w:ascii="Times New Roman" w:hAnsi="Times New Roman"/>
          <w:sz w:val="24"/>
          <w:szCs w:val="24"/>
        </w:rPr>
        <w:t>Ellenőrzési jelentés</w:t>
      </w:r>
    </w:p>
    <w:p w14:paraId="4E6CE730" w14:textId="264F0134" w:rsidR="001740A5" w:rsidRPr="00C7402C" w:rsidRDefault="001740A5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  <w:r w:rsidRPr="00C7402C">
        <w:rPr>
          <w:rFonts w:ascii="Times New Roman" w:hAnsi="Times New Roman"/>
          <w:sz w:val="24"/>
          <w:szCs w:val="24"/>
        </w:rPr>
        <w:t>/tervezet</w:t>
      </w:r>
      <w:bookmarkEnd w:id="0"/>
      <w:bookmarkEnd w:id="1"/>
    </w:p>
    <w:p w14:paraId="3743BFAE" w14:textId="3D1D3873" w:rsidR="00181D18" w:rsidRPr="00C7402C" w:rsidRDefault="00181D18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</w:p>
    <w:p w14:paraId="250B5D22" w14:textId="4000B486" w:rsidR="00181D18" w:rsidRPr="00C7402C" w:rsidRDefault="00181D18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</w:p>
    <w:p w14:paraId="761A43FB" w14:textId="77777777" w:rsidR="00181D18" w:rsidRPr="00C7402C" w:rsidRDefault="00181D18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</w:p>
    <w:p w14:paraId="42EDEF75" w14:textId="77777777" w:rsidR="001740A5" w:rsidRPr="00C7402C" w:rsidRDefault="001740A5" w:rsidP="001740A5">
      <w:pPr>
        <w:rPr>
          <w:rFonts w:ascii="Times New Roman" w:hAnsi="Times New Roman"/>
        </w:rPr>
      </w:pPr>
    </w:p>
    <w:p w14:paraId="3D083F3C" w14:textId="24970C51" w:rsidR="001740A5" w:rsidRPr="00C7402C" w:rsidRDefault="00C15717" w:rsidP="001740A5">
      <w:pPr>
        <w:rPr>
          <w:rFonts w:ascii="Times New Roman" w:hAnsi="Times New Roman"/>
        </w:rPr>
      </w:pPr>
      <w:r w:rsidRPr="00C7402C">
        <w:rPr>
          <w:rFonts w:ascii="Times New Roman" w:hAnsi="Times New Roman"/>
        </w:rPr>
        <w:t>Marcali</w:t>
      </w:r>
      <w:r w:rsidR="0075768A" w:rsidRPr="00C7402C">
        <w:rPr>
          <w:rFonts w:ascii="Times New Roman" w:hAnsi="Times New Roman"/>
        </w:rPr>
        <w:t xml:space="preserve"> Közös Önkormányzati Hivatal</w:t>
      </w:r>
    </w:p>
    <w:p w14:paraId="51C0367F" w14:textId="22A8A040" w:rsidR="00324C69" w:rsidRPr="00C7402C" w:rsidRDefault="00324C69" w:rsidP="001740A5">
      <w:pPr>
        <w:rPr>
          <w:rFonts w:ascii="Times New Roman" w:hAnsi="Times New Roman"/>
        </w:rPr>
      </w:pPr>
      <w:r w:rsidRPr="00C7402C">
        <w:rPr>
          <w:rFonts w:ascii="Times New Roman" w:hAnsi="Times New Roman"/>
        </w:rPr>
        <w:t>Marcali Kistérségi Többcélú Társulás</w:t>
      </w:r>
    </w:p>
    <w:p w14:paraId="3BE46116" w14:textId="77777777" w:rsidR="001740A5" w:rsidRPr="00C7402C" w:rsidRDefault="001740A5" w:rsidP="001740A5">
      <w:pPr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Iktatószám:</w:t>
      </w:r>
    </w:p>
    <w:p w14:paraId="436D5BC0" w14:textId="58C7D31A" w:rsidR="001740A5" w:rsidRPr="00C7402C" w:rsidRDefault="00FD10EF" w:rsidP="001740A5">
      <w:pPr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2023-</w:t>
      </w:r>
    </w:p>
    <w:p w14:paraId="5565B34F" w14:textId="77777777" w:rsidR="001740A5" w:rsidRPr="00C7402C" w:rsidRDefault="001740A5" w:rsidP="001740A5">
      <w:pPr>
        <w:rPr>
          <w:rFonts w:ascii="Times New Roman" w:hAnsi="Times New Roman"/>
          <w:b/>
        </w:rPr>
      </w:pPr>
    </w:p>
    <w:p w14:paraId="399CC061" w14:textId="77777777" w:rsidR="001740A5" w:rsidRPr="00C7402C" w:rsidRDefault="001740A5" w:rsidP="001740A5">
      <w:pPr>
        <w:rPr>
          <w:rFonts w:ascii="Times New Roman" w:hAnsi="Times New Roman"/>
          <w:b/>
        </w:rPr>
      </w:pPr>
    </w:p>
    <w:p w14:paraId="4D8D2B8B" w14:textId="77777777" w:rsidR="001740A5" w:rsidRPr="00C7402C" w:rsidRDefault="001740A5" w:rsidP="001740A5">
      <w:pPr>
        <w:rPr>
          <w:rFonts w:ascii="Times New Roman" w:hAnsi="Times New Roman"/>
          <w:b/>
        </w:rPr>
      </w:pPr>
    </w:p>
    <w:p w14:paraId="3BCC5953" w14:textId="77777777" w:rsidR="001740A5" w:rsidRPr="00C7402C" w:rsidRDefault="001740A5" w:rsidP="001740A5">
      <w:pPr>
        <w:jc w:val="right"/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1740A5" w:rsidRPr="00C7402C" w14:paraId="6B81F1E7" w14:textId="77777777" w:rsidTr="00FD10EF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298B9939" w14:textId="53BA1933" w:rsidR="001740A5" w:rsidRPr="00C7402C" w:rsidRDefault="001740A5" w:rsidP="00C77EF7">
            <w:pPr>
              <w:ind w:left="23" w:hanging="23"/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 xml:space="preserve">A jelentést elfogadom </w:t>
            </w:r>
          </w:p>
        </w:tc>
      </w:tr>
      <w:tr w:rsidR="001740A5" w:rsidRPr="00C7402C" w14:paraId="2F83A6F3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732A0EB8" w14:textId="77777777" w:rsidR="001740A5" w:rsidRPr="00C7402C" w:rsidRDefault="001740A5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Név: &lt;költségvetési szerv vezető&gt;</w:t>
            </w:r>
          </w:p>
        </w:tc>
      </w:tr>
      <w:tr w:rsidR="001740A5" w:rsidRPr="00C7402C" w14:paraId="24456E3B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68A886BA" w14:textId="77777777" w:rsidR="001740A5" w:rsidRPr="00C7402C" w:rsidRDefault="001740A5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Aláírás:</w:t>
            </w:r>
          </w:p>
        </w:tc>
      </w:tr>
      <w:tr w:rsidR="001740A5" w:rsidRPr="00C7402C" w14:paraId="7509E75D" w14:textId="77777777" w:rsidTr="00C77EF7">
        <w:trPr>
          <w:trHeight w:val="330"/>
          <w:jc w:val="right"/>
        </w:trPr>
        <w:tc>
          <w:tcPr>
            <w:tcW w:w="3780" w:type="dxa"/>
            <w:shd w:val="clear" w:color="auto" w:fill="auto"/>
            <w:vAlign w:val="center"/>
          </w:tcPr>
          <w:p w14:paraId="16A28D0D" w14:textId="77777777" w:rsidR="001740A5" w:rsidRPr="00C7402C" w:rsidRDefault="001740A5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Dátum:</w:t>
            </w:r>
          </w:p>
        </w:tc>
      </w:tr>
    </w:tbl>
    <w:p w14:paraId="17FDCB1B" w14:textId="77777777" w:rsidR="001740A5" w:rsidRPr="00C7402C" w:rsidRDefault="001740A5" w:rsidP="001740A5">
      <w:pPr>
        <w:rPr>
          <w:rFonts w:ascii="Times New Roman" w:hAnsi="Times New Roman"/>
        </w:rPr>
      </w:pPr>
    </w:p>
    <w:p w14:paraId="7E658912" w14:textId="77777777" w:rsidR="001740A5" w:rsidRPr="00C7402C" w:rsidRDefault="001740A5" w:rsidP="001740A5">
      <w:pPr>
        <w:rPr>
          <w:rFonts w:ascii="Times New Roman" w:hAnsi="Times New Roman"/>
        </w:rPr>
      </w:pPr>
    </w:p>
    <w:p w14:paraId="18487592" w14:textId="77777777" w:rsidR="00D3465E" w:rsidRPr="00C7402C" w:rsidRDefault="00D3465E" w:rsidP="001740A5">
      <w:pPr>
        <w:rPr>
          <w:rFonts w:ascii="Times New Roman" w:hAnsi="Times New Roman"/>
        </w:rPr>
      </w:pPr>
    </w:p>
    <w:p w14:paraId="2ED32999" w14:textId="77777777" w:rsidR="00D3465E" w:rsidRPr="00C7402C" w:rsidRDefault="00D3465E" w:rsidP="001740A5">
      <w:pPr>
        <w:rPr>
          <w:rFonts w:ascii="Times New Roman" w:hAnsi="Times New Roman"/>
        </w:rPr>
      </w:pPr>
    </w:p>
    <w:p w14:paraId="75EF97F6" w14:textId="77777777" w:rsidR="001740A5" w:rsidRPr="00C7402C" w:rsidRDefault="001740A5" w:rsidP="001740A5">
      <w:pPr>
        <w:rPr>
          <w:rFonts w:ascii="Times New Roman" w:hAnsi="Times New Roman"/>
          <w:b/>
        </w:rPr>
      </w:pPr>
    </w:p>
    <w:p w14:paraId="03A5C037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ELLENŐRZÉSI JELENTÉS</w:t>
      </w:r>
    </w:p>
    <w:p w14:paraId="08CBBD99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</w:p>
    <w:p w14:paraId="0B35523A" w14:textId="34DAC814" w:rsidR="00884059" w:rsidRPr="00C7402C" w:rsidRDefault="00C15717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 xml:space="preserve">Marcali </w:t>
      </w:r>
      <w:r w:rsidR="00324C69" w:rsidRPr="00C7402C">
        <w:rPr>
          <w:rFonts w:ascii="Times New Roman" w:hAnsi="Times New Roman"/>
          <w:b/>
        </w:rPr>
        <w:t>Kistérségi Többcélú Társulás</w:t>
      </w:r>
    </w:p>
    <w:p w14:paraId="17A04507" w14:textId="5D72308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 xml:space="preserve"> </w:t>
      </w:r>
      <w:r w:rsidR="00FD10EF" w:rsidRPr="00C7402C">
        <w:rPr>
          <w:rFonts w:ascii="Times New Roman" w:hAnsi="Times New Roman"/>
          <w:b/>
        </w:rPr>
        <w:t>2023</w:t>
      </w:r>
      <w:r w:rsidRPr="00C7402C">
        <w:rPr>
          <w:rFonts w:ascii="Times New Roman" w:hAnsi="Times New Roman"/>
          <w:b/>
        </w:rPr>
        <w:t>. évi belső ellenőrzése című vizsgálathoz</w:t>
      </w:r>
    </w:p>
    <w:p w14:paraId="7A84DBBB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</w:p>
    <w:p w14:paraId="55EE8BFE" w14:textId="77777777" w:rsidR="001740A5" w:rsidRPr="00C7402C" w:rsidRDefault="001740A5" w:rsidP="001740A5">
      <w:pPr>
        <w:rPr>
          <w:rFonts w:ascii="Times New Roman" w:hAnsi="Times New Roman"/>
        </w:rPr>
      </w:pPr>
    </w:p>
    <w:p w14:paraId="3B7D813D" w14:textId="77777777" w:rsidR="001740A5" w:rsidRPr="00C7402C" w:rsidRDefault="001740A5" w:rsidP="001740A5">
      <w:pPr>
        <w:rPr>
          <w:rFonts w:ascii="Times New Roman" w:hAnsi="Times New Roman"/>
        </w:rPr>
      </w:pPr>
    </w:p>
    <w:p w14:paraId="58D3E590" w14:textId="77777777" w:rsidR="001740A5" w:rsidRPr="00C7402C" w:rsidRDefault="001740A5" w:rsidP="001740A5">
      <w:pPr>
        <w:rPr>
          <w:rFonts w:ascii="Times New Roman" w:hAnsi="Times New Roman"/>
        </w:rPr>
      </w:pPr>
    </w:p>
    <w:p w14:paraId="541AAE70" w14:textId="77777777" w:rsidR="001740A5" w:rsidRPr="00C7402C" w:rsidRDefault="001740A5" w:rsidP="001740A5">
      <w:pPr>
        <w:rPr>
          <w:rFonts w:ascii="Times New Roman" w:hAnsi="Times New Roman"/>
        </w:rPr>
      </w:pPr>
    </w:p>
    <w:p w14:paraId="68FDB8B9" w14:textId="77777777" w:rsidR="001740A5" w:rsidRPr="00C7402C" w:rsidRDefault="001740A5" w:rsidP="001740A5">
      <w:pPr>
        <w:rPr>
          <w:rFonts w:ascii="Times New Roman" w:hAnsi="Times New Roman"/>
        </w:rPr>
      </w:pPr>
    </w:p>
    <w:p w14:paraId="68A48DD0" w14:textId="77777777" w:rsidR="001740A5" w:rsidRPr="00C7402C" w:rsidRDefault="001740A5" w:rsidP="001740A5">
      <w:pPr>
        <w:rPr>
          <w:rFonts w:ascii="Times New Roman" w:hAnsi="Times New Roman"/>
        </w:rPr>
      </w:pPr>
    </w:p>
    <w:p w14:paraId="0BE14107" w14:textId="77777777" w:rsidR="001740A5" w:rsidRPr="00C7402C" w:rsidRDefault="001740A5" w:rsidP="001740A5">
      <w:pPr>
        <w:rPr>
          <w:rFonts w:ascii="Times New Roman" w:hAnsi="Times New Roman"/>
        </w:rPr>
      </w:pPr>
    </w:p>
    <w:p w14:paraId="5B886290" w14:textId="77777777" w:rsidR="001740A5" w:rsidRPr="00C7402C" w:rsidRDefault="001740A5" w:rsidP="001740A5">
      <w:pPr>
        <w:rPr>
          <w:rFonts w:ascii="Times New Roman" w:hAnsi="Times New Roman"/>
        </w:rPr>
      </w:pPr>
    </w:p>
    <w:p w14:paraId="1A3A10EC" w14:textId="77777777" w:rsidR="001740A5" w:rsidRPr="00C7402C" w:rsidRDefault="001740A5" w:rsidP="001740A5">
      <w:pPr>
        <w:rPr>
          <w:rFonts w:ascii="Times New Roman" w:hAnsi="Times New Roman"/>
        </w:rPr>
      </w:pPr>
    </w:p>
    <w:p w14:paraId="40A7E2B5" w14:textId="77777777" w:rsidR="001740A5" w:rsidRPr="00C7402C" w:rsidRDefault="001740A5" w:rsidP="001740A5">
      <w:pPr>
        <w:rPr>
          <w:rFonts w:ascii="Times New Roman" w:hAnsi="Times New Roman"/>
        </w:rPr>
      </w:pPr>
    </w:p>
    <w:p w14:paraId="03B123B5" w14:textId="77777777" w:rsidR="001740A5" w:rsidRPr="00C7402C" w:rsidRDefault="001740A5" w:rsidP="001740A5">
      <w:pPr>
        <w:rPr>
          <w:rFonts w:ascii="Times New Roman" w:hAnsi="Times New Roman"/>
        </w:rPr>
      </w:pPr>
    </w:p>
    <w:p w14:paraId="3DB38416" w14:textId="77777777" w:rsidR="001740A5" w:rsidRPr="00C7402C" w:rsidRDefault="001740A5" w:rsidP="001740A5">
      <w:pPr>
        <w:rPr>
          <w:rFonts w:ascii="Times New Roman" w:hAnsi="Times New Roman"/>
        </w:rPr>
      </w:pPr>
    </w:p>
    <w:p w14:paraId="2ADF15B6" w14:textId="77777777" w:rsidR="001740A5" w:rsidRPr="00C7402C" w:rsidRDefault="001740A5" w:rsidP="001740A5">
      <w:pPr>
        <w:rPr>
          <w:rFonts w:ascii="Times New Roman" w:hAnsi="Times New Roman"/>
        </w:rPr>
      </w:pPr>
    </w:p>
    <w:p w14:paraId="09E0E99D" w14:textId="77777777" w:rsidR="001740A5" w:rsidRPr="00C7402C" w:rsidRDefault="001740A5" w:rsidP="001740A5">
      <w:pPr>
        <w:rPr>
          <w:rFonts w:ascii="Times New Roman" w:hAnsi="Times New Roman"/>
        </w:rPr>
      </w:pPr>
    </w:p>
    <w:p w14:paraId="146ED360" w14:textId="680BF63C" w:rsidR="001740A5" w:rsidRPr="00C7402C" w:rsidRDefault="00FD10EF" w:rsidP="001740A5">
      <w:pPr>
        <w:jc w:val="center"/>
        <w:rPr>
          <w:rFonts w:ascii="Times New Roman" w:hAnsi="Times New Roman"/>
        </w:rPr>
      </w:pPr>
      <w:r w:rsidRPr="00C7402C">
        <w:rPr>
          <w:rFonts w:ascii="Times New Roman" w:hAnsi="Times New Roman"/>
          <w:b/>
        </w:rPr>
        <w:t>2023. szeptember 26.</w:t>
      </w:r>
      <w:r w:rsidR="001740A5" w:rsidRPr="00C7402C">
        <w:rPr>
          <w:rFonts w:ascii="Times New Roman" w:hAnsi="Times New Roman"/>
        </w:rPr>
        <w:br w:type="page"/>
      </w:r>
    </w:p>
    <w:p w14:paraId="7AAFCB36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lastRenderedPageBreak/>
        <w:t>I./</w:t>
      </w:r>
    </w:p>
    <w:p w14:paraId="4513BF71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AZ ELLENŐRZÉS SZERVEZÉSÉRE VONATKOZÓ ADATOK</w:t>
      </w:r>
    </w:p>
    <w:p w14:paraId="21A43063" w14:textId="77777777" w:rsidR="001740A5" w:rsidRPr="00C7402C" w:rsidRDefault="001740A5" w:rsidP="001740A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5052"/>
      </w:tblGrid>
      <w:tr w:rsidR="001740A5" w:rsidRPr="00C7402C" w14:paraId="637B0338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2E113BE" w14:textId="77777777" w:rsidR="001740A5" w:rsidRPr="00C7402C" w:rsidRDefault="001740A5" w:rsidP="00C77EF7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noProof/>
              </w:rPr>
              <w:t>Az ellenőrzést végző szervezet</w:t>
            </w:r>
            <w:r w:rsidRPr="00C7402C">
              <w:rPr>
                <w:rFonts w:ascii="Times New Roman" w:eastAsia="PMingLiU" w:hAnsi="Times New Roman"/>
                <w:noProof/>
              </w:rPr>
              <w:t>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7FBF2853" w14:textId="77777777" w:rsidR="001740A5" w:rsidRPr="00C7402C" w:rsidRDefault="001740A5" w:rsidP="00C77EF7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Forró Barbara</w:t>
            </w:r>
          </w:p>
        </w:tc>
      </w:tr>
      <w:tr w:rsidR="00884059" w:rsidRPr="00C7402C" w14:paraId="32A782BF" w14:textId="77777777" w:rsidTr="001A1E06">
        <w:trPr>
          <w:trHeight w:val="1058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13759FB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 vizsgálat célja: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383B578" w14:textId="551CB012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Annak megállapítása, hogy a</w:t>
            </w:r>
          </w:p>
          <w:p w14:paraId="489B8E70" w14:textId="77777777" w:rsidR="009A12E1" w:rsidRPr="00C7402C" w:rsidRDefault="009A12E1" w:rsidP="00884059">
            <w:pPr>
              <w:rPr>
                <w:rFonts w:ascii="Times New Roman" w:eastAsia="PMingLiU" w:hAnsi="Times New Roman"/>
                <w:bCs/>
              </w:rPr>
            </w:pPr>
          </w:p>
          <w:p w14:paraId="2ED59AC8" w14:textId="0A3BB600" w:rsidR="00884059" w:rsidRPr="00C7402C" w:rsidRDefault="00884059" w:rsidP="00884059">
            <w:pPr>
              <w:spacing w:line="256" w:lineRule="auto"/>
              <w:rPr>
                <w:rFonts w:ascii="Times New Roman" w:hAnsi="Times New Roman"/>
              </w:rPr>
            </w:pPr>
            <w:r w:rsidRPr="00C7402C">
              <w:rPr>
                <w:rFonts w:ascii="Times New Roman" w:eastAsia="PMingLiU" w:hAnsi="Times New Roman"/>
                <w:bCs/>
              </w:rPr>
              <w:t>-</w:t>
            </w:r>
            <w:r w:rsidR="00FD10EF" w:rsidRPr="00C7402C">
              <w:rPr>
                <w:rFonts w:ascii="Times New Roman" w:eastAsia="PMingLiU" w:hAnsi="Times New Roman"/>
                <w:bCs/>
              </w:rPr>
              <w:t>2022</w:t>
            </w:r>
            <w:r w:rsidR="004E1E10" w:rsidRPr="00C7402C">
              <w:rPr>
                <w:rFonts w:ascii="Times New Roman" w:eastAsia="PMingLiU" w:hAnsi="Times New Roman"/>
                <w:bCs/>
              </w:rPr>
              <w:t>.évben</w:t>
            </w:r>
            <w:r w:rsidRPr="00C7402C">
              <w:rPr>
                <w:rFonts w:ascii="Times New Roman" w:eastAsia="PMingLiU" w:hAnsi="Times New Roman"/>
                <w:bCs/>
              </w:rPr>
              <w:t xml:space="preserve"> a</w:t>
            </w:r>
            <w:r w:rsidRPr="00C7402C">
              <w:rPr>
                <w:rFonts w:ascii="Times New Roman" w:hAnsi="Times New Roman"/>
              </w:rPr>
              <w:t xml:space="preserve"> költségvetésben elfogadott éves előirányzat tervezése megalapozott volt-e, az előirányzat felhasználása, időarányos teljesítése, az analitikák és a főkönyv összefüggéseinek pontos, valósághű, zárt rendszerben történő kezelése, továbbá a pénzügyi elszámolások pontossága, számviteli nyilvántartások megfelelősége biztosított-e</w:t>
            </w:r>
            <w:r w:rsidR="004E1E10" w:rsidRPr="00C7402C">
              <w:rPr>
                <w:rFonts w:ascii="Times New Roman" w:hAnsi="Times New Roman"/>
              </w:rPr>
              <w:t xml:space="preserve"> a szervezetnél?</w:t>
            </w:r>
          </w:p>
          <w:p w14:paraId="539FB5F5" w14:textId="77777777" w:rsidR="00884059" w:rsidRPr="00C7402C" w:rsidRDefault="00884059" w:rsidP="00884059">
            <w:pPr>
              <w:pStyle w:val="Listaszerbekezds"/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</w:pPr>
          </w:p>
          <w:p w14:paraId="311466E6" w14:textId="5D9C35A8" w:rsidR="00884059" w:rsidRPr="00C7402C" w:rsidRDefault="00884059" w:rsidP="00C7402C">
            <w:pPr>
              <w:pStyle w:val="Listaszerbekezds"/>
              <w:ind w:left="-13"/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</w:pPr>
            <w:r w:rsidRPr="00C7402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-Belső szabályzatban rögzítésre kerültek-e a gazdálkodással összefüggő jogkörök, azok</w:t>
            </w:r>
            <w:r w:rsidR="000F781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at</w:t>
            </w:r>
            <w:r w:rsidRPr="00C7402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 xml:space="preserve"> a meghatározottak szerint </w:t>
            </w:r>
            <w:r w:rsidR="000F781C" w:rsidRPr="00C7402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alkalmazt</w:t>
            </w:r>
            <w:r w:rsidR="000F781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ák-e a gyakorlatban</w:t>
            </w:r>
            <w:r w:rsidRPr="00C7402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?</w:t>
            </w:r>
          </w:p>
          <w:p w14:paraId="76BC58CC" w14:textId="77777777" w:rsidR="00884059" w:rsidRPr="00C7402C" w:rsidRDefault="00884059" w:rsidP="00324C69">
            <w:p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imes New Roman" w:eastAsia="PMingLiU" w:hAnsi="Times New Roman"/>
                <w:bCs/>
              </w:rPr>
            </w:pPr>
          </w:p>
        </w:tc>
      </w:tr>
      <w:tr w:rsidR="00884059" w:rsidRPr="00C7402C" w14:paraId="1B530A42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F4F9DF2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Ellenőrzött szervezet(</w:t>
            </w:r>
            <w:proofErr w:type="spellStart"/>
            <w:r w:rsidRPr="00C7402C">
              <w:rPr>
                <w:rFonts w:ascii="Times New Roman" w:eastAsia="PMingLiU" w:hAnsi="Times New Roman"/>
                <w:b/>
                <w:bCs/>
              </w:rPr>
              <w:t>ek</w:t>
            </w:r>
            <w:proofErr w:type="spellEnd"/>
            <w:r w:rsidRPr="00C7402C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)/szervezeti egység(</w:t>
            </w:r>
            <w:proofErr w:type="spellStart"/>
            <w:r w:rsidRPr="00C7402C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ek</w:t>
            </w:r>
            <w:proofErr w:type="spellEnd"/>
            <w:r w:rsidRPr="00C7402C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6E29E78" w14:textId="32F0A134" w:rsidR="00650AE3" w:rsidRPr="00C7402C" w:rsidRDefault="00C15717" w:rsidP="00650AE3">
            <w:pPr>
              <w:rPr>
                <w:rFonts w:ascii="Times New Roman" w:hAnsi="Times New Roman"/>
              </w:rPr>
            </w:pPr>
            <w:r w:rsidRPr="00C7402C">
              <w:rPr>
                <w:rFonts w:ascii="Times New Roman" w:hAnsi="Times New Roman"/>
              </w:rPr>
              <w:t xml:space="preserve">Marcali </w:t>
            </w:r>
            <w:r w:rsidR="00324C69" w:rsidRPr="00C7402C">
              <w:rPr>
                <w:rFonts w:ascii="Times New Roman" w:hAnsi="Times New Roman"/>
              </w:rPr>
              <w:t>Kistérségi Többcélú Társulás</w:t>
            </w:r>
          </w:p>
          <w:p w14:paraId="3EE61226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</w:p>
        </w:tc>
      </w:tr>
      <w:tr w:rsidR="00884059" w:rsidRPr="00C7402C" w14:paraId="6564F100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BBD4045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Az ellenőrzés típusa: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6577D0C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Rendszerellenőrzés és szabályszerűségi ellenőrzés</w:t>
            </w:r>
          </w:p>
        </w:tc>
      </w:tr>
      <w:tr w:rsidR="00884059" w:rsidRPr="00C7402C" w14:paraId="69A5F25E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6C7E7D51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Az ellenőrzés tárgya: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B9A70FB" w14:textId="77777777" w:rsidR="00884059" w:rsidRPr="00C7402C" w:rsidRDefault="00884059" w:rsidP="00C7402C">
            <w:pPr>
              <w:pStyle w:val="Listaszerbekezds"/>
              <w:numPr>
                <w:ilvl w:val="0"/>
                <w:numId w:val="17"/>
              </w:numPr>
              <w:tabs>
                <w:tab w:val="left" w:pos="426"/>
              </w:tabs>
              <w:suppressAutoHyphens w:val="0"/>
              <w:autoSpaceDN/>
              <w:spacing w:after="160" w:line="249" w:lineRule="auto"/>
              <w:ind w:left="0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7402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 költségvetés végrehajtásának, szabályszerűségének, a jóváhagyott költségvetési előirányzatok felhasználásának, módosításának ellenőrzése, a beszámoló készítésének ellenőrzése. </w:t>
            </w:r>
          </w:p>
          <w:p w14:paraId="7EED1E07" w14:textId="77777777" w:rsidR="00884059" w:rsidRPr="00C7402C" w:rsidRDefault="00884059" w:rsidP="00C7402C">
            <w:pPr>
              <w:pStyle w:val="Listaszerbekezds"/>
              <w:numPr>
                <w:ilvl w:val="0"/>
                <w:numId w:val="17"/>
              </w:numPr>
              <w:suppressAutoHyphens w:val="0"/>
              <w:autoSpaceDN/>
              <w:spacing w:after="160" w:line="249" w:lineRule="auto"/>
              <w:ind w:left="0" w:firstLine="0"/>
              <w:contextualSpacing/>
              <w:jc w:val="left"/>
              <w:textAlignment w:val="auto"/>
              <w:rPr>
                <w:rFonts w:ascii="Times New Roman" w:eastAsia="PMingLiU" w:hAnsi="Times New Roman"/>
                <w:bCs/>
                <w:sz w:val="24"/>
                <w:szCs w:val="24"/>
              </w:rPr>
            </w:pPr>
            <w:r w:rsidRPr="00C7402C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Operatív gazdálkodással összefüggő jogkörök szabályozottsága, kötelezettségvállalás, utalványozás, ellenjegyzés, érvényesítés szabályozottságának ellenőrzése.</w:t>
            </w:r>
            <w:r w:rsidRPr="00C7402C">
              <w:rPr>
                <w:rFonts w:ascii="Times New Roman" w:eastAsia="PMingLiU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884059" w:rsidRPr="00C7402C" w14:paraId="5F8C7419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1E4FFBDC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Vonatkozó jogi háttér: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7D7DD620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noProof/>
              </w:rPr>
              <w:t>A költségvetési szervek belső kontrollrendszeréről és belső ellenőrzéséről szóló 370/2011. (XII. 31.) Korm. rendelet</w:t>
            </w:r>
          </w:p>
        </w:tc>
      </w:tr>
      <w:tr w:rsidR="00884059" w:rsidRPr="00C7402C" w14:paraId="3B291BD4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2A4EC145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Alkalmazott ellenőrzési módszerek és eljárások: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A5933E8" w14:textId="50344A3E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Helyszíni ellenőrzés, részbe</w:t>
            </w:r>
            <w:r w:rsidR="005E0242" w:rsidRPr="00C7402C">
              <w:rPr>
                <w:rFonts w:ascii="Times New Roman" w:eastAsia="PMingLiU" w:hAnsi="Times New Roman"/>
                <w:bCs/>
              </w:rPr>
              <w:t>n</w:t>
            </w:r>
            <w:r w:rsidRPr="00C7402C">
              <w:rPr>
                <w:rFonts w:ascii="Times New Roman" w:eastAsia="PMingLiU" w:hAnsi="Times New Roman"/>
                <w:bCs/>
              </w:rPr>
              <w:t xml:space="preserve"> okmányok bekérése</w:t>
            </w:r>
          </w:p>
        </w:tc>
      </w:tr>
      <w:tr w:rsidR="00884059" w:rsidRPr="00C7402C" w14:paraId="16915411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31D77F9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Ellenőrzött időszak: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C904AC6" w14:textId="745D78E1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20</w:t>
            </w:r>
            <w:r w:rsidR="00FD10EF" w:rsidRPr="00C7402C">
              <w:rPr>
                <w:rFonts w:ascii="Times New Roman" w:eastAsia="PMingLiU" w:hAnsi="Times New Roman"/>
                <w:bCs/>
              </w:rPr>
              <w:t>22</w:t>
            </w:r>
            <w:r w:rsidRPr="00C7402C">
              <w:rPr>
                <w:rFonts w:ascii="Times New Roman" w:eastAsia="PMingLiU" w:hAnsi="Times New Roman"/>
                <w:bCs/>
              </w:rPr>
              <w:t>. év</w:t>
            </w:r>
          </w:p>
        </w:tc>
      </w:tr>
      <w:tr w:rsidR="00FD10EF" w:rsidRPr="00C7402C" w14:paraId="400EC51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6052C440" w14:textId="77777777" w:rsidR="00FD10EF" w:rsidRPr="00C7402C" w:rsidRDefault="00FD10EF" w:rsidP="00FD10EF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23FAE4E" w14:textId="3B54BE87" w:rsidR="00FD10EF" w:rsidRPr="00C7402C" w:rsidRDefault="00FD10EF" w:rsidP="00FD10EF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2023.09.01.-2023.09.12.</w:t>
            </w:r>
          </w:p>
        </w:tc>
      </w:tr>
      <w:tr w:rsidR="00FD10EF" w:rsidRPr="00C7402C" w14:paraId="775DD1DC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11AD077D" w14:textId="77777777" w:rsidR="00FD10EF" w:rsidRPr="00C7402C" w:rsidRDefault="00FD10EF" w:rsidP="00FD10EF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 helyszíni 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604F5FE" w14:textId="6314A251" w:rsidR="00FD10EF" w:rsidRPr="00C7402C" w:rsidRDefault="00FD10EF" w:rsidP="00FD10EF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2023.09.01.-2023.09.12.</w:t>
            </w:r>
          </w:p>
        </w:tc>
      </w:tr>
      <w:tr w:rsidR="00884059" w:rsidRPr="00C7402C" w14:paraId="5825C6B4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6548D4CA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lastRenderedPageBreak/>
              <w:t>Időigény (ellenőri munkanapok száma):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6182A91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15</w:t>
            </w:r>
          </w:p>
        </w:tc>
      </w:tr>
      <w:tr w:rsidR="00884059" w:rsidRPr="00C7402C" w14:paraId="65677165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C44D2EA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Vizsgálatvezető: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75C2796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Forró Barbara</w:t>
            </w:r>
          </w:p>
        </w:tc>
      </w:tr>
      <w:tr w:rsidR="00884059" w:rsidRPr="00C7402C" w14:paraId="3649DA8C" w14:textId="77777777" w:rsidTr="001A1E06">
        <w:trPr>
          <w:trHeight w:val="555"/>
          <w:jc w:val="center"/>
        </w:trPr>
        <w:tc>
          <w:tcPr>
            <w:tcW w:w="4008" w:type="dxa"/>
            <w:vMerge w:val="restart"/>
            <w:shd w:val="clear" w:color="auto" w:fill="auto"/>
            <w:vAlign w:val="center"/>
          </w:tcPr>
          <w:p w14:paraId="4C76099B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bCs/>
              </w:rPr>
              <w:t>Az ellenőrzésben közreműködött belső ellenőrök: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75B57F2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Forró Barbara</w:t>
            </w:r>
          </w:p>
        </w:tc>
      </w:tr>
      <w:tr w:rsidR="00884059" w:rsidRPr="00C7402C" w14:paraId="2078EAD2" w14:textId="77777777" w:rsidTr="001A1E06">
        <w:trPr>
          <w:trHeight w:val="555"/>
          <w:jc w:val="center"/>
        </w:trPr>
        <w:tc>
          <w:tcPr>
            <w:tcW w:w="4008" w:type="dxa"/>
            <w:vMerge/>
            <w:shd w:val="clear" w:color="auto" w:fill="auto"/>
            <w:vAlign w:val="center"/>
          </w:tcPr>
          <w:p w14:paraId="4A51FB75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</w:p>
        </w:tc>
        <w:tc>
          <w:tcPr>
            <w:tcW w:w="5052" w:type="dxa"/>
            <w:shd w:val="clear" w:color="auto" w:fill="auto"/>
            <w:vAlign w:val="center"/>
          </w:tcPr>
          <w:p w14:paraId="4628A619" w14:textId="77777777" w:rsidR="00884059" w:rsidRPr="00C7402C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megbízólevél száma</w:t>
            </w:r>
          </w:p>
        </w:tc>
      </w:tr>
      <w:tr w:rsidR="00884059" w:rsidRPr="00C7402C" w14:paraId="1C173D33" w14:textId="77777777" w:rsidTr="001A1E06">
        <w:trPr>
          <w:trHeight w:val="1120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D536AE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noProof/>
              </w:rPr>
            </w:pPr>
            <w:r w:rsidRPr="00C7402C">
              <w:rPr>
                <w:rFonts w:ascii="Times New Roman" w:eastAsia="PMingLiU" w:hAnsi="Times New Roman"/>
                <w:b/>
                <w:noProof/>
              </w:rPr>
              <w:t>Az ellenőrzött időszakban</w:t>
            </w:r>
          </w:p>
          <w:p w14:paraId="639F9A7C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C7402C">
              <w:rPr>
                <w:rFonts w:ascii="Times New Roman" w:eastAsia="PMingLiU" w:hAnsi="Times New Roman"/>
                <w:b/>
                <w:noProof/>
              </w:rPr>
              <w:t xml:space="preserve">hivatalban lévő vezetők:                 </w:t>
            </w:r>
            <w:r w:rsidRPr="00C7402C">
              <w:rPr>
                <w:rFonts w:ascii="Times New Roman" w:eastAsia="PMingLiU" w:hAnsi="Times New Roman"/>
                <w:noProof/>
              </w:rPr>
              <w:t xml:space="preserve"> 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FFCE660" w14:textId="29A3F4DD" w:rsidR="00324C69" w:rsidRPr="00C7402C" w:rsidRDefault="00324C69" w:rsidP="00884059">
            <w:pPr>
              <w:jc w:val="left"/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Dr. Sütő László elnök</w:t>
            </w:r>
          </w:p>
          <w:p w14:paraId="7CF668C0" w14:textId="16AE18DF" w:rsidR="00884059" w:rsidRPr="00C7402C" w:rsidRDefault="00C15717" w:rsidP="00884059">
            <w:pPr>
              <w:jc w:val="left"/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Bödőné Dr. Molnár Irén</w:t>
            </w:r>
            <w:r w:rsidR="00884059" w:rsidRPr="00C7402C">
              <w:rPr>
                <w:rFonts w:ascii="Times New Roman" w:eastAsia="PMingLiU" w:hAnsi="Times New Roman"/>
                <w:bCs/>
              </w:rPr>
              <w:t xml:space="preserve"> címzetes főjegyző</w:t>
            </w:r>
          </w:p>
          <w:p w14:paraId="141D888F" w14:textId="17A4D56A" w:rsidR="00884059" w:rsidRPr="00C7402C" w:rsidRDefault="00FD10EF" w:rsidP="00884059">
            <w:pPr>
              <w:jc w:val="left"/>
              <w:rPr>
                <w:rFonts w:ascii="Times New Roman" w:eastAsia="PMingLiU" w:hAnsi="Times New Roman"/>
                <w:bCs/>
              </w:rPr>
            </w:pPr>
            <w:r w:rsidRPr="00C7402C">
              <w:rPr>
                <w:rFonts w:ascii="Times New Roman" w:eastAsia="PMingLiU" w:hAnsi="Times New Roman"/>
                <w:bCs/>
              </w:rPr>
              <w:t>Pappné Boros Magdolna</w:t>
            </w:r>
            <w:r w:rsidR="00C15717" w:rsidRPr="00C7402C">
              <w:rPr>
                <w:rFonts w:ascii="Times New Roman" w:eastAsia="PMingLiU" w:hAnsi="Times New Roman"/>
                <w:bCs/>
              </w:rPr>
              <w:t xml:space="preserve"> pénzügyi irodavezető</w:t>
            </w:r>
          </w:p>
          <w:p w14:paraId="4C0CA4B3" w14:textId="77777777" w:rsidR="00884059" w:rsidRPr="00C7402C" w:rsidRDefault="00884059" w:rsidP="00884059">
            <w:pPr>
              <w:jc w:val="left"/>
              <w:rPr>
                <w:rFonts w:ascii="Times New Roman" w:eastAsia="PMingLiU" w:hAnsi="Times New Roman"/>
                <w:bCs/>
              </w:rPr>
            </w:pPr>
          </w:p>
        </w:tc>
      </w:tr>
    </w:tbl>
    <w:p w14:paraId="42937CA8" w14:textId="77777777" w:rsidR="001740A5" w:rsidRPr="00C7402C" w:rsidRDefault="001740A5" w:rsidP="00C50406">
      <w:pPr>
        <w:ind w:left="567" w:hanging="567"/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</w:rPr>
        <w:br w:type="page"/>
      </w:r>
      <w:r w:rsidRPr="00C7402C">
        <w:rPr>
          <w:rFonts w:ascii="Times New Roman" w:hAnsi="Times New Roman"/>
          <w:b/>
        </w:rPr>
        <w:lastRenderedPageBreak/>
        <w:t>II./</w:t>
      </w:r>
    </w:p>
    <w:p w14:paraId="2F221C8A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VEZETŐI ÖSSZEFOGLALÓ</w:t>
      </w:r>
    </w:p>
    <w:p w14:paraId="4AAD9600" w14:textId="77777777" w:rsidR="001740A5" w:rsidRPr="00C7402C" w:rsidRDefault="001740A5" w:rsidP="001740A5">
      <w:pPr>
        <w:rPr>
          <w:rFonts w:ascii="Times New Roman" w:hAnsi="Times New Roman"/>
          <w:b/>
        </w:rPr>
      </w:pPr>
    </w:p>
    <w:p w14:paraId="00605CDD" w14:textId="39A81EBC" w:rsidR="00650AE3" w:rsidRPr="00C7402C" w:rsidRDefault="00650AE3" w:rsidP="00650AE3">
      <w:pPr>
        <w:ind w:firstLine="720"/>
        <w:rPr>
          <w:rFonts w:ascii="Times New Roman" w:hAnsi="Times New Roman"/>
          <w:noProof/>
        </w:rPr>
      </w:pPr>
      <w:r w:rsidRPr="00C7402C">
        <w:rPr>
          <w:rFonts w:ascii="Times New Roman" w:hAnsi="Times New Roman"/>
          <w:noProof/>
        </w:rPr>
        <w:t>A vizsgálat során felmé</w:t>
      </w:r>
      <w:r w:rsidR="00103797" w:rsidRPr="00C7402C">
        <w:rPr>
          <w:rFonts w:ascii="Times New Roman" w:hAnsi="Times New Roman"/>
          <w:noProof/>
        </w:rPr>
        <w:t>résre és értékelésre</w:t>
      </w:r>
      <w:r w:rsidRPr="00C7402C">
        <w:rPr>
          <w:rFonts w:ascii="Times New Roman" w:hAnsi="Times New Roman"/>
          <w:noProof/>
        </w:rPr>
        <w:t xml:space="preserve"> </w:t>
      </w:r>
      <w:r w:rsidR="00103797" w:rsidRPr="00C7402C">
        <w:rPr>
          <w:rFonts w:ascii="Times New Roman" w:hAnsi="Times New Roman"/>
          <w:noProof/>
        </w:rPr>
        <w:t xml:space="preserve">került </w:t>
      </w:r>
      <w:r w:rsidRPr="00C7402C">
        <w:rPr>
          <w:rFonts w:ascii="Times New Roman" w:hAnsi="Times New Roman"/>
          <w:noProof/>
        </w:rPr>
        <w:t xml:space="preserve">a </w:t>
      </w:r>
      <w:r w:rsidR="00324C69" w:rsidRPr="00C7402C">
        <w:rPr>
          <w:rFonts w:ascii="Times New Roman" w:hAnsi="Times New Roman"/>
          <w:noProof/>
        </w:rPr>
        <w:t>Marcali Kistérségi Többcélú Társulás</w:t>
      </w:r>
      <w:r w:rsidRPr="00C7402C">
        <w:rPr>
          <w:rFonts w:ascii="Times New Roman" w:hAnsi="Times New Roman"/>
          <w:noProof/>
        </w:rPr>
        <w:t xml:space="preserve"> </w:t>
      </w:r>
      <w:r w:rsidR="00655D46" w:rsidRPr="00C7402C">
        <w:rPr>
          <w:rFonts w:ascii="Times New Roman" w:hAnsi="Times New Roman"/>
          <w:noProof/>
        </w:rPr>
        <w:t xml:space="preserve">(továbbiakban </w:t>
      </w:r>
      <w:r w:rsidR="00324C69" w:rsidRPr="00C7402C">
        <w:rPr>
          <w:rFonts w:ascii="Times New Roman" w:hAnsi="Times New Roman"/>
          <w:noProof/>
        </w:rPr>
        <w:t>Társulás</w:t>
      </w:r>
      <w:r w:rsidR="00655D46" w:rsidRPr="00C7402C">
        <w:rPr>
          <w:rFonts w:ascii="Times New Roman" w:hAnsi="Times New Roman"/>
          <w:noProof/>
        </w:rPr>
        <w:t xml:space="preserve">) </w:t>
      </w:r>
      <w:r w:rsidR="00FD10EF" w:rsidRPr="00C7402C">
        <w:rPr>
          <w:rFonts w:ascii="Times New Roman" w:hAnsi="Times New Roman"/>
          <w:noProof/>
        </w:rPr>
        <w:t>2022</w:t>
      </w:r>
      <w:r w:rsidRPr="00C7402C">
        <w:rPr>
          <w:rFonts w:ascii="Times New Roman" w:hAnsi="Times New Roman"/>
          <w:noProof/>
        </w:rPr>
        <w:t>. évi költségvetés végrehajtás</w:t>
      </w:r>
      <w:r w:rsidR="00103797" w:rsidRPr="00C7402C">
        <w:rPr>
          <w:rFonts w:ascii="Times New Roman" w:hAnsi="Times New Roman"/>
          <w:noProof/>
        </w:rPr>
        <w:t>a</w:t>
      </w:r>
      <w:r w:rsidRPr="00C7402C">
        <w:rPr>
          <w:rFonts w:ascii="Times New Roman" w:hAnsi="Times New Roman"/>
          <w:noProof/>
        </w:rPr>
        <w:t>,  a jóváhagyott költségvetési előirányzatok felhasználás</w:t>
      </w:r>
      <w:r w:rsidR="00103797" w:rsidRPr="00C7402C">
        <w:rPr>
          <w:rFonts w:ascii="Times New Roman" w:hAnsi="Times New Roman"/>
          <w:noProof/>
        </w:rPr>
        <w:t>a</w:t>
      </w:r>
      <w:r w:rsidRPr="00C7402C">
        <w:rPr>
          <w:rFonts w:ascii="Times New Roman" w:hAnsi="Times New Roman"/>
          <w:noProof/>
        </w:rPr>
        <w:t>, módosítás</w:t>
      </w:r>
      <w:r w:rsidR="00103797" w:rsidRPr="00C7402C">
        <w:rPr>
          <w:rFonts w:ascii="Times New Roman" w:hAnsi="Times New Roman"/>
          <w:noProof/>
        </w:rPr>
        <w:t>a</w:t>
      </w:r>
      <w:r w:rsidRPr="00C7402C">
        <w:rPr>
          <w:rFonts w:ascii="Times New Roman" w:hAnsi="Times New Roman"/>
          <w:noProof/>
        </w:rPr>
        <w:t>, továbbá az operatív gazdálkodással összefüggő jogkörök szabályozottság</w:t>
      </w:r>
      <w:r w:rsidR="00103797" w:rsidRPr="00C7402C">
        <w:rPr>
          <w:rFonts w:ascii="Times New Roman" w:hAnsi="Times New Roman"/>
          <w:noProof/>
        </w:rPr>
        <w:t>a,</w:t>
      </w:r>
      <w:r w:rsidRPr="00C7402C">
        <w:rPr>
          <w:rFonts w:ascii="Times New Roman" w:hAnsi="Times New Roman"/>
          <w:noProof/>
        </w:rPr>
        <w:t xml:space="preserve"> gyakorlati érvényesülés</w:t>
      </w:r>
      <w:r w:rsidR="00103797" w:rsidRPr="00C7402C">
        <w:rPr>
          <w:rFonts w:ascii="Times New Roman" w:hAnsi="Times New Roman"/>
          <w:noProof/>
        </w:rPr>
        <w:t>e</w:t>
      </w:r>
      <w:r w:rsidRPr="00C7402C">
        <w:rPr>
          <w:rFonts w:ascii="Times New Roman" w:hAnsi="Times New Roman"/>
          <w:noProof/>
        </w:rPr>
        <w:t xml:space="preserve">. </w:t>
      </w:r>
    </w:p>
    <w:p w14:paraId="0BD73C1E" w14:textId="77777777" w:rsidR="00650AE3" w:rsidRPr="00C7402C" w:rsidRDefault="00650AE3" w:rsidP="00650AE3">
      <w:pPr>
        <w:tabs>
          <w:tab w:val="left" w:pos="3240"/>
        </w:tabs>
        <w:rPr>
          <w:rFonts w:ascii="Times New Roman" w:hAnsi="Times New Roman"/>
          <w:noProof/>
        </w:rPr>
      </w:pPr>
    </w:p>
    <w:p w14:paraId="5B29F65B" w14:textId="70B9AB3D" w:rsidR="00650AE3" w:rsidRPr="00C7402C" w:rsidRDefault="00650AE3" w:rsidP="00650AE3">
      <w:pPr>
        <w:rPr>
          <w:rFonts w:ascii="Times New Roman" w:hAnsi="Times New Roman"/>
          <w:noProof/>
        </w:rPr>
      </w:pPr>
      <w:r w:rsidRPr="00C7402C">
        <w:rPr>
          <w:rFonts w:ascii="Times New Roman" w:hAnsi="Times New Roman"/>
          <w:noProof/>
        </w:rPr>
        <w:t>A helyszíni ellenőrzés</w:t>
      </w:r>
      <w:r w:rsidR="00103797" w:rsidRPr="00C7402C">
        <w:rPr>
          <w:rFonts w:ascii="Times New Roman" w:hAnsi="Times New Roman"/>
          <w:noProof/>
        </w:rPr>
        <w:t xml:space="preserve"> során - a</w:t>
      </w:r>
      <w:r w:rsidRPr="00C7402C">
        <w:rPr>
          <w:rFonts w:ascii="Times New Roman" w:hAnsi="Times New Roman"/>
          <w:noProof/>
        </w:rPr>
        <w:t xml:space="preserve"> folyamatok nagysága alapján </w:t>
      </w:r>
      <w:r w:rsidR="00103797" w:rsidRPr="00C7402C">
        <w:rPr>
          <w:rFonts w:ascii="Times New Roman" w:hAnsi="Times New Roman"/>
          <w:noProof/>
        </w:rPr>
        <w:t xml:space="preserve">- </w:t>
      </w:r>
      <w:r w:rsidRPr="00C7402C">
        <w:rPr>
          <w:rFonts w:ascii="Times New Roman" w:hAnsi="Times New Roman"/>
          <w:noProof/>
        </w:rPr>
        <w:t>mintavételezés módszerével  kiválasztott tételek</w:t>
      </w:r>
      <w:r w:rsidR="00103797" w:rsidRPr="00C7402C">
        <w:rPr>
          <w:rFonts w:ascii="Times New Roman" w:hAnsi="Times New Roman"/>
          <w:noProof/>
        </w:rPr>
        <w:t xml:space="preserve"> vizsgálata történt. </w:t>
      </w:r>
      <w:r w:rsidRPr="00C7402C">
        <w:rPr>
          <w:rFonts w:ascii="Times New Roman" w:hAnsi="Times New Roman"/>
          <w:noProof/>
        </w:rPr>
        <w:t>Az elvégzett munka elégséges volt a megalapozott vélemény kialakításához.</w:t>
      </w:r>
    </w:p>
    <w:p w14:paraId="73DCF6C2" w14:textId="77777777" w:rsidR="001740A5" w:rsidRPr="00C7402C" w:rsidRDefault="001740A5" w:rsidP="001740A5">
      <w:pPr>
        <w:rPr>
          <w:rFonts w:ascii="Times New Roman" w:hAnsi="Times New Roman"/>
        </w:rPr>
      </w:pPr>
    </w:p>
    <w:p w14:paraId="7EF36F1A" w14:textId="77777777" w:rsidR="001740A5" w:rsidRPr="00C7402C" w:rsidRDefault="001740A5" w:rsidP="001740A5">
      <w:pPr>
        <w:rPr>
          <w:rFonts w:ascii="Times New Roman" w:hAnsi="Times New Roman"/>
        </w:rPr>
      </w:pPr>
    </w:p>
    <w:p w14:paraId="5BFA37BF" w14:textId="77777777" w:rsidR="001740A5" w:rsidRPr="00C7402C" w:rsidRDefault="001740A5" w:rsidP="001740A5">
      <w:pPr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Főbb megállapításaink a következők:</w:t>
      </w:r>
    </w:p>
    <w:p w14:paraId="29398B9B" w14:textId="77777777" w:rsidR="00370880" w:rsidRPr="00C7402C" w:rsidRDefault="00370880" w:rsidP="001740A5">
      <w:pPr>
        <w:rPr>
          <w:rFonts w:ascii="Times New Roman" w:hAnsi="Times New Roman"/>
          <w:b/>
          <w:highlight w:val="yellow"/>
        </w:rPr>
      </w:pPr>
    </w:p>
    <w:p w14:paraId="7330F89B" w14:textId="76C53C57" w:rsidR="00915461" w:rsidRDefault="00E23C3E" w:rsidP="00370880">
      <w:pPr>
        <w:spacing w:before="100" w:beforeAutospacing="1" w:after="100" w:afterAutospacing="1"/>
        <w:ind w:firstLine="708"/>
        <w:rPr>
          <w:rFonts w:ascii="Times New Roman" w:hAnsi="Times New Roman"/>
          <w:noProof/>
        </w:rPr>
      </w:pPr>
      <w:bookmarkStart w:id="2" w:name="_Hlk159775582"/>
      <w:r w:rsidRPr="00C7402C">
        <w:rPr>
          <w:rFonts w:ascii="Times New Roman" w:hAnsi="Times New Roman"/>
          <w:noProof/>
        </w:rPr>
        <w:t>A</w:t>
      </w:r>
      <w:r w:rsidR="001A3975" w:rsidRPr="00C7402C">
        <w:rPr>
          <w:rFonts w:ascii="Times New Roman" w:hAnsi="Times New Roman"/>
          <w:noProof/>
        </w:rPr>
        <w:t xml:space="preserve"> belső ellenenőrzés keretében a Marcali Kistérségi Többcélú Tásulás 2022. évi költségvetését vizsgálata. A Marcali Kistérségi Többcélú</w:t>
      </w:r>
      <w:r w:rsidRPr="00C7402C">
        <w:rPr>
          <w:rFonts w:ascii="Times New Roman" w:hAnsi="Times New Roman"/>
          <w:noProof/>
        </w:rPr>
        <w:t xml:space="preserve"> Társulás</w:t>
      </w:r>
      <w:r w:rsidR="001A3975" w:rsidRPr="00C7402C">
        <w:rPr>
          <w:rFonts w:ascii="Times New Roman" w:hAnsi="Times New Roman"/>
          <w:noProof/>
        </w:rPr>
        <w:t xml:space="preserve"> Társulási Tanácsának </w:t>
      </w:r>
      <w:r w:rsidRPr="00C7402C">
        <w:rPr>
          <w:rFonts w:ascii="Times New Roman" w:hAnsi="Times New Roman"/>
          <w:noProof/>
        </w:rPr>
        <w:t xml:space="preserve"> </w:t>
      </w:r>
      <w:r w:rsidR="001A3975" w:rsidRPr="00C7402C">
        <w:rPr>
          <w:rFonts w:ascii="Times New Roman" w:hAnsi="Times New Roman"/>
          <w:noProof/>
        </w:rPr>
        <w:t xml:space="preserve">15/2022. (II.14.) sz. határozatában fogadta el a </w:t>
      </w:r>
      <w:r w:rsidR="00FD10EF" w:rsidRPr="00C7402C">
        <w:rPr>
          <w:rFonts w:ascii="Times New Roman" w:hAnsi="Times New Roman"/>
          <w:noProof/>
        </w:rPr>
        <w:t>2022</w:t>
      </w:r>
      <w:r w:rsidRPr="00C7402C">
        <w:rPr>
          <w:rFonts w:ascii="Times New Roman" w:hAnsi="Times New Roman"/>
          <w:noProof/>
        </w:rPr>
        <w:t xml:space="preserve">. évi költségvetését </w:t>
      </w:r>
      <w:r w:rsidR="002329A8" w:rsidRPr="00C7402C">
        <w:rPr>
          <w:rFonts w:ascii="Times New Roman" w:hAnsi="Times New Roman"/>
          <w:noProof/>
        </w:rPr>
        <w:t xml:space="preserve">A Társulás </w:t>
      </w:r>
      <w:r w:rsidR="001A3975" w:rsidRPr="00C7402C">
        <w:rPr>
          <w:rFonts w:ascii="Times New Roman" w:hAnsi="Times New Roman"/>
          <w:noProof/>
        </w:rPr>
        <w:t>m</w:t>
      </w:r>
      <w:r w:rsidR="002329A8" w:rsidRPr="00C7402C">
        <w:rPr>
          <w:rFonts w:ascii="Times New Roman" w:hAnsi="Times New Roman"/>
          <w:noProof/>
        </w:rPr>
        <w:t>unkaszervezetének és költségvetési szerveinek összesített bevétele és kiadása 1.181.762 eFt volt</w:t>
      </w:r>
      <w:r w:rsidR="008D5A51" w:rsidRPr="00C7402C">
        <w:rPr>
          <w:rFonts w:ascii="Times New Roman" w:hAnsi="Times New Roman"/>
          <w:noProof/>
        </w:rPr>
        <w:t xml:space="preserve">, ebből  a társulás bevétele 1.028.939 e Ft. </w:t>
      </w:r>
      <w:r w:rsidRPr="00C7402C">
        <w:rPr>
          <w:rFonts w:ascii="Times New Roman" w:hAnsi="Times New Roman"/>
          <w:noProof/>
        </w:rPr>
        <w:t xml:space="preserve">A költségvetés módosítását és a végrehajtását jogszabálynak megfelelően határozatban a </w:t>
      </w:r>
      <w:r w:rsidR="00915461" w:rsidRPr="00C7402C">
        <w:rPr>
          <w:rFonts w:ascii="Times New Roman" w:hAnsi="Times New Roman"/>
          <w:noProof/>
        </w:rPr>
        <w:t>47</w:t>
      </w:r>
      <w:r w:rsidRPr="00C7402C">
        <w:rPr>
          <w:rFonts w:ascii="Times New Roman" w:hAnsi="Times New Roman"/>
          <w:noProof/>
        </w:rPr>
        <w:t>/20</w:t>
      </w:r>
      <w:r w:rsidR="00915461" w:rsidRPr="00C7402C">
        <w:rPr>
          <w:rFonts w:ascii="Times New Roman" w:hAnsi="Times New Roman"/>
          <w:noProof/>
        </w:rPr>
        <w:t>22</w:t>
      </w:r>
      <w:r w:rsidRPr="00C7402C">
        <w:rPr>
          <w:rFonts w:ascii="Times New Roman" w:hAnsi="Times New Roman"/>
          <w:noProof/>
        </w:rPr>
        <w:t>. (</w:t>
      </w:r>
      <w:r w:rsidR="00915461" w:rsidRPr="00C7402C">
        <w:rPr>
          <w:rFonts w:ascii="Times New Roman" w:hAnsi="Times New Roman"/>
          <w:noProof/>
        </w:rPr>
        <w:t>XI</w:t>
      </w:r>
      <w:r w:rsidRPr="00C7402C">
        <w:rPr>
          <w:rFonts w:ascii="Times New Roman" w:hAnsi="Times New Roman"/>
          <w:noProof/>
        </w:rPr>
        <w:t>.</w:t>
      </w:r>
      <w:r w:rsidR="001A3975" w:rsidRPr="00C7402C">
        <w:rPr>
          <w:rFonts w:ascii="Times New Roman" w:hAnsi="Times New Roman"/>
          <w:noProof/>
        </w:rPr>
        <w:t>1</w:t>
      </w:r>
      <w:r w:rsidR="00915461" w:rsidRPr="00C7402C">
        <w:rPr>
          <w:rFonts w:ascii="Times New Roman" w:hAnsi="Times New Roman"/>
          <w:noProof/>
        </w:rPr>
        <w:t>7</w:t>
      </w:r>
      <w:r w:rsidRPr="00C7402C">
        <w:rPr>
          <w:rFonts w:ascii="Times New Roman" w:hAnsi="Times New Roman"/>
          <w:noProof/>
        </w:rPr>
        <w:t xml:space="preserve">.) </w:t>
      </w:r>
      <w:r w:rsidR="00915461" w:rsidRPr="00C7402C">
        <w:rPr>
          <w:rFonts w:ascii="Times New Roman" w:hAnsi="Times New Roman"/>
          <w:noProof/>
        </w:rPr>
        <w:t>53/2022. (XII.15.)</w:t>
      </w:r>
      <w:r w:rsidRPr="00C7402C">
        <w:rPr>
          <w:rFonts w:ascii="Times New Roman" w:hAnsi="Times New Roman"/>
          <w:noProof/>
        </w:rPr>
        <w:t xml:space="preserve">számú határozatban </w:t>
      </w:r>
      <w:r w:rsidR="000F781C">
        <w:rPr>
          <w:rFonts w:ascii="Times New Roman" w:hAnsi="Times New Roman"/>
          <w:noProof/>
        </w:rPr>
        <w:t>fogadták el</w:t>
      </w:r>
      <w:r w:rsidRPr="00C7402C">
        <w:rPr>
          <w:rFonts w:ascii="Times New Roman" w:hAnsi="Times New Roman"/>
          <w:noProof/>
        </w:rPr>
        <w:t>. A</w:t>
      </w:r>
      <w:r w:rsidR="00915461" w:rsidRPr="00C7402C">
        <w:rPr>
          <w:rFonts w:ascii="Times New Roman" w:hAnsi="Times New Roman"/>
          <w:noProof/>
        </w:rPr>
        <w:t xml:space="preserve"> 15/2023. (V.22.) számú határozatban a Társulás 2022. évi költségvetés végrehajtásáról határozott. A Társulási Tanács a zárszámadást 1.152.100 Ft bevétellel és 1.065.625 eFt kiadással hagyta jóvá. </w:t>
      </w:r>
    </w:p>
    <w:p w14:paraId="7AA31860" w14:textId="77777777" w:rsidR="000F781C" w:rsidRPr="00C7402C" w:rsidRDefault="000F781C" w:rsidP="000F781C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t>A költségvetés eredeti, módosított előirányzata, továbbá a teljesítés adatai a zárszámadásban egyezőséget mutatott a beszámolóban szereplő adatokkal.</w:t>
      </w:r>
      <w:r>
        <w:rPr>
          <w:rFonts w:ascii="Times New Roman" w:hAnsi="Times New Roman"/>
        </w:rPr>
        <w:t xml:space="preserve"> Az </w:t>
      </w:r>
      <w:proofErr w:type="spellStart"/>
      <w:r>
        <w:rPr>
          <w:rFonts w:ascii="Times New Roman" w:hAnsi="Times New Roman"/>
        </w:rPr>
        <w:t>Áhsz</w:t>
      </w:r>
      <w:proofErr w:type="spellEnd"/>
      <w:r>
        <w:rPr>
          <w:rFonts w:ascii="Times New Roman" w:hAnsi="Times New Roman"/>
        </w:rPr>
        <w:t xml:space="preserve"> 14. számú mellékletében előírt előirányzat nyilvántartást elektronikus formában elkészítették. </w:t>
      </w:r>
    </w:p>
    <w:p w14:paraId="6A985D79" w14:textId="48369768" w:rsidR="009B70AC" w:rsidRPr="00A03186" w:rsidRDefault="00A03186" w:rsidP="00370880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A03186">
        <w:rPr>
          <w:rFonts w:ascii="Times New Roman" w:hAnsi="Times New Roman"/>
          <w:noProof/>
        </w:rPr>
        <w:t xml:space="preserve">A </w:t>
      </w:r>
      <w:r w:rsidR="00E23C3E" w:rsidRPr="00A03186">
        <w:rPr>
          <w:rFonts w:ascii="Times New Roman" w:hAnsi="Times New Roman"/>
          <w:noProof/>
        </w:rPr>
        <w:t xml:space="preserve">költségvetési kiadások vizsgálata során </w:t>
      </w:r>
      <w:r w:rsidRPr="00A03186">
        <w:rPr>
          <w:rFonts w:ascii="Times New Roman" w:hAnsi="Times New Roman"/>
          <w:noProof/>
        </w:rPr>
        <w:t>kiválasztott tételek</w:t>
      </w:r>
      <w:r w:rsidR="00E23C3E" w:rsidRPr="00A03186">
        <w:rPr>
          <w:rFonts w:ascii="Times New Roman" w:hAnsi="Times New Roman"/>
          <w:noProof/>
        </w:rPr>
        <w:t xml:space="preserve">  elszámolása, </w:t>
      </w:r>
      <w:r w:rsidRPr="00A03186">
        <w:rPr>
          <w:rFonts w:ascii="Times New Roman" w:hAnsi="Times New Roman"/>
          <w:noProof/>
        </w:rPr>
        <w:t>bizonylatai alapján az</w:t>
      </w:r>
      <w:r w:rsidR="00E23C3E" w:rsidRPr="00A03186">
        <w:rPr>
          <w:rFonts w:ascii="Times New Roman" w:hAnsi="Times New Roman"/>
          <w:noProof/>
        </w:rPr>
        <w:t xml:space="preserve"> ellenőrzés hiányosság</w:t>
      </w:r>
      <w:r w:rsidRPr="00A03186">
        <w:rPr>
          <w:rFonts w:ascii="Times New Roman" w:hAnsi="Times New Roman"/>
          <w:noProof/>
        </w:rPr>
        <w:t>ot</w:t>
      </w:r>
      <w:r w:rsidR="00E23C3E" w:rsidRPr="00A03186">
        <w:rPr>
          <w:rFonts w:ascii="Times New Roman" w:hAnsi="Times New Roman"/>
          <w:noProof/>
        </w:rPr>
        <w:t xml:space="preserve"> nem </w:t>
      </w:r>
      <w:r w:rsidRPr="00A03186">
        <w:rPr>
          <w:rFonts w:ascii="Times New Roman" w:hAnsi="Times New Roman"/>
          <w:noProof/>
        </w:rPr>
        <w:t xml:space="preserve">állapított meg. </w:t>
      </w:r>
      <w:r w:rsidR="009B70AC" w:rsidRPr="00A03186">
        <w:rPr>
          <w:rFonts w:ascii="Times New Roman" w:hAnsi="Times New Roman"/>
        </w:rPr>
        <w:t>A</w:t>
      </w:r>
      <w:r w:rsidR="001E436E" w:rsidRPr="00A03186">
        <w:rPr>
          <w:rFonts w:ascii="Times New Roman" w:hAnsi="Times New Roman"/>
        </w:rPr>
        <w:t xml:space="preserve"> költségvetés eredeti,</w:t>
      </w:r>
      <w:r w:rsidR="009B70AC" w:rsidRPr="00A03186">
        <w:rPr>
          <w:rFonts w:ascii="Times New Roman" w:hAnsi="Times New Roman"/>
        </w:rPr>
        <w:t xml:space="preserve"> módosított előirányzat</w:t>
      </w:r>
      <w:r w:rsidR="001E436E" w:rsidRPr="00A03186">
        <w:rPr>
          <w:rFonts w:ascii="Times New Roman" w:hAnsi="Times New Roman"/>
        </w:rPr>
        <w:t>a, továbbá a teljesítés adatai a</w:t>
      </w:r>
      <w:r w:rsidR="009B70AC" w:rsidRPr="00A03186">
        <w:rPr>
          <w:rFonts w:ascii="Times New Roman" w:hAnsi="Times New Roman"/>
        </w:rPr>
        <w:t xml:space="preserve"> zárszámadásban</w:t>
      </w:r>
      <w:r w:rsidR="001E436E" w:rsidRPr="00A03186">
        <w:rPr>
          <w:rFonts w:ascii="Times New Roman" w:hAnsi="Times New Roman"/>
        </w:rPr>
        <w:t xml:space="preserve"> egyezőséget mutatott a beszámolóban szereplő adatokkal.</w:t>
      </w:r>
      <w:r w:rsidRPr="00A03186">
        <w:rPr>
          <w:rFonts w:ascii="Times New Roman" w:hAnsi="Times New Roman"/>
        </w:rPr>
        <w:t xml:space="preserve"> </w:t>
      </w:r>
    </w:p>
    <w:p w14:paraId="5D97ADEC" w14:textId="1CD1BBA7" w:rsidR="00E23C3E" w:rsidRPr="00A03186" w:rsidRDefault="00A03186" w:rsidP="00A03186">
      <w:pPr>
        <w:spacing w:before="100" w:beforeAutospacing="1" w:after="100" w:afterAutospacing="1"/>
        <w:ind w:firstLine="708"/>
        <w:rPr>
          <w:rFonts w:ascii="Times New Roman" w:hAnsi="Times New Roman"/>
          <w:noProof/>
        </w:rPr>
      </w:pPr>
      <w:r w:rsidRPr="00A03186">
        <w:rPr>
          <w:rFonts w:ascii="Times New Roman" w:eastAsia="PMingLiU" w:hAnsi="Times New Roman"/>
        </w:rPr>
        <w:t>2022</w:t>
      </w:r>
      <w:r w:rsidR="00E23C3E" w:rsidRPr="00A03186">
        <w:rPr>
          <w:rFonts w:ascii="Times New Roman" w:eastAsia="PMingLiU" w:hAnsi="Times New Roman"/>
        </w:rPr>
        <w:t xml:space="preserve">. évi </w:t>
      </w:r>
      <w:r w:rsidRPr="00A03186">
        <w:rPr>
          <w:rFonts w:ascii="Times New Roman" w:eastAsia="PMingLiU" w:hAnsi="Times New Roman"/>
        </w:rPr>
        <w:t>gazdálkodási szabályzatokat elkészítették, a</w:t>
      </w:r>
      <w:r w:rsidR="00E23C3E" w:rsidRPr="00A03186">
        <w:rPr>
          <w:rFonts w:ascii="Times New Roman" w:eastAsia="PMingLiU" w:hAnsi="Times New Roman"/>
        </w:rPr>
        <w:t xml:space="preserve">z operatív gazdálkodási jogköröknél a </w:t>
      </w:r>
      <w:r w:rsidRPr="00A03186">
        <w:rPr>
          <w:rFonts w:ascii="Times New Roman" w:eastAsia="PMingLiU" w:hAnsi="Times New Roman"/>
        </w:rPr>
        <w:t xml:space="preserve">feladatok ellátásánál a mellékleteknél előforduló hiányok javításra kerültek az ellenőrzés időszakában. </w:t>
      </w:r>
      <w:r w:rsidR="00B83D2D" w:rsidRPr="00A03186">
        <w:rPr>
          <w:rFonts w:ascii="Times New Roman" w:hAnsi="Times New Roman"/>
        </w:rPr>
        <w:t>A szabályzatban foglaltaknak megfelelően történt a pénztári és banki tételek könyvekben történő rögzítése, gazdálkodási jogkörök aláírása</w:t>
      </w:r>
      <w:r w:rsidR="00B83D2D">
        <w:rPr>
          <w:rFonts w:ascii="Times New Roman" w:hAnsi="Times New Roman"/>
        </w:rPr>
        <w:t>.</w:t>
      </w:r>
    </w:p>
    <w:p w14:paraId="21A87991" w14:textId="6879E48F" w:rsidR="00324C69" w:rsidRPr="00A03186" w:rsidRDefault="008A6123" w:rsidP="00E244C4">
      <w:pPr>
        <w:spacing w:before="100" w:beforeAutospacing="1" w:after="100" w:afterAutospacing="1"/>
        <w:ind w:firstLine="708"/>
        <w:rPr>
          <w:rFonts w:ascii="Times New Roman" w:hAnsi="Times New Roman"/>
          <w:noProof/>
          <w:color w:val="000000" w:themeColor="text1"/>
        </w:rPr>
      </w:pPr>
      <w:r w:rsidRPr="00A03186">
        <w:rPr>
          <w:rFonts w:ascii="Times New Roman" w:hAnsi="Times New Roman"/>
          <w:noProof/>
          <w:color w:val="000000" w:themeColor="text1"/>
        </w:rPr>
        <w:t xml:space="preserve">A </w:t>
      </w:r>
      <w:r w:rsidR="00A03186" w:rsidRPr="00A03186">
        <w:rPr>
          <w:rFonts w:ascii="Times New Roman" w:hAnsi="Times New Roman"/>
          <w:noProof/>
          <w:color w:val="000000" w:themeColor="text1"/>
        </w:rPr>
        <w:t>2022</w:t>
      </w:r>
      <w:r w:rsidR="00370880" w:rsidRPr="00A03186">
        <w:rPr>
          <w:rFonts w:ascii="Times New Roman" w:hAnsi="Times New Roman"/>
          <w:noProof/>
          <w:color w:val="000000" w:themeColor="text1"/>
        </w:rPr>
        <w:t>. évi bizonylata</w:t>
      </w:r>
      <w:r w:rsidR="009B70AC" w:rsidRPr="00A03186">
        <w:rPr>
          <w:rFonts w:ascii="Times New Roman" w:hAnsi="Times New Roman"/>
          <w:noProof/>
          <w:color w:val="000000" w:themeColor="text1"/>
        </w:rPr>
        <w:t>i</w:t>
      </w:r>
      <w:r w:rsidR="00103797" w:rsidRPr="00A03186">
        <w:rPr>
          <w:rFonts w:ascii="Times New Roman" w:hAnsi="Times New Roman"/>
          <w:noProof/>
          <w:color w:val="000000" w:themeColor="text1"/>
        </w:rPr>
        <w:t xml:space="preserve">ból </w:t>
      </w:r>
      <w:r w:rsidR="00A03186" w:rsidRPr="00A03186">
        <w:rPr>
          <w:rFonts w:ascii="Times New Roman" w:hAnsi="Times New Roman"/>
          <w:noProof/>
          <w:color w:val="000000" w:themeColor="text1"/>
        </w:rPr>
        <w:t xml:space="preserve">a szúrópróba alapján kiválasztott gazdasági események bizonylatinak vizsgálata </w:t>
      </w:r>
      <w:r w:rsidR="009B70AC" w:rsidRPr="00A03186">
        <w:rPr>
          <w:rFonts w:ascii="Times New Roman" w:hAnsi="Times New Roman"/>
          <w:noProof/>
          <w:color w:val="000000" w:themeColor="text1"/>
        </w:rPr>
        <w:t xml:space="preserve">kiemelkedő </w:t>
      </w:r>
      <w:r w:rsidR="00370880" w:rsidRPr="00A03186">
        <w:rPr>
          <w:rFonts w:ascii="Times New Roman" w:hAnsi="Times New Roman"/>
          <w:noProof/>
          <w:color w:val="000000" w:themeColor="text1"/>
        </w:rPr>
        <w:t xml:space="preserve">hiányosságok </w:t>
      </w:r>
      <w:r w:rsidRPr="00A03186">
        <w:rPr>
          <w:rFonts w:ascii="Times New Roman" w:hAnsi="Times New Roman"/>
          <w:noProof/>
          <w:color w:val="000000" w:themeColor="text1"/>
        </w:rPr>
        <w:t xml:space="preserve">nem </w:t>
      </w:r>
      <w:r w:rsidR="00370880" w:rsidRPr="00A03186">
        <w:rPr>
          <w:rFonts w:ascii="Times New Roman" w:hAnsi="Times New Roman"/>
          <w:noProof/>
          <w:color w:val="000000" w:themeColor="text1"/>
        </w:rPr>
        <w:t>kerültek megállapításra</w:t>
      </w:r>
      <w:r w:rsidRPr="00A03186">
        <w:rPr>
          <w:rFonts w:ascii="Times New Roman" w:hAnsi="Times New Roman"/>
          <w:noProof/>
          <w:color w:val="000000" w:themeColor="text1"/>
        </w:rPr>
        <w:t xml:space="preserve">. </w:t>
      </w:r>
    </w:p>
    <w:p w14:paraId="4F4F4821" w14:textId="5EF6FA43" w:rsidR="009D5564" w:rsidRPr="00B83D2D" w:rsidRDefault="009D5564" w:rsidP="00B83D2D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B83D2D">
        <w:rPr>
          <w:rFonts w:ascii="Times New Roman" w:hAnsi="Times New Roman"/>
        </w:rPr>
        <w:t xml:space="preserve">A könyvekben teljesített összegek a kötelezettségvállalás </w:t>
      </w:r>
      <w:proofErr w:type="gramStart"/>
      <w:r w:rsidRPr="00B83D2D">
        <w:rPr>
          <w:rFonts w:ascii="Times New Roman" w:hAnsi="Times New Roman"/>
        </w:rPr>
        <w:t>alapján  kerültek</w:t>
      </w:r>
      <w:proofErr w:type="gramEnd"/>
      <w:r w:rsidRPr="00B83D2D">
        <w:rPr>
          <w:rFonts w:ascii="Times New Roman" w:hAnsi="Times New Roman"/>
        </w:rPr>
        <w:t xml:space="preserve"> kifizetésre.  </w:t>
      </w:r>
    </w:p>
    <w:p w14:paraId="589F5C2C" w14:textId="157EEEBC" w:rsidR="008A6123" w:rsidRPr="00B83D2D" w:rsidRDefault="009B70AC" w:rsidP="008A6123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B83D2D">
        <w:rPr>
          <w:rFonts w:ascii="Times New Roman" w:hAnsi="Times New Roman"/>
          <w:noProof/>
          <w:color w:val="000000" w:themeColor="text1"/>
        </w:rPr>
        <w:t xml:space="preserve">A </w:t>
      </w:r>
      <w:r w:rsidR="00862F32" w:rsidRPr="00B83D2D">
        <w:rPr>
          <w:rFonts w:ascii="Times New Roman" w:hAnsi="Times New Roman"/>
          <w:noProof/>
          <w:color w:val="000000" w:themeColor="text1"/>
        </w:rPr>
        <w:t>Társulás</w:t>
      </w:r>
      <w:r w:rsidR="006016DC" w:rsidRPr="00B83D2D">
        <w:rPr>
          <w:rFonts w:ascii="Times New Roman" w:hAnsi="Times New Roman"/>
          <w:noProof/>
          <w:color w:val="000000" w:themeColor="text1"/>
        </w:rPr>
        <w:t xml:space="preserve"> a </w:t>
      </w:r>
      <w:r w:rsidR="008A6123" w:rsidRPr="00B83D2D">
        <w:rPr>
          <w:rFonts w:ascii="Times New Roman" w:hAnsi="Times New Roman"/>
          <w:color w:val="000000" w:themeColor="text1"/>
        </w:rPr>
        <w:t xml:space="preserve">pénzgazdálkodással kapcsolatos kötelezettségvállalás, utalványozás, érvényesítés és ellenjegyzés hatásköri rendjét belső szabályzatban rögzítette. </w:t>
      </w:r>
      <w:r w:rsidR="008A6123" w:rsidRPr="00B83D2D">
        <w:rPr>
          <w:rFonts w:ascii="Times New Roman" w:hAnsi="Times New Roman"/>
          <w:noProof/>
          <w:color w:val="000000" w:themeColor="text1"/>
        </w:rPr>
        <w:t>A vizsgált időszakra</w:t>
      </w:r>
      <w:r w:rsidR="00D3465E" w:rsidRPr="00B83D2D">
        <w:rPr>
          <w:rFonts w:ascii="Times New Roman" w:hAnsi="Times New Roman"/>
          <w:noProof/>
          <w:color w:val="000000" w:themeColor="text1"/>
        </w:rPr>
        <w:t xml:space="preserve"> rendelkezett hatályos szabályzatta</w:t>
      </w:r>
      <w:r w:rsidRPr="00B83D2D">
        <w:rPr>
          <w:rFonts w:ascii="Times New Roman" w:hAnsi="Times New Roman"/>
          <w:noProof/>
          <w:color w:val="000000" w:themeColor="text1"/>
        </w:rPr>
        <w:t>l</w:t>
      </w:r>
      <w:r w:rsidR="006016DC" w:rsidRPr="00B83D2D">
        <w:rPr>
          <w:rFonts w:ascii="Times New Roman" w:hAnsi="Times New Roman"/>
          <w:noProof/>
          <w:color w:val="000000" w:themeColor="text1"/>
        </w:rPr>
        <w:t xml:space="preserve">, melyben </w:t>
      </w:r>
      <w:r w:rsidR="008A6123" w:rsidRPr="00B83D2D">
        <w:rPr>
          <w:rFonts w:ascii="Times New Roman" w:hAnsi="Times New Roman"/>
          <w:noProof/>
          <w:color w:val="000000" w:themeColor="text1"/>
        </w:rPr>
        <w:t xml:space="preserve">az </w:t>
      </w:r>
      <w:proofErr w:type="spellStart"/>
      <w:r w:rsidR="008A6123" w:rsidRPr="00B83D2D">
        <w:rPr>
          <w:rFonts w:ascii="Times New Roman" w:hAnsi="Times New Roman"/>
        </w:rPr>
        <w:t>Áht</w:t>
      </w:r>
      <w:proofErr w:type="spellEnd"/>
      <w:r w:rsidR="008A6123" w:rsidRPr="00B83D2D">
        <w:rPr>
          <w:rFonts w:ascii="Times New Roman" w:hAnsi="Times New Roman"/>
        </w:rPr>
        <w:t xml:space="preserve"> 10. §. (5) bekezdésében és az </w:t>
      </w:r>
      <w:proofErr w:type="spellStart"/>
      <w:r w:rsidR="008A6123" w:rsidRPr="00B83D2D">
        <w:rPr>
          <w:rFonts w:ascii="Times New Roman" w:hAnsi="Times New Roman"/>
        </w:rPr>
        <w:t>Ávr</w:t>
      </w:r>
      <w:proofErr w:type="spellEnd"/>
      <w:r w:rsidR="008A6123" w:rsidRPr="00B83D2D">
        <w:rPr>
          <w:rFonts w:ascii="Times New Roman" w:hAnsi="Times New Roman"/>
        </w:rPr>
        <w:t>. 13. § (2) bekezdésében meghatározottak szerint rögzítették a pénzgazdálkodás hatásköri rendjét.</w:t>
      </w:r>
    </w:p>
    <w:p w14:paraId="1722B9FC" w14:textId="77777777" w:rsidR="006016DC" w:rsidRPr="00B83D2D" w:rsidRDefault="00E451AA" w:rsidP="00E451AA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B83D2D">
        <w:rPr>
          <w:rFonts w:ascii="Times New Roman" w:hAnsi="Times New Roman"/>
        </w:rPr>
        <w:lastRenderedPageBreak/>
        <w:t xml:space="preserve">Szabályzatukban a személyi feltételeket a jogszabályi előírások alapján meghatározták, a felhatalmazások csatolásra kerültek. </w:t>
      </w:r>
    </w:p>
    <w:p w14:paraId="749FDDD2" w14:textId="1474FC73" w:rsidR="00E451AA" w:rsidRPr="00B83D2D" w:rsidRDefault="00E451AA" w:rsidP="00E451AA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B83D2D">
        <w:rPr>
          <w:rFonts w:ascii="Times New Roman" w:hAnsi="Times New Roman"/>
        </w:rPr>
        <w:t xml:space="preserve">Az </w:t>
      </w:r>
      <w:proofErr w:type="spellStart"/>
      <w:r w:rsidRPr="00B83D2D">
        <w:rPr>
          <w:rFonts w:ascii="Times New Roman" w:hAnsi="Times New Roman"/>
        </w:rPr>
        <w:t>Ávr</w:t>
      </w:r>
      <w:proofErr w:type="spellEnd"/>
      <w:r w:rsidRPr="00B83D2D">
        <w:rPr>
          <w:rFonts w:ascii="Times New Roman" w:hAnsi="Times New Roman"/>
        </w:rPr>
        <w:t xml:space="preserve">. 60. §-ban meghatározottaknak megfelelően </w:t>
      </w:r>
      <w:r w:rsidR="009D5564" w:rsidRPr="00B83D2D">
        <w:rPr>
          <w:rFonts w:ascii="Times New Roman" w:hAnsi="Times New Roman"/>
        </w:rPr>
        <w:t xml:space="preserve">aláírások </w:t>
      </w:r>
      <w:r w:rsidRPr="00B83D2D">
        <w:rPr>
          <w:rFonts w:ascii="Times New Roman" w:hAnsi="Times New Roman"/>
        </w:rPr>
        <w:t>nyilvántartás</w:t>
      </w:r>
      <w:r w:rsidR="009D5564" w:rsidRPr="00B83D2D">
        <w:rPr>
          <w:rFonts w:ascii="Times New Roman" w:hAnsi="Times New Roman"/>
        </w:rPr>
        <w:t>á</w:t>
      </w:r>
      <w:r w:rsidRPr="00B83D2D">
        <w:rPr>
          <w:rFonts w:ascii="Times New Roman" w:hAnsi="Times New Roman"/>
        </w:rPr>
        <w:t xml:space="preserve">t vezették. A kialakított szabály jogszabályi előírásoknak megfelelő. </w:t>
      </w:r>
    </w:p>
    <w:bookmarkEnd w:id="2"/>
    <w:p w14:paraId="718520BD" w14:textId="77777777" w:rsidR="00C50406" w:rsidRPr="00C7402C" w:rsidRDefault="00C50406" w:rsidP="00C50406">
      <w:pPr>
        <w:rPr>
          <w:rFonts w:ascii="Times New Roman" w:hAnsi="Times New Roman"/>
        </w:rPr>
      </w:pPr>
      <w:r w:rsidRPr="00B83D2D">
        <w:rPr>
          <w:rFonts w:ascii="Times New Roman" w:hAnsi="Times New Roman"/>
        </w:rPr>
        <w:t>A megállapítások és a javaslatok részletes leírása az ellenőrzési jelentés további részében található.</w:t>
      </w:r>
      <w:r w:rsidRPr="00C7402C">
        <w:rPr>
          <w:rFonts w:ascii="Times New Roman" w:hAnsi="Times New Roman"/>
        </w:rPr>
        <w:t xml:space="preserve"> </w:t>
      </w:r>
    </w:p>
    <w:p w14:paraId="1B45E5C1" w14:textId="77777777" w:rsidR="00C50406" w:rsidRPr="00C7402C" w:rsidRDefault="00C50406" w:rsidP="00C50406">
      <w:pPr>
        <w:rPr>
          <w:rFonts w:ascii="Times New Roman" w:hAnsi="Times New Roman"/>
        </w:rPr>
      </w:pPr>
    </w:p>
    <w:p w14:paraId="638BD096" w14:textId="77777777" w:rsidR="00C50406" w:rsidRPr="00C7402C" w:rsidRDefault="00C50406" w:rsidP="00C50406">
      <w:pPr>
        <w:rPr>
          <w:rFonts w:ascii="Times New Roman" w:hAnsi="Times New Roman"/>
        </w:rPr>
      </w:pPr>
      <w:r w:rsidRPr="00C7402C">
        <w:rPr>
          <w:rFonts w:ascii="Times New Roman" w:hAnsi="Times New Roman"/>
        </w:rPr>
        <w:t>Az ellenőrzési jelentést az ellenőrzött területek vezetőivel egyeztettük, melyről készült jegyzőkönyvet mellékelem. (Az egyeztető (záró) megbeszélést követően esetlegesen fennmaradt vitás álláspont ismertetése).</w:t>
      </w:r>
      <w:r w:rsidRPr="00C7402C">
        <w:rPr>
          <w:rStyle w:val="Lbjegyzet-hivatkozs"/>
          <w:rFonts w:ascii="Times New Roman" w:hAnsi="Times New Roman"/>
          <w:vertAlign w:val="superscript"/>
        </w:rPr>
        <w:footnoteReference w:id="1"/>
      </w:r>
    </w:p>
    <w:p w14:paraId="05CE0288" w14:textId="77777777" w:rsidR="001740A5" w:rsidRPr="00C7402C" w:rsidRDefault="001740A5" w:rsidP="00E451AA">
      <w:pPr>
        <w:rPr>
          <w:rFonts w:ascii="Times New Roman" w:hAnsi="Times New Roman"/>
        </w:rPr>
      </w:pPr>
    </w:p>
    <w:p w14:paraId="4B43CE6F" w14:textId="77777777" w:rsidR="00E73E81" w:rsidRPr="00C7402C" w:rsidRDefault="001740A5" w:rsidP="00E451AA">
      <w:pPr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Az ellenőrzés nyomán kialakított véleményünk a vizsgált területről, illetve folyamatokról összességében</w:t>
      </w:r>
      <w:r w:rsidRPr="00C7402C">
        <w:rPr>
          <w:rStyle w:val="Lbjegyzet-hivatkozs"/>
          <w:rFonts w:ascii="Times New Roman" w:hAnsi="Times New Roman"/>
          <w:b/>
          <w:vertAlign w:val="superscript"/>
        </w:rPr>
        <w:footnoteReference w:id="2"/>
      </w:r>
      <w:r w:rsidRPr="00C7402C">
        <w:rPr>
          <w:rFonts w:ascii="Times New Roman" w:hAnsi="Times New Roman"/>
          <w:b/>
        </w:rPr>
        <w:t>:</w:t>
      </w:r>
      <w:r w:rsidR="00E73E81" w:rsidRPr="00C7402C">
        <w:rPr>
          <w:rFonts w:ascii="Times New Roman" w:hAnsi="Times New Roman"/>
          <w:b/>
        </w:rPr>
        <w:t xml:space="preserve"> megfelelő</w:t>
      </w:r>
    </w:p>
    <w:p w14:paraId="0353468E" w14:textId="77777777" w:rsidR="001740A5" w:rsidRPr="00C7402C" w:rsidRDefault="001740A5" w:rsidP="00E451AA">
      <w:pPr>
        <w:rPr>
          <w:rFonts w:ascii="Times New Roman" w:hAnsi="Times New Roman"/>
        </w:rPr>
      </w:pPr>
    </w:p>
    <w:p w14:paraId="2CC65AFA" w14:textId="77777777" w:rsidR="001740A5" w:rsidRPr="00C7402C" w:rsidRDefault="001740A5" w:rsidP="00E451AA">
      <w:pPr>
        <w:rPr>
          <w:rFonts w:ascii="Times New Roman" w:hAnsi="Times New Roman"/>
        </w:rPr>
        <w:sectPr w:rsidR="001740A5" w:rsidRPr="00C7402C" w:rsidSect="0063663B">
          <w:footerReference w:type="default" r:id="rId8"/>
          <w:pgSz w:w="11906" w:h="16838"/>
          <w:pgMar w:top="1418" w:right="1418" w:bottom="1276" w:left="1418" w:header="709" w:footer="709" w:gutter="0"/>
          <w:cols w:space="708"/>
          <w:docGrid w:linePitch="360"/>
        </w:sectPr>
      </w:pPr>
    </w:p>
    <w:p w14:paraId="509CF4CD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lastRenderedPageBreak/>
        <w:t>III.</w:t>
      </w:r>
    </w:p>
    <w:p w14:paraId="30682DFF" w14:textId="77777777" w:rsidR="001740A5" w:rsidRPr="00C7402C" w:rsidRDefault="001740A5" w:rsidP="001740A5">
      <w:pPr>
        <w:jc w:val="center"/>
        <w:rPr>
          <w:rFonts w:ascii="Times New Roman" w:hAnsi="Times New Roman"/>
          <w:b/>
        </w:rPr>
      </w:pPr>
    </w:p>
    <w:p w14:paraId="27B95B17" w14:textId="77777777" w:rsidR="001740A5" w:rsidRPr="00C7402C" w:rsidRDefault="001740A5" w:rsidP="00F10420">
      <w:pPr>
        <w:jc w:val="center"/>
        <w:rPr>
          <w:rFonts w:ascii="Times New Roman" w:hAnsi="Times New Roman"/>
          <w:b/>
          <w:bCs/>
          <w:caps/>
        </w:rPr>
      </w:pPr>
      <w:r w:rsidRPr="00C7402C">
        <w:rPr>
          <w:rFonts w:ascii="Times New Roman" w:hAnsi="Times New Roman"/>
          <w:b/>
          <w:bCs/>
          <w:caps/>
        </w:rPr>
        <w:t>főbb Megállapítások és javaslatok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3409"/>
        <w:gridCol w:w="2180"/>
        <w:gridCol w:w="2303"/>
        <w:gridCol w:w="2330"/>
        <w:gridCol w:w="2307"/>
      </w:tblGrid>
      <w:tr w:rsidR="001740A5" w:rsidRPr="00C7402C" w14:paraId="4EF0C92D" w14:textId="77777777" w:rsidTr="005E7626">
        <w:trPr>
          <w:trHeight w:val="876"/>
          <w:jc w:val="center"/>
        </w:trPr>
        <w:tc>
          <w:tcPr>
            <w:tcW w:w="1463" w:type="dxa"/>
            <w:shd w:val="clear" w:color="auto" w:fill="auto"/>
            <w:vAlign w:val="center"/>
          </w:tcPr>
          <w:p w14:paraId="0CE857D3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proofErr w:type="spellStart"/>
            <w:r w:rsidRPr="00C7402C">
              <w:rPr>
                <w:rFonts w:ascii="Times New Roman" w:eastAsia="PMingLiU" w:hAnsi="Times New Roman"/>
                <w:b/>
              </w:rPr>
              <w:t>Srsz</w:t>
            </w:r>
            <w:proofErr w:type="spellEnd"/>
            <w:r w:rsidRPr="00C7402C">
              <w:rPr>
                <w:rFonts w:ascii="Times New Roman" w:eastAsia="PMingLiU" w:hAnsi="Times New Roman"/>
                <w:b/>
              </w:rPr>
              <w:t>.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87E04A8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Megállapítás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2585740E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Rangsor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BC1FA75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Kockázat/Hatás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BB204EA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Javaslat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67735780" w14:textId="77777777" w:rsidR="001740A5" w:rsidRPr="00C7402C" w:rsidRDefault="001740A5" w:rsidP="00C77EF7">
            <w:pPr>
              <w:jc w:val="center"/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Intézkedést igényel? (igen/nem)</w:t>
            </w:r>
          </w:p>
        </w:tc>
      </w:tr>
      <w:tr w:rsidR="001740A5" w:rsidRPr="00C7402C" w14:paraId="42818AB6" w14:textId="77777777" w:rsidTr="005E7626">
        <w:trPr>
          <w:trHeight w:val="1349"/>
          <w:jc w:val="center"/>
        </w:trPr>
        <w:tc>
          <w:tcPr>
            <w:tcW w:w="1463" w:type="dxa"/>
          </w:tcPr>
          <w:p w14:paraId="0662B0F9" w14:textId="2181E8D4" w:rsidR="001740A5" w:rsidRPr="00C7402C" w:rsidRDefault="00E73E81" w:rsidP="00C77EF7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>1</w:t>
            </w:r>
            <w:r w:rsidR="00B865EB" w:rsidRPr="00C7402C">
              <w:rPr>
                <w:rFonts w:ascii="Times New Roman" w:eastAsia="PMingLiU" w:hAnsi="Times New Roman"/>
              </w:rPr>
              <w:t>.</w:t>
            </w:r>
          </w:p>
        </w:tc>
        <w:tc>
          <w:tcPr>
            <w:tcW w:w="3409" w:type="dxa"/>
            <w:shd w:val="clear" w:color="auto" w:fill="auto"/>
          </w:tcPr>
          <w:p w14:paraId="36C667A0" w14:textId="2565A13B" w:rsidR="00500DDA" w:rsidRPr="00C7402C" w:rsidRDefault="00500DDA" w:rsidP="00500DDA">
            <w:pPr>
              <w:spacing w:before="100" w:beforeAutospacing="1" w:after="100" w:afterAutospacing="1"/>
              <w:ind w:firstLine="720"/>
              <w:rPr>
                <w:rFonts w:ascii="Times New Roman" w:hAnsi="Times New Roman"/>
                <w:noProof/>
                <w:color w:val="000000" w:themeColor="text1"/>
              </w:rPr>
            </w:pPr>
            <w:r w:rsidRPr="00C7402C">
              <w:rPr>
                <w:rFonts w:ascii="Times New Roman" w:hAnsi="Times New Roman"/>
                <w:noProof/>
              </w:rPr>
              <w:t xml:space="preserve">A költségvetési kiadások valóságtartalmának ellenőrzésére a könyvekben rögzített gazdasági eseményeket vizsgáltam. </w:t>
            </w:r>
            <w:r w:rsidRPr="00C7402C">
              <w:rPr>
                <w:rFonts w:ascii="Times New Roman" w:hAnsi="Times New Roman"/>
                <w:noProof/>
                <w:color w:val="000000" w:themeColor="text1"/>
              </w:rPr>
              <w:t>A 20</w:t>
            </w:r>
            <w:r w:rsidR="00B83D2D">
              <w:rPr>
                <w:rFonts w:ascii="Times New Roman" w:hAnsi="Times New Roman"/>
                <w:noProof/>
                <w:color w:val="000000" w:themeColor="text1"/>
              </w:rPr>
              <w:t>22</w:t>
            </w:r>
            <w:r w:rsidRPr="00C7402C">
              <w:rPr>
                <w:rFonts w:ascii="Times New Roman" w:hAnsi="Times New Roman"/>
                <w:noProof/>
                <w:color w:val="000000" w:themeColor="text1"/>
              </w:rPr>
              <w:t xml:space="preserve"> évi bizonylataiból </w:t>
            </w:r>
            <w:r w:rsidR="00B83D2D">
              <w:rPr>
                <w:rFonts w:ascii="Times New Roman" w:hAnsi="Times New Roman"/>
                <w:noProof/>
                <w:color w:val="000000" w:themeColor="text1"/>
              </w:rPr>
              <w:t>szúrópróba szerint kiválasztott tételek vizsgálatánál ki</w:t>
            </w:r>
            <w:r w:rsidRPr="00C7402C">
              <w:rPr>
                <w:rFonts w:ascii="Times New Roman" w:hAnsi="Times New Roman"/>
                <w:noProof/>
                <w:color w:val="000000" w:themeColor="text1"/>
              </w:rPr>
              <w:t xml:space="preserve">emelkedő hiányosságok nem kerültek megállapításra. </w:t>
            </w:r>
          </w:p>
          <w:p w14:paraId="2036519D" w14:textId="089F2138" w:rsidR="0017188B" w:rsidRDefault="0017188B" w:rsidP="00B83D2D">
            <w:pPr>
              <w:spacing w:before="100" w:beforeAutospacing="1" w:after="100" w:afterAutospacing="1"/>
              <w:ind w:firstLine="708"/>
              <w:rPr>
                <w:rFonts w:ascii="Times New Roman" w:hAnsi="Times New Roman"/>
              </w:rPr>
            </w:pPr>
            <w:r w:rsidRPr="00C7402C">
              <w:rPr>
                <w:rFonts w:ascii="Times New Roman" w:hAnsi="Times New Roman"/>
              </w:rPr>
              <w:t xml:space="preserve">A kiválasztott tételek vizsgálata során </w:t>
            </w:r>
            <w:r w:rsidR="00B83D2D">
              <w:rPr>
                <w:rFonts w:ascii="Times New Roman" w:hAnsi="Times New Roman"/>
              </w:rPr>
              <w:t xml:space="preserve">a kötelezettségvállalás dokumentumával rendelkeztek, a szabályzat szerint előírt aláírásokkal ellenjegyezték. </w:t>
            </w:r>
          </w:p>
          <w:p w14:paraId="2A662D74" w14:textId="6A9EC8CF" w:rsidR="00C81F99" w:rsidRPr="00C7402C" w:rsidRDefault="00C81F99" w:rsidP="00B83D2D">
            <w:pPr>
              <w:spacing w:before="100" w:beforeAutospacing="1" w:after="100" w:afterAutospacing="1"/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beszámoló a főkönyvi kivonattal egyező, előirányzat nyilvántartás jogszabályban előírt tartalommal elkészült. </w:t>
            </w:r>
          </w:p>
          <w:p w14:paraId="37E34A26" w14:textId="0462F04E" w:rsidR="0017188B" w:rsidRPr="00C7402C" w:rsidRDefault="0017188B" w:rsidP="00500DDA">
            <w:pPr>
              <w:spacing w:before="100" w:beforeAutospacing="1" w:after="100" w:afterAutospacing="1"/>
              <w:ind w:firstLine="720"/>
              <w:rPr>
                <w:rFonts w:ascii="Times New Roman" w:hAnsi="Times New Roman"/>
                <w:noProof/>
                <w:color w:val="000000" w:themeColor="text1"/>
              </w:rPr>
            </w:pPr>
          </w:p>
          <w:p w14:paraId="132BE9F8" w14:textId="376B9F2E" w:rsidR="001740A5" w:rsidRPr="00C7402C" w:rsidRDefault="001740A5" w:rsidP="00B865EB">
            <w:pPr>
              <w:spacing w:before="100" w:beforeAutospacing="1" w:after="100" w:afterAutospacing="1"/>
              <w:rPr>
                <w:rFonts w:ascii="Times New Roman" w:eastAsia="PMingLiU" w:hAnsi="Times New Roman"/>
              </w:rPr>
            </w:pPr>
          </w:p>
        </w:tc>
        <w:tc>
          <w:tcPr>
            <w:tcW w:w="2180" w:type="dxa"/>
            <w:shd w:val="clear" w:color="auto" w:fill="auto"/>
          </w:tcPr>
          <w:p w14:paraId="16BB9AB3" w14:textId="71625BF7" w:rsidR="001740A5" w:rsidRPr="00C7402C" w:rsidRDefault="00B865EB" w:rsidP="00C77EF7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362A8312" w14:textId="7238E0EE" w:rsidR="001740A5" w:rsidRPr="00C7402C" w:rsidRDefault="00B865EB" w:rsidP="00C77EF7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30" w:type="dxa"/>
            <w:shd w:val="clear" w:color="auto" w:fill="auto"/>
          </w:tcPr>
          <w:p w14:paraId="17F30C4E" w14:textId="6C88DB06" w:rsidR="001740A5" w:rsidRPr="00C7402C" w:rsidRDefault="00B865EB" w:rsidP="00C77EF7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>-</w:t>
            </w:r>
            <w:r w:rsidR="00500DDA" w:rsidRPr="00C7402C">
              <w:rPr>
                <w:rFonts w:ascii="Times New Roman" w:eastAsia="PMingLiU" w:hAnsi="Times New Roman"/>
              </w:rPr>
              <w:t xml:space="preserve"> </w:t>
            </w:r>
          </w:p>
        </w:tc>
        <w:tc>
          <w:tcPr>
            <w:tcW w:w="2307" w:type="dxa"/>
            <w:shd w:val="clear" w:color="auto" w:fill="auto"/>
          </w:tcPr>
          <w:p w14:paraId="622BB9BE" w14:textId="1D314CC4" w:rsidR="001740A5" w:rsidRPr="00C7402C" w:rsidRDefault="00B865EB" w:rsidP="00C77EF7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>Nem</w:t>
            </w:r>
          </w:p>
        </w:tc>
      </w:tr>
      <w:tr w:rsidR="00500DDA" w:rsidRPr="00C7402C" w14:paraId="45F207FB" w14:textId="77777777" w:rsidTr="005E7626">
        <w:trPr>
          <w:trHeight w:val="1349"/>
          <w:jc w:val="center"/>
        </w:trPr>
        <w:tc>
          <w:tcPr>
            <w:tcW w:w="1463" w:type="dxa"/>
          </w:tcPr>
          <w:p w14:paraId="7EB3360A" w14:textId="6365DC4A" w:rsidR="00500DDA" w:rsidRPr="00C7402C" w:rsidRDefault="00B865EB" w:rsidP="00500DDA">
            <w:pPr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lastRenderedPageBreak/>
              <w:t>2.</w:t>
            </w:r>
          </w:p>
        </w:tc>
        <w:tc>
          <w:tcPr>
            <w:tcW w:w="3409" w:type="dxa"/>
            <w:shd w:val="clear" w:color="auto" w:fill="auto"/>
          </w:tcPr>
          <w:p w14:paraId="520A74A8" w14:textId="0F05C09D" w:rsidR="0017188B" w:rsidRPr="00C7402C" w:rsidRDefault="00500DDA" w:rsidP="00500DDA">
            <w:pPr>
              <w:spacing w:before="100" w:beforeAutospacing="1" w:after="100" w:afterAutospacing="1"/>
              <w:ind w:firstLine="720"/>
              <w:rPr>
                <w:rFonts w:ascii="Times New Roman" w:eastAsia="PMingLiU" w:hAnsi="Times New Roman"/>
              </w:rPr>
            </w:pPr>
            <w:r w:rsidRPr="00C7402C">
              <w:rPr>
                <w:rFonts w:ascii="Times New Roman" w:eastAsia="PMingLiU" w:hAnsi="Times New Roman"/>
              </w:rPr>
              <w:t xml:space="preserve">A jogszabályi kötelezettséget szabályszerűen teljesítették, hatályosított gazdálkodási szabályzattal rendelkeztek, a szabályzatban meghatározott jogkörök ellátásának, a szabályszerűség gyakorlatban történő alkalmazásának vizsgálata során kiemelkedő hiányosság nem került megállapításra. </w:t>
            </w:r>
            <w:r w:rsidR="00B83D2D">
              <w:rPr>
                <w:rFonts w:ascii="Times New Roman" w:eastAsia="PMingLiU" w:hAnsi="Times New Roman"/>
              </w:rPr>
              <w:t xml:space="preserve">A meghatalmazásoknál előforduló hiányosságok javításra kerültek az ellenőrzés során. </w:t>
            </w:r>
          </w:p>
          <w:p w14:paraId="3C2D1A3D" w14:textId="36412884" w:rsidR="00500DDA" w:rsidRPr="00C7402C" w:rsidRDefault="00500DDA" w:rsidP="00B83D2D">
            <w:pPr>
              <w:spacing w:before="100" w:beforeAutospacing="1" w:after="100" w:afterAutospacing="1"/>
              <w:ind w:firstLine="720"/>
              <w:rPr>
                <w:rFonts w:ascii="Times New Roman" w:eastAsia="PMingLiU" w:hAnsi="Times New Roman"/>
              </w:rPr>
            </w:pPr>
          </w:p>
        </w:tc>
        <w:tc>
          <w:tcPr>
            <w:tcW w:w="2180" w:type="dxa"/>
            <w:shd w:val="clear" w:color="auto" w:fill="auto"/>
          </w:tcPr>
          <w:p w14:paraId="295472B3" w14:textId="709F2434" w:rsidR="00500DDA" w:rsidRPr="00C7402C" w:rsidRDefault="00B83D2D" w:rsidP="00500DDA">
            <w:pPr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27C0FD05" w14:textId="4B33D0E7" w:rsidR="00500DDA" w:rsidRPr="00C7402C" w:rsidRDefault="00B83D2D" w:rsidP="00500DDA">
            <w:pPr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30" w:type="dxa"/>
            <w:shd w:val="clear" w:color="auto" w:fill="auto"/>
          </w:tcPr>
          <w:p w14:paraId="31B760F0" w14:textId="0108E968" w:rsidR="00500DDA" w:rsidRPr="00C7402C" w:rsidRDefault="00B83D2D" w:rsidP="00500DDA">
            <w:pPr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07" w:type="dxa"/>
            <w:shd w:val="clear" w:color="auto" w:fill="auto"/>
          </w:tcPr>
          <w:p w14:paraId="630EB2E6" w14:textId="25CC59D0" w:rsidR="00500DDA" w:rsidRPr="00C7402C" w:rsidRDefault="00B83D2D" w:rsidP="00500DDA">
            <w:pPr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Nem</w:t>
            </w:r>
          </w:p>
        </w:tc>
      </w:tr>
    </w:tbl>
    <w:p w14:paraId="71290DA2" w14:textId="77777777" w:rsidR="001740A5" w:rsidRPr="00C7402C" w:rsidRDefault="001740A5" w:rsidP="001740A5">
      <w:pPr>
        <w:rPr>
          <w:rFonts w:ascii="Times New Roman" w:hAnsi="Times New Roman"/>
        </w:rPr>
      </w:pPr>
    </w:p>
    <w:p w14:paraId="4EFCFDCE" w14:textId="77777777" w:rsidR="001740A5" w:rsidRPr="00C7402C" w:rsidRDefault="001740A5" w:rsidP="001740A5">
      <w:pPr>
        <w:rPr>
          <w:rFonts w:ascii="Times New Roman" w:hAnsi="Times New Roman"/>
        </w:rPr>
        <w:sectPr w:rsidR="001740A5" w:rsidRPr="00C7402C" w:rsidSect="00F10420">
          <w:pgSz w:w="16838" w:h="11906" w:orient="landscape"/>
          <w:pgMar w:top="851" w:right="1418" w:bottom="993" w:left="1418" w:header="709" w:footer="709" w:gutter="0"/>
          <w:cols w:space="708"/>
          <w:docGrid w:linePitch="360"/>
        </w:sectPr>
      </w:pPr>
    </w:p>
    <w:p w14:paraId="5AA1AEB6" w14:textId="77777777" w:rsidR="001740A5" w:rsidRPr="00C7402C" w:rsidRDefault="001740A5" w:rsidP="001740A5">
      <w:pPr>
        <w:tabs>
          <w:tab w:val="num" w:pos="284"/>
        </w:tabs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lastRenderedPageBreak/>
        <w:t>IV./</w:t>
      </w:r>
    </w:p>
    <w:p w14:paraId="07B86505" w14:textId="77777777" w:rsidR="001740A5" w:rsidRPr="00C7402C" w:rsidRDefault="001740A5" w:rsidP="001740A5">
      <w:pPr>
        <w:tabs>
          <w:tab w:val="num" w:pos="284"/>
        </w:tabs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RÉSZLETES MEGÁLLAPÍTÁSOK</w:t>
      </w:r>
    </w:p>
    <w:p w14:paraId="48082FAE" w14:textId="77777777" w:rsidR="001740A5" w:rsidRPr="00C7402C" w:rsidRDefault="001740A5" w:rsidP="001740A5">
      <w:pPr>
        <w:jc w:val="center"/>
        <w:rPr>
          <w:rFonts w:ascii="Times New Roman" w:hAnsi="Times New Roman"/>
          <w:b/>
          <w:bCs/>
        </w:rPr>
      </w:pPr>
    </w:p>
    <w:p w14:paraId="7D1A0F42" w14:textId="77777777" w:rsidR="007C01A5" w:rsidRPr="00C7402C" w:rsidRDefault="007C01A5" w:rsidP="007C01A5">
      <w:pPr>
        <w:jc w:val="center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RÉSZLETES JELENTÉS</w:t>
      </w:r>
    </w:p>
    <w:p w14:paraId="6BC84A24" w14:textId="77777777" w:rsidR="00610FA4" w:rsidRPr="00C7402C" w:rsidRDefault="00610FA4" w:rsidP="00610FA4">
      <w:pPr>
        <w:spacing w:after="120"/>
        <w:rPr>
          <w:rFonts w:ascii="Times New Roman" w:hAnsi="Times New Roman"/>
          <w:b/>
        </w:rPr>
      </w:pPr>
    </w:p>
    <w:p w14:paraId="7DD127F5" w14:textId="77777777" w:rsidR="00610FA4" w:rsidRPr="00C7402C" w:rsidRDefault="00610FA4" w:rsidP="00610FA4">
      <w:pPr>
        <w:spacing w:after="120"/>
        <w:rPr>
          <w:rFonts w:ascii="Times New Roman" w:hAnsi="Times New Roman"/>
          <w:b/>
        </w:rPr>
      </w:pPr>
    </w:p>
    <w:p w14:paraId="5BF6DCF6" w14:textId="574C8026" w:rsidR="00610FA4" w:rsidRPr="00C7402C" w:rsidRDefault="00610FA4" w:rsidP="00610FA4">
      <w:pPr>
        <w:spacing w:after="120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>A jelentésben használt rövidítések:</w:t>
      </w:r>
    </w:p>
    <w:p w14:paraId="2CDD0ECB" w14:textId="378D452F" w:rsidR="00324C69" w:rsidRPr="00C7402C" w:rsidRDefault="00324C69" w:rsidP="00610FA4">
      <w:pPr>
        <w:spacing w:after="120"/>
        <w:rPr>
          <w:rFonts w:ascii="Times New Roman" w:hAnsi="Times New Roman"/>
          <w:b/>
        </w:rPr>
      </w:pPr>
      <w:r w:rsidRPr="00C7402C">
        <w:rPr>
          <w:rFonts w:ascii="Times New Roman" w:hAnsi="Times New Roman"/>
          <w:b/>
        </w:rPr>
        <w:tab/>
      </w:r>
    </w:p>
    <w:p w14:paraId="471B8657" w14:textId="71EDEDBF" w:rsidR="00324C69" w:rsidRPr="00C7402C" w:rsidRDefault="00324C69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Társulás: Marcali </w:t>
      </w:r>
      <w:r w:rsidR="008F48BD" w:rsidRPr="00C7402C">
        <w:rPr>
          <w:rFonts w:ascii="Times New Roman" w:hAnsi="Times New Roman"/>
        </w:rPr>
        <w:t xml:space="preserve">Kistérségi </w:t>
      </w:r>
      <w:r w:rsidRPr="00C7402C">
        <w:rPr>
          <w:rFonts w:ascii="Times New Roman" w:hAnsi="Times New Roman"/>
        </w:rPr>
        <w:t>Többcélú Társulás</w:t>
      </w:r>
    </w:p>
    <w:p w14:paraId="76FA3502" w14:textId="53322214" w:rsidR="00610FA4" w:rsidRPr="00C7402C" w:rsidRDefault="00610FA4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Önkormányzat: </w:t>
      </w:r>
      <w:r w:rsidR="00C15717" w:rsidRPr="00C7402C">
        <w:rPr>
          <w:rFonts w:ascii="Times New Roman" w:hAnsi="Times New Roman"/>
        </w:rPr>
        <w:t>Marcali</w:t>
      </w:r>
      <w:r w:rsidR="00C50406" w:rsidRPr="00C7402C">
        <w:rPr>
          <w:rFonts w:ascii="Times New Roman" w:hAnsi="Times New Roman"/>
        </w:rPr>
        <w:t xml:space="preserve"> </w:t>
      </w:r>
      <w:r w:rsidR="00AD377F" w:rsidRPr="00C7402C">
        <w:rPr>
          <w:rFonts w:ascii="Times New Roman" w:hAnsi="Times New Roman"/>
        </w:rPr>
        <w:t>Város</w:t>
      </w:r>
      <w:r w:rsidRPr="00C7402C">
        <w:rPr>
          <w:rFonts w:ascii="Times New Roman" w:hAnsi="Times New Roman"/>
        </w:rPr>
        <w:t xml:space="preserve"> Önkormányzata</w:t>
      </w:r>
    </w:p>
    <w:p w14:paraId="77D08A54" w14:textId="741C7678" w:rsidR="00610FA4" w:rsidRPr="00C7402C" w:rsidRDefault="00610FA4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Hivatal: </w:t>
      </w:r>
      <w:r w:rsidR="00C15717" w:rsidRPr="00C7402C">
        <w:rPr>
          <w:rFonts w:ascii="Times New Roman" w:hAnsi="Times New Roman"/>
        </w:rPr>
        <w:t>Marcali</w:t>
      </w:r>
      <w:r w:rsidRPr="00C7402C">
        <w:rPr>
          <w:rFonts w:ascii="Times New Roman" w:hAnsi="Times New Roman"/>
        </w:rPr>
        <w:t xml:space="preserve"> Közös Önkormányzati Hivatal</w:t>
      </w:r>
    </w:p>
    <w:p w14:paraId="1657BB6B" w14:textId="77777777" w:rsidR="00610FA4" w:rsidRPr="00C7402C" w:rsidRDefault="00610FA4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>Áht.: 2011. évi CXCV. törvény az államháztartásról</w:t>
      </w:r>
    </w:p>
    <w:p w14:paraId="3EBDB7EF" w14:textId="77777777" w:rsidR="00610FA4" w:rsidRPr="00C7402C" w:rsidRDefault="00610FA4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  <w:bCs/>
        </w:rPr>
      </w:pPr>
      <w:proofErr w:type="spellStart"/>
      <w:r w:rsidRPr="00C7402C">
        <w:rPr>
          <w:rFonts w:ascii="Times New Roman" w:hAnsi="Times New Roman"/>
          <w:bCs/>
        </w:rPr>
        <w:t>Ávr</w:t>
      </w:r>
      <w:proofErr w:type="spellEnd"/>
      <w:r w:rsidRPr="00C7402C">
        <w:rPr>
          <w:rFonts w:ascii="Times New Roman" w:hAnsi="Times New Roman"/>
          <w:bCs/>
        </w:rPr>
        <w:t>.: 368/2011. (XII.31.) kormányrendelet az államháztartásról szóló törvény végrehajtásáról</w:t>
      </w:r>
    </w:p>
    <w:p w14:paraId="0F463148" w14:textId="77777777" w:rsidR="00610FA4" w:rsidRPr="00C7402C" w:rsidRDefault="00610FA4" w:rsidP="00610FA4">
      <w:pPr>
        <w:numPr>
          <w:ilvl w:val="0"/>
          <w:numId w:val="8"/>
        </w:numPr>
        <w:suppressAutoHyphens w:val="0"/>
        <w:autoSpaceDN/>
        <w:spacing w:before="120" w:after="120"/>
        <w:textAlignment w:val="auto"/>
        <w:rPr>
          <w:rFonts w:ascii="Times New Roman" w:hAnsi="Times New Roman"/>
          <w:bCs/>
        </w:rPr>
      </w:pPr>
      <w:proofErr w:type="spellStart"/>
      <w:r w:rsidRPr="00C7402C">
        <w:rPr>
          <w:rFonts w:ascii="Times New Roman" w:hAnsi="Times New Roman"/>
          <w:bCs/>
        </w:rPr>
        <w:t>Áhsz</w:t>
      </w:r>
      <w:proofErr w:type="spellEnd"/>
      <w:r w:rsidRPr="00C7402C">
        <w:rPr>
          <w:rFonts w:ascii="Times New Roman" w:hAnsi="Times New Roman"/>
          <w:bCs/>
        </w:rPr>
        <w:t>.: 4/2013. (I.11.) Korm. rendelet az államháztartás számviteléről</w:t>
      </w:r>
    </w:p>
    <w:p w14:paraId="12DD4863" w14:textId="77777777" w:rsidR="00610FA4" w:rsidRPr="00C7402C" w:rsidRDefault="00610FA4" w:rsidP="007C01A5">
      <w:pPr>
        <w:jc w:val="center"/>
        <w:rPr>
          <w:rFonts w:ascii="Times New Roman" w:hAnsi="Times New Roman"/>
          <w:b/>
        </w:rPr>
      </w:pPr>
    </w:p>
    <w:p w14:paraId="03D887C3" w14:textId="45C915F2" w:rsidR="00717724" w:rsidRPr="00C7402C" w:rsidRDefault="005E3A5B" w:rsidP="00717724">
      <w:pPr>
        <w:pStyle w:val="Listaszerbekezds"/>
        <w:numPr>
          <w:ilvl w:val="0"/>
          <w:numId w:val="10"/>
        </w:numPr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15/2022. </w:t>
      </w:r>
      <w:r w:rsidR="00173AF3" w:rsidRPr="00C7402C">
        <w:rPr>
          <w:rFonts w:ascii="Times New Roman" w:hAnsi="Times New Roman"/>
          <w:sz w:val="24"/>
          <w:szCs w:val="24"/>
        </w:rPr>
        <w:t>(II.</w:t>
      </w:r>
      <w:r w:rsidR="00AD377F" w:rsidRPr="00C7402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="00173AF3" w:rsidRPr="00C7402C">
        <w:rPr>
          <w:rFonts w:ascii="Times New Roman" w:hAnsi="Times New Roman"/>
          <w:sz w:val="24"/>
          <w:szCs w:val="24"/>
        </w:rPr>
        <w:t>.)</w:t>
      </w:r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társulási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tanácsi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határozat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r w:rsidR="00173AF3" w:rsidRPr="00C7402C">
        <w:rPr>
          <w:rFonts w:ascii="Times New Roman" w:hAnsi="Times New Roman"/>
          <w:sz w:val="24"/>
          <w:szCs w:val="24"/>
        </w:rPr>
        <w:t>a</w:t>
      </w:r>
      <w:r w:rsidR="00AD377F" w:rsidRPr="00C7402C">
        <w:rPr>
          <w:rFonts w:ascii="Times New Roman" w:hAnsi="Times New Roman"/>
          <w:sz w:val="24"/>
          <w:szCs w:val="24"/>
        </w:rPr>
        <w:t xml:space="preserve"> Marcali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Kistérségi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Többcélú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Társulás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r w:rsidR="00173AF3" w:rsidRPr="00C7402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="00173AF3" w:rsidRPr="00C7402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73AF3" w:rsidRPr="00C7402C">
        <w:rPr>
          <w:rFonts w:ascii="Times New Roman" w:hAnsi="Times New Roman"/>
          <w:sz w:val="24"/>
          <w:szCs w:val="24"/>
        </w:rPr>
        <w:t>évi</w:t>
      </w:r>
      <w:proofErr w:type="spellEnd"/>
      <w:r w:rsidR="00173AF3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3AF3" w:rsidRPr="00C7402C">
        <w:rPr>
          <w:rFonts w:ascii="Times New Roman" w:hAnsi="Times New Roman"/>
          <w:sz w:val="24"/>
          <w:szCs w:val="24"/>
        </w:rPr>
        <w:t>költségvetéséről</w:t>
      </w:r>
      <w:proofErr w:type="spellEnd"/>
    </w:p>
    <w:p w14:paraId="11BAFF86" w14:textId="7507C3EC" w:rsidR="00AD377F" w:rsidRPr="00C7402C" w:rsidRDefault="005E3A5B" w:rsidP="00AD377F">
      <w:pPr>
        <w:pStyle w:val="Listaszerbekezds"/>
        <w:numPr>
          <w:ilvl w:val="0"/>
          <w:numId w:val="10"/>
        </w:numPr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47/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AD377F" w:rsidRPr="00C7402C"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XI</w:t>
      </w:r>
      <w:r w:rsidR="00AD377F" w:rsidRPr="00C7402C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7</w:t>
      </w:r>
      <w:r w:rsidR="00AD377F" w:rsidRPr="00C7402C">
        <w:rPr>
          <w:rFonts w:ascii="Times New Roman" w:hAnsi="Times New Roman"/>
          <w:sz w:val="24"/>
          <w:szCs w:val="24"/>
        </w:rPr>
        <w:t>.)</w:t>
      </w:r>
      <w:proofErr w:type="spellStart"/>
      <w:r>
        <w:rPr>
          <w:rFonts w:ascii="Times New Roman" w:hAnsi="Times New Roman"/>
          <w:sz w:val="24"/>
          <w:szCs w:val="24"/>
        </w:rPr>
        <w:t>és</w:t>
      </w:r>
      <w:proofErr w:type="spellEnd"/>
      <w:r>
        <w:rPr>
          <w:rFonts w:ascii="Times New Roman" w:hAnsi="Times New Roman"/>
          <w:sz w:val="24"/>
          <w:szCs w:val="24"/>
        </w:rPr>
        <w:t xml:space="preserve"> 53/2022. (XI.17.)</w:t>
      </w:r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társulási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tanácsi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határozat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a Marcali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Kistérségi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Többcélú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Társulás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="00AD377F" w:rsidRPr="00C7402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évi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költségvetés</w:t>
      </w:r>
      <w:proofErr w:type="spellEnd"/>
      <w:r w:rsidR="00AD377F"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377F" w:rsidRPr="00C7402C">
        <w:rPr>
          <w:rFonts w:ascii="Times New Roman" w:hAnsi="Times New Roman"/>
          <w:sz w:val="24"/>
          <w:szCs w:val="24"/>
        </w:rPr>
        <w:t>módosításáról</w:t>
      </w:r>
      <w:proofErr w:type="spellEnd"/>
    </w:p>
    <w:p w14:paraId="724B5759" w14:textId="39DA4EF5" w:rsidR="00650AE3" w:rsidRPr="00C7402C" w:rsidRDefault="00AD377F" w:rsidP="007649AB">
      <w:pPr>
        <w:pStyle w:val="Listaszerbekezds"/>
        <w:numPr>
          <w:ilvl w:val="0"/>
          <w:numId w:val="10"/>
        </w:numPr>
        <w:ind w:left="709" w:hanging="283"/>
        <w:rPr>
          <w:rFonts w:ascii="Times New Roman" w:hAnsi="Times New Roman"/>
          <w:bCs/>
          <w:sz w:val="24"/>
          <w:szCs w:val="24"/>
        </w:rPr>
      </w:pPr>
      <w:r w:rsidRPr="00C7402C">
        <w:rPr>
          <w:rFonts w:ascii="Times New Roman" w:hAnsi="Times New Roman"/>
          <w:sz w:val="24"/>
          <w:szCs w:val="24"/>
        </w:rPr>
        <w:t>1</w:t>
      </w:r>
      <w:r w:rsidR="005E3A5B">
        <w:rPr>
          <w:rFonts w:ascii="Times New Roman" w:hAnsi="Times New Roman"/>
          <w:sz w:val="24"/>
          <w:szCs w:val="24"/>
        </w:rPr>
        <w:t>5</w:t>
      </w:r>
      <w:r w:rsidRPr="00C7402C">
        <w:rPr>
          <w:rFonts w:ascii="Times New Roman" w:hAnsi="Times New Roman"/>
          <w:sz w:val="24"/>
          <w:szCs w:val="24"/>
        </w:rPr>
        <w:t>/20</w:t>
      </w:r>
      <w:r w:rsidR="005E3A5B">
        <w:rPr>
          <w:rFonts w:ascii="Times New Roman" w:hAnsi="Times New Roman"/>
          <w:sz w:val="24"/>
          <w:szCs w:val="24"/>
        </w:rPr>
        <w:t>23</w:t>
      </w:r>
      <w:r w:rsidRPr="00C7402C">
        <w:rPr>
          <w:rFonts w:ascii="Times New Roman" w:hAnsi="Times New Roman"/>
          <w:sz w:val="24"/>
          <w:szCs w:val="24"/>
        </w:rPr>
        <w:t xml:space="preserve"> (V.</w:t>
      </w:r>
      <w:r w:rsidR="005E3A5B">
        <w:rPr>
          <w:rFonts w:ascii="Times New Roman" w:hAnsi="Times New Roman"/>
          <w:sz w:val="24"/>
          <w:szCs w:val="24"/>
        </w:rPr>
        <w:t>22</w:t>
      </w:r>
      <w:r w:rsidRPr="00C7402C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C7402C">
        <w:rPr>
          <w:rFonts w:ascii="Times New Roman" w:hAnsi="Times New Roman"/>
          <w:sz w:val="24"/>
          <w:szCs w:val="24"/>
        </w:rPr>
        <w:t>számú</w:t>
      </w:r>
      <w:proofErr w:type="spellEnd"/>
      <w:r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02C">
        <w:rPr>
          <w:rFonts w:ascii="Times New Roman" w:hAnsi="Times New Roman"/>
          <w:sz w:val="24"/>
          <w:szCs w:val="24"/>
        </w:rPr>
        <w:t>határozat</w:t>
      </w:r>
      <w:proofErr w:type="spellEnd"/>
      <w:r w:rsidRPr="00C7402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C7402C">
        <w:rPr>
          <w:rFonts w:ascii="Times New Roman" w:hAnsi="Times New Roman"/>
          <w:sz w:val="24"/>
          <w:szCs w:val="24"/>
        </w:rPr>
        <w:t>Társulás</w:t>
      </w:r>
      <w:proofErr w:type="spellEnd"/>
      <w:r w:rsidRPr="00C7402C">
        <w:rPr>
          <w:rFonts w:ascii="Times New Roman" w:hAnsi="Times New Roman"/>
          <w:sz w:val="24"/>
          <w:szCs w:val="24"/>
        </w:rPr>
        <w:t xml:space="preserve"> </w:t>
      </w:r>
      <w:r w:rsidR="005E3A5B">
        <w:rPr>
          <w:rFonts w:ascii="Times New Roman" w:hAnsi="Times New Roman"/>
          <w:sz w:val="24"/>
          <w:szCs w:val="24"/>
        </w:rPr>
        <w:t>2022</w:t>
      </w:r>
      <w:r w:rsidRPr="00C7402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402C">
        <w:rPr>
          <w:rFonts w:ascii="Times New Roman" w:hAnsi="Times New Roman"/>
          <w:sz w:val="24"/>
          <w:szCs w:val="24"/>
        </w:rPr>
        <w:t>évi</w:t>
      </w:r>
      <w:proofErr w:type="spellEnd"/>
      <w:r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02C">
        <w:rPr>
          <w:rFonts w:ascii="Times New Roman" w:hAnsi="Times New Roman"/>
          <w:sz w:val="24"/>
          <w:szCs w:val="24"/>
        </w:rPr>
        <w:t>kölstégvetés</w:t>
      </w:r>
      <w:proofErr w:type="spellEnd"/>
      <w:r w:rsidRPr="00C740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02C">
        <w:rPr>
          <w:rFonts w:ascii="Times New Roman" w:hAnsi="Times New Roman"/>
          <w:sz w:val="24"/>
          <w:szCs w:val="24"/>
        </w:rPr>
        <w:t>végrehajtásáról</w:t>
      </w:r>
      <w:proofErr w:type="spellEnd"/>
    </w:p>
    <w:p w14:paraId="0D196AF8" w14:textId="6BB97BE5" w:rsidR="00AD377F" w:rsidRPr="00C7402C" w:rsidRDefault="00AD377F" w:rsidP="00AD377F">
      <w:pPr>
        <w:rPr>
          <w:rFonts w:ascii="Times New Roman" w:hAnsi="Times New Roman"/>
          <w:bCs/>
        </w:rPr>
      </w:pPr>
    </w:p>
    <w:p w14:paraId="45D2F0BC" w14:textId="77777777" w:rsidR="00AD377F" w:rsidRPr="00C7402C" w:rsidRDefault="00AD377F" w:rsidP="00AD377F">
      <w:pPr>
        <w:rPr>
          <w:rFonts w:ascii="Times New Roman" w:hAnsi="Times New Roman"/>
          <w:bCs/>
        </w:rPr>
      </w:pPr>
    </w:p>
    <w:p w14:paraId="4F62DAAE" w14:textId="59E242CD" w:rsidR="00AF13DA" w:rsidRPr="00C7402C" w:rsidRDefault="00EB29CA" w:rsidP="00650AE3">
      <w:pPr>
        <w:pStyle w:val="Listaszerbekezds"/>
        <w:rPr>
          <w:rFonts w:ascii="Times New Roman" w:hAnsi="Times New Roman"/>
          <w:bCs/>
          <w:sz w:val="24"/>
          <w:szCs w:val="24"/>
        </w:rPr>
      </w:pPr>
      <w:r w:rsidRPr="00C7402C">
        <w:rPr>
          <w:rFonts w:ascii="Times New Roman" w:hAnsi="Times New Roman"/>
          <w:bCs/>
          <w:sz w:val="24"/>
          <w:szCs w:val="24"/>
        </w:rPr>
        <w:t xml:space="preserve">1 </w:t>
      </w:r>
      <w:proofErr w:type="spellStart"/>
      <w:r w:rsidR="00AF13DA" w:rsidRPr="00C7402C">
        <w:rPr>
          <w:rFonts w:ascii="Times New Roman" w:hAnsi="Times New Roman"/>
          <w:bCs/>
          <w:sz w:val="24"/>
          <w:szCs w:val="24"/>
        </w:rPr>
        <w:t>Költségvetés</w:t>
      </w:r>
      <w:proofErr w:type="spellEnd"/>
      <w:r w:rsidR="00AF13DA" w:rsidRPr="00C7402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F13DA" w:rsidRPr="00C7402C">
        <w:rPr>
          <w:rFonts w:ascii="Times New Roman" w:hAnsi="Times New Roman"/>
          <w:bCs/>
          <w:sz w:val="24"/>
          <w:szCs w:val="24"/>
        </w:rPr>
        <w:t>tervezése</w:t>
      </w:r>
      <w:proofErr w:type="spellEnd"/>
      <w:r w:rsidR="00AF13DA" w:rsidRPr="00C7402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AF13DA" w:rsidRPr="00C7402C">
        <w:rPr>
          <w:rFonts w:ascii="Times New Roman" w:hAnsi="Times New Roman"/>
          <w:bCs/>
          <w:sz w:val="24"/>
          <w:szCs w:val="24"/>
        </w:rPr>
        <w:t>végrehajtása</w:t>
      </w:r>
      <w:proofErr w:type="spellEnd"/>
      <w:r w:rsidR="00F572A7" w:rsidRPr="00C7402C">
        <w:rPr>
          <w:rFonts w:ascii="Times New Roman" w:hAnsi="Times New Roman"/>
          <w:bCs/>
          <w:sz w:val="24"/>
          <w:szCs w:val="24"/>
        </w:rPr>
        <w:t xml:space="preserve"> </w:t>
      </w:r>
    </w:p>
    <w:p w14:paraId="0FA90E31" w14:textId="316C9EC1" w:rsidR="0020283D" w:rsidRPr="00C7402C" w:rsidRDefault="0020283D" w:rsidP="00650AE3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14:paraId="2294323F" w14:textId="345F074A" w:rsidR="005E3A5B" w:rsidRPr="00C7402C" w:rsidRDefault="005E3A5B" w:rsidP="005E3A5B">
      <w:pPr>
        <w:spacing w:before="100" w:beforeAutospacing="1" w:after="100" w:afterAutospacing="1"/>
        <w:ind w:firstLine="708"/>
        <w:rPr>
          <w:rFonts w:ascii="Times New Roman" w:hAnsi="Times New Roman"/>
          <w:noProof/>
        </w:rPr>
      </w:pPr>
      <w:r w:rsidRPr="00C7402C">
        <w:rPr>
          <w:rFonts w:ascii="Times New Roman" w:hAnsi="Times New Roman"/>
          <w:noProof/>
        </w:rPr>
        <w:t xml:space="preserve">A belső ellenenőrzés keretében a Marcali Kistérségi Többcélú Tásulás 2022. évi költségvetését vizsgálata. A Marcali Kistérségi Többcélú Társulás Társulási Tanácsának  15/2022. (II.14.) sz. határozatában fogadta el a 2022. évi költségvetését A Társulás munkaszervezetének és költségvetési szerveinek összesített bevétele és kiadása 1.181.762 eFt volt, ebből  a társulás bevétele 1.028.939 e Ft. A költségvetés módosítását és a végrehajtását jogszabálynak megfelelően határozatban a 47/2022. (XI.17.) 53/2022. (XII.15.)számú határozatban elfogadták. A 15/2023. (V.22.) számú határozatban a Társulás 2022. évi költségvetés végrehajtásáról határozott. A Társulási Tanács a zárszámadást 1.152.100 Ft bevétellel és 1.065.625 eFt kiadással hagyta jóvá. </w:t>
      </w:r>
    </w:p>
    <w:p w14:paraId="6F205054" w14:textId="77777777" w:rsidR="00F70A1A" w:rsidRPr="00C7402C" w:rsidRDefault="0020283D" w:rsidP="00717724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t>A</w:t>
      </w:r>
      <w:r w:rsidR="00F70A1A" w:rsidRPr="00C7402C">
        <w:rPr>
          <w:rFonts w:ascii="Times New Roman" w:hAnsi="Times New Roman"/>
        </w:rPr>
        <w:t xml:space="preserve"> költségvetés meghatározása, módosítása és végrehajtásának dokumentálásához az ellenőrzés részére bemutatásra kerültek a tervezést megalapozó dokumentumok, módosításhoz indoklás készült. </w:t>
      </w:r>
    </w:p>
    <w:p w14:paraId="35FA1F9E" w14:textId="3045C0C5" w:rsidR="00F572A7" w:rsidRPr="00C7402C" w:rsidRDefault="00F572A7" w:rsidP="0020283D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lastRenderedPageBreak/>
        <w:t xml:space="preserve">A </w:t>
      </w:r>
      <w:r w:rsidR="0020283D" w:rsidRPr="00C7402C">
        <w:rPr>
          <w:rFonts w:ascii="Times New Roman" w:hAnsi="Times New Roman"/>
        </w:rPr>
        <w:t>nyilvántartás</w:t>
      </w:r>
      <w:r w:rsidRPr="00C7402C">
        <w:rPr>
          <w:rFonts w:ascii="Times New Roman" w:hAnsi="Times New Roman"/>
        </w:rPr>
        <w:t xml:space="preserve"> szerinti módosított előirányzatok</w:t>
      </w:r>
      <w:r w:rsidR="00EB29CA" w:rsidRPr="00C7402C">
        <w:rPr>
          <w:rFonts w:ascii="Times New Roman" w:hAnsi="Times New Roman"/>
        </w:rPr>
        <w:t xml:space="preserve"> alátámasztották a beszámolót, továbbá a </w:t>
      </w:r>
      <w:r w:rsidR="00F70A1A" w:rsidRPr="00C7402C">
        <w:rPr>
          <w:rFonts w:ascii="Times New Roman" w:hAnsi="Times New Roman"/>
        </w:rPr>
        <w:t>társulási tanács</w:t>
      </w:r>
      <w:r w:rsidR="00EB29CA" w:rsidRPr="00C7402C">
        <w:rPr>
          <w:rFonts w:ascii="Times New Roman" w:hAnsi="Times New Roman"/>
        </w:rPr>
        <w:t xml:space="preserve"> által elfogadott</w:t>
      </w:r>
      <w:r w:rsidRPr="00C7402C">
        <w:rPr>
          <w:rFonts w:ascii="Times New Roman" w:hAnsi="Times New Roman"/>
        </w:rPr>
        <w:t xml:space="preserve"> zárszámadásban szereplő tételekkel megegyeztek. </w:t>
      </w:r>
      <w:r w:rsidR="00717724" w:rsidRPr="00C7402C">
        <w:rPr>
          <w:rFonts w:ascii="Times New Roman" w:hAnsi="Times New Roman"/>
        </w:rPr>
        <w:t xml:space="preserve">A zárszámadás mellékleteiben és tájékoztató táblázatainak adataival részletesen kimutatta a költségvetésének tételeit. </w:t>
      </w:r>
    </w:p>
    <w:p w14:paraId="7FE7255C" w14:textId="42749C23" w:rsidR="00EB29CA" w:rsidRPr="00C7402C" w:rsidRDefault="00EB29CA" w:rsidP="0020283D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t>Költségvetési adatok</w:t>
      </w:r>
      <w:r w:rsidR="00764C3F" w:rsidRPr="00C7402C">
        <w:rPr>
          <w:rFonts w:ascii="Times New Roman" w:hAnsi="Times New Roman"/>
        </w:rPr>
        <w:t>, teljesítése</w:t>
      </w:r>
    </w:p>
    <w:p w14:paraId="45B4C144" w14:textId="77C176F9" w:rsidR="009B58D9" w:rsidRPr="00C7402C" w:rsidRDefault="009B58D9" w:rsidP="00717724">
      <w:pPr>
        <w:ind w:firstLine="708"/>
        <w:rPr>
          <w:rFonts w:ascii="Times New Roman" w:hAnsi="Times New Roman"/>
          <w:bCs/>
          <w:highlight w:val="yellow"/>
        </w:rPr>
      </w:pPr>
      <w:r w:rsidRPr="00C7402C">
        <w:rPr>
          <w:rFonts w:ascii="Times New Roman" w:hAnsi="Times New Roman"/>
          <w:bCs/>
        </w:rPr>
        <w:t>A Társulási Tanács az államháztartásról szóló 2011. CXCV. törvény 87. § értelmében záró számadást készít</w:t>
      </w:r>
      <w:r w:rsidR="000F781C">
        <w:rPr>
          <w:rFonts w:ascii="Times New Roman" w:hAnsi="Times New Roman"/>
          <w:bCs/>
        </w:rPr>
        <w:t>ett</w:t>
      </w:r>
      <w:r w:rsidRPr="00C7402C">
        <w:rPr>
          <w:rFonts w:ascii="Times New Roman" w:hAnsi="Times New Roman"/>
          <w:bCs/>
        </w:rPr>
        <w:t xml:space="preserve"> a </w:t>
      </w:r>
      <w:r w:rsidR="005A5447">
        <w:rPr>
          <w:rFonts w:ascii="Times New Roman" w:hAnsi="Times New Roman"/>
          <w:bCs/>
        </w:rPr>
        <w:t>2022</w:t>
      </w:r>
      <w:r w:rsidRPr="00C7402C">
        <w:rPr>
          <w:rFonts w:ascii="Times New Roman" w:hAnsi="Times New Roman"/>
          <w:bCs/>
        </w:rPr>
        <w:t xml:space="preserve">. évi költségvetéséről. A </w:t>
      </w:r>
      <w:r w:rsidR="005A5447">
        <w:rPr>
          <w:rFonts w:ascii="Times New Roman" w:hAnsi="Times New Roman"/>
          <w:bCs/>
        </w:rPr>
        <w:t>Társulás Tanácsa</w:t>
      </w:r>
      <w:r w:rsidRPr="00C7402C">
        <w:rPr>
          <w:rFonts w:ascii="Times New Roman" w:hAnsi="Times New Roman"/>
          <w:bCs/>
        </w:rPr>
        <w:t xml:space="preserve"> határozatban elfogad</w:t>
      </w:r>
      <w:r w:rsidR="005A5447">
        <w:rPr>
          <w:rFonts w:ascii="Times New Roman" w:hAnsi="Times New Roman"/>
          <w:bCs/>
        </w:rPr>
        <w:t>ta 2022</w:t>
      </w:r>
      <w:r w:rsidRPr="00C7402C">
        <w:rPr>
          <w:rFonts w:ascii="Times New Roman" w:hAnsi="Times New Roman"/>
          <w:bCs/>
        </w:rPr>
        <w:t>. évi költségvetés</w:t>
      </w:r>
      <w:r w:rsidR="005A5447">
        <w:rPr>
          <w:rFonts w:ascii="Times New Roman" w:hAnsi="Times New Roman"/>
          <w:bCs/>
        </w:rPr>
        <w:t>t</w:t>
      </w:r>
      <w:r w:rsidRPr="00C7402C">
        <w:rPr>
          <w:rFonts w:ascii="Times New Roman" w:hAnsi="Times New Roman"/>
          <w:bCs/>
        </w:rPr>
        <w:t xml:space="preserve"> </w:t>
      </w:r>
      <w:r w:rsidR="005A5447">
        <w:rPr>
          <w:rFonts w:ascii="Times New Roman" w:hAnsi="Times New Roman"/>
          <w:bCs/>
        </w:rPr>
        <w:t>994.940</w:t>
      </w:r>
      <w:r w:rsidRPr="00C7402C">
        <w:rPr>
          <w:rFonts w:ascii="Times New Roman" w:hAnsi="Times New Roman"/>
          <w:bCs/>
        </w:rPr>
        <w:t xml:space="preserve"> e</w:t>
      </w:r>
      <w:r w:rsidR="005A5447">
        <w:rPr>
          <w:rFonts w:ascii="Times New Roman" w:hAnsi="Times New Roman"/>
          <w:bCs/>
        </w:rPr>
        <w:t xml:space="preserve">zer </w:t>
      </w:r>
      <w:r w:rsidRPr="00C7402C">
        <w:rPr>
          <w:rFonts w:ascii="Times New Roman" w:hAnsi="Times New Roman"/>
          <w:bCs/>
        </w:rPr>
        <w:t>Ft bevétel</w:t>
      </w:r>
      <w:r w:rsidR="005A5447">
        <w:rPr>
          <w:rFonts w:ascii="Times New Roman" w:hAnsi="Times New Roman"/>
          <w:bCs/>
        </w:rPr>
        <w:t>lel</w:t>
      </w:r>
      <w:r w:rsidRPr="00C7402C">
        <w:rPr>
          <w:rFonts w:ascii="Times New Roman" w:hAnsi="Times New Roman"/>
          <w:bCs/>
        </w:rPr>
        <w:t xml:space="preserve"> és </w:t>
      </w:r>
      <w:r w:rsidR="005A5447">
        <w:rPr>
          <w:rFonts w:ascii="Times New Roman" w:hAnsi="Times New Roman"/>
          <w:bCs/>
        </w:rPr>
        <w:t xml:space="preserve">935.583 </w:t>
      </w:r>
      <w:r w:rsidRPr="00C7402C">
        <w:rPr>
          <w:rFonts w:ascii="Times New Roman" w:hAnsi="Times New Roman"/>
          <w:bCs/>
        </w:rPr>
        <w:t>e</w:t>
      </w:r>
      <w:r w:rsidR="005A5447">
        <w:rPr>
          <w:rFonts w:ascii="Times New Roman" w:hAnsi="Times New Roman"/>
          <w:bCs/>
        </w:rPr>
        <w:t xml:space="preserve">zer </w:t>
      </w:r>
      <w:r w:rsidRPr="00C7402C">
        <w:rPr>
          <w:rFonts w:ascii="Times New Roman" w:hAnsi="Times New Roman"/>
          <w:bCs/>
        </w:rPr>
        <w:t xml:space="preserve">Ft </w:t>
      </w:r>
      <w:r w:rsidR="005A5447" w:rsidRPr="00C7402C">
        <w:rPr>
          <w:rFonts w:ascii="Times New Roman" w:hAnsi="Times New Roman"/>
          <w:bCs/>
        </w:rPr>
        <w:t>kia</w:t>
      </w:r>
      <w:r w:rsidR="005A5447" w:rsidRPr="005A5447">
        <w:rPr>
          <w:rFonts w:ascii="Times New Roman" w:hAnsi="Times New Roman"/>
          <w:bCs/>
        </w:rPr>
        <w:t>dással</w:t>
      </w:r>
      <w:r w:rsidRPr="005A5447">
        <w:rPr>
          <w:rFonts w:ascii="Times New Roman" w:hAnsi="Times New Roman"/>
          <w:bCs/>
        </w:rPr>
        <w:t xml:space="preserve">. </w:t>
      </w:r>
    </w:p>
    <w:p w14:paraId="5268FA49" w14:textId="77777777" w:rsidR="009B58D9" w:rsidRPr="00C7402C" w:rsidRDefault="009B58D9" w:rsidP="00717724">
      <w:pPr>
        <w:ind w:firstLine="708"/>
        <w:rPr>
          <w:rFonts w:ascii="Times New Roman" w:hAnsi="Times New Roman"/>
          <w:highlight w:val="yellow"/>
        </w:rPr>
      </w:pPr>
    </w:p>
    <w:p w14:paraId="0C0F22CA" w14:textId="6EDA27BB" w:rsidR="009B58D9" w:rsidRPr="00C7402C" w:rsidRDefault="009B58D9" w:rsidP="00717724">
      <w:pPr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t>A köl</w:t>
      </w:r>
      <w:r w:rsidR="00EB29CA" w:rsidRPr="00C7402C">
        <w:rPr>
          <w:rFonts w:ascii="Times New Roman" w:hAnsi="Times New Roman"/>
        </w:rPr>
        <w:t>tségvetés</w:t>
      </w:r>
      <w:r w:rsidRPr="00C7402C">
        <w:rPr>
          <w:rFonts w:ascii="Times New Roman" w:hAnsi="Times New Roman"/>
        </w:rPr>
        <w:t xml:space="preserve"> bevételi jogcímeit </w:t>
      </w:r>
      <w:r w:rsidR="005A5447">
        <w:rPr>
          <w:rFonts w:ascii="Times New Roman" w:hAnsi="Times New Roman"/>
        </w:rPr>
        <w:t>a</w:t>
      </w:r>
      <w:r w:rsidR="000F781C">
        <w:rPr>
          <w:rFonts w:ascii="Times New Roman" w:hAnsi="Times New Roman"/>
        </w:rPr>
        <w:t xml:space="preserve"> határozatának</w:t>
      </w:r>
      <w:r w:rsidR="005A5447">
        <w:rPr>
          <w:rFonts w:ascii="Times New Roman" w:hAnsi="Times New Roman"/>
        </w:rPr>
        <w:t xml:space="preserve"> </w:t>
      </w:r>
      <w:r w:rsidRPr="00C7402C">
        <w:rPr>
          <w:rFonts w:ascii="Times New Roman" w:hAnsi="Times New Roman"/>
        </w:rPr>
        <w:t>1. számú mellékletében, kiadásainak jogcím szerinti bontását a 2. számú mellékletben</w:t>
      </w:r>
      <w:r w:rsidR="005A5447">
        <w:rPr>
          <w:rFonts w:ascii="Times New Roman" w:hAnsi="Times New Roman"/>
        </w:rPr>
        <w:t xml:space="preserve"> </w:t>
      </w:r>
      <w:r w:rsidRPr="00C7402C">
        <w:rPr>
          <w:rFonts w:ascii="Times New Roman" w:hAnsi="Times New Roman"/>
        </w:rPr>
        <w:t xml:space="preserve">határozta meg. A következő </w:t>
      </w:r>
      <w:r w:rsidR="006C6780" w:rsidRPr="00C7402C">
        <w:rPr>
          <w:rFonts w:ascii="Times New Roman" w:hAnsi="Times New Roman"/>
        </w:rPr>
        <w:t>1. számú</w:t>
      </w:r>
      <w:r w:rsidR="00764C3F" w:rsidRPr="00C7402C">
        <w:rPr>
          <w:rFonts w:ascii="Times New Roman" w:hAnsi="Times New Roman"/>
        </w:rPr>
        <w:t xml:space="preserve"> táblázatban </w:t>
      </w:r>
      <w:r w:rsidR="000F781C">
        <w:rPr>
          <w:rFonts w:ascii="Times New Roman" w:hAnsi="Times New Roman"/>
        </w:rPr>
        <w:t xml:space="preserve">a </w:t>
      </w:r>
      <w:r w:rsidR="00764C3F" w:rsidRPr="00C7402C">
        <w:rPr>
          <w:rFonts w:ascii="Times New Roman" w:hAnsi="Times New Roman"/>
        </w:rPr>
        <w:t>fő</w:t>
      </w:r>
      <w:r w:rsidR="000F781C">
        <w:rPr>
          <w:rFonts w:ascii="Times New Roman" w:hAnsi="Times New Roman"/>
        </w:rPr>
        <w:t xml:space="preserve"> jogcímenként látható </w:t>
      </w:r>
      <w:r w:rsidRPr="00C7402C">
        <w:rPr>
          <w:rFonts w:ascii="Times New Roman" w:hAnsi="Times New Roman"/>
        </w:rPr>
        <w:t xml:space="preserve">a </w:t>
      </w:r>
      <w:r w:rsidR="00764C3F" w:rsidRPr="00C7402C">
        <w:rPr>
          <w:rFonts w:ascii="Times New Roman" w:hAnsi="Times New Roman"/>
        </w:rPr>
        <w:t>tervezett</w:t>
      </w:r>
      <w:r w:rsidR="006C6780" w:rsidRPr="00C7402C">
        <w:rPr>
          <w:rFonts w:ascii="Times New Roman" w:hAnsi="Times New Roman"/>
        </w:rPr>
        <w:t xml:space="preserve"> bevételi</w:t>
      </w:r>
      <w:r w:rsidR="00764C3F" w:rsidRPr="00C7402C">
        <w:rPr>
          <w:rFonts w:ascii="Times New Roman" w:hAnsi="Times New Roman"/>
        </w:rPr>
        <w:t xml:space="preserve"> előirányzat, </w:t>
      </w:r>
      <w:proofErr w:type="gramStart"/>
      <w:r w:rsidR="00764C3F" w:rsidRPr="00C7402C">
        <w:rPr>
          <w:rFonts w:ascii="Times New Roman" w:hAnsi="Times New Roman"/>
        </w:rPr>
        <w:t>módosít</w:t>
      </w:r>
      <w:r w:rsidR="000F781C">
        <w:rPr>
          <w:rFonts w:ascii="Times New Roman" w:hAnsi="Times New Roman"/>
        </w:rPr>
        <w:t xml:space="preserve">ott </w:t>
      </w:r>
      <w:r w:rsidR="00764C3F" w:rsidRPr="00C7402C">
        <w:rPr>
          <w:rFonts w:ascii="Times New Roman" w:hAnsi="Times New Roman"/>
        </w:rPr>
        <w:t xml:space="preserve"> és</w:t>
      </w:r>
      <w:proofErr w:type="gramEnd"/>
      <w:r w:rsidR="00764C3F" w:rsidRPr="00C7402C">
        <w:rPr>
          <w:rFonts w:ascii="Times New Roman" w:hAnsi="Times New Roman"/>
        </w:rPr>
        <w:t xml:space="preserve"> teljesítés </w:t>
      </w:r>
      <w:r w:rsidR="000F781C">
        <w:rPr>
          <w:rFonts w:ascii="Times New Roman" w:hAnsi="Times New Roman"/>
        </w:rPr>
        <w:t>összege</w:t>
      </w:r>
      <w:r w:rsidRPr="00C7402C">
        <w:rPr>
          <w:rFonts w:ascii="Times New Roman" w:hAnsi="Times New Roman"/>
        </w:rPr>
        <w:t>.</w:t>
      </w:r>
    </w:p>
    <w:p w14:paraId="5FD44E38" w14:textId="77777777" w:rsidR="009B58D9" w:rsidRPr="00C7402C" w:rsidRDefault="009B58D9" w:rsidP="00717724">
      <w:pPr>
        <w:ind w:firstLine="708"/>
        <w:rPr>
          <w:rFonts w:ascii="Times New Roman" w:hAnsi="Times New Roman"/>
        </w:rPr>
      </w:pPr>
    </w:p>
    <w:p w14:paraId="19373871" w14:textId="77777777" w:rsidR="006C6780" w:rsidRPr="00C7402C" w:rsidRDefault="006C6780" w:rsidP="00717724">
      <w:pPr>
        <w:ind w:firstLine="708"/>
        <w:rPr>
          <w:rFonts w:ascii="Times New Roman" w:hAnsi="Times New Roman"/>
          <w:highlight w:val="yellow"/>
        </w:rPr>
      </w:pPr>
    </w:p>
    <w:p w14:paraId="7E3A3276" w14:textId="77777777" w:rsidR="00764C3F" w:rsidRPr="00C7402C" w:rsidRDefault="00764C3F" w:rsidP="00EB29CA">
      <w:pPr>
        <w:rPr>
          <w:rFonts w:ascii="Times New Roman" w:hAnsi="Times New Roman"/>
        </w:rPr>
      </w:pPr>
    </w:p>
    <w:p w14:paraId="3D133324" w14:textId="74AC1238" w:rsidR="00764C3F" w:rsidRPr="00C7402C" w:rsidRDefault="00764C3F" w:rsidP="00764C3F">
      <w:pPr>
        <w:jc w:val="center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Marcali </w:t>
      </w:r>
      <w:r w:rsidR="009B58D9" w:rsidRPr="00C7402C">
        <w:rPr>
          <w:rFonts w:ascii="Times New Roman" w:hAnsi="Times New Roman"/>
        </w:rPr>
        <w:t xml:space="preserve">Kistérségi </w:t>
      </w:r>
      <w:proofErr w:type="gramStart"/>
      <w:r w:rsidR="009B58D9" w:rsidRPr="00C7402C">
        <w:rPr>
          <w:rFonts w:ascii="Times New Roman" w:hAnsi="Times New Roman"/>
        </w:rPr>
        <w:t>Többcélú  Társulás</w:t>
      </w:r>
      <w:proofErr w:type="gramEnd"/>
      <w:r w:rsidRPr="00C7402C">
        <w:rPr>
          <w:rFonts w:ascii="Times New Roman" w:hAnsi="Times New Roman"/>
        </w:rPr>
        <w:t xml:space="preserve"> 20</w:t>
      </w:r>
      <w:r w:rsidR="005A5447">
        <w:rPr>
          <w:rFonts w:ascii="Times New Roman" w:hAnsi="Times New Roman"/>
        </w:rPr>
        <w:t>22</w:t>
      </w:r>
      <w:r w:rsidRPr="00C7402C">
        <w:rPr>
          <w:rFonts w:ascii="Times New Roman" w:hAnsi="Times New Roman"/>
        </w:rPr>
        <w:t>. évi bevételeinek alakulása</w:t>
      </w:r>
      <w:r w:rsidR="006A732A" w:rsidRPr="00C7402C">
        <w:rPr>
          <w:rFonts w:ascii="Times New Roman" w:hAnsi="Times New Roman"/>
        </w:rPr>
        <w:t xml:space="preserve"> </w:t>
      </w:r>
      <w:proofErr w:type="spellStart"/>
      <w:r w:rsidR="006A732A" w:rsidRPr="00C7402C">
        <w:rPr>
          <w:rFonts w:ascii="Times New Roman" w:hAnsi="Times New Roman"/>
        </w:rPr>
        <w:t>FT</w:t>
      </w:r>
      <w:r w:rsidR="005A5447">
        <w:rPr>
          <w:rFonts w:ascii="Times New Roman" w:hAnsi="Times New Roman"/>
        </w:rPr>
        <w:t>-ban</w:t>
      </w:r>
      <w:proofErr w:type="spellEnd"/>
      <w:r w:rsidR="005A5447">
        <w:rPr>
          <w:rFonts w:ascii="Times New Roman" w:hAnsi="Times New Roman"/>
        </w:rPr>
        <w:tab/>
      </w:r>
    </w:p>
    <w:tbl>
      <w:tblPr>
        <w:tblStyle w:val="Rcsostblzat"/>
        <w:tblW w:w="9773" w:type="dxa"/>
        <w:tblLook w:val="04A0" w:firstRow="1" w:lastRow="0" w:firstColumn="1" w:lastColumn="0" w:noHBand="0" w:noVBand="1"/>
      </w:tblPr>
      <w:tblGrid>
        <w:gridCol w:w="2773"/>
        <w:gridCol w:w="1900"/>
        <w:gridCol w:w="1866"/>
        <w:gridCol w:w="1536"/>
        <w:gridCol w:w="1698"/>
      </w:tblGrid>
      <w:tr w:rsidR="00764C3F" w:rsidRPr="00C7402C" w14:paraId="6A331424" w14:textId="77777777" w:rsidTr="005A5447">
        <w:tc>
          <w:tcPr>
            <w:tcW w:w="2773" w:type="dxa"/>
          </w:tcPr>
          <w:p w14:paraId="0261931B" w14:textId="77777777" w:rsidR="00764C3F" w:rsidRPr="00C7402C" w:rsidRDefault="00764C3F" w:rsidP="005E507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02C">
              <w:rPr>
                <w:rFonts w:ascii="Times New Roman" w:hAnsi="Times New Roman"/>
                <w:b/>
                <w:bCs/>
              </w:rPr>
              <w:t>Megnevezés</w:t>
            </w:r>
          </w:p>
        </w:tc>
        <w:tc>
          <w:tcPr>
            <w:tcW w:w="1900" w:type="dxa"/>
          </w:tcPr>
          <w:p w14:paraId="74551AD1" w14:textId="77777777" w:rsidR="00764C3F" w:rsidRPr="00C7402C" w:rsidRDefault="00764C3F" w:rsidP="005E507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02C">
              <w:rPr>
                <w:rFonts w:ascii="Times New Roman" w:hAnsi="Times New Roman"/>
                <w:b/>
                <w:bCs/>
              </w:rPr>
              <w:t>Eredeti előirányzat</w:t>
            </w:r>
          </w:p>
        </w:tc>
        <w:tc>
          <w:tcPr>
            <w:tcW w:w="1866" w:type="dxa"/>
          </w:tcPr>
          <w:p w14:paraId="7FF2C3FA" w14:textId="77777777" w:rsidR="00764C3F" w:rsidRPr="00C7402C" w:rsidRDefault="00764C3F" w:rsidP="005E507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02C">
              <w:rPr>
                <w:rFonts w:ascii="Times New Roman" w:hAnsi="Times New Roman"/>
                <w:b/>
                <w:bCs/>
              </w:rPr>
              <w:t>Módosított előirányzat</w:t>
            </w:r>
          </w:p>
        </w:tc>
        <w:tc>
          <w:tcPr>
            <w:tcW w:w="1536" w:type="dxa"/>
          </w:tcPr>
          <w:p w14:paraId="1F554EED" w14:textId="77777777" w:rsidR="00764C3F" w:rsidRPr="00C7402C" w:rsidRDefault="00764C3F" w:rsidP="005E507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02C">
              <w:rPr>
                <w:rFonts w:ascii="Times New Roman" w:hAnsi="Times New Roman"/>
                <w:b/>
                <w:bCs/>
              </w:rPr>
              <w:t>Teljesítés</w:t>
            </w:r>
          </w:p>
        </w:tc>
        <w:tc>
          <w:tcPr>
            <w:tcW w:w="1698" w:type="dxa"/>
          </w:tcPr>
          <w:p w14:paraId="26C18C60" w14:textId="77777777" w:rsidR="00764C3F" w:rsidRPr="00C7402C" w:rsidRDefault="00764C3F" w:rsidP="005E507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02C">
              <w:rPr>
                <w:rFonts w:ascii="Times New Roman" w:hAnsi="Times New Roman"/>
                <w:b/>
                <w:bCs/>
              </w:rPr>
              <w:t>Teljesített előirányzat %-ban</w:t>
            </w:r>
          </w:p>
        </w:tc>
      </w:tr>
      <w:tr w:rsidR="005A5447" w:rsidRPr="00C7402C" w14:paraId="660C186F" w14:textId="77777777" w:rsidTr="005A5447">
        <w:tc>
          <w:tcPr>
            <w:tcW w:w="2773" w:type="dxa"/>
            <w:vAlign w:val="center"/>
          </w:tcPr>
          <w:p w14:paraId="44989E0B" w14:textId="404C1793" w:rsidR="005A5447" w:rsidRPr="00C7402C" w:rsidRDefault="005A5447" w:rsidP="005A544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Költségvetési bevétel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D43A" w14:textId="2EBEC37B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931 572 000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92CD" w14:textId="1CE9F786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960 800 159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CB97" w14:textId="0DAAB0D5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897 329 332</w:t>
            </w:r>
          </w:p>
        </w:tc>
        <w:tc>
          <w:tcPr>
            <w:tcW w:w="1698" w:type="dxa"/>
            <w:vAlign w:val="center"/>
          </w:tcPr>
          <w:p w14:paraId="37D44948" w14:textId="5EE57C06" w:rsidR="005A5447" w:rsidRPr="00C7402C" w:rsidRDefault="005A5447" w:rsidP="005A5447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93,39%</w:t>
            </w:r>
          </w:p>
        </w:tc>
      </w:tr>
      <w:tr w:rsidR="005A5447" w:rsidRPr="00C7402C" w14:paraId="43E35703" w14:textId="77777777" w:rsidTr="005A5447">
        <w:tc>
          <w:tcPr>
            <w:tcW w:w="2773" w:type="dxa"/>
            <w:vAlign w:val="center"/>
          </w:tcPr>
          <w:p w14:paraId="79124CE3" w14:textId="6C692BEF" w:rsidR="005A5447" w:rsidRPr="00C7402C" w:rsidRDefault="005A5447" w:rsidP="005A5447">
            <w:pPr>
              <w:ind w:left="454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Működési célú támogatások államháztartáson belülről(B1)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9640" w14:textId="2B1E3E76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889 327 000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03C5" w14:textId="6C86F7D9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918 555 000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7356" w14:textId="5D892388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896 311 545</w:t>
            </w:r>
          </w:p>
        </w:tc>
        <w:tc>
          <w:tcPr>
            <w:tcW w:w="1698" w:type="dxa"/>
            <w:vAlign w:val="center"/>
          </w:tcPr>
          <w:p w14:paraId="60C36AC1" w14:textId="790540F9" w:rsidR="005A5447" w:rsidRPr="00C7402C" w:rsidRDefault="005A5447" w:rsidP="005A5447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97,58%</w:t>
            </w:r>
          </w:p>
        </w:tc>
      </w:tr>
      <w:tr w:rsidR="005A5447" w:rsidRPr="00C7402C" w14:paraId="5AD09802" w14:textId="77777777" w:rsidTr="005A5447">
        <w:tc>
          <w:tcPr>
            <w:tcW w:w="2773" w:type="dxa"/>
            <w:vAlign w:val="center"/>
          </w:tcPr>
          <w:p w14:paraId="038DF352" w14:textId="19B514D5" w:rsidR="005A5447" w:rsidRPr="00C7402C" w:rsidRDefault="005A5447" w:rsidP="005A5447">
            <w:pPr>
              <w:ind w:left="454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color w:val="000000"/>
              </w:rPr>
              <w:t>Működési bevételek (B4)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5379" w14:textId="3531213C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42 245 000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3C20" w14:textId="57F402A0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42 245 159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5226" w14:textId="25665B31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color w:val="000000"/>
                <w:sz w:val="20"/>
                <w:szCs w:val="20"/>
              </w:rPr>
              <w:t>1 017 787</w:t>
            </w:r>
          </w:p>
        </w:tc>
        <w:tc>
          <w:tcPr>
            <w:tcW w:w="1698" w:type="dxa"/>
            <w:vAlign w:val="center"/>
          </w:tcPr>
          <w:p w14:paraId="53C229F6" w14:textId="04585401" w:rsidR="005A5447" w:rsidRPr="00C7402C" w:rsidRDefault="005A5447" w:rsidP="005A5447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2,41%</w:t>
            </w:r>
          </w:p>
        </w:tc>
      </w:tr>
      <w:tr w:rsidR="005A5447" w:rsidRPr="00C7402C" w14:paraId="001C50C7" w14:textId="77777777" w:rsidTr="005A5447">
        <w:tc>
          <w:tcPr>
            <w:tcW w:w="2773" w:type="dxa"/>
            <w:vAlign w:val="center"/>
          </w:tcPr>
          <w:p w14:paraId="0F64762C" w14:textId="2046CB7B" w:rsidR="005A5447" w:rsidRPr="00C7402C" w:rsidRDefault="005A5447" w:rsidP="005A5447">
            <w:pPr>
              <w:ind w:left="454" w:hanging="432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Finanszírozási bevétel (B8)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299D" w14:textId="412309B8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97 367 000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2548" w14:textId="33A345A0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97 610 841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0C4D" w14:textId="7C4948F4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97 610 841</w:t>
            </w:r>
          </w:p>
        </w:tc>
        <w:tc>
          <w:tcPr>
            <w:tcW w:w="1698" w:type="dxa"/>
            <w:vAlign w:val="center"/>
          </w:tcPr>
          <w:p w14:paraId="6DDADB4F" w14:textId="60323FDA" w:rsidR="005A5447" w:rsidRPr="00C7402C" w:rsidRDefault="005A5447" w:rsidP="005A5447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100,00%</w:t>
            </w:r>
          </w:p>
        </w:tc>
      </w:tr>
      <w:tr w:rsidR="005A5447" w:rsidRPr="00C7402C" w14:paraId="6174D3F9" w14:textId="77777777" w:rsidTr="005A5447">
        <w:tc>
          <w:tcPr>
            <w:tcW w:w="2773" w:type="dxa"/>
            <w:vAlign w:val="center"/>
          </w:tcPr>
          <w:p w14:paraId="59538522" w14:textId="5F377CD3" w:rsidR="005A5447" w:rsidRPr="00C7402C" w:rsidRDefault="005A5447" w:rsidP="005A5447">
            <w:pPr>
              <w:ind w:firstLine="22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Összesen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54F2" w14:textId="40653B06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1 028 939 000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D036" w14:textId="4BCFF664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1 058 411 000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6AAE" w14:textId="307534CD" w:rsidR="005A5447" w:rsidRPr="005A5447" w:rsidRDefault="005A5447" w:rsidP="005A5447">
            <w:pPr>
              <w:ind w:right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5A544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994 940 173</w:t>
            </w:r>
          </w:p>
        </w:tc>
        <w:tc>
          <w:tcPr>
            <w:tcW w:w="1698" w:type="dxa"/>
            <w:vAlign w:val="center"/>
          </w:tcPr>
          <w:p w14:paraId="374B5E7E" w14:textId="266203AC" w:rsidR="005A5447" w:rsidRPr="00C7402C" w:rsidRDefault="005A5447" w:rsidP="005A5447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94,00%</w:t>
            </w:r>
          </w:p>
        </w:tc>
      </w:tr>
    </w:tbl>
    <w:p w14:paraId="115BCD98" w14:textId="3995DF31" w:rsidR="00AC1226" w:rsidRPr="00C7402C" w:rsidRDefault="00764C3F" w:rsidP="00764C3F">
      <w:pPr>
        <w:jc w:val="right"/>
        <w:rPr>
          <w:rFonts w:ascii="Times New Roman" w:hAnsi="Times New Roman"/>
        </w:rPr>
      </w:pPr>
      <w:r w:rsidRPr="00C7402C">
        <w:rPr>
          <w:rFonts w:ascii="Times New Roman" w:hAnsi="Times New Roman"/>
        </w:rPr>
        <w:t>1.számú tábla</w:t>
      </w:r>
    </w:p>
    <w:p w14:paraId="534554B5" w14:textId="77777777" w:rsidR="006A732A" w:rsidRPr="00C7402C" w:rsidRDefault="006A732A" w:rsidP="00D12908">
      <w:pPr>
        <w:rPr>
          <w:rFonts w:ascii="Times New Roman" w:hAnsi="Times New Roman"/>
          <w:bCs/>
          <w:highlight w:val="yellow"/>
        </w:rPr>
      </w:pPr>
    </w:p>
    <w:p w14:paraId="034475F8" w14:textId="34A15C77" w:rsidR="007B1EC3" w:rsidRDefault="007D46C3" w:rsidP="00D12908">
      <w:pPr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 xml:space="preserve">A </w:t>
      </w:r>
      <w:r w:rsidR="000F781C">
        <w:rPr>
          <w:rFonts w:ascii="Times New Roman" w:hAnsi="Times New Roman"/>
          <w:bCs/>
        </w:rPr>
        <w:t>költségvetési bevétel 93.39 %</w:t>
      </w:r>
      <w:proofErr w:type="spellStart"/>
      <w:r w:rsidR="000F781C">
        <w:rPr>
          <w:rFonts w:ascii="Times New Roman" w:hAnsi="Times New Roman"/>
          <w:bCs/>
        </w:rPr>
        <w:t>on</w:t>
      </w:r>
      <w:proofErr w:type="spellEnd"/>
      <w:r w:rsidR="000F781C">
        <w:rPr>
          <w:rFonts w:ascii="Times New Roman" w:hAnsi="Times New Roman"/>
          <w:bCs/>
        </w:rPr>
        <w:t xml:space="preserve"> a társulás teljes bevétele a módosított előirányzat szerint teljesült, 94 %-os arányban. A </w:t>
      </w:r>
      <w:r w:rsidR="005A5447">
        <w:rPr>
          <w:rFonts w:ascii="Times New Roman" w:hAnsi="Times New Roman"/>
          <w:bCs/>
        </w:rPr>
        <w:t>működési célú támogatások jogcímen</w:t>
      </w:r>
      <w:r w:rsidR="005A5447" w:rsidRPr="00C7402C">
        <w:rPr>
          <w:rFonts w:ascii="Times New Roman" w:hAnsi="Times New Roman"/>
          <w:bCs/>
        </w:rPr>
        <w:t xml:space="preserve"> </w:t>
      </w:r>
      <w:r w:rsidRPr="00C7402C">
        <w:rPr>
          <w:rFonts w:ascii="Times New Roman" w:hAnsi="Times New Roman"/>
          <w:bCs/>
        </w:rPr>
        <w:t>9</w:t>
      </w:r>
      <w:r w:rsidR="005A5447">
        <w:rPr>
          <w:rFonts w:ascii="Times New Roman" w:hAnsi="Times New Roman"/>
          <w:bCs/>
        </w:rPr>
        <w:t>7,</w:t>
      </w:r>
      <w:r w:rsidR="000F781C">
        <w:rPr>
          <w:rFonts w:ascii="Times New Roman" w:hAnsi="Times New Roman"/>
          <w:bCs/>
        </w:rPr>
        <w:t>58</w:t>
      </w:r>
      <w:r w:rsidRPr="00C7402C">
        <w:rPr>
          <w:rFonts w:ascii="Times New Roman" w:hAnsi="Times New Roman"/>
          <w:bCs/>
        </w:rPr>
        <w:t xml:space="preserve"> %-os teljes</w:t>
      </w:r>
      <w:r w:rsidR="005A5447">
        <w:rPr>
          <w:rFonts w:ascii="Times New Roman" w:hAnsi="Times New Roman"/>
          <w:bCs/>
        </w:rPr>
        <w:t>ül</w:t>
      </w:r>
      <w:r w:rsidR="000F781C">
        <w:rPr>
          <w:rFonts w:ascii="Times New Roman" w:hAnsi="Times New Roman"/>
          <w:bCs/>
        </w:rPr>
        <w:t>és</w:t>
      </w:r>
      <w:r w:rsidR="006E0831">
        <w:rPr>
          <w:rFonts w:ascii="Times New Roman" w:hAnsi="Times New Roman"/>
          <w:bCs/>
        </w:rPr>
        <w:t xml:space="preserve">e a tervezés megalapozottságát és a tervezettek szerinti megvalósulását jelent. A </w:t>
      </w:r>
      <w:r w:rsidR="00E109B0">
        <w:rPr>
          <w:rFonts w:ascii="Times New Roman" w:hAnsi="Times New Roman"/>
          <w:bCs/>
        </w:rPr>
        <w:t>működési bevételek 2,41 %-</w:t>
      </w:r>
      <w:proofErr w:type="spellStart"/>
      <w:r w:rsidR="00E109B0">
        <w:rPr>
          <w:rFonts w:ascii="Times New Roman" w:hAnsi="Times New Roman"/>
          <w:bCs/>
        </w:rPr>
        <w:t>on</w:t>
      </w:r>
      <w:proofErr w:type="spellEnd"/>
      <w:r w:rsidR="00E109B0">
        <w:rPr>
          <w:rFonts w:ascii="Times New Roman" w:hAnsi="Times New Roman"/>
          <w:bCs/>
        </w:rPr>
        <w:t xml:space="preserve"> teljesült, </w:t>
      </w:r>
      <w:r w:rsidR="007B1EC3">
        <w:rPr>
          <w:rFonts w:ascii="Times New Roman" w:hAnsi="Times New Roman"/>
          <w:bCs/>
        </w:rPr>
        <w:t>amely elmaradás</w:t>
      </w:r>
      <w:r w:rsidR="00787C19">
        <w:rPr>
          <w:rFonts w:ascii="Times New Roman" w:hAnsi="Times New Roman"/>
          <w:bCs/>
        </w:rPr>
        <w:t xml:space="preserve">a 41227 </w:t>
      </w:r>
      <w:proofErr w:type="spellStart"/>
      <w:r w:rsidR="00787C19">
        <w:rPr>
          <w:rFonts w:ascii="Times New Roman" w:hAnsi="Times New Roman"/>
          <w:bCs/>
        </w:rPr>
        <w:t>eFt</w:t>
      </w:r>
      <w:proofErr w:type="spellEnd"/>
      <w:r w:rsidR="00787C19">
        <w:rPr>
          <w:rFonts w:ascii="Times New Roman" w:hAnsi="Times New Roman"/>
          <w:bCs/>
        </w:rPr>
        <w:t xml:space="preserve"> a teljes bevétel 3,99%-a módosított előirányzat összegének. A zárszámadás </w:t>
      </w:r>
      <w:r w:rsidR="007B1EC3">
        <w:rPr>
          <w:rFonts w:ascii="Times New Roman" w:hAnsi="Times New Roman"/>
          <w:bCs/>
        </w:rPr>
        <w:t>előterjesztésének indoklásában a Társulási Tanácsnak részletesen kifejtette</w:t>
      </w:r>
      <w:r w:rsidR="00787C19">
        <w:rPr>
          <w:rFonts w:ascii="Times New Roman" w:hAnsi="Times New Roman"/>
          <w:bCs/>
        </w:rPr>
        <w:t xml:space="preserve"> az eltérés okát:</w:t>
      </w:r>
    </w:p>
    <w:p w14:paraId="4EFEF0BA" w14:textId="77777777" w:rsidR="00787C19" w:rsidRDefault="00787C19" w:rsidP="00D12908">
      <w:pPr>
        <w:rPr>
          <w:rFonts w:ascii="Times New Roman" w:hAnsi="Times New Roman"/>
          <w:bCs/>
        </w:rPr>
      </w:pPr>
    </w:p>
    <w:p w14:paraId="049E5DE1" w14:textId="77777777" w:rsidR="00787C19" w:rsidRDefault="00787C19" w:rsidP="00787C19">
      <w:pPr>
        <w:pStyle w:val="TNorml"/>
        <w:rPr>
          <w:sz w:val="24"/>
          <w:szCs w:val="24"/>
        </w:rPr>
      </w:pPr>
      <w:r w:rsidRPr="00787C19">
        <w:rPr>
          <w:i/>
          <w:iCs/>
          <w:sz w:val="24"/>
          <w:szCs w:val="24"/>
        </w:rPr>
        <w:t>Jelentős elmaradásként jelentkezik a DBR Nonprofit Kft. üzemeltetési díja a KEOP pályázat keretében beszerzett eszközök után., mely a 2020., 2021. és 2022. évi díjat sem teljesítette. 1.016/e Ft a nyári Erzsébet tábor megszervezésének ellenértéke</w:t>
      </w:r>
      <w:r>
        <w:rPr>
          <w:sz w:val="24"/>
          <w:szCs w:val="24"/>
        </w:rPr>
        <w:t>.</w:t>
      </w:r>
    </w:p>
    <w:p w14:paraId="188D6D14" w14:textId="77777777" w:rsidR="00787C19" w:rsidRDefault="00787C19" w:rsidP="00D12908">
      <w:pPr>
        <w:rPr>
          <w:rFonts w:ascii="Times New Roman" w:hAnsi="Times New Roman"/>
          <w:bCs/>
        </w:rPr>
      </w:pPr>
    </w:p>
    <w:p w14:paraId="677671D1" w14:textId="28FA28B1" w:rsidR="009F4BE8" w:rsidRPr="00C7402C" w:rsidRDefault="009F4BE8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54FB1ECB" w14:textId="40D93B3F" w:rsidR="006C6780" w:rsidRPr="00C7402C" w:rsidRDefault="006C6780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68C2B022" w14:textId="49D8B21F" w:rsidR="006C6780" w:rsidRPr="00C7402C" w:rsidRDefault="006C6780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19362CB3" w14:textId="5B1562D7" w:rsidR="007D46C3" w:rsidRPr="00C7402C" w:rsidRDefault="007D46C3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5E7DB4A2" w14:textId="1787A596" w:rsidR="007D46C3" w:rsidRPr="00C7402C" w:rsidRDefault="007D46C3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49E83333" w14:textId="6C00FED8" w:rsidR="007D46C3" w:rsidRPr="00C7402C" w:rsidRDefault="007D46C3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7D3DA411" w14:textId="40CC2D44" w:rsidR="007D46C3" w:rsidRPr="00C7402C" w:rsidRDefault="007D46C3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73F164BD" w14:textId="0EB29B1A" w:rsidR="007D46C3" w:rsidRPr="00C7402C" w:rsidRDefault="007D46C3" w:rsidP="007B642C">
      <w:pPr>
        <w:ind w:firstLine="360"/>
        <w:rPr>
          <w:rFonts w:ascii="Times New Roman" w:hAnsi="Times New Roman"/>
          <w:bCs/>
        </w:rPr>
      </w:pPr>
    </w:p>
    <w:p w14:paraId="74F4F268" w14:textId="2E324BA7" w:rsidR="007D46C3" w:rsidRDefault="007D46C3" w:rsidP="007B642C">
      <w:pPr>
        <w:ind w:firstLine="360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>Költségvetési kiadások vizsgálata</w:t>
      </w:r>
      <w:r w:rsidR="0043703E">
        <w:rPr>
          <w:rFonts w:ascii="Times New Roman" w:hAnsi="Times New Roman"/>
          <w:bCs/>
        </w:rPr>
        <w:t xml:space="preserve"> a Társulásnál 2022. évben </w:t>
      </w:r>
    </w:p>
    <w:p w14:paraId="6ED6FFBF" w14:textId="77777777" w:rsidR="0043703E" w:rsidRDefault="0043703E" w:rsidP="007B642C">
      <w:pPr>
        <w:ind w:firstLine="360"/>
        <w:rPr>
          <w:rFonts w:ascii="Times New Roman" w:hAnsi="Times New Roman"/>
          <w:bCs/>
        </w:rPr>
      </w:pPr>
    </w:p>
    <w:p w14:paraId="5F6C148F" w14:textId="5A7732F1" w:rsidR="0043703E" w:rsidRPr="00C7402C" w:rsidRDefault="0043703E" w:rsidP="007B642C">
      <w:pPr>
        <w:ind w:firstLine="360"/>
        <w:rPr>
          <w:rFonts w:ascii="Times New Roman" w:hAnsi="Times New Roman"/>
          <w:bCs/>
        </w:rPr>
      </w:pPr>
      <w:r>
        <w:rPr>
          <w:noProof/>
        </w:rPr>
        <w:drawing>
          <wp:inline distT="0" distB="0" distL="0" distR="0" wp14:anchorId="29EA2B22" wp14:editId="71280B31">
            <wp:extent cx="5683885" cy="2574950"/>
            <wp:effectExtent l="0" t="0" r="12065" b="15875"/>
            <wp:docPr id="53432196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DAA105A7-E584-45A4-B534-D675F7B924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CEDCA03" w14:textId="77777777" w:rsidR="007D46C3" w:rsidRPr="00C7402C" w:rsidRDefault="007D46C3" w:rsidP="007B642C">
      <w:pPr>
        <w:ind w:firstLine="360"/>
        <w:rPr>
          <w:rFonts w:ascii="Times New Roman" w:hAnsi="Times New Roman"/>
          <w:bCs/>
          <w:highlight w:val="yellow"/>
        </w:rPr>
      </w:pPr>
    </w:p>
    <w:p w14:paraId="61283302" w14:textId="7495F8BC" w:rsidR="009F4BE8" w:rsidRPr="00C7402C" w:rsidRDefault="009F4BE8" w:rsidP="008F48BD">
      <w:pPr>
        <w:ind w:firstLine="360"/>
        <w:jc w:val="right"/>
        <w:rPr>
          <w:rFonts w:ascii="Times New Roman" w:hAnsi="Times New Roman"/>
          <w:bCs/>
          <w:highlight w:val="yellow"/>
        </w:rPr>
      </w:pPr>
    </w:p>
    <w:p w14:paraId="0C9C0D89" w14:textId="77777777" w:rsidR="007B642C" w:rsidRPr="00C7402C" w:rsidRDefault="007B642C" w:rsidP="00D12908">
      <w:pPr>
        <w:rPr>
          <w:rFonts w:ascii="Times New Roman" w:hAnsi="Times New Roman"/>
          <w:bCs/>
          <w:highlight w:val="yellow"/>
        </w:rPr>
      </w:pPr>
    </w:p>
    <w:tbl>
      <w:tblPr>
        <w:tblW w:w="5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2"/>
        <w:gridCol w:w="1929"/>
        <w:gridCol w:w="313"/>
        <w:gridCol w:w="1567"/>
      </w:tblGrid>
      <w:tr w:rsidR="008C2B1F" w:rsidRPr="008C2B1F" w14:paraId="5BC3D769" w14:textId="77777777" w:rsidTr="008F48BD">
        <w:trPr>
          <w:trHeight w:val="300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C9AE" w14:textId="77777777" w:rsidR="008C2B1F" w:rsidRPr="008C2B1F" w:rsidRDefault="008C2B1F" w:rsidP="008C2B1F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2B1F">
              <w:rPr>
                <w:rFonts w:ascii="Calibri" w:hAnsi="Calibri" w:cs="Calibri"/>
                <w:color w:val="000000"/>
                <w:sz w:val="22"/>
                <w:szCs w:val="22"/>
              </w:rPr>
              <w:t>Jogcímek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D5BB" w14:textId="77777777" w:rsidR="008C2B1F" w:rsidRPr="008C2B1F" w:rsidRDefault="008C2B1F" w:rsidP="008C2B1F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2B1F">
              <w:rPr>
                <w:rFonts w:ascii="Calibri" w:hAnsi="Calibri" w:cs="Calibri"/>
                <w:color w:val="000000"/>
                <w:sz w:val="22"/>
                <w:szCs w:val="22"/>
              </w:rPr>
              <w:t>Teljesítés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1F47" w14:textId="77777777" w:rsidR="008C2B1F" w:rsidRPr="008C2B1F" w:rsidRDefault="008C2B1F" w:rsidP="008C2B1F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2B1F">
              <w:rPr>
                <w:rFonts w:ascii="Calibri" w:hAnsi="Calibri" w:cs="Calibri"/>
                <w:color w:val="000000"/>
                <w:sz w:val="22"/>
                <w:szCs w:val="22"/>
              </w:rPr>
              <w:t>Megoszlása</w:t>
            </w:r>
          </w:p>
        </w:tc>
      </w:tr>
      <w:tr w:rsidR="008F48BD" w:rsidRPr="008C2B1F" w14:paraId="4531E856" w14:textId="77777777" w:rsidTr="008F48BD">
        <w:trPr>
          <w:trHeight w:val="76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B14A" w14:textId="02315EFE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Személyi juttatások /K1/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04B4" w14:textId="52A9C870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34 655 620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364C" w14:textId="540F0165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3,70%</w:t>
            </w:r>
          </w:p>
        </w:tc>
      </w:tr>
      <w:tr w:rsidR="008F48BD" w:rsidRPr="008C2B1F" w14:paraId="1144700E" w14:textId="77777777" w:rsidTr="008F48BD">
        <w:trPr>
          <w:trHeight w:val="76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0635" w14:textId="6DC86D1F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Munkaadókat terhelő járulék /K2/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E65D" w14:textId="08220381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2 527 841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3FB9" w14:textId="70685A57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0,27%</w:t>
            </w:r>
          </w:p>
        </w:tc>
      </w:tr>
      <w:tr w:rsidR="008F48BD" w:rsidRPr="008C2B1F" w14:paraId="19F434FA" w14:textId="77777777" w:rsidTr="008F48BD">
        <w:trPr>
          <w:trHeight w:val="51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8662" w14:textId="3F4FD44D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Dologi kiadások /K3/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010B" w14:textId="605C05B8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48 810 583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D99C" w14:textId="4E98142C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5,21%</w:t>
            </w:r>
          </w:p>
        </w:tc>
      </w:tr>
      <w:tr w:rsidR="008F48BD" w:rsidRPr="008C2B1F" w14:paraId="7223A258" w14:textId="77777777" w:rsidTr="008F48BD">
        <w:trPr>
          <w:trHeight w:val="10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25AC" w14:textId="3E2DDA4E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Egyéb működési célú kiadások /K5/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22EE" w14:textId="68A864D0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70 899 900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F06F" w14:textId="1E91D114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7,57%</w:t>
            </w:r>
          </w:p>
        </w:tc>
      </w:tr>
      <w:tr w:rsidR="008F48BD" w:rsidRPr="008C2B1F" w14:paraId="5E288EC2" w14:textId="77777777" w:rsidTr="008F48BD">
        <w:trPr>
          <w:trHeight w:val="10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C057" w14:textId="5B0EBC83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Beruházás /K6/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C623" w14:textId="5F62DC08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462 089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0236" w14:textId="6EA01511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0,05%</w:t>
            </w:r>
          </w:p>
        </w:tc>
      </w:tr>
      <w:tr w:rsidR="008F48BD" w:rsidRPr="008C2B1F" w14:paraId="3DF0F78A" w14:textId="77777777" w:rsidTr="008F48BD">
        <w:trPr>
          <w:trHeight w:val="51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09DF" w14:textId="718D3882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Finanszírozási kiadások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8C40" w14:textId="76E13D42" w:rsidR="008F48BD" w:rsidRPr="008C2B1F" w:rsidRDefault="008F48BD" w:rsidP="008F48BD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778 689 326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3DBB" w14:textId="7BF91136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83,19%</w:t>
            </w:r>
          </w:p>
        </w:tc>
      </w:tr>
      <w:tr w:rsidR="008F48BD" w:rsidRPr="008C2B1F" w14:paraId="43E2A37A" w14:textId="77777777" w:rsidTr="008F48BD">
        <w:trPr>
          <w:trHeight w:val="31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4358" w14:textId="78E82ECA" w:rsidR="008F48BD" w:rsidRPr="008C2B1F" w:rsidRDefault="008F48BD" w:rsidP="008F48BD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7B7C" w14:textId="118F0D7B" w:rsidR="008F48BD" w:rsidRPr="008C2B1F" w:rsidRDefault="008F48BD" w:rsidP="008F48BD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936 045 359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08D4" w14:textId="2C898EE1" w:rsidR="008F48BD" w:rsidRPr="008C2B1F" w:rsidRDefault="008F48BD" w:rsidP="008F48B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100,00%</w:t>
            </w:r>
          </w:p>
        </w:tc>
      </w:tr>
    </w:tbl>
    <w:p w14:paraId="66E6EE34" w14:textId="77777777" w:rsidR="009263DA" w:rsidRPr="00C7402C" w:rsidRDefault="009263DA" w:rsidP="00D12908">
      <w:pPr>
        <w:rPr>
          <w:rFonts w:ascii="Times New Roman" w:hAnsi="Times New Roman"/>
          <w:bCs/>
          <w:highlight w:val="yellow"/>
        </w:rPr>
      </w:pPr>
    </w:p>
    <w:p w14:paraId="2ABDCBC7" w14:textId="5E71F34A" w:rsidR="00D12908" w:rsidRPr="00C7402C" w:rsidRDefault="00D12908" w:rsidP="00D12908">
      <w:pPr>
        <w:rPr>
          <w:rFonts w:ascii="Times New Roman" w:hAnsi="Times New Roman"/>
          <w:bCs/>
          <w:highlight w:val="yellow"/>
        </w:rPr>
      </w:pPr>
    </w:p>
    <w:p w14:paraId="548F36E6" w14:textId="6A50E087" w:rsidR="009263DA" w:rsidRPr="00C7402C" w:rsidRDefault="009263DA" w:rsidP="00D12908">
      <w:pPr>
        <w:rPr>
          <w:rFonts w:ascii="Times New Roman" w:hAnsi="Times New Roman"/>
          <w:bCs/>
          <w:highlight w:val="yellow"/>
        </w:rPr>
      </w:pPr>
    </w:p>
    <w:p w14:paraId="0F1FF4EE" w14:textId="194E3C60" w:rsidR="00153CF1" w:rsidRPr="00B83D2D" w:rsidRDefault="00856F99" w:rsidP="009F4BE8">
      <w:pPr>
        <w:ind w:firstLine="360"/>
        <w:jc w:val="right"/>
        <w:rPr>
          <w:rFonts w:ascii="Times New Roman" w:hAnsi="Times New Roman"/>
          <w:bCs/>
        </w:rPr>
      </w:pPr>
      <w:r w:rsidRPr="00B83D2D">
        <w:rPr>
          <w:rFonts w:ascii="Times New Roman" w:hAnsi="Times New Roman"/>
          <w:bCs/>
        </w:rPr>
        <w:t>1</w:t>
      </w:r>
      <w:r w:rsidR="00153CF1" w:rsidRPr="00B83D2D">
        <w:rPr>
          <w:rFonts w:ascii="Times New Roman" w:hAnsi="Times New Roman"/>
          <w:bCs/>
        </w:rPr>
        <w:t>. diagramm</w:t>
      </w:r>
    </w:p>
    <w:p w14:paraId="1937C868" w14:textId="77777777" w:rsidR="00F572A7" w:rsidRPr="00C7402C" w:rsidRDefault="00F572A7" w:rsidP="00F572A7">
      <w:pPr>
        <w:ind w:firstLine="360"/>
        <w:rPr>
          <w:rFonts w:ascii="Times New Roman" w:hAnsi="Times New Roman"/>
          <w:bCs/>
        </w:rPr>
      </w:pPr>
    </w:p>
    <w:p w14:paraId="74E96531" w14:textId="64210552" w:rsidR="00153CF1" w:rsidRPr="00C7402C" w:rsidRDefault="00F572A7" w:rsidP="00F572A7">
      <w:pPr>
        <w:ind w:firstLine="360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lastRenderedPageBreak/>
        <w:t>A</w:t>
      </w:r>
      <w:r w:rsidR="00153CF1" w:rsidRPr="00C7402C">
        <w:rPr>
          <w:rFonts w:ascii="Times New Roman" w:hAnsi="Times New Roman"/>
          <w:bCs/>
        </w:rPr>
        <w:t xml:space="preserve"> </w:t>
      </w:r>
      <w:r w:rsidR="00B27EC8">
        <w:rPr>
          <w:rFonts w:ascii="Times New Roman" w:hAnsi="Times New Roman"/>
          <w:bCs/>
        </w:rPr>
        <w:t>2022</w:t>
      </w:r>
      <w:r w:rsidR="00153CF1" w:rsidRPr="00C7402C">
        <w:rPr>
          <w:rFonts w:ascii="Times New Roman" w:hAnsi="Times New Roman"/>
          <w:bCs/>
        </w:rPr>
        <w:t>. évi költségvetési kiadások teljesítése a módosított előirányzatok alapján valósult meg. A</w:t>
      </w:r>
      <w:r w:rsidR="00856F99" w:rsidRPr="00C7402C">
        <w:rPr>
          <w:rFonts w:ascii="Times New Roman" w:hAnsi="Times New Roman"/>
          <w:bCs/>
        </w:rPr>
        <w:t>z</w:t>
      </w:r>
      <w:r w:rsidR="00153CF1" w:rsidRPr="00C7402C">
        <w:rPr>
          <w:rFonts w:ascii="Times New Roman" w:hAnsi="Times New Roman"/>
          <w:bCs/>
        </w:rPr>
        <w:t xml:space="preserve"> </w:t>
      </w:r>
      <w:r w:rsidR="00856F99" w:rsidRPr="00C7402C">
        <w:rPr>
          <w:rFonts w:ascii="Times New Roman" w:hAnsi="Times New Roman"/>
          <w:bCs/>
        </w:rPr>
        <w:t>1</w:t>
      </w:r>
      <w:r w:rsidR="00153CF1" w:rsidRPr="00C7402C">
        <w:rPr>
          <w:rFonts w:ascii="Times New Roman" w:hAnsi="Times New Roman"/>
          <w:bCs/>
        </w:rPr>
        <w:t xml:space="preserve">. számú diagramm </w:t>
      </w:r>
      <w:r w:rsidR="00A44D23" w:rsidRPr="00C7402C">
        <w:rPr>
          <w:rFonts w:ascii="Times New Roman" w:hAnsi="Times New Roman"/>
          <w:bCs/>
        </w:rPr>
        <w:t>mutatja be</w:t>
      </w:r>
      <w:r w:rsidR="00856F99" w:rsidRPr="00C7402C">
        <w:rPr>
          <w:rFonts w:ascii="Times New Roman" w:hAnsi="Times New Roman"/>
          <w:bCs/>
        </w:rPr>
        <w:t xml:space="preserve"> </w:t>
      </w:r>
      <w:r w:rsidR="00153CF1" w:rsidRPr="00C7402C">
        <w:rPr>
          <w:rFonts w:ascii="Times New Roman" w:hAnsi="Times New Roman"/>
          <w:bCs/>
        </w:rPr>
        <w:t>az összkiadáson belül</w:t>
      </w:r>
      <w:r w:rsidR="00856F99" w:rsidRPr="00C7402C">
        <w:rPr>
          <w:rFonts w:ascii="Times New Roman" w:hAnsi="Times New Roman"/>
          <w:bCs/>
        </w:rPr>
        <w:t xml:space="preserve"> egyes</w:t>
      </w:r>
      <w:r w:rsidR="00153CF1" w:rsidRPr="00C7402C">
        <w:rPr>
          <w:rFonts w:ascii="Times New Roman" w:hAnsi="Times New Roman"/>
          <w:bCs/>
        </w:rPr>
        <w:t xml:space="preserve"> jogcíme</w:t>
      </w:r>
      <w:r w:rsidR="009F4BE8" w:rsidRPr="00C7402C">
        <w:rPr>
          <w:rFonts w:ascii="Times New Roman" w:hAnsi="Times New Roman"/>
          <w:bCs/>
        </w:rPr>
        <w:t>k</w:t>
      </w:r>
      <w:r w:rsidR="00856F99" w:rsidRPr="00C7402C">
        <w:rPr>
          <w:rFonts w:ascii="Times New Roman" w:hAnsi="Times New Roman"/>
          <w:bCs/>
        </w:rPr>
        <w:t xml:space="preserve"> arány</w:t>
      </w:r>
      <w:r w:rsidR="00A44D23" w:rsidRPr="00C7402C">
        <w:rPr>
          <w:rFonts w:ascii="Times New Roman" w:hAnsi="Times New Roman"/>
          <w:bCs/>
        </w:rPr>
        <w:t>át</w:t>
      </w:r>
      <w:r w:rsidR="00153CF1" w:rsidRPr="00C7402C">
        <w:rPr>
          <w:rFonts w:ascii="Times New Roman" w:hAnsi="Times New Roman"/>
          <w:bCs/>
        </w:rPr>
        <w:t xml:space="preserve">. A </w:t>
      </w:r>
      <w:r w:rsidR="007D46C3" w:rsidRPr="00C7402C">
        <w:rPr>
          <w:rFonts w:ascii="Times New Roman" w:hAnsi="Times New Roman"/>
          <w:bCs/>
        </w:rPr>
        <w:t>Társulásnál</w:t>
      </w:r>
      <w:r w:rsidR="00153CF1" w:rsidRPr="00C7402C">
        <w:rPr>
          <w:rFonts w:ascii="Times New Roman" w:hAnsi="Times New Roman"/>
          <w:bCs/>
        </w:rPr>
        <w:t xml:space="preserve"> a személyi jellegű juttatások és járulékai az összes kiadás </w:t>
      </w:r>
      <w:r w:rsidR="00C302D9">
        <w:rPr>
          <w:rFonts w:ascii="Times New Roman" w:hAnsi="Times New Roman"/>
          <w:bCs/>
        </w:rPr>
        <w:t>-ha az intézményeivel együtt nézzük- 3,7</w:t>
      </w:r>
      <w:r w:rsidR="00153CF1" w:rsidRPr="00C7402C">
        <w:rPr>
          <w:rFonts w:ascii="Times New Roman" w:hAnsi="Times New Roman"/>
          <w:bCs/>
        </w:rPr>
        <w:t xml:space="preserve"> %-át teszi ki. </w:t>
      </w:r>
      <w:r w:rsidR="00C302D9">
        <w:rPr>
          <w:rFonts w:ascii="Times New Roman" w:hAnsi="Times New Roman"/>
          <w:bCs/>
        </w:rPr>
        <w:t>5,</w:t>
      </w:r>
      <w:proofErr w:type="gramStart"/>
      <w:r w:rsidR="00C302D9">
        <w:rPr>
          <w:rFonts w:ascii="Times New Roman" w:hAnsi="Times New Roman"/>
          <w:bCs/>
        </w:rPr>
        <w:t>2</w:t>
      </w:r>
      <w:r w:rsidR="0043703E">
        <w:rPr>
          <w:rFonts w:ascii="Times New Roman" w:hAnsi="Times New Roman"/>
          <w:bCs/>
        </w:rPr>
        <w:t>1</w:t>
      </w:r>
      <w:r w:rsidR="00C302D9">
        <w:rPr>
          <w:rFonts w:ascii="Times New Roman" w:hAnsi="Times New Roman"/>
          <w:bCs/>
        </w:rPr>
        <w:t xml:space="preserve"> </w:t>
      </w:r>
      <w:r w:rsidR="00856F99" w:rsidRPr="00C7402C">
        <w:rPr>
          <w:rFonts w:ascii="Times New Roman" w:hAnsi="Times New Roman"/>
          <w:bCs/>
        </w:rPr>
        <w:t xml:space="preserve"> %</w:t>
      </w:r>
      <w:proofErr w:type="gramEnd"/>
      <w:r w:rsidR="00856F99" w:rsidRPr="00C7402C">
        <w:rPr>
          <w:rFonts w:ascii="Times New Roman" w:hAnsi="Times New Roman"/>
          <w:bCs/>
        </w:rPr>
        <w:t xml:space="preserve"> dologi kiadásokat</w:t>
      </w:r>
      <w:r w:rsidR="007D46C3" w:rsidRPr="00C7402C">
        <w:rPr>
          <w:rFonts w:ascii="Times New Roman" w:hAnsi="Times New Roman"/>
          <w:bCs/>
        </w:rPr>
        <w:t xml:space="preserve">, működési célú támogatás </w:t>
      </w:r>
      <w:r w:rsidR="00C302D9">
        <w:rPr>
          <w:rFonts w:ascii="Times New Roman" w:hAnsi="Times New Roman"/>
          <w:bCs/>
        </w:rPr>
        <w:t>7,5</w:t>
      </w:r>
      <w:r w:rsidR="0043703E">
        <w:rPr>
          <w:rFonts w:ascii="Times New Roman" w:hAnsi="Times New Roman"/>
          <w:bCs/>
        </w:rPr>
        <w:t>7</w:t>
      </w:r>
      <w:r w:rsidR="007D46C3" w:rsidRPr="00C7402C">
        <w:rPr>
          <w:rFonts w:ascii="Times New Roman" w:hAnsi="Times New Roman"/>
          <w:bCs/>
        </w:rPr>
        <w:t xml:space="preserve"> %-ot</w:t>
      </w:r>
      <w:r w:rsidR="00856F99" w:rsidRPr="00C7402C">
        <w:rPr>
          <w:rFonts w:ascii="Times New Roman" w:hAnsi="Times New Roman"/>
          <w:bCs/>
        </w:rPr>
        <w:t xml:space="preserve">. A 2. számú diagrammban látható </w:t>
      </w:r>
      <w:r w:rsidR="00A44D23" w:rsidRPr="00C7402C">
        <w:rPr>
          <w:rFonts w:ascii="Times New Roman" w:hAnsi="Times New Roman"/>
          <w:bCs/>
        </w:rPr>
        <w:t>a</w:t>
      </w:r>
      <w:r w:rsidR="00856F99" w:rsidRPr="00C7402C">
        <w:rPr>
          <w:rFonts w:ascii="Times New Roman" w:hAnsi="Times New Roman"/>
          <w:bCs/>
        </w:rPr>
        <w:t>z eredeti előirányzat, módosított előirányzat és a teljesítés</w:t>
      </w:r>
      <w:r w:rsidR="00A44D23" w:rsidRPr="00C7402C">
        <w:rPr>
          <w:rFonts w:ascii="Times New Roman" w:hAnsi="Times New Roman"/>
          <w:bCs/>
        </w:rPr>
        <w:t xml:space="preserve"> ezer forintban kimutatva</w:t>
      </w:r>
      <w:r w:rsidR="00856F99" w:rsidRPr="00C7402C">
        <w:rPr>
          <w:rFonts w:ascii="Times New Roman" w:hAnsi="Times New Roman"/>
          <w:bCs/>
        </w:rPr>
        <w:t>.</w:t>
      </w:r>
    </w:p>
    <w:p w14:paraId="2D7757CA" w14:textId="77777777" w:rsidR="00614C91" w:rsidRPr="00C7402C" w:rsidRDefault="00614C91" w:rsidP="00F572A7">
      <w:pPr>
        <w:ind w:firstLine="360"/>
        <w:rPr>
          <w:rFonts w:ascii="Times New Roman" w:hAnsi="Times New Roman"/>
          <w:bCs/>
        </w:rPr>
      </w:pPr>
    </w:p>
    <w:p w14:paraId="13621673" w14:textId="15FA66CE" w:rsidR="00856F99" w:rsidRPr="00C7402C" w:rsidRDefault="008F48BD" w:rsidP="00F572A7">
      <w:pPr>
        <w:ind w:firstLine="360"/>
        <w:rPr>
          <w:rFonts w:ascii="Times New Roman" w:hAnsi="Times New Roman"/>
          <w:bCs/>
          <w:highlight w:val="yellow"/>
        </w:rPr>
      </w:pPr>
      <w:r>
        <w:rPr>
          <w:noProof/>
        </w:rPr>
        <w:drawing>
          <wp:inline distT="0" distB="0" distL="0" distR="0" wp14:anchorId="18DB6399" wp14:editId="544D1627">
            <wp:extent cx="5208422" cy="3871595"/>
            <wp:effectExtent l="0" t="0" r="11430" b="14605"/>
            <wp:docPr id="369944502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E5D407DE-8405-46EF-AB2C-6A26B4A066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8DFB777" w14:textId="162B2D3D" w:rsidR="00856F99" w:rsidRPr="00C7402C" w:rsidRDefault="00856F99" w:rsidP="00856F99">
      <w:pPr>
        <w:jc w:val="right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>2.számú diagramm</w:t>
      </w:r>
    </w:p>
    <w:p w14:paraId="69B47B51" w14:textId="77777777" w:rsidR="00153CF1" w:rsidRPr="00C7402C" w:rsidRDefault="00153CF1" w:rsidP="00F572A7">
      <w:pPr>
        <w:ind w:firstLine="360"/>
        <w:rPr>
          <w:rFonts w:ascii="Times New Roman" w:hAnsi="Times New Roman"/>
          <w:bCs/>
          <w:highlight w:val="yellow"/>
        </w:rPr>
      </w:pPr>
    </w:p>
    <w:p w14:paraId="71440F72" w14:textId="77777777" w:rsidR="00F572A7" w:rsidRPr="00C7402C" w:rsidRDefault="00F572A7" w:rsidP="00F572A7">
      <w:pPr>
        <w:ind w:firstLine="360"/>
        <w:rPr>
          <w:rFonts w:ascii="Times New Roman" w:hAnsi="Times New Roman"/>
          <w:bCs/>
        </w:rPr>
      </w:pPr>
    </w:p>
    <w:p w14:paraId="5CA8CD25" w14:textId="77777777" w:rsidR="00633619" w:rsidRDefault="00F572A7" w:rsidP="00F572A7">
      <w:pPr>
        <w:ind w:firstLine="360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>A költségvetési előirányzatokat a felhasználás mértékében megfelelően, szabályosan módosították.</w:t>
      </w:r>
      <w:r w:rsidR="00C302D9">
        <w:rPr>
          <w:rFonts w:ascii="Times New Roman" w:hAnsi="Times New Roman"/>
          <w:bCs/>
        </w:rPr>
        <w:t xml:space="preserve"> </w:t>
      </w:r>
      <w:r w:rsidR="00633619">
        <w:rPr>
          <w:rFonts w:ascii="Times New Roman" w:hAnsi="Times New Roman"/>
          <w:bCs/>
        </w:rPr>
        <w:t xml:space="preserve">Az előirányzatok módosítását és a </w:t>
      </w:r>
      <w:proofErr w:type="gramStart"/>
      <w:r w:rsidR="00633619">
        <w:rPr>
          <w:rFonts w:ascii="Times New Roman" w:hAnsi="Times New Roman"/>
          <w:bCs/>
        </w:rPr>
        <w:t>beszámoló  előterjesztésében</w:t>
      </w:r>
      <w:proofErr w:type="gramEnd"/>
      <w:r w:rsidR="00633619">
        <w:rPr>
          <w:rFonts w:ascii="Times New Roman" w:hAnsi="Times New Roman"/>
          <w:bCs/>
        </w:rPr>
        <w:t xml:space="preserve"> szereplő adatok egyezőséget mutatott a főkönyvi kivonat alapján összeállított 2022. éves költségvetési beszámoló 1,2,3,4 űrlapok adataival. </w:t>
      </w:r>
    </w:p>
    <w:p w14:paraId="012744FE" w14:textId="77777777" w:rsidR="00633619" w:rsidRDefault="00633619" w:rsidP="00F572A7">
      <w:pPr>
        <w:ind w:firstLine="360"/>
        <w:rPr>
          <w:rFonts w:ascii="Times New Roman" w:hAnsi="Times New Roman"/>
          <w:bCs/>
        </w:rPr>
      </w:pPr>
    </w:p>
    <w:p w14:paraId="54DDAE08" w14:textId="77777777" w:rsidR="00633619" w:rsidRDefault="00D34332" w:rsidP="00633619">
      <w:pPr>
        <w:spacing w:before="100" w:beforeAutospacing="1" w:after="100" w:afterAutospacing="1"/>
        <w:ind w:firstLine="720"/>
        <w:rPr>
          <w:rFonts w:ascii="Times New Roman" w:hAnsi="Times New Roman"/>
          <w:noProof/>
        </w:rPr>
      </w:pPr>
      <w:r w:rsidRPr="00C7402C">
        <w:rPr>
          <w:rFonts w:ascii="Times New Roman" w:hAnsi="Times New Roman"/>
          <w:noProof/>
        </w:rPr>
        <w:t xml:space="preserve">A költségvetési kiadások valóságtartalmának ellenőrzésére gazdasági események </w:t>
      </w:r>
      <w:r w:rsidR="00B27EC8">
        <w:rPr>
          <w:rFonts w:ascii="Times New Roman" w:hAnsi="Times New Roman"/>
          <w:noProof/>
        </w:rPr>
        <w:t xml:space="preserve">elektronikus formában kerültek </w:t>
      </w:r>
      <w:r w:rsidR="00633619">
        <w:rPr>
          <w:rFonts w:ascii="Times New Roman" w:hAnsi="Times New Roman"/>
          <w:noProof/>
        </w:rPr>
        <w:t xml:space="preserve">első ütemben </w:t>
      </w:r>
      <w:r w:rsidR="00B27EC8">
        <w:rPr>
          <w:rFonts w:ascii="Times New Roman" w:hAnsi="Times New Roman"/>
          <w:noProof/>
        </w:rPr>
        <w:t>elemzésre. A következő tételek</w:t>
      </w:r>
      <w:r w:rsidR="00C302D9">
        <w:rPr>
          <w:rFonts w:ascii="Times New Roman" w:hAnsi="Times New Roman"/>
          <w:noProof/>
        </w:rPr>
        <w:t xml:space="preserve"> a 33111131 főkönyvi karton</w:t>
      </w:r>
      <w:r w:rsidR="00633619">
        <w:rPr>
          <w:rFonts w:ascii="Times New Roman" w:hAnsi="Times New Roman"/>
          <w:noProof/>
        </w:rPr>
        <w:t xml:space="preserve"> tételeiből lettek</w:t>
      </w:r>
      <w:r w:rsidR="00C302D9">
        <w:rPr>
          <w:rFonts w:ascii="Times New Roman" w:hAnsi="Times New Roman"/>
          <w:noProof/>
        </w:rPr>
        <w:t xml:space="preserve"> kiválaszt</w:t>
      </w:r>
      <w:r w:rsidR="00633619">
        <w:rPr>
          <w:rFonts w:ascii="Times New Roman" w:hAnsi="Times New Roman"/>
          <w:noProof/>
        </w:rPr>
        <w:t xml:space="preserve">va. </w:t>
      </w:r>
    </w:p>
    <w:p w14:paraId="61CA5829" w14:textId="386386E7" w:rsidR="00C302D9" w:rsidRDefault="00633619" w:rsidP="00633619">
      <w:pPr>
        <w:spacing w:before="100" w:beforeAutospacing="1" w:after="100" w:afterAutospacing="1"/>
        <w:ind w:firstLine="720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33111131 számú főkönyvi kartonról a vizsgálandó tételek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134"/>
        <w:gridCol w:w="1134"/>
        <w:gridCol w:w="3236"/>
        <w:gridCol w:w="1184"/>
        <w:gridCol w:w="2514"/>
      </w:tblGrid>
      <w:tr w:rsidR="00C302D9" w:rsidRPr="005C5E34" w14:paraId="215AD0D2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D1CA66D" w14:textId="1600268D" w:rsidR="00C302D9" w:rsidRPr="00C302D9" w:rsidRDefault="00F32EC3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Sorszám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7F48BD" w14:textId="076EC3E1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C5E34">
              <w:rPr>
                <w:rFonts w:ascii="Times New Roman" w:hAnsi="Times New Roman"/>
                <w:color w:val="000000"/>
                <w:sz w:val="16"/>
                <w:szCs w:val="16"/>
              </w:rPr>
              <w:t>Ö</w:t>
            </w: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sszeg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25A430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Dátum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2D18A57F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Megjegyzés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591CDBC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Ellenszámla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658E5B8B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Partner név</w:t>
            </w:r>
          </w:p>
        </w:tc>
      </w:tr>
      <w:tr w:rsidR="00C302D9" w:rsidRPr="005C5E34" w14:paraId="01248D93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09BC4A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419300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1 538 160,00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B8594B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2022-05-06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0E468DF5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ömlesztett útszóró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só,Sóraktár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Ker.és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Szolg.Kft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3C09F4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FAB7E9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SÓRAKTÁR Kft.</w:t>
            </w:r>
          </w:p>
        </w:tc>
      </w:tr>
      <w:tr w:rsidR="00C302D9" w:rsidRPr="005C5E34" w14:paraId="6EDE532C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257F9A5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D0ABB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132 835,00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E4D4DB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2022-10-10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79C6A787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műtrágya,Bohár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Kft,bolti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képzés.bolti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eladó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515DB4E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28B2384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Bohár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Kft.</w:t>
            </w:r>
          </w:p>
        </w:tc>
      </w:tr>
      <w:tr w:rsidR="00C302D9" w:rsidRPr="005C5E34" w14:paraId="2F062E07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299F1E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DBF03A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1 400 000,00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FB2F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2022-05-24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6141E381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útjelző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tábla,HEOSCONT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Hungária Kft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7C1BF2E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1ED01018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Heoscont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Hungária Kft</w:t>
            </w:r>
          </w:p>
        </w:tc>
      </w:tr>
      <w:tr w:rsidR="00C302D9" w:rsidRPr="005C5E34" w14:paraId="18D5E251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B209D0F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B68D6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160 000,00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6FB08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2022-09-14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25990DE4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04656 napi négyszeri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étkezés,Pusztakov.Pipitér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Óvoda 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7BB6AF34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2A6C53C1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Pusztakovácsi Pipitér Óvoda</w:t>
            </w:r>
          </w:p>
        </w:tc>
      </w:tr>
      <w:tr w:rsidR="00C302D9" w:rsidRPr="005C5E34" w14:paraId="28D47C4F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057F0AD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40FF92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1 368 000,00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8A662E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2022-06-02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2E7ED624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faanyag, Ruzsa Kft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2E9FE57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5CF3295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Ruzsa Kft</w:t>
            </w:r>
          </w:p>
        </w:tc>
      </w:tr>
      <w:tr w:rsidR="00C302D9" w:rsidRPr="005C5E34" w14:paraId="11446BA8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AB1B80A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08A5EF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257 177,00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51B00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2022-05-19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38C9CAC8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fenyő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fűrészáru,Bopaár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Kft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0753732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421351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1BD33928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Bopaár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Kft</w:t>
            </w:r>
          </w:p>
        </w:tc>
      </w:tr>
      <w:tr w:rsidR="00C302D9" w:rsidRPr="005C5E34" w14:paraId="20E47C59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8E2C162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1E3B35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264 548,00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ABDCD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2022-09-29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36D014F3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étkezés,Horváth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Attila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e.v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7C07FF2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421337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5EF966AA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Balaton-felvidéki Nemzeti Park Igazgatóság</w:t>
            </w:r>
          </w:p>
        </w:tc>
      </w:tr>
      <w:tr w:rsidR="00C302D9" w:rsidRPr="005C5E34" w14:paraId="47E1CA9E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832E15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698421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952 506,00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9CCD0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2022-05-19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3C7277CF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fenyő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fűrészáru,Bopaár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Kft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E6B1A1E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DD5A32D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Bopaár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Kft</w:t>
            </w:r>
          </w:p>
        </w:tc>
      </w:tr>
      <w:tr w:rsidR="00C302D9" w:rsidRPr="005C5E34" w14:paraId="4A15461D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26DE00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D4AB2B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336 600,00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21325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2022-04-25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39357A83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seprű,kapa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Bohár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Kft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3A9C808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36BCFF2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Bohár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Kft.</w:t>
            </w:r>
          </w:p>
        </w:tc>
      </w:tr>
      <w:tr w:rsidR="00C302D9" w:rsidRPr="005C5E34" w14:paraId="2098EF68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2FA027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6D1A94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852 429,00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DA56F7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2022-09-20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3447252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szálláshely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szolgáltatás,Regens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Wagner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Közhasz</w:t>
            </w:r>
            <w:proofErr w:type="spellEnd"/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869712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421337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026EE82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Balaton-felvidéki Nemzeti Park Igazgatóság</w:t>
            </w:r>
          </w:p>
        </w:tc>
      </w:tr>
      <w:tr w:rsidR="00C302D9" w:rsidRPr="005C5E34" w14:paraId="58973975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6253E20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656D46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849 940,00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3E113D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2022-11-03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282821B6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M10 </w:t>
            </w: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illetmény,betegszab</w:t>
            </w:r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,szocho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BOLTI ELADÓ KÉPZÉS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6A200B6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421111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002056F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Illetmény</w:t>
            </w:r>
          </w:p>
        </w:tc>
      </w:tr>
      <w:tr w:rsidR="00C302D9" w:rsidRPr="005C5E34" w14:paraId="794EE126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8417F1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22817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754 000,00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96807F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2022-05-19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5DCC48B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Benzin,Oil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</w:t>
            </w: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Kft,start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10ED114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077A703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Oil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Kft</w:t>
            </w:r>
          </w:p>
        </w:tc>
      </w:tr>
      <w:tr w:rsidR="00C302D9" w:rsidRPr="005C5E34" w14:paraId="50D583CA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2069F3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2EB3C3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754 000,00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61C06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2022-06-01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689DF95B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gázolaj,Oil</w:t>
            </w:r>
            <w:proofErr w:type="spellEnd"/>
            <w:proofErr w:type="gram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Kft.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F73F679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6EC32E56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Oil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Kft</w:t>
            </w:r>
          </w:p>
        </w:tc>
      </w:tr>
      <w:tr w:rsidR="00C302D9" w:rsidRPr="005C5E34" w14:paraId="3E83E78B" w14:textId="77777777" w:rsidTr="005C5E3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A2DC19D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69402" w14:textId="77777777" w:rsidR="00C302D9" w:rsidRPr="00C302D9" w:rsidRDefault="00C302D9" w:rsidP="00C302D9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740 025,00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16E253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2022-05-06</w:t>
            </w:r>
          </w:p>
        </w:tc>
        <w:tc>
          <w:tcPr>
            <w:tcW w:w="3236" w:type="dxa"/>
            <w:shd w:val="clear" w:color="auto" w:fill="auto"/>
            <w:noWrap/>
            <w:vAlign w:val="bottom"/>
            <w:hideMark/>
          </w:tcPr>
          <w:p w14:paraId="4BF53D8E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kopó, Strabag Aszfalt Kft start 2022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A473B4B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421312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39BA6365" w14:textId="77777777" w:rsidR="00C302D9" w:rsidRPr="00C302D9" w:rsidRDefault="00C302D9" w:rsidP="00C302D9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STRABAG Aszfalt Kft.</w:t>
            </w:r>
          </w:p>
        </w:tc>
      </w:tr>
    </w:tbl>
    <w:p w14:paraId="1AE71EEE" w14:textId="064DF15E" w:rsidR="00C302D9" w:rsidRDefault="005C5E34" w:rsidP="00D34332">
      <w:pPr>
        <w:spacing w:before="100" w:beforeAutospacing="1" w:after="100" w:afterAutospacing="1"/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 kiválasztott tételeknél kiemelten az operatív gazdálkodási jogkörök alkalmazása került vizsgálatra.</w:t>
      </w:r>
      <w:r w:rsidR="00633619">
        <w:rPr>
          <w:rFonts w:ascii="Times New Roman" w:hAnsi="Times New Roman"/>
          <w:noProof/>
        </w:rPr>
        <w:t xml:space="preserve"> A kötelezettségvállalás dokumentuma, csatolt bizonylatok és pénzügyi kifizetések teljesítése a gazdálkodási jogkörök feladatellátásával.  </w:t>
      </w:r>
    </w:p>
    <w:p w14:paraId="3E444BAA" w14:textId="098335FB" w:rsidR="00F572A7" w:rsidRPr="00C7402C" w:rsidRDefault="00F572A7" w:rsidP="00F572A7">
      <w:pPr>
        <w:ind w:firstLine="360"/>
        <w:rPr>
          <w:rFonts w:ascii="Times New Roman" w:hAnsi="Times New Roman"/>
          <w:bCs/>
          <w:highlight w:val="yellow"/>
        </w:rPr>
      </w:pPr>
    </w:p>
    <w:p w14:paraId="4456B91C" w14:textId="77777777" w:rsidR="00D34332" w:rsidRPr="00C7402C" w:rsidRDefault="00D34332" w:rsidP="00633619">
      <w:r w:rsidRPr="00C7402C">
        <w:rPr>
          <w:rFonts w:eastAsia="PMingLiU"/>
        </w:rPr>
        <w:t>Operatív gazdálkodással összefüggő jogkörök szabályozottsága</w:t>
      </w:r>
    </w:p>
    <w:p w14:paraId="09BA8EBE" w14:textId="5502B71C" w:rsidR="00D34332" w:rsidRPr="00C7402C" w:rsidRDefault="00D34332" w:rsidP="00F572A7">
      <w:pPr>
        <w:ind w:firstLine="360"/>
        <w:rPr>
          <w:rFonts w:ascii="Times New Roman" w:hAnsi="Times New Roman"/>
          <w:bCs/>
          <w:highlight w:val="yellow"/>
        </w:rPr>
      </w:pPr>
    </w:p>
    <w:p w14:paraId="40CD6904" w14:textId="77777777" w:rsidR="005C5E34" w:rsidRDefault="005C5E34" w:rsidP="005C5E34">
      <w:pPr>
        <w:spacing w:before="100" w:beforeAutospacing="1" w:after="100" w:afterAutospacing="1"/>
        <w:ind w:firstLine="708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Az államháztartásról szóló 2011. évi CXCV. törvény 10. § (5) bekezdése írja elő, hogy </w:t>
      </w:r>
      <w:proofErr w:type="gramStart"/>
      <w:r w:rsidRPr="00C7402C">
        <w:rPr>
          <w:rFonts w:ascii="Times New Roman" w:hAnsi="Times New Roman"/>
        </w:rPr>
        <w:t>a  költségvetési</w:t>
      </w:r>
      <w:proofErr w:type="gramEnd"/>
      <w:r w:rsidRPr="00C7402C">
        <w:rPr>
          <w:rFonts w:ascii="Times New Roman" w:hAnsi="Times New Roman"/>
        </w:rPr>
        <w:t xml:space="preserve"> szerv szervezetét, feladatai ellátásának részletes belső rendjét és módját a szervezeti és működési szabályzat állapítja meg. A szervezeti egységekre vonatkozó szabályokat a költségvetési szerv szervezeti és működési szabályzatában vagy a szervezeti egységek ügyrendjében, a gazdálkodás részletes rendjét belső szabályzatban kell meghatározni.  A Marcali Közös Önkormányzati Hivatal </w:t>
      </w:r>
      <w:r>
        <w:rPr>
          <w:rFonts w:ascii="Times New Roman" w:hAnsi="Times New Roman"/>
        </w:rPr>
        <w:t xml:space="preserve">végzi a gazdálkodási feladatokat hatályos megállapodás alapján. A gazdálkodási szabályzatokat elkészítették </w:t>
      </w:r>
      <w:r w:rsidRPr="00C7402C">
        <w:rPr>
          <w:rFonts w:ascii="Times New Roman" w:hAnsi="Times New Roman"/>
        </w:rPr>
        <w:t>a Marcali Kistértérségi Többcélú Társulásr</w:t>
      </w:r>
      <w:r>
        <w:rPr>
          <w:rFonts w:ascii="Times New Roman" w:hAnsi="Times New Roman"/>
        </w:rPr>
        <w:t xml:space="preserve">a 2022. január 2-i hatállyal. A belső ellenőrzés részére bemutatásra kerültek a következő szabályzatok: </w:t>
      </w:r>
    </w:p>
    <w:p w14:paraId="1711680C" w14:textId="77777777" w:rsidR="005C5E34" w:rsidRDefault="005C5E34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r w:rsidRPr="005C5E34">
        <w:rPr>
          <w:rFonts w:ascii="Times New Roman" w:hAnsi="Times New Roman"/>
        </w:rPr>
        <w:t xml:space="preserve">a Számviteli </w:t>
      </w:r>
      <w:proofErr w:type="spellStart"/>
      <w:r w:rsidRPr="005C5E34">
        <w:rPr>
          <w:rFonts w:ascii="Times New Roman" w:hAnsi="Times New Roman"/>
        </w:rPr>
        <w:t>politik</w:t>
      </w:r>
      <w:r>
        <w:rPr>
          <w:rFonts w:ascii="Times New Roman" w:hAnsi="Times New Roman"/>
        </w:rPr>
        <w:t>a</w:t>
      </w:r>
      <w:proofErr w:type="spellEnd"/>
      <w:r w:rsidRPr="005C5E34">
        <w:rPr>
          <w:rFonts w:ascii="Times New Roman" w:hAnsi="Times New Roman"/>
        </w:rPr>
        <w:t xml:space="preserve">, </w:t>
      </w:r>
    </w:p>
    <w:p w14:paraId="18451D54" w14:textId="43726125" w:rsidR="005C5E34" w:rsidRDefault="005C5E34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proofErr w:type="spellStart"/>
      <w:r w:rsidRPr="005C5E34">
        <w:rPr>
          <w:rFonts w:ascii="Times New Roman" w:hAnsi="Times New Roman"/>
        </w:rPr>
        <w:t>Számlarend</w:t>
      </w:r>
      <w:proofErr w:type="spellEnd"/>
      <w:r w:rsidRPr="005C5E34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számlatükör</w:t>
      </w:r>
      <w:proofErr w:type="spellEnd"/>
      <w:r>
        <w:rPr>
          <w:rFonts w:ascii="Times New Roman" w:hAnsi="Times New Roman"/>
        </w:rPr>
        <w:t>,</w:t>
      </w:r>
    </w:p>
    <w:p w14:paraId="020E5DC0" w14:textId="77777777" w:rsidR="005C5E34" w:rsidRDefault="005C5E34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proofErr w:type="spellStart"/>
      <w:r w:rsidRPr="005C5E34">
        <w:rPr>
          <w:rFonts w:ascii="Times New Roman" w:hAnsi="Times New Roman"/>
        </w:rPr>
        <w:t>Leltározási</w:t>
      </w:r>
      <w:proofErr w:type="spellEnd"/>
      <w:r w:rsidRPr="005C5E34">
        <w:rPr>
          <w:rFonts w:ascii="Times New Roman" w:hAnsi="Times New Roman"/>
        </w:rPr>
        <w:t xml:space="preserve"> </w:t>
      </w:r>
      <w:proofErr w:type="spellStart"/>
      <w:r w:rsidRPr="005C5E34">
        <w:rPr>
          <w:rFonts w:ascii="Times New Roman" w:hAnsi="Times New Roman"/>
        </w:rPr>
        <w:t>szabályozat</w:t>
      </w:r>
      <w:r>
        <w:rPr>
          <w:rFonts w:ascii="Times New Roman" w:hAnsi="Times New Roman"/>
        </w:rPr>
        <w:t>a</w:t>
      </w:r>
      <w:proofErr w:type="spellEnd"/>
      <w:r w:rsidRPr="005C5E34">
        <w:rPr>
          <w:rFonts w:ascii="Times New Roman" w:hAnsi="Times New Roman"/>
        </w:rPr>
        <w:t xml:space="preserve">, </w:t>
      </w:r>
    </w:p>
    <w:p w14:paraId="15D8FCF2" w14:textId="6092DCB2" w:rsidR="005C5E34" w:rsidRDefault="005C5E34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proofErr w:type="spellStart"/>
      <w:r w:rsidRPr="005C5E34">
        <w:rPr>
          <w:rFonts w:ascii="Times New Roman" w:hAnsi="Times New Roman"/>
        </w:rPr>
        <w:t>Selej</w:t>
      </w:r>
      <w:r>
        <w:rPr>
          <w:rFonts w:ascii="Times New Roman" w:hAnsi="Times New Roman"/>
        </w:rPr>
        <w:t>tezési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szabályzat</w:t>
      </w:r>
      <w:proofErr w:type="spellEnd"/>
      <w:r>
        <w:rPr>
          <w:rFonts w:ascii="Times New Roman" w:hAnsi="Times New Roman"/>
        </w:rPr>
        <w:t xml:space="preserve">, </w:t>
      </w:r>
    </w:p>
    <w:p w14:paraId="39FAF1F5" w14:textId="01C4F713" w:rsidR="005C5E34" w:rsidRDefault="003018B7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Pénzkezelési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szabályzat</w:t>
      </w:r>
      <w:proofErr w:type="spellEnd"/>
      <w:r>
        <w:rPr>
          <w:rFonts w:ascii="Times New Roman" w:hAnsi="Times New Roman"/>
        </w:rPr>
        <w:t xml:space="preserve">, </w:t>
      </w:r>
    </w:p>
    <w:p w14:paraId="562DFE8A" w14:textId="26F81DA8" w:rsidR="003018B7" w:rsidRPr="005C5E34" w:rsidRDefault="003018B7" w:rsidP="005C5E34">
      <w:pPr>
        <w:pStyle w:val="Listaszerbekezds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Gazdálkodási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szabályzat</w:t>
      </w:r>
      <w:proofErr w:type="spellEnd"/>
      <w:r>
        <w:rPr>
          <w:rFonts w:ascii="Times New Roman" w:hAnsi="Times New Roman"/>
        </w:rPr>
        <w:t xml:space="preserve">. </w:t>
      </w:r>
    </w:p>
    <w:p w14:paraId="7913F17D" w14:textId="6A32076D" w:rsidR="003018B7" w:rsidRDefault="005C5E34" w:rsidP="005C5E34">
      <w:pPr>
        <w:rPr>
          <w:rFonts w:ascii="Times New Roman" w:hAnsi="Times New Roman"/>
        </w:rPr>
      </w:pPr>
      <w:r w:rsidRPr="005C5E34">
        <w:rPr>
          <w:rFonts w:ascii="Times New Roman" w:hAnsi="Times New Roman"/>
        </w:rPr>
        <w:t>A</w:t>
      </w:r>
      <w:r w:rsidR="003018B7">
        <w:rPr>
          <w:rFonts w:ascii="Times New Roman" w:hAnsi="Times New Roman"/>
        </w:rPr>
        <w:t xml:space="preserve"> </w:t>
      </w:r>
      <w:r w:rsidRPr="005C5E34">
        <w:rPr>
          <w:rFonts w:ascii="Times New Roman" w:hAnsi="Times New Roman"/>
        </w:rPr>
        <w:t xml:space="preserve">gazdálkodási szabályzattal a Társulás önállóan rendelkezett. </w:t>
      </w:r>
      <w:r w:rsidR="003018B7">
        <w:rPr>
          <w:rFonts w:ascii="Times New Roman" w:hAnsi="Times New Roman"/>
        </w:rPr>
        <w:t xml:space="preserve">Szabályzatában rögzítette a </w:t>
      </w:r>
      <w:r w:rsidRPr="005C5E34">
        <w:rPr>
          <w:rFonts w:ascii="Times New Roman" w:hAnsi="Times New Roman"/>
        </w:rPr>
        <w:t xml:space="preserve">tervezés, gazdálkodás, a kötelezettségvállalás, pénzügyi ellenjegyzés, teljesítés igazolása, érvényesítés, utalványozás, átláthatósági nyilatkozat és adatszolgáltatás </w:t>
      </w:r>
      <w:r w:rsidR="003018B7">
        <w:rPr>
          <w:rFonts w:ascii="Times New Roman" w:hAnsi="Times New Roman"/>
        </w:rPr>
        <w:t xml:space="preserve">rendjét. </w:t>
      </w:r>
    </w:p>
    <w:p w14:paraId="251C78F4" w14:textId="7039EBB2" w:rsidR="005C5E34" w:rsidRPr="005C5E34" w:rsidRDefault="003018B7" w:rsidP="005C5E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06C8A36" w14:textId="6EE8E42E" w:rsidR="005C5E34" w:rsidRDefault="005C5E34" w:rsidP="005C5E34">
      <w:pPr>
        <w:ind w:firstLine="360"/>
        <w:rPr>
          <w:rFonts w:ascii="Times New Roman" w:hAnsi="Times New Roman"/>
          <w:bCs/>
        </w:rPr>
      </w:pPr>
      <w:r w:rsidRPr="00C7402C">
        <w:rPr>
          <w:rFonts w:ascii="Times New Roman" w:hAnsi="Times New Roman"/>
          <w:bCs/>
        </w:rPr>
        <w:t>A szabályzatban meghatározásra kerültek az általános előírások, a szabályzat kiadásának célja, jogszabályi előírások</w:t>
      </w:r>
      <w:r w:rsidR="004E56DF">
        <w:rPr>
          <w:rFonts w:ascii="Times New Roman" w:hAnsi="Times New Roman"/>
          <w:bCs/>
        </w:rPr>
        <w:t xml:space="preserve"> alapján a Társulásnál kialakított folyamatok, amelyeket a</w:t>
      </w:r>
      <w:r>
        <w:rPr>
          <w:rFonts w:ascii="Times New Roman" w:hAnsi="Times New Roman"/>
          <w:bCs/>
        </w:rPr>
        <w:t xml:space="preserve"> korábbi szabályzatuknak megfele</w:t>
      </w:r>
      <w:r w:rsidR="003018B7">
        <w:rPr>
          <w:rFonts w:ascii="Times New Roman" w:hAnsi="Times New Roman"/>
          <w:bCs/>
        </w:rPr>
        <w:t xml:space="preserve">lően dolgozták ki 2022. évre. </w:t>
      </w:r>
    </w:p>
    <w:p w14:paraId="62E565AA" w14:textId="77777777" w:rsidR="003018B7" w:rsidRDefault="003018B7" w:rsidP="005C5E34">
      <w:pPr>
        <w:ind w:firstLine="360"/>
        <w:rPr>
          <w:rFonts w:ascii="Times New Roman" w:hAnsi="Times New Roman"/>
          <w:bCs/>
        </w:rPr>
      </w:pPr>
    </w:p>
    <w:p w14:paraId="7D6335FC" w14:textId="27F692B3" w:rsidR="004E56DF" w:rsidRDefault="004E56DF" w:rsidP="005C5E34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Szabályzatuk szerint – a kormányrendelettel összhangban- a kétszázezer forint alatti </w:t>
      </w:r>
      <w:r w:rsidR="00F32EC3">
        <w:rPr>
          <w:rFonts w:ascii="Times New Roman" w:hAnsi="Times New Roman"/>
          <w:bCs/>
        </w:rPr>
        <w:t>értéknél nem</w:t>
      </w:r>
      <w:r>
        <w:rPr>
          <w:rFonts w:ascii="Times New Roman" w:hAnsi="Times New Roman"/>
          <w:bCs/>
        </w:rPr>
        <w:t xml:space="preserve"> kell írásbeli kötelezettségvállalás. </w:t>
      </w:r>
    </w:p>
    <w:p w14:paraId="432DEDDC" w14:textId="3893CE88" w:rsidR="004E56DF" w:rsidRDefault="004E56DF" w:rsidP="005C5E34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A kötelezettségvállalás nyilvántartásánál a szabályoknak megfelelően- az ASP program szerint biztosítják. </w:t>
      </w:r>
    </w:p>
    <w:p w14:paraId="23216325" w14:textId="419E0A65" w:rsidR="004E56DF" w:rsidRDefault="004E56DF" w:rsidP="004E56DF">
      <w:pPr>
        <w:rPr>
          <w:rFonts w:ascii="Times New Roman" w:hAnsi="Times New Roman"/>
          <w:bCs/>
        </w:rPr>
      </w:pPr>
    </w:p>
    <w:p w14:paraId="45A70802" w14:textId="34B3121F" w:rsidR="004E56DF" w:rsidRDefault="004E56DF" w:rsidP="004E56DF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kötelezettségvállalás pénzügyi ellenjegyzésére a munkaszervezeti feladatokat ellátó szerv gazdasági vezetője, vagy az általa írásban </w:t>
      </w:r>
      <w:r w:rsidR="00F32EC3">
        <w:rPr>
          <w:rFonts w:ascii="Times New Roman" w:hAnsi="Times New Roman"/>
          <w:bCs/>
        </w:rPr>
        <w:t>kijelölt személy</w:t>
      </w:r>
      <w:r>
        <w:rPr>
          <w:rFonts w:ascii="Times New Roman" w:hAnsi="Times New Roman"/>
          <w:bCs/>
        </w:rPr>
        <w:t xml:space="preserve"> jogosult. </w:t>
      </w:r>
    </w:p>
    <w:p w14:paraId="0FD98A02" w14:textId="77777777" w:rsidR="004E56DF" w:rsidRDefault="004E56DF" w:rsidP="004E56DF">
      <w:pPr>
        <w:rPr>
          <w:rFonts w:ascii="Times New Roman" w:hAnsi="Times New Roman"/>
          <w:bCs/>
        </w:rPr>
      </w:pPr>
    </w:p>
    <w:p w14:paraId="61F55A1C" w14:textId="0C612107" w:rsidR="004E56DF" w:rsidRDefault="004E56DF" w:rsidP="004E56DF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Szabályzatuk melléklete szerint kötelezettségvállalásra és utalványozásra jogosult: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4E56DF" w:rsidRPr="004E56DF" w14:paraId="51BA8344" w14:textId="77777777" w:rsidTr="00F32EC3">
        <w:trPr>
          <w:trHeight w:hRule="exact" w:val="506"/>
          <w:jc w:val="center"/>
        </w:trPr>
        <w:tc>
          <w:tcPr>
            <w:tcW w:w="567" w:type="dxa"/>
          </w:tcPr>
          <w:p w14:paraId="20B067E2" w14:textId="77777777" w:rsidR="004E56DF" w:rsidRPr="004E56DF" w:rsidRDefault="004E56DF" w:rsidP="004E56DF">
            <w:pPr>
              <w:jc w:val="left"/>
            </w:pPr>
            <w:r w:rsidRPr="004E56DF">
              <w:t>1.</w:t>
            </w:r>
          </w:p>
        </w:tc>
        <w:tc>
          <w:tcPr>
            <w:tcW w:w="2547" w:type="dxa"/>
          </w:tcPr>
          <w:p w14:paraId="2A8E118F" w14:textId="77777777" w:rsidR="004E56DF" w:rsidRPr="004E56DF" w:rsidRDefault="004E56DF" w:rsidP="004E56DF">
            <w:pPr>
              <w:jc w:val="left"/>
            </w:pPr>
            <w:r w:rsidRPr="004E56DF">
              <w:t>Dr. Sütő László</w:t>
            </w:r>
          </w:p>
        </w:tc>
        <w:tc>
          <w:tcPr>
            <w:tcW w:w="6976" w:type="dxa"/>
          </w:tcPr>
          <w:p w14:paraId="0638F277" w14:textId="0803741B" w:rsidR="004E56DF" w:rsidRPr="004E56DF" w:rsidRDefault="004E56DF" w:rsidP="004E56DF">
            <w:pPr>
              <w:jc w:val="left"/>
            </w:pPr>
            <w:r w:rsidRPr="004E56DF">
              <w:t>Polgármester-Marcali, Marcali Kistérségi Többcélú Társulás Elnöke</w:t>
            </w:r>
          </w:p>
        </w:tc>
      </w:tr>
      <w:tr w:rsidR="004E56DF" w:rsidRPr="004E56DF" w14:paraId="3FB273D5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7B4A9ED7" w14:textId="77777777" w:rsidR="004E56DF" w:rsidRPr="004E56DF" w:rsidRDefault="004E56DF" w:rsidP="004E56DF">
            <w:pPr>
              <w:jc w:val="left"/>
            </w:pPr>
            <w:r w:rsidRPr="004E56DF">
              <w:t>2.</w:t>
            </w:r>
          </w:p>
        </w:tc>
        <w:tc>
          <w:tcPr>
            <w:tcW w:w="2547" w:type="dxa"/>
          </w:tcPr>
          <w:p w14:paraId="78BCA7D2" w14:textId="77777777" w:rsidR="004E56DF" w:rsidRPr="004E56DF" w:rsidRDefault="004E56DF" w:rsidP="004E56DF">
            <w:pPr>
              <w:jc w:val="left"/>
            </w:pPr>
            <w:r w:rsidRPr="004E56DF">
              <w:t>Molnár Balázs</w:t>
            </w:r>
          </w:p>
        </w:tc>
        <w:tc>
          <w:tcPr>
            <w:tcW w:w="6976" w:type="dxa"/>
          </w:tcPr>
          <w:p w14:paraId="787F1E18" w14:textId="77777777" w:rsidR="004E56DF" w:rsidRPr="004E56DF" w:rsidRDefault="004E56DF" w:rsidP="004E56DF">
            <w:pPr>
              <w:jc w:val="left"/>
            </w:pPr>
            <w:r w:rsidRPr="004E56DF">
              <w:t>Társulás Alelnöke, Polgármester Kéthely</w:t>
            </w:r>
          </w:p>
        </w:tc>
      </w:tr>
    </w:tbl>
    <w:p w14:paraId="043AF0DE" w14:textId="77777777" w:rsidR="004E56DF" w:rsidRDefault="004E56DF" w:rsidP="004E56DF">
      <w:pPr>
        <w:rPr>
          <w:rFonts w:ascii="Times New Roman" w:hAnsi="Times New Roman"/>
          <w:bCs/>
        </w:rPr>
      </w:pPr>
    </w:p>
    <w:p w14:paraId="6DC540BD" w14:textId="77777777" w:rsidR="004E56DF" w:rsidRDefault="004E56DF" w:rsidP="004E56DF">
      <w:pPr>
        <w:rPr>
          <w:rFonts w:ascii="Times New Roman" w:hAnsi="Times New Roman"/>
          <w:bCs/>
        </w:rPr>
      </w:pPr>
    </w:p>
    <w:p w14:paraId="67719AF9" w14:textId="77777777" w:rsidR="003018B7" w:rsidRPr="00C7402C" w:rsidRDefault="003018B7" w:rsidP="005C5E34">
      <w:pPr>
        <w:ind w:firstLine="360"/>
        <w:rPr>
          <w:rFonts w:ascii="Times New Roman" w:hAnsi="Times New Roman"/>
          <w:bCs/>
        </w:rPr>
      </w:pPr>
    </w:p>
    <w:p w14:paraId="4AA43BEA" w14:textId="1165EE59" w:rsidR="00324C69" w:rsidRDefault="004E56DF" w:rsidP="00F572A7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Pénzügyi ellenjegyzésre jogosult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4E56DF" w:rsidRPr="004E56DF" w14:paraId="11C45F0B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054D5A7B" w14:textId="5E7F5A70" w:rsidR="004E56DF" w:rsidRPr="004E56DF" w:rsidRDefault="004E56DF" w:rsidP="004E56DF">
            <w:pPr>
              <w:jc w:val="left"/>
            </w:pPr>
            <w:r w:rsidRPr="00162149">
              <w:t>1.</w:t>
            </w:r>
          </w:p>
        </w:tc>
        <w:tc>
          <w:tcPr>
            <w:tcW w:w="2547" w:type="dxa"/>
          </w:tcPr>
          <w:p w14:paraId="0394E133" w14:textId="3B09D211" w:rsidR="004E56DF" w:rsidRPr="004E56DF" w:rsidRDefault="004E56DF" w:rsidP="004E56DF">
            <w:pPr>
              <w:jc w:val="left"/>
            </w:pPr>
            <w:r>
              <w:t>Pappné Boros Magdolna</w:t>
            </w:r>
          </w:p>
        </w:tc>
        <w:tc>
          <w:tcPr>
            <w:tcW w:w="6976" w:type="dxa"/>
          </w:tcPr>
          <w:p w14:paraId="01902411" w14:textId="7ED49A4A" w:rsidR="004E56DF" w:rsidRPr="004E56DF" w:rsidRDefault="004E56DF" w:rsidP="004E56DF">
            <w:pPr>
              <w:jc w:val="left"/>
            </w:pPr>
            <w:r>
              <w:t>pénzügyi irodavezető</w:t>
            </w:r>
          </w:p>
        </w:tc>
      </w:tr>
      <w:tr w:rsidR="004E56DF" w:rsidRPr="004E56DF" w14:paraId="754BC93D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1E5E9948" w14:textId="3D30045E" w:rsidR="004E56DF" w:rsidRPr="004E56DF" w:rsidRDefault="004E56DF" w:rsidP="004E56DF">
            <w:pPr>
              <w:jc w:val="left"/>
            </w:pPr>
            <w:r w:rsidRPr="00162149">
              <w:t>2.</w:t>
            </w:r>
          </w:p>
        </w:tc>
        <w:tc>
          <w:tcPr>
            <w:tcW w:w="2547" w:type="dxa"/>
          </w:tcPr>
          <w:p w14:paraId="2E2B1076" w14:textId="762461E3" w:rsidR="004E56DF" w:rsidRPr="004E56DF" w:rsidRDefault="004E56DF" w:rsidP="004E56DF">
            <w:pPr>
              <w:jc w:val="left"/>
            </w:pPr>
            <w:proofErr w:type="spellStart"/>
            <w:r>
              <w:t>Párvicsné</w:t>
            </w:r>
            <w:proofErr w:type="spellEnd"/>
            <w:r>
              <w:t xml:space="preserve"> Izsák Zsuzsanna</w:t>
            </w:r>
          </w:p>
        </w:tc>
        <w:tc>
          <w:tcPr>
            <w:tcW w:w="6976" w:type="dxa"/>
          </w:tcPr>
          <w:p w14:paraId="45234646" w14:textId="6CCC3633" w:rsidR="004E56DF" w:rsidRPr="004E56DF" w:rsidRDefault="004E56DF" w:rsidP="004E56DF">
            <w:pPr>
              <w:jc w:val="left"/>
            </w:pPr>
            <w:r>
              <w:t>pénzügyi irodavezető helyettes</w:t>
            </w:r>
          </w:p>
        </w:tc>
      </w:tr>
    </w:tbl>
    <w:p w14:paraId="3DE51F85" w14:textId="77777777" w:rsidR="004E56DF" w:rsidRDefault="004E56DF" w:rsidP="00F572A7">
      <w:pPr>
        <w:ind w:firstLine="360"/>
        <w:rPr>
          <w:rFonts w:ascii="Times New Roman" w:hAnsi="Times New Roman"/>
          <w:bCs/>
        </w:rPr>
      </w:pPr>
    </w:p>
    <w:p w14:paraId="35B5EC3B" w14:textId="3C2D3564" w:rsidR="004E56DF" w:rsidRDefault="004E56DF" w:rsidP="00F572A7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Teljesítés igazolására jogosult személyek:</w:t>
      </w:r>
    </w:p>
    <w:p w14:paraId="3EE191D2" w14:textId="77777777" w:rsidR="004E56DF" w:rsidRDefault="004E56DF" w:rsidP="00F572A7">
      <w:pPr>
        <w:ind w:firstLine="360"/>
        <w:rPr>
          <w:rFonts w:ascii="Times New Roman" w:hAnsi="Times New Roman"/>
          <w:bCs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4E56DF" w:rsidRPr="004E56DF" w14:paraId="7A59AC02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4F1674EE" w14:textId="3FD454F8" w:rsidR="004E56DF" w:rsidRPr="004E56DF" w:rsidRDefault="004E56DF" w:rsidP="004E56DF">
            <w:pPr>
              <w:jc w:val="left"/>
            </w:pPr>
            <w:r w:rsidRPr="00162149">
              <w:t>1.</w:t>
            </w:r>
          </w:p>
        </w:tc>
        <w:tc>
          <w:tcPr>
            <w:tcW w:w="2547" w:type="dxa"/>
          </w:tcPr>
          <w:p w14:paraId="2B90BBB5" w14:textId="733A3C7F" w:rsidR="004E56DF" w:rsidRPr="004E56DF" w:rsidRDefault="004E56DF" w:rsidP="004E56DF">
            <w:pPr>
              <w:jc w:val="left"/>
            </w:pPr>
            <w:r>
              <w:t>Dr. Sütő László</w:t>
            </w:r>
          </w:p>
        </w:tc>
        <w:tc>
          <w:tcPr>
            <w:tcW w:w="6976" w:type="dxa"/>
          </w:tcPr>
          <w:p w14:paraId="6EC743D2" w14:textId="77777777" w:rsidR="004E56DF" w:rsidRDefault="004E56DF" w:rsidP="004E56DF">
            <w:pPr>
              <w:spacing w:before="240"/>
            </w:pPr>
            <w:r>
              <w:t>Marcali Kistérségi Többcélú Társulás Elnöke</w:t>
            </w:r>
          </w:p>
          <w:p w14:paraId="6A7DE226" w14:textId="1C2FBF36" w:rsidR="004E56DF" w:rsidRPr="004E56DF" w:rsidRDefault="004E56DF" w:rsidP="004E56DF">
            <w:pPr>
              <w:jc w:val="left"/>
            </w:pPr>
          </w:p>
        </w:tc>
      </w:tr>
      <w:tr w:rsidR="004E56DF" w:rsidRPr="004E56DF" w14:paraId="35F7D9AA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5D28D19E" w14:textId="24EB6A03" w:rsidR="004E56DF" w:rsidRPr="004E56DF" w:rsidRDefault="004E56DF" w:rsidP="004E56DF">
            <w:pPr>
              <w:jc w:val="left"/>
            </w:pPr>
            <w:r w:rsidRPr="00162149">
              <w:t>2.</w:t>
            </w:r>
          </w:p>
        </w:tc>
        <w:tc>
          <w:tcPr>
            <w:tcW w:w="2547" w:type="dxa"/>
          </w:tcPr>
          <w:p w14:paraId="01FE9536" w14:textId="45B3712C" w:rsidR="004E56DF" w:rsidRPr="004E56DF" w:rsidRDefault="004E56DF" w:rsidP="004E56DF">
            <w:pPr>
              <w:jc w:val="left"/>
            </w:pPr>
            <w:r>
              <w:t>Molnár Balázs</w:t>
            </w:r>
          </w:p>
        </w:tc>
        <w:tc>
          <w:tcPr>
            <w:tcW w:w="6976" w:type="dxa"/>
          </w:tcPr>
          <w:p w14:paraId="1EAEE0EE" w14:textId="5605C553" w:rsidR="004E56DF" w:rsidRPr="004E56DF" w:rsidRDefault="004E56DF" w:rsidP="004E56DF">
            <w:pPr>
              <w:jc w:val="left"/>
            </w:pPr>
            <w:r>
              <w:t xml:space="preserve">Társulás </w:t>
            </w:r>
            <w:proofErr w:type="spellStart"/>
            <w:proofErr w:type="gramStart"/>
            <w:r>
              <w:t>Alelnöke,Polgármester</w:t>
            </w:r>
            <w:proofErr w:type="spellEnd"/>
            <w:proofErr w:type="gramEnd"/>
            <w:r>
              <w:t xml:space="preserve"> Kéthely</w:t>
            </w:r>
          </w:p>
        </w:tc>
      </w:tr>
      <w:tr w:rsidR="004E56DF" w:rsidRPr="004E56DF" w14:paraId="32A655FE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1BFD72CD" w14:textId="366FEC3A" w:rsidR="004E56DF" w:rsidRPr="00162149" w:rsidRDefault="004E56DF" w:rsidP="004E56DF">
            <w:pPr>
              <w:jc w:val="left"/>
            </w:pPr>
            <w:r w:rsidRPr="00162149">
              <w:t>3.</w:t>
            </w:r>
          </w:p>
        </w:tc>
        <w:tc>
          <w:tcPr>
            <w:tcW w:w="2547" w:type="dxa"/>
          </w:tcPr>
          <w:p w14:paraId="6529ED06" w14:textId="7EC63632" w:rsidR="004E56DF" w:rsidRDefault="004E56DF" w:rsidP="004E56DF">
            <w:pPr>
              <w:jc w:val="left"/>
            </w:pPr>
            <w:r>
              <w:t>Bereczk Balázs</w:t>
            </w:r>
          </w:p>
        </w:tc>
        <w:tc>
          <w:tcPr>
            <w:tcW w:w="6976" w:type="dxa"/>
          </w:tcPr>
          <w:p w14:paraId="1476F51F" w14:textId="151A2729" w:rsidR="004E56DF" w:rsidRDefault="004E56DF" w:rsidP="004E56DF">
            <w:pPr>
              <w:jc w:val="left"/>
            </w:pPr>
            <w:r>
              <w:t>Alpolgármester Marcali</w:t>
            </w:r>
          </w:p>
        </w:tc>
      </w:tr>
    </w:tbl>
    <w:p w14:paraId="25B2F8D3" w14:textId="77777777" w:rsidR="004E56DF" w:rsidRDefault="004E56DF" w:rsidP="00F572A7">
      <w:pPr>
        <w:ind w:firstLine="360"/>
        <w:rPr>
          <w:rFonts w:ascii="Times New Roman" w:hAnsi="Times New Roman"/>
          <w:bCs/>
        </w:rPr>
      </w:pPr>
    </w:p>
    <w:p w14:paraId="2A4DAA92" w14:textId="258B91BA" w:rsidR="004E56DF" w:rsidRDefault="004E56DF" w:rsidP="004E56DF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Érvényesítésre jogosult személyek: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6976"/>
      </w:tblGrid>
      <w:tr w:rsidR="004E56DF" w:rsidRPr="004E56DF" w14:paraId="60E9149F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00956CFF" w14:textId="55D057C1" w:rsidR="004E56DF" w:rsidRPr="004E56DF" w:rsidRDefault="004E56DF" w:rsidP="004E56DF">
            <w:pPr>
              <w:jc w:val="left"/>
            </w:pPr>
            <w:r w:rsidRPr="00162149">
              <w:t>1.</w:t>
            </w:r>
          </w:p>
        </w:tc>
        <w:tc>
          <w:tcPr>
            <w:tcW w:w="2547" w:type="dxa"/>
          </w:tcPr>
          <w:p w14:paraId="7F8330D3" w14:textId="4953C0D1" w:rsidR="004E56DF" w:rsidRPr="004E56DF" w:rsidRDefault="004E56DF" w:rsidP="004E56DF">
            <w:pPr>
              <w:jc w:val="left"/>
            </w:pPr>
            <w:r>
              <w:t>Pappné Boros Magdolna</w:t>
            </w:r>
          </w:p>
        </w:tc>
        <w:tc>
          <w:tcPr>
            <w:tcW w:w="6976" w:type="dxa"/>
          </w:tcPr>
          <w:p w14:paraId="66F505B6" w14:textId="310DE4E2" w:rsidR="004E56DF" w:rsidRPr="004E56DF" w:rsidRDefault="004E56DF" w:rsidP="004E56DF">
            <w:pPr>
              <w:jc w:val="left"/>
            </w:pPr>
            <w:r>
              <w:t>pénzügyi irodavezető</w:t>
            </w:r>
          </w:p>
        </w:tc>
      </w:tr>
      <w:tr w:rsidR="004E56DF" w:rsidRPr="004E56DF" w14:paraId="5BA40D5C" w14:textId="77777777" w:rsidTr="00F32EC3">
        <w:trPr>
          <w:trHeight w:hRule="exact" w:val="553"/>
          <w:jc w:val="center"/>
        </w:trPr>
        <w:tc>
          <w:tcPr>
            <w:tcW w:w="567" w:type="dxa"/>
          </w:tcPr>
          <w:p w14:paraId="68C8FB1D" w14:textId="4ABD97AA" w:rsidR="004E56DF" w:rsidRPr="004E56DF" w:rsidRDefault="004E56DF" w:rsidP="004E56DF">
            <w:pPr>
              <w:jc w:val="left"/>
            </w:pPr>
            <w:r w:rsidRPr="00162149">
              <w:t>2.</w:t>
            </w:r>
          </w:p>
        </w:tc>
        <w:tc>
          <w:tcPr>
            <w:tcW w:w="2547" w:type="dxa"/>
          </w:tcPr>
          <w:p w14:paraId="01568232" w14:textId="77C1405F" w:rsidR="004E56DF" w:rsidRPr="004E56DF" w:rsidRDefault="004E56DF" w:rsidP="004E56DF">
            <w:pPr>
              <w:jc w:val="left"/>
            </w:pPr>
            <w:r>
              <w:t>Kocsis Veronika</w:t>
            </w:r>
          </w:p>
        </w:tc>
        <w:tc>
          <w:tcPr>
            <w:tcW w:w="6976" w:type="dxa"/>
          </w:tcPr>
          <w:p w14:paraId="6ECD78E6" w14:textId="733DBB39" w:rsidR="004E56DF" w:rsidRPr="004E56DF" w:rsidRDefault="004E56DF" w:rsidP="004E56DF">
            <w:pPr>
              <w:jc w:val="left"/>
            </w:pPr>
            <w:r>
              <w:t>pénzügyi ügyintéző</w:t>
            </w:r>
          </w:p>
        </w:tc>
      </w:tr>
    </w:tbl>
    <w:p w14:paraId="368AE80C" w14:textId="77777777" w:rsidR="004E56DF" w:rsidRDefault="004E56DF" w:rsidP="00F572A7">
      <w:pPr>
        <w:ind w:firstLine="360"/>
        <w:rPr>
          <w:rFonts w:ascii="Times New Roman" w:hAnsi="Times New Roman"/>
          <w:bCs/>
        </w:rPr>
      </w:pPr>
    </w:p>
    <w:p w14:paraId="790BAC3C" w14:textId="051CECF2" w:rsidR="004E56DF" w:rsidRDefault="00447968" w:rsidP="00F572A7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kötelezettségvállalási és utalványozási jogkör gyakorlására a Társulási Tanács Elnöke írásban felhatalmazta </w:t>
      </w:r>
      <w:r w:rsidR="003E3860">
        <w:rPr>
          <w:rFonts w:ascii="Times New Roman" w:hAnsi="Times New Roman"/>
          <w:bCs/>
        </w:rPr>
        <w:t xml:space="preserve">a helyettesítő személyeket. </w:t>
      </w:r>
    </w:p>
    <w:p w14:paraId="2FD1D3E9" w14:textId="138186C8" w:rsidR="003E3860" w:rsidRDefault="003E3860" w:rsidP="003E3860">
      <w:pPr>
        <w:rPr>
          <w:rFonts w:ascii="Times New Roman" w:hAnsi="Times New Roman"/>
        </w:rPr>
      </w:pPr>
      <w:r w:rsidRPr="003E3860">
        <w:rPr>
          <w:rFonts w:ascii="Times New Roman" w:hAnsi="Times New Roman"/>
        </w:rPr>
        <w:t xml:space="preserve">Az érvényesítésre jogosult személyekre, azok kijelölésére az </w:t>
      </w:r>
      <w:proofErr w:type="spellStart"/>
      <w:r>
        <w:rPr>
          <w:rFonts w:ascii="Times New Roman" w:hAnsi="Times New Roman"/>
        </w:rPr>
        <w:t>Ávr</w:t>
      </w:r>
      <w:proofErr w:type="spellEnd"/>
      <w:r>
        <w:rPr>
          <w:rFonts w:ascii="Times New Roman" w:hAnsi="Times New Roman"/>
        </w:rPr>
        <w:t xml:space="preserve">. </w:t>
      </w:r>
      <w:r w:rsidRPr="003E3860">
        <w:rPr>
          <w:rFonts w:ascii="Times New Roman" w:hAnsi="Times New Roman"/>
        </w:rPr>
        <w:t>55. § (2) bekezdésében foglalt szabályokat kell alkalmazni</w:t>
      </w:r>
      <w:r>
        <w:rPr>
          <w:rFonts w:ascii="Times New Roman" w:hAnsi="Times New Roman"/>
        </w:rPr>
        <w:t xml:space="preserve">, azaz a gazdasági vezető vagy az általa írásban kijelölt személy. </w:t>
      </w:r>
      <w:r w:rsidRPr="003E3860">
        <w:rPr>
          <w:rFonts w:ascii="Times New Roman" w:hAnsi="Times New Roman"/>
        </w:rPr>
        <w:t>Az érvényesítési feladatokat ellátó személynek az 55. § (3) bekezdése szerinti végzettséggel kell rendelkeznie.</w:t>
      </w:r>
      <w:r>
        <w:rPr>
          <w:rFonts w:ascii="Times New Roman" w:hAnsi="Times New Roman"/>
        </w:rPr>
        <w:t xml:space="preserve"> A felhatalmazásokban előforduló hiányosság az ellenőrzés időszakában javításra került. </w:t>
      </w:r>
    </w:p>
    <w:p w14:paraId="2AACEB62" w14:textId="77777777" w:rsidR="003E3860" w:rsidRPr="003E3860" w:rsidRDefault="003E3860" w:rsidP="003E3860">
      <w:pPr>
        <w:rPr>
          <w:rFonts w:ascii="Times New Roman" w:hAnsi="Times New Roman"/>
        </w:rPr>
      </w:pPr>
    </w:p>
    <w:p w14:paraId="3193A75E" w14:textId="37A692B3" w:rsidR="004E56DF" w:rsidRDefault="004E56DF" w:rsidP="00F572A7">
      <w:pPr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Szabályzatot </w:t>
      </w:r>
      <w:r w:rsidR="00447968">
        <w:rPr>
          <w:rFonts w:ascii="Times New Roman" w:hAnsi="Times New Roman"/>
          <w:bCs/>
        </w:rPr>
        <w:t xml:space="preserve">megismerési nyilatkozattal zárták, amelyet minden érintett aláírásával elfogadott. </w:t>
      </w:r>
    </w:p>
    <w:p w14:paraId="7CB441CF" w14:textId="77777777" w:rsidR="004E56DF" w:rsidRPr="00C7402C" w:rsidRDefault="004E56DF" w:rsidP="00F572A7">
      <w:pPr>
        <w:ind w:firstLine="360"/>
        <w:rPr>
          <w:rFonts w:ascii="Times New Roman" w:hAnsi="Times New Roman"/>
          <w:bCs/>
        </w:rPr>
      </w:pPr>
    </w:p>
    <w:p w14:paraId="62E1736E" w14:textId="77777777" w:rsidR="00F32EC3" w:rsidRDefault="00F32EC3" w:rsidP="00F32EC3">
      <w:pPr>
        <w:ind w:firstLine="360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Az ö</w:t>
      </w:r>
      <w:r w:rsidR="001D37FC" w:rsidRPr="00C7402C">
        <w:rPr>
          <w:rFonts w:ascii="Times New Roman" w:hAnsi="Times New Roman"/>
          <w:bCs/>
          <w:i/>
        </w:rPr>
        <w:t>sszeférhetetlenségi szabályok</w:t>
      </w:r>
      <w:r>
        <w:rPr>
          <w:rFonts w:ascii="Times New Roman" w:hAnsi="Times New Roman"/>
          <w:bCs/>
          <w:i/>
        </w:rPr>
        <w:t xml:space="preserve"> a következők betartását írja elő: </w:t>
      </w:r>
    </w:p>
    <w:p w14:paraId="77BCBE40" w14:textId="77777777" w:rsidR="00F32EC3" w:rsidRDefault="00F32EC3" w:rsidP="00F32EC3">
      <w:pPr>
        <w:ind w:firstLine="360"/>
        <w:rPr>
          <w:rFonts w:ascii="Times New Roman" w:hAnsi="Times New Roman"/>
          <w:bCs/>
          <w:i/>
        </w:rPr>
      </w:pPr>
    </w:p>
    <w:p w14:paraId="74754636" w14:textId="77777777" w:rsidR="00F32EC3" w:rsidRPr="00F32EC3" w:rsidRDefault="00F32EC3" w:rsidP="00F32EC3">
      <w:pPr>
        <w:pStyle w:val="Listaszerbekezds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F32EC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32EC3">
        <w:rPr>
          <w:rFonts w:ascii="Times New Roman" w:hAnsi="Times New Roman"/>
          <w:sz w:val="24"/>
          <w:szCs w:val="24"/>
        </w:rPr>
        <w:t>k</w:t>
      </w:r>
      <w:r w:rsidR="001D37FC" w:rsidRPr="00F32EC3">
        <w:rPr>
          <w:rFonts w:ascii="Times New Roman" w:hAnsi="Times New Roman"/>
          <w:sz w:val="24"/>
          <w:szCs w:val="24"/>
        </w:rPr>
        <w:t>ötelezettségvállalási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pénzügyi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ellenjegyzési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érvényesítési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utalványozási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és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teljesítés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igazolására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irányuló feladatot nem végezhet az a személy, aki ezt a </w:t>
      </w:r>
      <w:r w:rsidR="001D37FC" w:rsidRPr="00F32EC3">
        <w:rPr>
          <w:rFonts w:ascii="Times New Roman" w:hAnsi="Times New Roman"/>
          <w:sz w:val="24"/>
          <w:szCs w:val="24"/>
        </w:rPr>
        <w:lastRenderedPageBreak/>
        <w:t xml:space="preserve">tevékenységét a Polgári Törvénykönyvről szóló 2013. évi V. törvény 8:1. § (1) bek.1. pontja szerinti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közeli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hozzátartozója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vagy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maga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javára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FC" w:rsidRPr="00F32EC3">
        <w:rPr>
          <w:rFonts w:ascii="Times New Roman" w:hAnsi="Times New Roman"/>
          <w:sz w:val="24"/>
          <w:szCs w:val="24"/>
        </w:rPr>
        <w:t>látná</w:t>
      </w:r>
      <w:proofErr w:type="spellEnd"/>
      <w:r w:rsidR="001D37FC" w:rsidRPr="00F32EC3">
        <w:rPr>
          <w:rFonts w:ascii="Times New Roman" w:hAnsi="Times New Roman"/>
          <w:sz w:val="24"/>
          <w:szCs w:val="24"/>
        </w:rPr>
        <w:t xml:space="preserve"> el.</w:t>
      </w:r>
    </w:p>
    <w:p w14:paraId="74D453A8" w14:textId="6E314D74" w:rsidR="001D37FC" w:rsidRPr="00F32EC3" w:rsidRDefault="00F32EC3" w:rsidP="00F32EC3">
      <w:pPr>
        <w:pStyle w:val="Listaszerbekezds"/>
        <w:numPr>
          <w:ilvl w:val="0"/>
          <w:numId w:val="17"/>
        </w:numPr>
        <w:rPr>
          <w:rFonts w:ascii="Times New Roman" w:hAnsi="Times New Roman"/>
        </w:rPr>
      </w:pPr>
      <w:proofErr w:type="spellStart"/>
      <w:r w:rsidRPr="00F32EC3">
        <w:rPr>
          <w:sz w:val="24"/>
          <w:szCs w:val="24"/>
        </w:rPr>
        <w:t>és</w:t>
      </w:r>
      <w:proofErr w:type="spellEnd"/>
      <w:r w:rsidRPr="00F32EC3">
        <w:rPr>
          <w:sz w:val="24"/>
          <w:szCs w:val="24"/>
        </w:rPr>
        <w:t xml:space="preserve"> </w:t>
      </w:r>
      <w:proofErr w:type="spellStart"/>
      <w:r w:rsidRPr="00F32EC3">
        <w:rPr>
          <w:sz w:val="24"/>
          <w:szCs w:val="24"/>
        </w:rPr>
        <w:t>a</w:t>
      </w:r>
      <w:r w:rsidR="001D37FC" w:rsidRPr="00F32EC3">
        <w:rPr>
          <w:sz w:val="24"/>
          <w:szCs w:val="24"/>
        </w:rPr>
        <w:t>z</w:t>
      </w:r>
      <w:proofErr w:type="spellEnd"/>
      <w:r w:rsidR="001D37FC" w:rsidRPr="00F32EC3">
        <w:rPr>
          <w:sz w:val="24"/>
          <w:szCs w:val="24"/>
        </w:rPr>
        <w:t xml:space="preserve"> </w:t>
      </w:r>
      <w:proofErr w:type="spellStart"/>
      <w:r w:rsidR="001D37FC" w:rsidRPr="00F32EC3">
        <w:rPr>
          <w:sz w:val="24"/>
          <w:szCs w:val="24"/>
        </w:rPr>
        <w:t>Ávr</w:t>
      </w:r>
      <w:proofErr w:type="spellEnd"/>
      <w:r w:rsidR="001D37FC" w:rsidRPr="00F32EC3">
        <w:rPr>
          <w:sz w:val="24"/>
          <w:szCs w:val="24"/>
        </w:rPr>
        <w:t>. 60. § (1) bekezdésében foglaltak szerint</w:t>
      </w:r>
    </w:p>
    <w:p w14:paraId="109A373D" w14:textId="77777777" w:rsidR="001D37FC" w:rsidRPr="00C7402C" w:rsidRDefault="001D37FC" w:rsidP="001D37FC">
      <w:pPr>
        <w:pStyle w:val="Felsorols2"/>
        <w:numPr>
          <w:ilvl w:val="0"/>
          <w:numId w:val="15"/>
        </w:numPr>
        <w:ind w:left="1320" w:hanging="327"/>
        <w:jc w:val="both"/>
        <w:rPr>
          <w:rFonts w:ascii="Times New Roman" w:hAnsi="Times New Roman"/>
          <w:szCs w:val="24"/>
        </w:rPr>
      </w:pPr>
      <w:r w:rsidRPr="00C7402C">
        <w:rPr>
          <w:rFonts w:ascii="Times New Roman" w:hAnsi="Times New Roman"/>
          <w:szCs w:val="24"/>
        </w:rPr>
        <w:t xml:space="preserve">a kötelezettségvállaló és a pénzügyi ellenjegyző ugyanazon gazdasági esemény tekintetében azonos személy nem lehet, </w:t>
      </w:r>
    </w:p>
    <w:p w14:paraId="0745E586" w14:textId="77777777" w:rsidR="001D37FC" w:rsidRPr="00C7402C" w:rsidRDefault="001D37FC" w:rsidP="001D37FC">
      <w:pPr>
        <w:pStyle w:val="Felsorols2"/>
        <w:numPr>
          <w:ilvl w:val="0"/>
          <w:numId w:val="15"/>
        </w:numPr>
        <w:ind w:left="1320" w:hanging="327"/>
        <w:jc w:val="both"/>
        <w:rPr>
          <w:rFonts w:ascii="Times New Roman" w:hAnsi="Times New Roman"/>
          <w:szCs w:val="24"/>
        </w:rPr>
      </w:pPr>
      <w:r w:rsidRPr="00C7402C">
        <w:rPr>
          <w:rFonts w:ascii="Times New Roman" w:hAnsi="Times New Roman"/>
          <w:szCs w:val="24"/>
        </w:rPr>
        <w:t>az érvényesítő ugyanazon gazdasági esemény tekintetében nem lehet azonos a kötelezettségvállalásra, az utalványozásra jogosult és a teljesítést igazoló személlyel.</w:t>
      </w:r>
    </w:p>
    <w:p w14:paraId="1F82E84D" w14:textId="77777777" w:rsidR="001D37FC" w:rsidRPr="00C7402C" w:rsidRDefault="001D37FC" w:rsidP="001D37FC">
      <w:pPr>
        <w:pStyle w:val="Felsorols2"/>
        <w:ind w:left="993" w:firstLine="0"/>
        <w:jc w:val="both"/>
        <w:rPr>
          <w:rFonts w:ascii="Times New Roman" w:hAnsi="Times New Roman"/>
          <w:b/>
          <w:szCs w:val="24"/>
        </w:rPr>
      </w:pPr>
    </w:p>
    <w:p w14:paraId="7C16824C" w14:textId="67F73D89" w:rsidR="001D37FC" w:rsidRPr="00C7402C" w:rsidRDefault="00F32EC3" w:rsidP="001D37FC">
      <w:pPr>
        <w:pStyle w:val="Felsorols2"/>
        <w:ind w:left="0" w:firstLine="0"/>
        <w:jc w:val="both"/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Cs/>
          <w:i/>
          <w:szCs w:val="24"/>
        </w:rPr>
        <w:t xml:space="preserve">A gazdálkodási </w:t>
      </w:r>
      <w:proofErr w:type="spellStart"/>
      <w:r>
        <w:rPr>
          <w:rFonts w:ascii="Times New Roman" w:hAnsi="Times New Roman"/>
          <w:bCs/>
          <w:i/>
          <w:szCs w:val="24"/>
        </w:rPr>
        <w:t>feladatellátok</w:t>
      </w:r>
      <w:proofErr w:type="spellEnd"/>
      <w:r>
        <w:rPr>
          <w:rFonts w:ascii="Times New Roman" w:hAnsi="Times New Roman"/>
          <w:bCs/>
          <w:i/>
          <w:szCs w:val="24"/>
        </w:rPr>
        <w:t xml:space="preserve"> aláírás nyilvántartása</w:t>
      </w:r>
      <w:r w:rsidR="001D37FC" w:rsidRPr="00C7402C">
        <w:rPr>
          <w:rFonts w:ascii="Times New Roman" w:hAnsi="Times New Roman"/>
          <w:bCs/>
          <w:i/>
          <w:szCs w:val="24"/>
        </w:rPr>
        <w:t xml:space="preserve"> </w:t>
      </w:r>
    </w:p>
    <w:p w14:paraId="0691A3E2" w14:textId="77777777" w:rsidR="001D37FC" w:rsidRPr="00C7402C" w:rsidRDefault="001D37FC" w:rsidP="001D37FC">
      <w:pPr>
        <w:pStyle w:val="Felsorols2"/>
        <w:ind w:left="0" w:firstLine="0"/>
        <w:jc w:val="both"/>
        <w:rPr>
          <w:rFonts w:ascii="Times New Roman" w:hAnsi="Times New Roman"/>
          <w:b/>
          <w:i/>
          <w:iCs/>
          <w:szCs w:val="24"/>
        </w:rPr>
      </w:pPr>
    </w:p>
    <w:p w14:paraId="1C48DBC3" w14:textId="505F51FF" w:rsidR="001D37FC" w:rsidRPr="00C7402C" w:rsidRDefault="001D37FC" w:rsidP="001D37FC">
      <w:pPr>
        <w:pStyle w:val="Szvegtrzs21"/>
        <w:ind w:left="360"/>
        <w:rPr>
          <w:iCs/>
          <w:sz w:val="24"/>
          <w:szCs w:val="24"/>
        </w:rPr>
      </w:pPr>
      <w:r w:rsidRPr="00C7402C">
        <w:rPr>
          <w:iCs/>
          <w:sz w:val="24"/>
          <w:szCs w:val="24"/>
        </w:rPr>
        <w:t xml:space="preserve">Az </w:t>
      </w:r>
      <w:proofErr w:type="spellStart"/>
      <w:r w:rsidRPr="00C7402C">
        <w:rPr>
          <w:iCs/>
          <w:sz w:val="24"/>
          <w:szCs w:val="24"/>
        </w:rPr>
        <w:t>Ávr</w:t>
      </w:r>
      <w:proofErr w:type="spellEnd"/>
      <w:r w:rsidRPr="00C7402C">
        <w:rPr>
          <w:iCs/>
          <w:sz w:val="24"/>
          <w:szCs w:val="24"/>
        </w:rPr>
        <w:t>. 60. § (3) bekezdése alapján a kötelezettségvállalásra, pénzügyi ellenjegyzésre, teljesítés igazolására, érvényesítésre, utalványozásra jogosult személyekről és aláírás-mintájukról naprakész nyilvántartást kell vezetni.</w:t>
      </w:r>
    </w:p>
    <w:p w14:paraId="73D98D95" w14:textId="7C19872F" w:rsidR="001D37FC" w:rsidRPr="00C7402C" w:rsidRDefault="001D37FC" w:rsidP="001D37FC">
      <w:pPr>
        <w:pStyle w:val="Szvegtrzs21"/>
        <w:ind w:left="360"/>
        <w:rPr>
          <w:i w:val="0"/>
          <w:sz w:val="24"/>
          <w:szCs w:val="24"/>
        </w:rPr>
      </w:pPr>
    </w:p>
    <w:p w14:paraId="7A64123A" w14:textId="6C1C3A85" w:rsidR="001D37FC" w:rsidRPr="00C7402C" w:rsidRDefault="001D37FC" w:rsidP="001D37FC">
      <w:pPr>
        <w:pStyle w:val="Szvegtrzs21"/>
        <w:ind w:left="360"/>
        <w:rPr>
          <w:i w:val="0"/>
          <w:sz w:val="24"/>
          <w:szCs w:val="24"/>
        </w:rPr>
      </w:pPr>
    </w:p>
    <w:p w14:paraId="54AE52B7" w14:textId="77777777" w:rsidR="00D34332" w:rsidRPr="00C7402C" w:rsidRDefault="00D34332" w:rsidP="00D34332">
      <w:pPr>
        <w:autoSpaceDE w:val="0"/>
        <w:adjustRightInd w:val="0"/>
        <w:ind w:firstLine="240"/>
        <w:rPr>
          <w:rFonts w:ascii="Times New Roman" w:hAnsi="Times New Roman"/>
        </w:rPr>
      </w:pPr>
      <w:r w:rsidRPr="00C7402C">
        <w:rPr>
          <w:rFonts w:ascii="Times New Roman" w:hAnsi="Times New Roman"/>
          <w:bCs/>
        </w:rPr>
        <w:t xml:space="preserve">Az </w:t>
      </w:r>
      <w:proofErr w:type="spellStart"/>
      <w:r w:rsidRPr="00C7402C">
        <w:rPr>
          <w:rFonts w:ascii="Times New Roman" w:hAnsi="Times New Roman"/>
          <w:bCs/>
        </w:rPr>
        <w:t>Ávr</w:t>
      </w:r>
      <w:proofErr w:type="spellEnd"/>
      <w:r w:rsidRPr="00C7402C">
        <w:rPr>
          <w:rFonts w:ascii="Times New Roman" w:hAnsi="Times New Roman"/>
          <w:bCs/>
        </w:rPr>
        <w:t xml:space="preserve">. 13. § (2) szakasza alapján </w:t>
      </w:r>
      <w:r w:rsidRPr="00C7402C">
        <w:rPr>
          <w:rFonts w:ascii="Times New Roman" w:hAnsi="Times New Roman"/>
        </w:rPr>
        <w:t xml:space="preserve">a költségvetési szerv vezetője belső szabályzatban rendezi a működéséhez kapcsolódó, pénzügyi kihatással bíró, jogszabályban nem szabályozott kérdéseket. </w:t>
      </w:r>
      <w:r w:rsidRPr="00C7402C">
        <w:rPr>
          <w:rFonts w:ascii="Times New Roman" w:hAnsi="Times New Roman"/>
          <w:i/>
          <w:iCs/>
        </w:rPr>
        <w:t xml:space="preserve">Az </w:t>
      </w:r>
      <w:proofErr w:type="spellStart"/>
      <w:r w:rsidRPr="00C7402C">
        <w:rPr>
          <w:rFonts w:ascii="Times New Roman" w:hAnsi="Times New Roman"/>
          <w:i/>
          <w:iCs/>
        </w:rPr>
        <w:t>Avr</w:t>
      </w:r>
      <w:proofErr w:type="spellEnd"/>
      <w:r w:rsidRPr="00C7402C">
        <w:rPr>
          <w:rFonts w:ascii="Times New Roman" w:hAnsi="Times New Roman"/>
          <w:i/>
          <w:iCs/>
        </w:rPr>
        <w:t>. 13. § 2) a. pontja</w:t>
      </w:r>
      <w:r w:rsidRPr="00C7402C">
        <w:rPr>
          <w:rFonts w:ascii="Times New Roman" w:hAnsi="Times New Roman"/>
        </w:rPr>
        <w:t xml:space="preserve"> szerint tervezéssel, gazdálkodással - így különösen a kötelezettségvállalás, ellenjegyzés, teljesítés igazolása, érvényesítés, utalványozás gyakorlásának módjával, eljárási és dokumentációs részletszabályaival, valamint az ezeket végző személyek kijelölésének rendjével - az ellenőrzési, adatszolgáltatási és beszámolási feladatok teljesítésével kapcsolatos belső előírásokat, feltételeket kell szabályozni. </w:t>
      </w:r>
    </w:p>
    <w:p w14:paraId="51F11B2A" w14:textId="37CDA1EF" w:rsidR="00D34332" w:rsidRPr="00C7402C" w:rsidRDefault="00D34332" w:rsidP="00F32EC3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A Társulás elkészítette a kötelezettségvállalási, ellenjegyzési, érvényesítési és utalványozási rendjét. A jogszabályi előírásoknak megfelelően a korábbi években elkészített szabályzatot felülvizsgálták, </w:t>
      </w:r>
      <w:r w:rsidR="00F32EC3">
        <w:rPr>
          <w:rFonts w:ascii="Times New Roman" w:hAnsi="Times New Roman"/>
        </w:rPr>
        <w:t>2022</w:t>
      </w:r>
      <w:r w:rsidRPr="00C7402C">
        <w:rPr>
          <w:rFonts w:ascii="Times New Roman" w:hAnsi="Times New Roman"/>
        </w:rPr>
        <w:t xml:space="preserve">. évre aktualizálták. Hatályos szabályzatban az </w:t>
      </w:r>
      <w:proofErr w:type="spellStart"/>
      <w:r w:rsidRPr="00C7402C">
        <w:rPr>
          <w:rFonts w:ascii="Times New Roman" w:hAnsi="Times New Roman"/>
        </w:rPr>
        <w:t>Áht</w:t>
      </w:r>
      <w:proofErr w:type="spellEnd"/>
      <w:r w:rsidRPr="00C7402C">
        <w:rPr>
          <w:rFonts w:ascii="Times New Roman" w:hAnsi="Times New Roman"/>
        </w:rPr>
        <w:t xml:space="preserve"> 10. §. (5) bekezdésében és az </w:t>
      </w:r>
      <w:proofErr w:type="spellStart"/>
      <w:r w:rsidRPr="00C7402C">
        <w:rPr>
          <w:rFonts w:ascii="Times New Roman" w:hAnsi="Times New Roman"/>
        </w:rPr>
        <w:t>Ávr</w:t>
      </w:r>
      <w:proofErr w:type="spellEnd"/>
      <w:r w:rsidRPr="00C7402C">
        <w:rPr>
          <w:rFonts w:ascii="Times New Roman" w:hAnsi="Times New Roman"/>
        </w:rPr>
        <w:t xml:space="preserve">. 13. § (2) bekezdésében meghatározottak szerint rögzítették a pénzgazdálkodás hatásköri rendjét. Szabályzathoz mellékelték a jogköröket ellátók írásbeli meghatalmazásait.  </w:t>
      </w:r>
    </w:p>
    <w:p w14:paraId="74B1F7FB" w14:textId="0CE67807" w:rsidR="00D34332" w:rsidRPr="00C7402C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 </w:t>
      </w:r>
    </w:p>
    <w:p w14:paraId="6A8348B9" w14:textId="77777777" w:rsidR="00D34332" w:rsidRPr="00C7402C" w:rsidRDefault="00D34332" w:rsidP="00D34332">
      <w:pPr>
        <w:pStyle w:val="Alcm"/>
        <w:rPr>
          <w:rFonts w:ascii="Times New Roman" w:hAnsi="Times New Roman"/>
        </w:rPr>
      </w:pPr>
      <w:proofErr w:type="spellStart"/>
      <w:r w:rsidRPr="00C7402C">
        <w:rPr>
          <w:rFonts w:ascii="Times New Roman" w:hAnsi="Times New Roman"/>
        </w:rPr>
        <w:t>Szabályozottság</w:t>
      </w:r>
      <w:proofErr w:type="spellEnd"/>
      <w:r w:rsidRPr="00C7402C">
        <w:rPr>
          <w:rFonts w:ascii="Times New Roman" w:hAnsi="Times New Roman"/>
        </w:rPr>
        <w:t xml:space="preserve"> </w:t>
      </w:r>
      <w:proofErr w:type="spellStart"/>
      <w:r w:rsidRPr="00C7402C">
        <w:rPr>
          <w:rFonts w:ascii="Times New Roman" w:hAnsi="Times New Roman"/>
        </w:rPr>
        <w:t>gyakorlati</w:t>
      </w:r>
      <w:proofErr w:type="spellEnd"/>
      <w:r w:rsidRPr="00C7402C">
        <w:rPr>
          <w:rFonts w:ascii="Times New Roman" w:hAnsi="Times New Roman"/>
        </w:rPr>
        <w:t xml:space="preserve"> </w:t>
      </w:r>
      <w:proofErr w:type="spellStart"/>
      <w:r w:rsidRPr="00C7402C">
        <w:rPr>
          <w:rFonts w:ascii="Times New Roman" w:hAnsi="Times New Roman"/>
        </w:rPr>
        <w:t>alkalmazásának</w:t>
      </w:r>
      <w:proofErr w:type="spellEnd"/>
      <w:r w:rsidRPr="00C7402C">
        <w:rPr>
          <w:rFonts w:ascii="Times New Roman" w:hAnsi="Times New Roman"/>
        </w:rPr>
        <w:t xml:space="preserve"> </w:t>
      </w:r>
      <w:proofErr w:type="spellStart"/>
      <w:r w:rsidRPr="00C7402C">
        <w:rPr>
          <w:rFonts w:ascii="Times New Roman" w:hAnsi="Times New Roman"/>
        </w:rPr>
        <w:t>vizsgálata</w:t>
      </w:r>
      <w:proofErr w:type="spellEnd"/>
    </w:p>
    <w:p w14:paraId="72806C06" w14:textId="2C1315E5" w:rsidR="00F32EC3" w:rsidRDefault="00F32EC3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 gazdálkodási szabályzatban meghatározott feladatok ellátásának vizsgálatára a következő tételek vizsgálatára került sor: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134"/>
        <w:gridCol w:w="1134"/>
        <w:gridCol w:w="2138"/>
        <w:gridCol w:w="4395"/>
      </w:tblGrid>
      <w:tr w:rsidR="00822E2C" w:rsidRPr="00C302D9" w14:paraId="3981073B" w14:textId="05A1129D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7B6D2A60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Sorszám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FA5E7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C5E34">
              <w:rPr>
                <w:rFonts w:ascii="Times New Roman" w:hAnsi="Times New Roman"/>
                <w:color w:val="000000"/>
                <w:sz w:val="16"/>
                <w:szCs w:val="16"/>
              </w:rPr>
              <w:t>Ö</w:t>
            </w: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sszeg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8C60AA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Dátum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5D77017D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Partner név</w:t>
            </w:r>
          </w:p>
        </w:tc>
        <w:tc>
          <w:tcPr>
            <w:tcW w:w="4395" w:type="dxa"/>
          </w:tcPr>
          <w:p w14:paraId="0F53C75D" w14:textId="45D6373D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Ellenőrzés megjegyzés </w:t>
            </w:r>
          </w:p>
        </w:tc>
      </w:tr>
      <w:tr w:rsidR="00822E2C" w:rsidRPr="00C302D9" w14:paraId="43B15904" w14:textId="1C13E25A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25FF2EB6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AFD282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1 538 160,00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2BAF9F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2022-05-06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0833BB9E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SÓRAKTÁR Kft.</w:t>
            </w:r>
          </w:p>
        </w:tc>
        <w:tc>
          <w:tcPr>
            <w:tcW w:w="4395" w:type="dxa"/>
            <w:vAlign w:val="bottom"/>
          </w:tcPr>
          <w:p w14:paraId="41DF4693" w14:textId="218D8E0D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Megrendelés, kötelezettségvállalás megrendelő rendelkezésre állt. A pénzügyi ellenjegyző aláírta a dokumentumot. </w:t>
            </w:r>
          </w:p>
        </w:tc>
      </w:tr>
      <w:tr w:rsidR="00822E2C" w:rsidRPr="00C302D9" w14:paraId="349A4367" w14:textId="2DA351DE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05B0C646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B31A68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132 835,00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0903B7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2022-10-10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004D67F8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Bohár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Kft.</w:t>
            </w:r>
          </w:p>
        </w:tc>
        <w:tc>
          <w:tcPr>
            <w:tcW w:w="4395" w:type="dxa"/>
            <w:vAlign w:val="bottom"/>
          </w:tcPr>
          <w:p w14:paraId="6D886AAB" w14:textId="1B329266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Bohár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és Társa Kft. -Megrendelő 2022.03.30. készült </w:t>
            </w:r>
          </w:p>
        </w:tc>
      </w:tr>
      <w:tr w:rsidR="00822E2C" w:rsidRPr="00C302D9" w14:paraId="0375C1BB" w14:textId="257104BB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1D1883A3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7ED570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1 400 000,00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CEFFA2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2022-05-24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01BE7AB2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Heoscont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Hungária Kft</w:t>
            </w:r>
          </w:p>
        </w:tc>
        <w:tc>
          <w:tcPr>
            <w:tcW w:w="4395" w:type="dxa"/>
            <w:vAlign w:val="bottom"/>
          </w:tcPr>
          <w:p w14:paraId="7BCF2EE8" w14:textId="303B953A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Heoscont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Hungária Kft -Megrendelő </w:t>
            </w:r>
          </w:p>
        </w:tc>
      </w:tr>
      <w:tr w:rsidR="00822E2C" w:rsidRPr="00C302D9" w14:paraId="4E668984" w14:textId="5647643B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5795C5DA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41F65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160 000,00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C51CC4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2022-09-14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01705B2D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Pusztakovácsi Pipitér Óvoda</w:t>
            </w:r>
          </w:p>
        </w:tc>
        <w:tc>
          <w:tcPr>
            <w:tcW w:w="4395" w:type="dxa"/>
            <w:vAlign w:val="bottom"/>
          </w:tcPr>
          <w:p w14:paraId="0BDCFF48" w14:textId="318F2FE8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Pusztakovácsi Pipitér Óvoda Erzsébet tábor * Hátrányos helyzetű gyermekek táboroztatásának költségvetésének része </w:t>
            </w:r>
          </w:p>
        </w:tc>
      </w:tr>
      <w:tr w:rsidR="00822E2C" w:rsidRPr="00C302D9" w14:paraId="66D2337A" w14:textId="383A2A73" w:rsidTr="00633619">
        <w:trPr>
          <w:trHeight w:val="300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6153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8053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1 368 000,00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BB76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2022-06-02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D639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Ruzsa Kft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14:paraId="2A7B4795" w14:textId="34BC3F8A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Ruzsa Kft - Faanyag előleg -2022.06.07-i RLASA0981371 számú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előleglevonással elkészült a számla. Az előleg számla üzemeltetési anyagok beszerzésére került könyvelésre. </w:t>
            </w:r>
            <w:r w:rsidR="009F3E65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egrendelő 2022.03.21-én elkészült. </w:t>
            </w:r>
          </w:p>
        </w:tc>
      </w:tr>
      <w:tr w:rsidR="00822E2C" w:rsidRPr="00C302D9" w14:paraId="05F34968" w14:textId="5675F5BF" w:rsidTr="00633619">
        <w:trPr>
          <w:trHeight w:val="3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C94E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8417" w14:textId="2C4FD58F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952.506</w:t>
            </w: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1628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2022-05-19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AAB3" w14:textId="40D20C40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Bopaár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Kft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/nettó/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617955" w14:textId="2826C484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Bopaár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Kft Megrendelő 2022.03.21-én készült.</w:t>
            </w:r>
          </w:p>
        </w:tc>
      </w:tr>
      <w:tr w:rsidR="00633619" w:rsidRPr="00C302D9" w14:paraId="638292EF" w14:textId="77777777" w:rsidTr="00633619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93DF" w14:textId="2B02880F" w:rsidR="00822E2C" w:rsidRPr="00C302D9" w:rsidRDefault="00822E2C" w:rsidP="00A872F0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ABEC" w14:textId="25C60565" w:rsidR="00822E2C" w:rsidRPr="00C302D9" w:rsidRDefault="00822E2C" w:rsidP="00A872F0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257177</w:t>
            </w: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7BBD" w14:textId="36BDFE00" w:rsidR="00822E2C" w:rsidRPr="00C302D9" w:rsidRDefault="00822E2C" w:rsidP="00A872F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D701" w14:textId="25D6A67E" w:rsidR="00822E2C" w:rsidRPr="00C302D9" w:rsidRDefault="00822E2C" w:rsidP="00A872F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/27% áfa/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16EF" w14:textId="31C611C1" w:rsidR="00822E2C" w:rsidRPr="00822E2C" w:rsidRDefault="00822E2C" w:rsidP="00A872F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22E2C" w:rsidRPr="00C302D9" w14:paraId="46C7741B" w14:textId="6478564B" w:rsidTr="00633619">
        <w:trPr>
          <w:trHeight w:val="300"/>
        </w:trPr>
        <w:tc>
          <w:tcPr>
            <w:tcW w:w="6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CCFB" w14:textId="47E86E7A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ADD8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264 548,00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308D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2022-09-29</w:t>
            </w:r>
          </w:p>
        </w:tc>
        <w:tc>
          <w:tcPr>
            <w:tcW w:w="21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CE92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Balaton-felvidéki Nemzeti Park Igazgatóság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bottom"/>
          </w:tcPr>
          <w:p w14:paraId="77935FB9" w14:textId="23AA4D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Balaton-felvidéki Nemzeti Park Igazgatóság</w:t>
            </w:r>
          </w:p>
        </w:tc>
      </w:tr>
      <w:tr w:rsidR="00822E2C" w:rsidRPr="00C302D9" w14:paraId="6A53CAE1" w14:textId="43FD91E6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2E114A78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62B422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336 600,00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A574B0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2022-04-25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7A74B514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Bohár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és Társa Kft.</w:t>
            </w:r>
          </w:p>
        </w:tc>
        <w:tc>
          <w:tcPr>
            <w:tcW w:w="4395" w:type="dxa"/>
            <w:vAlign w:val="bottom"/>
          </w:tcPr>
          <w:p w14:paraId="71D2F5ED" w14:textId="5203B497" w:rsidR="00822E2C" w:rsidRPr="00C302D9" w:rsidRDefault="00633619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Közfoglalkoztatotti programhoz vásárolt eszközök</w:t>
            </w:r>
            <w:r w:rsidR="00D414A2">
              <w:rPr>
                <w:rFonts w:ascii="Calibri" w:hAnsi="Calibri" w:cs="Calibri"/>
                <w:color w:val="000000"/>
                <w:sz w:val="22"/>
                <w:szCs w:val="22"/>
              </w:rPr>
              <w:t>, - 414203/30/00321 hatósági szerződés terhére.</w:t>
            </w:r>
          </w:p>
        </w:tc>
      </w:tr>
      <w:tr w:rsidR="00822E2C" w:rsidRPr="00C302D9" w14:paraId="1A2CB426" w14:textId="453168FA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2B9B1B71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7881A2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852 429,00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121DE9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2022-09-20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0C119924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Balaton-felvidéki Nemzeti Park Igazgatóság</w:t>
            </w:r>
          </w:p>
        </w:tc>
        <w:tc>
          <w:tcPr>
            <w:tcW w:w="4395" w:type="dxa"/>
            <w:vAlign w:val="bottom"/>
          </w:tcPr>
          <w:p w14:paraId="13951D9C" w14:textId="35417815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Illetmény- Munkaügyi -helyi önkori képzés lebonyolítására -rendezésének költsége- tanulók illetménye közfoglalkoztatottak </w:t>
            </w:r>
          </w:p>
        </w:tc>
      </w:tr>
      <w:tr w:rsidR="00822E2C" w:rsidRPr="00C302D9" w14:paraId="1B8CAD4A" w14:textId="5A9D9488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4007E6E1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10DBF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849 940,00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E92138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2022-11-03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291B68B5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Illetmény</w:t>
            </w:r>
          </w:p>
        </w:tc>
        <w:tc>
          <w:tcPr>
            <w:tcW w:w="4395" w:type="dxa"/>
            <w:vAlign w:val="bottom"/>
          </w:tcPr>
          <w:p w14:paraId="6A57FB59" w14:textId="7C4DD753" w:rsidR="00822E2C" w:rsidRPr="00C302D9" w:rsidRDefault="009F3E65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3E65">
              <w:rPr>
                <w:rFonts w:ascii="Calibri" w:hAnsi="Calibri" w:cs="Calibri"/>
                <w:color w:val="000000"/>
                <w:sz w:val="22"/>
                <w:szCs w:val="22"/>
              </w:rPr>
              <w:t>Illetmény- Munkaügyi -helyi önkor</w:t>
            </w:r>
            <w:r w:rsidR="00D414A2">
              <w:rPr>
                <w:rFonts w:ascii="Calibri" w:hAnsi="Calibri" w:cs="Calibri"/>
                <w:color w:val="000000"/>
                <w:sz w:val="22"/>
                <w:szCs w:val="22"/>
              </w:rPr>
              <w:t>mányzati</w:t>
            </w:r>
            <w:r w:rsidRPr="009F3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képzés lebonyolítására -rendezésének költsége- tanulók illetménye közfoglalkoztatottak</w:t>
            </w:r>
          </w:p>
        </w:tc>
      </w:tr>
      <w:tr w:rsidR="00822E2C" w:rsidRPr="00C302D9" w14:paraId="47E67752" w14:textId="4C526C48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7EE0B8EF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23ACDA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754 000,00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AADCC6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2022-05-19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2976A6B7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Oil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Kft</w:t>
            </w:r>
          </w:p>
        </w:tc>
        <w:tc>
          <w:tcPr>
            <w:tcW w:w="4395" w:type="dxa"/>
            <w:vAlign w:val="bottom"/>
          </w:tcPr>
          <w:p w14:paraId="0BB686E8" w14:textId="77777777" w:rsidR="00822E2C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Oil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Marcali Kft Az előleg számla üzemanyagbeszerzésként kerül könyvelésre. A számla érvénytelenítésre került T/000000972 számú számlával, majd új előleg számlát állítottak ki T/00000973 számú számlán azonos értékkel. A G/00004937sorszámú számlán a gázolaj elszámolásra került, előleg számla értékével csökkent, amely végszámla érték 0 forint. Számla melléklete az üzemanyagkártya nyilvántartása, mely rendszám és tankolás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szerint  tartalmazza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az összesítő.</w:t>
            </w:r>
          </w:p>
          <w:p w14:paraId="1110F607" w14:textId="0B783E93" w:rsidR="00D414A2" w:rsidRPr="00D414A2" w:rsidRDefault="00D414A2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</w:rPr>
            </w:pPr>
            <w:r w:rsidRPr="00D414A2">
              <w:rPr>
                <w:rFonts w:ascii="Times New Roman" w:hAnsi="Times New Roman"/>
                <w:color w:val="000000"/>
              </w:rPr>
              <w:t>El</w:t>
            </w:r>
            <w:r>
              <w:rPr>
                <w:rFonts w:ascii="Times New Roman" w:hAnsi="Times New Roman"/>
                <w:color w:val="000000"/>
              </w:rPr>
              <w:t xml:space="preserve">őleg számla gázolaj vásárlásaként került a könyvekben rögzítésre, végszámla könyvelése nélkül. </w:t>
            </w:r>
            <w:r w:rsidRPr="00D414A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Pénzügyi eltérés nem okozott a könyvelési technika. </w:t>
            </w:r>
          </w:p>
        </w:tc>
      </w:tr>
      <w:tr w:rsidR="00822E2C" w:rsidRPr="00C302D9" w14:paraId="23BE9F49" w14:textId="52BB2549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6F7C7182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1B7793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754 000,00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C6F2E1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2022-06-01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66B408B3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Oil</w:t>
            </w:r>
            <w:proofErr w:type="spellEnd"/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Marcali Kft</w:t>
            </w:r>
          </w:p>
        </w:tc>
        <w:tc>
          <w:tcPr>
            <w:tcW w:w="4395" w:type="dxa"/>
            <w:vAlign w:val="bottom"/>
          </w:tcPr>
          <w:p w14:paraId="70924AF1" w14:textId="3A4D4253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STRABAG Aszfalt Kft. Számla szerinti összeg került kifizetésre. A kötelezettség vállalás előzetesen írásban megtörtént. </w:t>
            </w:r>
          </w:p>
        </w:tc>
      </w:tr>
      <w:tr w:rsidR="00822E2C" w:rsidRPr="00C302D9" w14:paraId="5708A9CC" w14:textId="3751EF32" w:rsidTr="00822E2C">
        <w:trPr>
          <w:trHeight w:val="300"/>
        </w:trPr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62F16858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3CD3FB" w14:textId="77777777" w:rsidR="00822E2C" w:rsidRPr="00C302D9" w:rsidRDefault="00822E2C" w:rsidP="00822E2C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740 025,00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9D201F" w14:textId="77777777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2022-05-06</w:t>
            </w:r>
          </w:p>
        </w:tc>
        <w:tc>
          <w:tcPr>
            <w:tcW w:w="2138" w:type="dxa"/>
            <w:shd w:val="clear" w:color="auto" w:fill="auto"/>
            <w:noWrap/>
            <w:vAlign w:val="bottom"/>
            <w:hideMark/>
          </w:tcPr>
          <w:p w14:paraId="15FE4779" w14:textId="4624829D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2D9">
              <w:rPr>
                <w:rFonts w:ascii="Times New Roman" w:hAnsi="Times New Roman"/>
                <w:color w:val="000000"/>
                <w:sz w:val="16"/>
                <w:szCs w:val="16"/>
              </w:rPr>
              <w:t>STRABAG Aszfalt Kft.</w:t>
            </w:r>
            <w:r w:rsidR="009F3E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nettó érték</w:t>
            </w:r>
          </w:p>
        </w:tc>
        <w:tc>
          <w:tcPr>
            <w:tcW w:w="4395" w:type="dxa"/>
            <w:vAlign w:val="bottom"/>
          </w:tcPr>
          <w:p w14:paraId="5D521D84" w14:textId="1F6BC543" w:rsidR="00822E2C" w:rsidRPr="00C302D9" w:rsidRDefault="00822E2C" w:rsidP="00822E2C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SÓRAKTÁR Kft. Megrendelés, kötelezettségvállalás megrendelő, ellenjegyző aláírta</w:t>
            </w:r>
          </w:p>
        </w:tc>
      </w:tr>
    </w:tbl>
    <w:p w14:paraId="54B0C760" w14:textId="77777777" w:rsidR="00F32EC3" w:rsidRDefault="00F32EC3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</w:p>
    <w:p w14:paraId="49728035" w14:textId="77777777" w:rsidR="00F32EC3" w:rsidRDefault="00F32EC3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</w:p>
    <w:p w14:paraId="4C4B4C62" w14:textId="77777777" w:rsidR="009F3E65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Gyakorlati alkalmazás vizsgálatánál </w:t>
      </w:r>
      <w:r w:rsidR="009F3E65">
        <w:rPr>
          <w:rFonts w:ascii="Times New Roman" w:hAnsi="Times New Roman"/>
        </w:rPr>
        <w:t xml:space="preserve">a fenti bizonylatok teljeskörű ellenőrzése valósult meg. A kiválasztott bizonylatok elszámolásánál a megrendelők külön kerültek bemutatásra, a </w:t>
      </w:r>
      <w:r w:rsidR="009F3E65">
        <w:rPr>
          <w:rFonts w:ascii="Times New Roman" w:hAnsi="Times New Roman"/>
        </w:rPr>
        <w:lastRenderedPageBreak/>
        <w:t xml:space="preserve">bizonylatok mellé nem kerültek csatolásra. Több esetben a megrendelő összetetten tartalmazta a tételeket, amelyeket külön számlán szerepeltek. Pl. </w:t>
      </w:r>
      <w:proofErr w:type="spellStart"/>
      <w:r w:rsidR="009F3E65">
        <w:rPr>
          <w:rFonts w:ascii="Times New Roman" w:hAnsi="Times New Roman"/>
        </w:rPr>
        <w:t>Bohár</w:t>
      </w:r>
      <w:proofErr w:type="spellEnd"/>
      <w:r w:rsidR="009F3E65">
        <w:rPr>
          <w:rFonts w:ascii="Times New Roman" w:hAnsi="Times New Roman"/>
        </w:rPr>
        <w:t xml:space="preserve"> és Társa Kft. megrendelésén szereplő tételek szállítása április és októberi hónapokban került sor. A kiadások a Start szociális programban került elszámolásra, illetve a bolti eladó képzés keretében. </w:t>
      </w:r>
    </w:p>
    <w:p w14:paraId="489C5632" w14:textId="16D970E7" w:rsidR="00D34332" w:rsidRPr="00C7402C" w:rsidRDefault="009F3E65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34332" w:rsidRPr="00C7402C">
        <w:rPr>
          <w:rFonts w:ascii="Times New Roman" w:hAnsi="Times New Roman"/>
        </w:rPr>
        <w:t xml:space="preserve">A bizonylatokon az ügyintéző, ellenőrző, utalványozó, könyvelő aláírásával igazolta a feladatellátásukat. </w:t>
      </w:r>
    </w:p>
    <w:p w14:paraId="30A3A6F0" w14:textId="77777777" w:rsidR="00D34332" w:rsidRPr="00C7402C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>Kiadási utalványrendeletet elhelyezték a bizonylatok mellett, amelyen a kontírozás szerepelt. Hiánytalan a bizonylaton az aláírás.</w:t>
      </w:r>
    </w:p>
    <w:p w14:paraId="114818D0" w14:textId="77777777" w:rsidR="00D34332" w:rsidRPr="00C7402C" w:rsidRDefault="00D34332" w:rsidP="00D34332">
      <w:pPr>
        <w:spacing w:before="100" w:beforeAutospacing="1" w:after="100" w:afterAutospacing="1"/>
        <w:rPr>
          <w:rFonts w:ascii="Times New Roman" w:hAnsi="Times New Roman"/>
        </w:rPr>
      </w:pPr>
      <w:r w:rsidRPr="00C7402C">
        <w:rPr>
          <w:rFonts w:ascii="Times New Roman" w:hAnsi="Times New Roman"/>
        </w:rPr>
        <w:t>Az előzetes írásbeli kötelezettségvállalások folyamata, nyilvántartása meghatározásra került, amelyben a 200.000 Forint érték alatti kifizetések, a számlavezető által leemelt díjak, juttatások és ún. más fizetési kötelezettségeknél nem alkalmazzák a kötelező írásbeli kötelezettségvállalásokat. Ebben az esetben a feladatokat ellátók -pénzügyi ellenjegyző az ellenjegyzési feladatát a kötelezettségvállalás kifizetésekor teljesíti.</w:t>
      </w:r>
    </w:p>
    <w:p w14:paraId="15EC8BF4" w14:textId="77777777" w:rsidR="00D34332" w:rsidRPr="00C7402C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A vizsgált banki gazdasági események mellékelt utalványrendeletei a jogszabályban meghatározott tételeket tartalmazta. Az aláírásminta szerinti aláírások az utalványrendeleten rendre beazonosíthatók. </w:t>
      </w:r>
    </w:p>
    <w:p w14:paraId="2EC1BF72" w14:textId="77777777" w:rsidR="00D34332" w:rsidRPr="00C7402C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   A gazdálkodási jogkörök ellátását a szabályzatban rögzített eljárásnak </w:t>
      </w:r>
      <w:proofErr w:type="gramStart"/>
      <w:r w:rsidRPr="00C7402C">
        <w:rPr>
          <w:rFonts w:ascii="Times New Roman" w:hAnsi="Times New Roman"/>
        </w:rPr>
        <w:t>megfelelően  teljesítették</w:t>
      </w:r>
      <w:proofErr w:type="gramEnd"/>
      <w:r w:rsidRPr="00C7402C">
        <w:rPr>
          <w:rFonts w:ascii="Times New Roman" w:hAnsi="Times New Roman"/>
        </w:rPr>
        <w:t xml:space="preserve">. Az utalványrendeleten az utalványozó, kötelezettségvállaló és pénzügyi ellenjegyző aláírása és dátuma is szerepelt. </w:t>
      </w:r>
    </w:p>
    <w:p w14:paraId="59DA4DE8" w14:textId="6A0A5CD0" w:rsidR="00D34332" w:rsidRPr="00C7402C" w:rsidRDefault="00D34332" w:rsidP="00D34332">
      <w:pPr>
        <w:spacing w:before="100" w:beforeAutospacing="1" w:after="100" w:afterAutospacing="1"/>
        <w:ind w:firstLine="720"/>
        <w:rPr>
          <w:rFonts w:ascii="Times New Roman" w:hAnsi="Times New Roman"/>
        </w:rPr>
      </w:pPr>
      <w:r w:rsidRPr="00C7402C">
        <w:rPr>
          <w:rFonts w:ascii="Times New Roman" w:hAnsi="Times New Roman"/>
        </w:rPr>
        <w:t xml:space="preserve">Az operatív gazdálkodás szabályozottsága és gyakorlatban való alkalmazása </w:t>
      </w:r>
      <w:r w:rsidR="00043356">
        <w:rPr>
          <w:rFonts w:ascii="Times New Roman" w:hAnsi="Times New Roman"/>
        </w:rPr>
        <w:t>2022</w:t>
      </w:r>
      <w:r w:rsidRPr="00C7402C">
        <w:rPr>
          <w:rFonts w:ascii="Times New Roman" w:hAnsi="Times New Roman"/>
        </w:rPr>
        <w:t>. évre megfelelő.</w:t>
      </w:r>
    </w:p>
    <w:p w14:paraId="7FC70F26" w14:textId="77777777" w:rsidR="007C01A5" w:rsidRPr="00C7402C" w:rsidRDefault="007C01A5" w:rsidP="007C01A5">
      <w:pPr>
        <w:rPr>
          <w:rFonts w:ascii="Times New Roman" w:hAnsi="Times New Roman"/>
          <w:bCs/>
        </w:rPr>
      </w:pPr>
    </w:p>
    <w:p w14:paraId="586D4039" w14:textId="77777777" w:rsidR="001F7101" w:rsidRPr="00C7402C" w:rsidRDefault="001F7101" w:rsidP="002760B5">
      <w:pPr>
        <w:ind w:firstLine="240"/>
        <w:rPr>
          <w:rFonts w:ascii="Times New Roman" w:hAnsi="Times New Roman"/>
        </w:rPr>
      </w:pPr>
      <w:bookmarkStart w:id="3" w:name="_Hlk492552277"/>
    </w:p>
    <w:p w14:paraId="7245B6D3" w14:textId="77777777" w:rsidR="001F7101" w:rsidRPr="00C7402C" w:rsidRDefault="001F7101" w:rsidP="002760B5">
      <w:pPr>
        <w:ind w:firstLine="240"/>
        <w:rPr>
          <w:rFonts w:ascii="Times New Roman" w:hAnsi="Times New Roman"/>
        </w:rPr>
      </w:pP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</w:tblGrid>
      <w:tr w:rsidR="00D330FE" w:rsidRPr="00C7402C" w14:paraId="148F0845" w14:textId="77777777" w:rsidTr="00D330FE">
        <w:trPr>
          <w:trHeight w:val="330"/>
          <w:jc w:val="center"/>
        </w:trPr>
        <w:tc>
          <w:tcPr>
            <w:tcW w:w="6232" w:type="dxa"/>
            <w:shd w:val="clear" w:color="auto" w:fill="auto"/>
            <w:vAlign w:val="center"/>
          </w:tcPr>
          <w:bookmarkEnd w:id="3"/>
          <w:p w14:paraId="7783C0F9" w14:textId="6ED484C3" w:rsidR="00D330FE" w:rsidRPr="00C7402C" w:rsidRDefault="00D330FE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Keltezés:</w:t>
            </w:r>
            <w:r w:rsidR="00FA2A1A" w:rsidRPr="00C7402C">
              <w:rPr>
                <w:rFonts w:ascii="Times New Roman" w:eastAsia="PMingLiU" w:hAnsi="Times New Roman"/>
                <w:b/>
              </w:rPr>
              <w:t xml:space="preserve"> </w:t>
            </w:r>
            <w:r w:rsidR="008B7275" w:rsidRPr="00C7402C">
              <w:rPr>
                <w:rFonts w:ascii="Times New Roman" w:eastAsia="PMingLiU" w:hAnsi="Times New Roman"/>
                <w:b/>
              </w:rPr>
              <w:t>Marcali</w:t>
            </w:r>
            <w:r w:rsidR="00FA2A1A" w:rsidRPr="00C7402C">
              <w:rPr>
                <w:rFonts w:ascii="Times New Roman" w:eastAsia="PMingLiU" w:hAnsi="Times New Roman"/>
                <w:b/>
              </w:rPr>
              <w:t xml:space="preserve">, </w:t>
            </w:r>
            <w:r w:rsidR="00A03186">
              <w:rPr>
                <w:rFonts w:ascii="Times New Roman" w:eastAsia="PMingLiU" w:hAnsi="Times New Roman"/>
                <w:b/>
              </w:rPr>
              <w:t>2023. 09.26.</w:t>
            </w:r>
          </w:p>
        </w:tc>
      </w:tr>
      <w:tr w:rsidR="00D330FE" w:rsidRPr="00C7402C" w14:paraId="15C0F2AF" w14:textId="77777777" w:rsidTr="00D330FE">
        <w:trPr>
          <w:trHeight w:val="330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4E3D03A0" w14:textId="77777777" w:rsidR="00D330FE" w:rsidRPr="00C7402C" w:rsidRDefault="00D330FE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>Aláírás:</w:t>
            </w:r>
          </w:p>
        </w:tc>
      </w:tr>
      <w:tr w:rsidR="00D330FE" w:rsidRPr="00C7402C" w14:paraId="5762FE8B" w14:textId="77777777" w:rsidTr="00D330FE">
        <w:trPr>
          <w:trHeight w:val="330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262AEA15" w14:textId="77777777" w:rsidR="00D330FE" w:rsidRPr="00C7402C" w:rsidRDefault="00D330FE" w:rsidP="00C77EF7">
            <w:pPr>
              <w:rPr>
                <w:rFonts w:ascii="Times New Roman" w:eastAsia="PMingLiU" w:hAnsi="Times New Roman"/>
                <w:b/>
              </w:rPr>
            </w:pPr>
            <w:r w:rsidRPr="00C7402C">
              <w:rPr>
                <w:rFonts w:ascii="Times New Roman" w:eastAsia="PMingLiU" w:hAnsi="Times New Roman"/>
                <w:b/>
              </w:rPr>
              <w:t xml:space="preserve">Név: </w:t>
            </w:r>
            <w:r w:rsidR="0038079E" w:rsidRPr="00C7402C">
              <w:rPr>
                <w:rFonts w:ascii="Times New Roman" w:eastAsia="PMingLiU" w:hAnsi="Times New Roman"/>
                <w:b/>
              </w:rPr>
              <w:t>Forró Barbara</w:t>
            </w:r>
          </w:p>
        </w:tc>
      </w:tr>
    </w:tbl>
    <w:p w14:paraId="0BCC0F50" w14:textId="77777777" w:rsidR="001740A5" w:rsidRPr="00C7402C" w:rsidRDefault="001740A5" w:rsidP="001740A5">
      <w:pPr>
        <w:jc w:val="center"/>
        <w:rPr>
          <w:rFonts w:ascii="Times New Roman" w:hAnsi="Times New Roman"/>
          <w:b/>
          <w:bCs/>
        </w:rPr>
      </w:pPr>
    </w:p>
    <w:p w14:paraId="2E742A5C" w14:textId="38FCBC5B" w:rsidR="001740A5" w:rsidRPr="00C7402C" w:rsidRDefault="001740A5">
      <w:pPr>
        <w:rPr>
          <w:rFonts w:ascii="Times New Roman" w:hAnsi="Times New Roman"/>
        </w:rPr>
      </w:pPr>
    </w:p>
    <w:p w14:paraId="52D2B770" w14:textId="78D42F5B" w:rsidR="00EB16D2" w:rsidRPr="00C7402C" w:rsidRDefault="00EB16D2">
      <w:pPr>
        <w:rPr>
          <w:rFonts w:ascii="Times New Roman" w:hAnsi="Times New Roman"/>
        </w:rPr>
      </w:pPr>
    </w:p>
    <w:p w14:paraId="7F29B6EF" w14:textId="77777777" w:rsidR="00EB16D2" w:rsidRPr="00C7402C" w:rsidRDefault="00EB16D2">
      <w:pPr>
        <w:rPr>
          <w:rFonts w:ascii="Times New Roman" w:hAnsi="Times New Roman"/>
        </w:rPr>
      </w:pPr>
    </w:p>
    <w:sectPr w:rsidR="00EB16D2" w:rsidRPr="00C74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38EF4" w14:textId="77777777" w:rsidR="00A368E3" w:rsidRDefault="00A368E3" w:rsidP="001740A5">
      <w:r>
        <w:separator/>
      </w:r>
    </w:p>
  </w:endnote>
  <w:endnote w:type="continuationSeparator" w:id="0">
    <w:p w14:paraId="0BE8D294" w14:textId="77777777" w:rsidR="00A368E3" w:rsidRDefault="00A368E3" w:rsidP="0017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Rm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0315150"/>
      <w:docPartObj>
        <w:docPartGallery w:val="Page Numbers (Bottom of Page)"/>
        <w:docPartUnique/>
      </w:docPartObj>
    </w:sdtPr>
    <w:sdtEndPr/>
    <w:sdtContent>
      <w:p w14:paraId="17F38E38" w14:textId="77777777" w:rsidR="000501E9" w:rsidRDefault="000501E9">
        <w:pPr>
          <w:pStyle w:val="llb"/>
          <w:jc w:val="center"/>
        </w:pPr>
      </w:p>
      <w:p w14:paraId="553215B4" w14:textId="30646E98" w:rsidR="000501E9" w:rsidRDefault="000501E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1B3BB5" w14:textId="77777777" w:rsidR="000501E9" w:rsidRDefault="000501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359C2" w14:textId="77777777" w:rsidR="00A368E3" w:rsidRDefault="00A368E3" w:rsidP="001740A5">
      <w:r>
        <w:separator/>
      </w:r>
    </w:p>
  </w:footnote>
  <w:footnote w:type="continuationSeparator" w:id="0">
    <w:p w14:paraId="57372214" w14:textId="77777777" w:rsidR="00A368E3" w:rsidRDefault="00A368E3" w:rsidP="001740A5">
      <w:r>
        <w:continuationSeparator/>
      </w:r>
    </w:p>
  </w:footnote>
  <w:footnote w:id="1">
    <w:p w14:paraId="6DB9E001" w14:textId="77777777" w:rsidR="005E5070" w:rsidRPr="00F505B4" w:rsidRDefault="005E5070" w:rsidP="00C50406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Abban az esetben, ha volt egyeztető megbeszélés.</w:t>
      </w:r>
    </w:p>
  </w:footnote>
  <w:footnote w:id="2">
    <w:p w14:paraId="0ED38692" w14:textId="77777777" w:rsidR="005E5070" w:rsidRPr="003529E3" w:rsidRDefault="005E5070" w:rsidP="001740A5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</w:rPr>
        <w:t xml:space="preserve"> </w:t>
      </w:r>
      <w:r w:rsidRPr="0075137A">
        <w:rPr>
          <w:rFonts w:asciiTheme="minorHAnsi" w:hAnsiTheme="minorHAnsi" w:cstheme="minorHAnsi"/>
          <w:sz w:val="20"/>
          <w:szCs w:val="20"/>
        </w:rPr>
        <w:t>Bkr.</w:t>
      </w:r>
      <w:r w:rsidRPr="00F505B4">
        <w:rPr>
          <w:rFonts w:asciiTheme="minorHAnsi" w:hAnsiTheme="minorHAnsi" w:cstheme="minorHAnsi"/>
          <w:sz w:val="20"/>
          <w:szCs w:val="20"/>
        </w:rPr>
        <w:t xml:space="preserve"> 41. § (4) bekezdése alapján Az ellenőrzési jelentés vezetői összefoglalójában az ellenőrzés eredményét</w:t>
      </w:r>
      <w:r w:rsidRPr="003529E3">
        <w:rPr>
          <w:rFonts w:asciiTheme="minorHAnsi" w:hAnsiTheme="minorHAnsi" w:cstheme="minorHAnsi"/>
          <w:sz w:val="20"/>
          <w:szCs w:val="20"/>
        </w:rPr>
        <w:t xml:space="preserve"> és a feltárt hiányosságokat összefoglaló értékelést kell adni.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E8121C"/>
    <w:lvl w:ilvl="0">
      <w:numFmt w:val="decimal"/>
      <w:lvlText w:val="*"/>
      <w:lvlJc w:val="left"/>
    </w:lvl>
  </w:abstractNum>
  <w:abstractNum w:abstractNumId="1" w15:restartNumberingAfterBreak="0">
    <w:nsid w:val="13042453"/>
    <w:multiLevelType w:val="hybridMultilevel"/>
    <w:tmpl w:val="1B6208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43D14"/>
    <w:multiLevelType w:val="multilevel"/>
    <w:tmpl w:val="0C323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257D6E8E"/>
    <w:multiLevelType w:val="hybridMultilevel"/>
    <w:tmpl w:val="830242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165B"/>
    <w:multiLevelType w:val="hybridMultilevel"/>
    <w:tmpl w:val="481A8498"/>
    <w:lvl w:ilvl="0" w:tplc="9F12E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912A57"/>
    <w:multiLevelType w:val="multilevel"/>
    <w:tmpl w:val="E8DCC2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8E279A"/>
    <w:multiLevelType w:val="hybridMultilevel"/>
    <w:tmpl w:val="4252B9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F56E8"/>
    <w:multiLevelType w:val="hybridMultilevel"/>
    <w:tmpl w:val="0E10D592"/>
    <w:lvl w:ilvl="0" w:tplc="B8481F7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C1982"/>
    <w:multiLevelType w:val="hybridMultilevel"/>
    <w:tmpl w:val="2F5640BA"/>
    <w:lvl w:ilvl="0" w:tplc="1B1C82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375C18"/>
    <w:multiLevelType w:val="hybridMultilevel"/>
    <w:tmpl w:val="940643F6"/>
    <w:lvl w:ilvl="0" w:tplc="FFD29FDE">
      <w:start w:val="21"/>
      <w:numFmt w:val="decimal"/>
      <w:lvlText w:val="%1."/>
      <w:lvlJc w:val="left"/>
      <w:pPr>
        <w:ind w:left="291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925C5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5747197F"/>
    <w:multiLevelType w:val="hybridMultilevel"/>
    <w:tmpl w:val="AF70F1E6"/>
    <w:lvl w:ilvl="0" w:tplc="5B4E447C">
      <w:start w:val="1"/>
      <w:numFmt w:val="lowerLetter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842286C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5E995583"/>
    <w:multiLevelType w:val="hybridMultilevel"/>
    <w:tmpl w:val="BC2C98E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00077D"/>
    <w:multiLevelType w:val="hybridMultilevel"/>
    <w:tmpl w:val="53D43B44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B02B90"/>
    <w:multiLevelType w:val="hybridMultilevel"/>
    <w:tmpl w:val="65FCE5D6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40821135">
    <w:abstractNumId w:val="10"/>
  </w:num>
  <w:num w:numId="2" w16cid:durableId="1465931605">
    <w:abstractNumId w:val="11"/>
  </w:num>
  <w:num w:numId="3" w16cid:durableId="564221038">
    <w:abstractNumId w:val="8"/>
  </w:num>
  <w:num w:numId="4" w16cid:durableId="1232740201">
    <w:abstractNumId w:val="12"/>
  </w:num>
  <w:num w:numId="5" w16cid:durableId="40716548">
    <w:abstractNumId w:val="2"/>
  </w:num>
  <w:num w:numId="6" w16cid:durableId="1630935569">
    <w:abstractNumId w:val="15"/>
  </w:num>
  <w:num w:numId="7" w16cid:durableId="2106343007">
    <w:abstractNumId w:val="9"/>
  </w:num>
  <w:num w:numId="8" w16cid:durableId="773746999">
    <w:abstractNumId w:val="6"/>
  </w:num>
  <w:num w:numId="9" w16cid:durableId="101415622">
    <w:abstractNumId w:val="3"/>
  </w:num>
  <w:num w:numId="10" w16cid:durableId="1190797556">
    <w:abstractNumId w:val="14"/>
  </w:num>
  <w:num w:numId="11" w16cid:durableId="1101991871">
    <w:abstractNumId w:val="5"/>
  </w:num>
  <w:num w:numId="12" w16cid:durableId="442775232">
    <w:abstractNumId w:val="1"/>
  </w:num>
  <w:num w:numId="13" w16cid:durableId="9190218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5650170">
    <w:abstractNumId w:val="4"/>
  </w:num>
  <w:num w:numId="15" w16cid:durableId="183070522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  <w:num w:numId="16" w16cid:durableId="1595045433">
    <w:abstractNumId w:val="13"/>
  </w:num>
  <w:num w:numId="17" w16cid:durableId="21276541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A5"/>
    <w:rsid w:val="000132E3"/>
    <w:rsid w:val="00043356"/>
    <w:rsid w:val="000501E9"/>
    <w:rsid w:val="00050C64"/>
    <w:rsid w:val="00050CE6"/>
    <w:rsid w:val="00056588"/>
    <w:rsid w:val="00081F83"/>
    <w:rsid w:val="00094555"/>
    <w:rsid w:val="00094604"/>
    <w:rsid w:val="000A2528"/>
    <w:rsid w:val="000E06D8"/>
    <w:rsid w:val="000F4F08"/>
    <w:rsid w:val="000F53D0"/>
    <w:rsid w:val="000F781C"/>
    <w:rsid w:val="001030F0"/>
    <w:rsid w:val="00103797"/>
    <w:rsid w:val="00127F64"/>
    <w:rsid w:val="001320BF"/>
    <w:rsid w:val="0014234B"/>
    <w:rsid w:val="00153CF1"/>
    <w:rsid w:val="00157562"/>
    <w:rsid w:val="00166A6A"/>
    <w:rsid w:val="0017188B"/>
    <w:rsid w:val="00171A9A"/>
    <w:rsid w:val="00173AF3"/>
    <w:rsid w:val="001740A5"/>
    <w:rsid w:val="00181D18"/>
    <w:rsid w:val="00190C72"/>
    <w:rsid w:val="001A1E06"/>
    <w:rsid w:val="001A3975"/>
    <w:rsid w:val="001C558A"/>
    <w:rsid w:val="001C7EAE"/>
    <w:rsid w:val="001D37FC"/>
    <w:rsid w:val="001E24B0"/>
    <w:rsid w:val="001E436E"/>
    <w:rsid w:val="001E4A9A"/>
    <w:rsid w:val="001F018D"/>
    <w:rsid w:val="001F51B5"/>
    <w:rsid w:val="001F7101"/>
    <w:rsid w:val="0020283D"/>
    <w:rsid w:val="0021205A"/>
    <w:rsid w:val="0021550E"/>
    <w:rsid w:val="002206B6"/>
    <w:rsid w:val="002329A8"/>
    <w:rsid w:val="00234B4D"/>
    <w:rsid w:val="0025010E"/>
    <w:rsid w:val="00265503"/>
    <w:rsid w:val="002760B5"/>
    <w:rsid w:val="00295DB2"/>
    <w:rsid w:val="002B319B"/>
    <w:rsid w:val="002C3331"/>
    <w:rsid w:val="002D4271"/>
    <w:rsid w:val="003018B7"/>
    <w:rsid w:val="00301E66"/>
    <w:rsid w:val="003137DE"/>
    <w:rsid w:val="00321137"/>
    <w:rsid w:val="00324370"/>
    <w:rsid w:val="00324C69"/>
    <w:rsid w:val="00333565"/>
    <w:rsid w:val="0033776B"/>
    <w:rsid w:val="0035266B"/>
    <w:rsid w:val="00353B60"/>
    <w:rsid w:val="00356CC3"/>
    <w:rsid w:val="003619FF"/>
    <w:rsid w:val="00370880"/>
    <w:rsid w:val="00372F99"/>
    <w:rsid w:val="0038079E"/>
    <w:rsid w:val="003868F3"/>
    <w:rsid w:val="00392746"/>
    <w:rsid w:val="00393B84"/>
    <w:rsid w:val="003A2C27"/>
    <w:rsid w:val="003C3ED0"/>
    <w:rsid w:val="003D1D42"/>
    <w:rsid w:val="003E3860"/>
    <w:rsid w:val="003E5270"/>
    <w:rsid w:val="00406328"/>
    <w:rsid w:val="0043703E"/>
    <w:rsid w:val="00447968"/>
    <w:rsid w:val="00463AAB"/>
    <w:rsid w:val="00470D17"/>
    <w:rsid w:val="004953EE"/>
    <w:rsid w:val="00495931"/>
    <w:rsid w:val="004A304B"/>
    <w:rsid w:val="004B7133"/>
    <w:rsid w:val="004D7816"/>
    <w:rsid w:val="004E1E10"/>
    <w:rsid w:val="004E4AE9"/>
    <w:rsid w:val="004E56DF"/>
    <w:rsid w:val="004F5F0B"/>
    <w:rsid w:val="00500DDA"/>
    <w:rsid w:val="00501D58"/>
    <w:rsid w:val="005444A8"/>
    <w:rsid w:val="00586626"/>
    <w:rsid w:val="005A5447"/>
    <w:rsid w:val="005C116D"/>
    <w:rsid w:val="005C5E34"/>
    <w:rsid w:val="005E0242"/>
    <w:rsid w:val="005E3A5B"/>
    <w:rsid w:val="005E5070"/>
    <w:rsid w:val="005E7626"/>
    <w:rsid w:val="0060146A"/>
    <w:rsid w:val="006016DC"/>
    <w:rsid w:val="00604414"/>
    <w:rsid w:val="00610FA4"/>
    <w:rsid w:val="00614C91"/>
    <w:rsid w:val="00633619"/>
    <w:rsid w:val="006339B5"/>
    <w:rsid w:val="0063663B"/>
    <w:rsid w:val="00643F60"/>
    <w:rsid w:val="00650AE3"/>
    <w:rsid w:val="00655D46"/>
    <w:rsid w:val="00660EEA"/>
    <w:rsid w:val="006610B7"/>
    <w:rsid w:val="006757B9"/>
    <w:rsid w:val="00692F66"/>
    <w:rsid w:val="00697A35"/>
    <w:rsid w:val="006A2C46"/>
    <w:rsid w:val="006A732A"/>
    <w:rsid w:val="006C6780"/>
    <w:rsid w:val="006D4359"/>
    <w:rsid w:val="006E0831"/>
    <w:rsid w:val="006E72A1"/>
    <w:rsid w:val="00706789"/>
    <w:rsid w:val="00717724"/>
    <w:rsid w:val="007200FC"/>
    <w:rsid w:val="007240B6"/>
    <w:rsid w:val="0075715B"/>
    <w:rsid w:val="0075768A"/>
    <w:rsid w:val="00764C3F"/>
    <w:rsid w:val="00775769"/>
    <w:rsid w:val="00784AD7"/>
    <w:rsid w:val="00787C19"/>
    <w:rsid w:val="007940CB"/>
    <w:rsid w:val="00794926"/>
    <w:rsid w:val="007B1EC3"/>
    <w:rsid w:val="007B4811"/>
    <w:rsid w:val="007B642C"/>
    <w:rsid w:val="007C01A5"/>
    <w:rsid w:val="007C5368"/>
    <w:rsid w:val="007D46C3"/>
    <w:rsid w:val="007F6015"/>
    <w:rsid w:val="008046A8"/>
    <w:rsid w:val="00816168"/>
    <w:rsid w:val="00820313"/>
    <w:rsid w:val="00822E2C"/>
    <w:rsid w:val="008421E5"/>
    <w:rsid w:val="00856F99"/>
    <w:rsid w:val="00862F32"/>
    <w:rsid w:val="008647FC"/>
    <w:rsid w:val="008667B8"/>
    <w:rsid w:val="00873CE2"/>
    <w:rsid w:val="00884059"/>
    <w:rsid w:val="008915BC"/>
    <w:rsid w:val="0089260E"/>
    <w:rsid w:val="00894B23"/>
    <w:rsid w:val="00897979"/>
    <w:rsid w:val="008A6123"/>
    <w:rsid w:val="008B2BC2"/>
    <w:rsid w:val="008B7275"/>
    <w:rsid w:val="008C2B1F"/>
    <w:rsid w:val="008D276B"/>
    <w:rsid w:val="008D5A51"/>
    <w:rsid w:val="008E4792"/>
    <w:rsid w:val="008F48BD"/>
    <w:rsid w:val="00903FED"/>
    <w:rsid w:val="00915461"/>
    <w:rsid w:val="00920FE7"/>
    <w:rsid w:val="009263DA"/>
    <w:rsid w:val="00926993"/>
    <w:rsid w:val="00935CBB"/>
    <w:rsid w:val="00966D33"/>
    <w:rsid w:val="009805AB"/>
    <w:rsid w:val="009923B1"/>
    <w:rsid w:val="009955EB"/>
    <w:rsid w:val="009A12E1"/>
    <w:rsid w:val="009A6A2A"/>
    <w:rsid w:val="009B58D9"/>
    <w:rsid w:val="009B70AC"/>
    <w:rsid w:val="009C4C1F"/>
    <w:rsid w:val="009C78E0"/>
    <w:rsid w:val="009D5564"/>
    <w:rsid w:val="009D603C"/>
    <w:rsid w:val="009F3E65"/>
    <w:rsid w:val="009F4BE8"/>
    <w:rsid w:val="00A013F5"/>
    <w:rsid w:val="00A03186"/>
    <w:rsid w:val="00A03D48"/>
    <w:rsid w:val="00A134D1"/>
    <w:rsid w:val="00A134EF"/>
    <w:rsid w:val="00A368E3"/>
    <w:rsid w:val="00A44D23"/>
    <w:rsid w:val="00A476EF"/>
    <w:rsid w:val="00A54F9E"/>
    <w:rsid w:val="00AB7EAA"/>
    <w:rsid w:val="00AC0247"/>
    <w:rsid w:val="00AC1226"/>
    <w:rsid w:val="00AD377F"/>
    <w:rsid w:val="00AD6F31"/>
    <w:rsid w:val="00AF13DA"/>
    <w:rsid w:val="00AF32EA"/>
    <w:rsid w:val="00AF4AE2"/>
    <w:rsid w:val="00B27EC8"/>
    <w:rsid w:val="00B3310C"/>
    <w:rsid w:val="00B47913"/>
    <w:rsid w:val="00B479C8"/>
    <w:rsid w:val="00B518A3"/>
    <w:rsid w:val="00B54232"/>
    <w:rsid w:val="00B66AED"/>
    <w:rsid w:val="00B721BA"/>
    <w:rsid w:val="00B7647B"/>
    <w:rsid w:val="00B83D2D"/>
    <w:rsid w:val="00B865EB"/>
    <w:rsid w:val="00B870BA"/>
    <w:rsid w:val="00BA7436"/>
    <w:rsid w:val="00BC4781"/>
    <w:rsid w:val="00BF6AF1"/>
    <w:rsid w:val="00C15717"/>
    <w:rsid w:val="00C178A6"/>
    <w:rsid w:val="00C20D9C"/>
    <w:rsid w:val="00C210D1"/>
    <w:rsid w:val="00C302D9"/>
    <w:rsid w:val="00C3145F"/>
    <w:rsid w:val="00C36D28"/>
    <w:rsid w:val="00C50406"/>
    <w:rsid w:val="00C50EF6"/>
    <w:rsid w:val="00C54892"/>
    <w:rsid w:val="00C7402C"/>
    <w:rsid w:val="00C77EF7"/>
    <w:rsid w:val="00C81F99"/>
    <w:rsid w:val="00C97A3D"/>
    <w:rsid w:val="00CE53BB"/>
    <w:rsid w:val="00D06525"/>
    <w:rsid w:val="00D1220A"/>
    <w:rsid w:val="00D12908"/>
    <w:rsid w:val="00D330FE"/>
    <w:rsid w:val="00D34332"/>
    <w:rsid w:val="00D3465E"/>
    <w:rsid w:val="00D414A2"/>
    <w:rsid w:val="00D57A02"/>
    <w:rsid w:val="00D67508"/>
    <w:rsid w:val="00D6797F"/>
    <w:rsid w:val="00D77041"/>
    <w:rsid w:val="00D8278C"/>
    <w:rsid w:val="00D9035C"/>
    <w:rsid w:val="00DB2895"/>
    <w:rsid w:val="00DB3EBB"/>
    <w:rsid w:val="00DB57A9"/>
    <w:rsid w:val="00DB708E"/>
    <w:rsid w:val="00DF7AE3"/>
    <w:rsid w:val="00E013DA"/>
    <w:rsid w:val="00E073BF"/>
    <w:rsid w:val="00E07C28"/>
    <w:rsid w:val="00E109B0"/>
    <w:rsid w:val="00E1226F"/>
    <w:rsid w:val="00E23C3E"/>
    <w:rsid w:val="00E244C4"/>
    <w:rsid w:val="00E42EDB"/>
    <w:rsid w:val="00E451AA"/>
    <w:rsid w:val="00E4599A"/>
    <w:rsid w:val="00E5214D"/>
    <w:rsid w:val="00E55E09"/>
    <w:rsid w:val="00E64B60"/>
    <w:rsid w:val="00E73E81"/>
    <w:rsid w:val="00E806ED"/>
    <w:rsid w:val="00EB0582"/>
    <w:rsid w:val="00EB16D2"/>
    <w:rsid w:val="00EB29CA"/>
    <w:rsid w:val="00EC72AF"/>
    <w:rsid w:val="00EC73A0"/>
    <w:rsid w:val="00ED534F"/>
    <w:rsid w:val="00EF62AA"/>
    <w:rsid w:val="00F06049"/>
    <w:rsid w:val="00F10420"/>
    <w:rsid w:val="00F32EC3"/>
    <w:rsid w:val="00F33954"/>
    <w:rsid w:val="00F531CD"/>
    <w:rsid w:val="00F572A7"/>
    <w:rsid w:val="00F615DD"/>
    <w:rsid w:val="00F70A1A"/>
    <w:rsid w:val="00F8416F"/>
    <w:rsid w:val="00F96A94"/>
    <w:rsid w:val="00FA2A1A"/>
    <w:rsid w:val="00FB418B"/>
    <w:rsid w:val="00FD10EF"/>
    <w:rsid w:val="00FF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9C35"/>
  <w15:chartTrackingRefBased/>
  <w15:docId w15:val="{C796B50D-3E24-45F0-9BD6-B83FE31F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40A5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1740A5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B05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40A5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Szvegtrzs">
    <w:name w:val="Body Text"/>
    <w:basedOn w:val="Norml"/>
    <w:link w:val="SzvegtrzsChar"/>
    <w:rsid w:val="001740A5"/>
    <w:pPr>
      <w:spacing w:before="100" w:after="100"/>
    </w:pPr>
    <w:rPr>
      <w:rFonts w:ascii="Times Rmn" w:hAnsi="Times Rmn"/>
    </w:rPr>
  </w:style>
  <w:style w:type="character" w:customStyle="1" w:styleId="SzvegtrzsChar">
    <w:name w:val="Szövegtörzs Char"/>
    <w:basedOn w:val="Bekezdsalapbettpusa"/>
    <w:link w:val="Szvegtrzs"/>
    <w:rsid w:val="001740A5"/>
    <w:rPr>
      <w:rFonts w:ascii="Times Rmn" w:eastAsia="Times New Roman" w:hAnsi="Times Rm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rsid w:val="001740A5"/>
    <w:rPr>
      <w:rFonts w:ascii="Times Rmn" w:hAnsi="Times Rmn"/>
      <w:sz w:val="24"/>
      <w:szCs w:val="24"/>
    </w:rPr>
  </w:style>
  <w:style w:type="paragraph" w:styleId="Lbjegyzetszveg">
    <w:name w:val="footnote text"/>
    <w:basedOn w:val="Norml"/>
    <w:link w:val="LbjegyzetszvegChar"/>
    <w:rsid w:val="001740A5"/>
    <w:pPr>
      <w:spacing w:before="100" w:after="100"/>
    </w:pPr>
    <w:rPr>
      <w:rFonts w:ascii="Calibri" w:hAnsi="Calibri"/>
      <w:sz w:val="16"/>
    </w:rPr>
  </w:style>
  <w:style w:type="character" w:customStyle="1" w:styleId="LbjegyzetszvegChar">
    <w:name w:val="Lábjegyzetszöveg Char"/>
    <w:basedOn w:val="Bekezdsalapbettpusa"/>
    <w:link w:val="Lbjegyzetszveg"/>
    <w:rsid w:val="001740A5"/>
    <w:rPr>
      <w:rFonts w:ascii="Calibri" w:eastAsia="Times New Roman" w:hAnsi="Calibri" w:cs="Times New Roman"/>
      <w:sz w:val="1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40A5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character" w:styleId="Hiperhivatkozs">
    <w:name w:val="Hyperlink"/>
    <w:basedOn w:val="Bekezdsalapbettpusa"/>
    <w:uiPriority w:val="99"/>
    <w:unhideWhenUsed/>
    <w:rsid w:val="00C97A3D"/>
    <w:rPr>
      <w:color w:val="0000FF"/>
      <w:u w:val="single"/>
    </w:rPr>
  </w:style>
  <w:style w:type="paragraph" w:customStyle="1" w:styleId="cf0">
    <w:name w:val="cf0"/>
    <w:basedOn w:val="Norml"/>
    <w:rsid w:val="000F4F08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EB05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32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328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C1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semiHidden/>
    <w:unhideWhenUsed/>
    <w:rsid w:val="007C01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C01A5"/>
    <w:rPr>
      <w:rFonts w:eastAsia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C01A5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Arial Unicode MS" w:hAnsi="Times New Roman"/>
      <w:color w:val="000000"/>
      <w:sz w:val="32"/>
      <w:szCs w:val="32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7C01A5"/>
    <w:pPr>
      <w:numPr>
        <w:ilvl w:val="1"/>
      </w:numPr>
      <w:suppressAutoHyphens w:val="0"/>
      <w:autoSpaceDN/>
      <w:jc w:val="left"/>
      <w:textAlignment w:val="auto"/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AlcmChar">
    <w:name w:val="Alcím Char"/>
    <w:basedOn w:val="Bekezdsalapbettpusa"/>
    <w:link w:val="Alcm"/>
    <w:rsid w:val="007C01A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50AE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50A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50AE3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0A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0AE3"/>
    <w:rPr>
      <w:rFonts w:eastAsia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501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501E9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01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01E9"/>
    <w:rPr>
      <w:rFonts w:eastAsia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081F83"/>
    <w:pPr>
      <w:suppressAutoHyphens w:val="0"/>
      <w:overflowPunct w:val="0"/>
      <w:autoSpaceDE w:val="0"/>
      <w:adjustRightInd w:val="0"/>
      <w:ind w:left="284"/>
    </w:pPr>
    <w:rPr>
      <w:rFonts w:ascii="Times New Roman" w:hAnsi="Times New Roman"/>
      <w:i/>
      <w:sz w:val="28"/>
      <w:szCs w:val="20"/>
    </w:rPr>
  </w:style>
  <w:style w:type="paragraph" w:styleId="Felsorols2">
    <w:name w:val="List Bullet 2"/>
    <w:basedOn w:val="Norml"/>
    <w:semiHidden/>
    <w:rsid w:val="00081F83"/>
    <w:pPr>
      <w:suppressAutoHyphens w:val="0"/>
      <w:overflowPunct w:val="0"/>
      <w:autoSpaceDE w:val="0"/>
      <w:adjustRightInd w:val="0"/>
      <w:ind w:left="566" w:hanging="283"/>
      <w:jc w:val="left"/>
    </w:pPr>
    <w:rPr>
      <w:rFonts w:ascii="Arial" w:hAnsi="Arial"/>
      <w:szCs w:val="20"/>
    </w:rPr>
  </w:style>
  <w:style w:type="paragraph" w:customStyle="1" w:styleId="TNorml">
    <w:name w:val="TNormál"/>
    <w:basedOn w:val="Norml"/>
    <w:rsid w:val="00787C19"/>
    <w:pPr>
      <w:suppressAutoHyphens w:val="0"/>
      <w:autoSpaceDN/>
      <w:textAlignment w:val="auto"/>
    </w:pPr>
    <w:rPr>
      <w:rFonts w:ascii="Times New Roman" w:hAnsi="Times New Roman"/>
      <w:sz w:val="26"/>
      <w:szCs w:val="20"/>
    </w:rPr>
  </w:style>
  <w:style w:type="paragraph" w:customStyle="1" w:styleId="Szvegtrzs31">
    <w:name w:val="Szövegtörzs 31"/>
    <w:basedOn w:val="Norml"/>
    <w:rsid w:val="005C5E34"/>
    <w:pPr>
      <w:suppressAutoHyphens w:val="0"/>
      <w:overflowPunct w:val="0"/>
      <w:autoSpaceDE w:val="0"/>
      <w:adjustRightInd w:val="0"/>
      <w:spacing w:before="120" w:after="120"/>
      <w:jc w:val="center"/>
    </w:pPr>
    <w:rPr>
      <w:rFonts w:ascii="Times New Roman" w:hAnsi="Times New Roman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849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17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5405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021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erver\munka\dokumentumok\FB\Hivatali_20190301\Kist&#233;rs&#233;g%20ellen&#337;rz&#233;sek%20%20FB_2018\bels&#337;%20ellen&#337;rz&#233;s_4eyes\bels&#337;%20ellen&#337;rz&#233;s_2023_FB\Marcali\Marcali-MKTSZ\&#225;br&#225;k,%20diagrammok_MKTT_202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erver\munka\dokumentumok\FB\Hivatali_20190301\Kist&#233;rs&#233;g%20ellen&#337;rz&#233;sek%20%20FB_2018\bels&#337;%20ellen&#337;rz&#233;s_4eyes\bels&#337;%20ellen&#337;rz&#233;s_2023_FB\Marcali\Marcali-MKTSZ\&#225;br&#225;k,%20diagrammok_MKTT_202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2022. évi t</a:t>
            </a:r>
            <a:r>
              <a:rPr lang="en-US"/>
              <a:t>eljesítés</a:t>
            </a:r>
            <a:r>
              <a:rPr lang="hu-HU"/>
              <a:t> megoszlása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kiadások!$B$15</c:f>
              <c:strCache>
                <c:ptCount val="1"/>
                <c:pt idx="0">
                  <c:v>Teljesítés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60B-495E-A548-824EE28A988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60B-495E-A548-824EE28A988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60B-495E-A548-824EE28A988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60B-495E-A548-824EE28A988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60B-495E-A548-824EE28A988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60B-495E-A548-824EE28A9887}"/>
              </c:ext>
            </c:extLst>
          </c:dPt>
          <c:cat>
            <c:strRef>
              <c:f>kiadások!$A$16:$A$21</c:f>
              <c:strCache>
                <c:ptCount val="6"/>
                <c:pt idx="0">
                  <c:v>Személyi juttatások /K1/</c:v>
                </c:pt>
                <c:pt idx="1">
                  <c:v> Munkaadókat terhelő járulék /K2/</c:v>
                </c:pt>
                <c:pt idx="2">
                  <c:v>Dologi kiadások /K3/</c:v>
                </c:pt>
                <c:pt idx="3">
                  <c:v>Egyéb működési célú kiadások /K5/</c:v>
                </c:pt>
                <c:pt idx="4">
                  <c:v>Beruházás /K6/</c:v>
                </c:pt>
                <c:pt idx="5">
                  <c:v>Finanszírozási kiadások</c:v>
                </c:pt>
              </c:strCache>
            </c:strRef>
          </c:cat>
          <c:val>
            <c:numRef>
              <c:f>kiadások!$B$16:$B$21</c:f>
              <c:numCache>
                <c:formatCode>_-* #\ ##0_-;\-* #\ ##0_-;_-* "-"??_-;_-@_-</c:formatCode>
                <c:ptCount val="6"/>
                <c:pt idx="0">
                  <c:v>34655620</c:v>
                </c:pt>
                <c:pt idx="1">
                  <c:v>2527841</c:v>
                </c:pt>
                <c:pt idx="2">
                  <c:v>48810583</c:v>
                </c:pt>
                <c:pt idx="3">
                  <c:v>70899900</c:v>
                </c:pt>
                <c:pt idx="4">
                  <c:v>462089</c:v>
                </c:pt>
                <c:pt idx="5">
                  <c:v>778689326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60B-495E-A548-824EE28A98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7384192326199424E-2"/>
          <c:y val="0.37040090596213449"/>
          <c:w val="0.62168323250734303"/>
          <c:h val="0.3033222056693504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20</a:t>
            </a:r>
            <a:r>
              <a:rPr lang="hu-HU"/>
              <a:t>22</a:t>
            </a:r>
            <a:r>
              <a:rPr lang="en-US"/>
              <a:t>.</a:t>
            </a:r>
            <a:r>
              <a:rPr lang="hu-HU"/>
              <a:t>évi</a:t>
            </a:r>
            <a:r>
              <a:rPr lang="en-US"/>
              <a:t> költségvetési kiadások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kiadások!$B$1</c:f>
              <c:strCache>
                <c:ptCount val="1"/>
                <c:pt idx="0">
                  <c:v>Eredeti ei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kiadások!$A$2:$A$7</c:f>
              <c:strCache>
                <c:ptCount val="6"/>
                <c:pt idx="0">
                  <c:v>Személyi juttatások /K1/</c:v>
                </c:pt>
                <c:pt idx="1">
                  <c:v> Munkaadókat terhelő járulék /K2/</c:v>
                </c:pt>
                <c:pt idx="2">
                  <c:v>Dologi kiadások /K3/</c:v>
                </c:pt>
                <c:pt idx="3">
                  <c:v>Egyéb működési célú kiadások /K5/</c:v>
                </c:pt>
                <c:pt idx="4">
                  <c:v>Beruházás /K6/</c:v>
                </c:pt>
                <c:pt idx="5">
                  <c:v>Finanszírozási kiadások</c:v>
                </c:pt>
              </c:strCache>
            </c:strRef>
          </c:cat>
          <c:val>
            <c:numRef>
              <c:f>kiadások!$B$2:$B$7</c:f>
              <c:numCache>
                <c:formatCode>_-* #\ ##0_-;\-* #\ ##0_-;_-* "-"??_-;_-@_-</c:formatCode>
                <c:ptCount val="6"/>
                <c:pt idx="0">
                  <c:v>42463700</c:v>
                </c:pt>
                <c:pt idx="1">
                  <c:v>3113700</c:v>
                </c:pt>
                <c:pt idx="2">
                  <c:v>51131700</c:v>
                </c:pt>
                <c:pt idx="3">
                  <c:v>154119729</c:v>
                </c:pt>
                <c:pt idx="4">
                  <c:v>0</c:v>
                </c:pt>
                <c:pt idx="5">
                  <c:v>778110171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D6-4673-908D-BEE0F803B26C}"/>
            </c:ext>
          </c:extLst>
        </c:ser>
        <c:ser>
          <c:idx val="1"/>
          <c:order val="1"/>
          <c:tx>
            <c:strRef>
              <c:f>kiadások!$C$1</c:f>
              <c:strCache>
                <c:ptCount val="1"/>
                <c:pt idx="0">
                  <c:v>Módosított ei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kiadások!$A$2:$A$7</c:f>
              <c:strCache>
                <c:ptCount val="6"/>
                <c:pt idx="0">
                  <c:v>Személyi juttatások /K1/</c:v>
                </c:pt>
                <c:pt idx="1">
                  <c:v> Munkaadókat terhelő járulék /K2/</c:v>
                </c:pt>
                <c:pt idx="2">
                  <c:v>Dologi kiadások /K3/</c:v>
                </c:pt>
                <c:pt idx="3">
                  <c:v>Egyéb működési célú kiadások /K5/</c:v>
                </c:pt>
                <c:pt idx="4">
                  <c:v>Beruházás /K6/</c:v>
                </c:pt>
                <c:pt idx="5">
                  <c:v>Finanszírozási kiadások</c:v>
                </c:pt>
              </c:strCache>
            </c:strRef>
          </c:cat>
          <c:val>
            <c:numRef>
              <c:f>kiadások!$C$2:$C$7</c:f>
              <c:numCache>
                <c:formatCode>_-* #\ ##0_-;\-* #\ ##0_-;_-* "-"??_-;_-@_-</c:formatCode>
                <c:ptCount val="6"/>
                <c:pt idx="0">
                  <c:v>42464000</c:v>
                </c:pt>
                <c:pt idx="1">
                  <c:v>3114000</c:v>
                </c:pt>
                <c:pt idx="2">
                  <c:v>52368000</c:v>
                </c:pt>
                <c:pt idx="3">
                  <c:v>156995121</c:v>
                </c:pt>
                <c:pt idx="4">
                  <c:v>462089</c:v>
                </c:pt>
                <c:pt idx="5">
                  <c:v>803007790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D6-4673-908D-BEE0F803B26C}"/>
            </c:ext>
          </c:extLst>
        </c:ser>
        <c:ser>
          <c:idx val="2"/>
          <c:order val="2"/>
          <c:tx>
            <c:strRef>
              <c:f>kiadások!$D$1</c:f>
              <c:strCache>
                <c:ptCount val="1"/>
                <c:pt idx="0">
                  <c:v>Teljesítés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kiadások!$A$2:$A$7</c:f>
              <c:strCache>
                <c:ptCount val="6"/>
                <c:pt idx="0">
                  <c:v>Személyi juttatások /K1/</c:v>
                </c:pt>
                <c:pt idx="1">
                  <c:v> Munkaadókat terhelő járulék /K2/</c:v>
                </c:pt>
                <c:pt idx="2">
                  <c:v>Dologi kiadások /K3/</c:v>
                </c:pt>
                <c:pt idx="3">
                  <c:v>Egyéb működési célú kiadások /K5/</c:v>
                </c:pt>
                <c:pt idx="4">
                  <c:v>Beruházás /K6/</c:v>
                </c:pt>
                <c:pt idx="5">
                  <c:v>Finanszírozási kiadások</c:v>
                </c:pt>
              </c:strCache>
            </c:strRef>
          </c:cat>
          <c:val>
            <c:numRef>
              <c:f>kiadások!$D$2:$D$7</c:f>
              <c:numCache>
                <c:formatCode>_-* #\ ##0_-;\-* #\ ##0_-;_-* "-"??_-;_-@_-</c:formatCode>
                <c:ptCount val="6"/>
                <c:pt idx="0">
                  <c:v>34655620</c:v>
                </c:pt>
                <c:pt idx="1">
                  <c:v>2527841</c:v>
                </c:pt>
                <c:pt idx="2">
                  <c:v>48810583</c:v>
                </c:pt>
                <c:pt idx="3">
                  <c:v>70899900</c:v>
                </c:pt>
                <c:pt idx="4">
                  <c:v>462089</c:v>
                </c:pt>
                <c:pt idx="5">
                  <c:v>778689326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D6-4673-908D-BEE0F803B26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709562816"/>
        <c:axId val="709563472"/>
      </c:barChart>
      <c:catAx>
        <c:axId val="7095628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09563472"/>
        <c:crosses val="autoZero"/>
        <c:auto val="1"/>
        <c:lblAlgn val="ctr"/>
        <c:lblOffset val="100"/>
        <c:noMultiLvlLbl val="0"/>
      </c:catAx>
      <c:valAx>
        <c:axId val="709563472"/>
        <c:scaling>
          <c:orientation val="minMax"/>
        </c:scaling>
        <c:delete val="1"/>
        <c:axPos val="l"/>
        <c:numFmt formatCode="_-* #\ ##0_-;\-* #\ ##0_-;_-* &quot;-&quot;??_-;_-@_-" sourceLinked="1"/>
        <c:majorTickMark val="none"/>
        <c:minorTickMark val="none"/>
        <c:tickLblPos val="nextTo"/>
        <c:crossAx val="709562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24B8D-C316-4226-8C60-FC755556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3009</Words>
  <Characters>20766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3</cp:revision>
  <cp:lastPrinted>2024-02-25T15:32:00Z</cp:lastPrinted>
  <dcterms:created xsi:type="dcterms:W3CDTF">2024-02-25T16:51:00Z</dcterms:created>
  <dcterms:modified xsi:type="dcterms:W3CDTF">2024-02-26T06:27:00Z</dcterms:modified>
</cp:coreProperties>
</file>