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E87F" w14:textId="77777777" w:rsidR="003151D5" w:rsidRDefault="003151D5" w:rsidP="003151D5">
      <w:pPr>
        <w:rPr>
          <w:rFonts w:cstheme="minorHAnsi"/>
          <w:sz w:val="20"/>
          <w:szCs w:val="20"/>
        </w:rPr>
      </w:pPr>
      <w:bookmarkStart w:id="0" w:name="_Toc246135390"/>
    </w:p>
    <w:p w14:paraId="693E252E" w14:textId="77777777" w:rsidR="003151D5" w:rsidRDefault="003151D5" w:rsidP="003151D5">
      <w:pPr>
        <w:rPr>
          <w:rFonts w:cstheme="minorHAnsi"/>
          <w:b/>
          <w:bCs/>
          <w:sz w:val="20"/>
          <w:szCs w:val="20"/>
        </w:rPr>
      </w:pPr>
    </w:p>
    <w:p w14:paraId="102535C6" w14:textId="77777777" w:rsidR="003151D5" w:rsidRDefault="003151D5" w:rsidP="003151D5">
      <w:pPr>
        <w:rPr>
          <w:rFonts w:cstheme="minorHAnsi"/>
          <w:b/>
          <w:bCs/>
          <w:sz w:val="20"/>
          <w:szCs w:val="20"/>
        </w:rPr>
      </w:pPr>
    </w:p>
    <w:p w14:paraId="7E8C9B28" w14:textId="77777777" w:rsidR="003151D5" w:rsidRDefault="003151D5" w:rsidP="003151D5">
      <w:pPr>
        <w:rPr>
          <w:rFonts w:cstheme="minorHAnsi"/>
          <w:b/>
          <w:bCs/>
          <w:sz w:val="20"/>
          <w:szCs w:val="20"/>
        </w:rPr>
      </w:pPr>
    </w:p>
    <w:p w14:paraId="73295081" w14:textId="77777777" w:rsidR="003151D5" w:rsidRDefault="003151D5" w:rsidP="003151D5">
      <w:pPr>
        <w:rPr>
          <w:rFonts w:cstheme="minorHAnsi"/>
          <w:b/>
          <w:bCs/>
          <w:sz w:val="20"/>
          <w:szCs w:val="20"/>
        </w:rPr>
      </w:pPr>
    </w:p>
    <w:p w14:paraId="13025230" w14:textId="77777777" w:rsidR="003151D5" w:rsidRDefault="003151D5" w:rsidP="003151D5">
      <w:pPr>
        <w:rPr>
          <w:rFonts w:cstheme="minorHAnsi"/>
          <w:b/>
          <w:bCs/>
          <w:sz w:val="20"/>
          <w:szCs w:val="20"/>
        </w:rPr>
      </w:pPr>
    </w:p>
    <w:p w14:paraId="5B17AF83" w14:textId="77777777" w:rsidR="003151D5" w:rsidRDefault="003151D5" w:rsidP="003151D5">
      <w:pPr>
        <w:rPr>
          <w:rFonts w:cstheme="minorHAnsi"/>
          <w:b/>
          <w:bCs/>
          <w:sz w:val="20"/>
          <w:szCs w:val="20"/>
        </w:rPr>
      </w:pPr>
    </w:p>
    <w:p w14:paraId="36B517A5" w14:textId="77777777" w:rsidR="003151D5" w:rsidRDefault="003151D5" w:rsidP="003151D5">
      <w:pPr>
        <w:rPr>
          <w:rFonts w:cstheme="minorHAnsi"/>
          <w:b/>
          <w:bCs/>
          <w:sz w:val="20"/>
          <w:szCs w:val="20"/>
        </w:rPr>
      </w:pPr>
    </w:p>
    <w:p w14:paraId="5C58F3B9" w14:textId="77777777" w:rsidR="003151D5" w:rsidRDefault="003151D5" w:rsidP="003151D5">
      <w:pPr>
        <w:rPr>
          <w:rFonts w:cstheme="minorHAnsi"/>
          <w:b/>
          <w:bCs/>
          <w:sz w:val="20"/>
          <w:szCs w:val="20"/>
        </w:rPr>
      </w:pPr>
    </w:p>
    <w:p w14:paraId="5B8AF7CB" w14:textId="77777777" w:rsidR="003151D5" w:rsidRDefault="003151D5" w:rsidP="003151D5">
      <w:pPr>
        <w:rPr>
          <w:rFonts w:cstheme="minorHAnsi"/>
          <w:b/>
          <w:bCs/>
          <w:sz w:val="20"/>
          <w:szCs w:val="20"/>
        </w:rPr>
      </w:pPr>
    </w:p>
    <w:p w14:paraId="7D50FCAF" w14:textId="77777777" w:rsidR="003151D5" w:rsidRDefault="003151D5" w:rsidP="003151D5">
      <w:pPr>
        <w:rPr>
          <w:rFonts w:cstheme="minorHAnsi"/>
          <w:b/>
          <w:bCs/>
          <w:sz w:val="20"/>
          <w:szCs w:val="20"/>
        </w:rPr>
      </w:pPr>
    </w:p>
    <w:p w14:paraId="26FAD2E4" w14:textId="77777777" w:rsidR="003151D5" w:rsidRDefault="003151D5" w:rsidP="003151D5">
      <w:pPr>
        <w:rPr>
          <w:rFonts w:cstheme="minorHAnsi"/>
          <w:b/>
          <w:bCs/>
          <w:sz w:val="20"/>
          <w:szCs w:val="20"/>
        </w:rPr>
      </w:pPr>
    </w:p>
    <w:p w14:paraId="7F793E7B" w14:textId="77777777" w:rsidR="003151D5" w:rsidRDefault="003151D5" w:rsidP="003151D5">
      <w:pPr>
        <w:rPr>
          <w:rFonts w:cstheme="minorHAnsi"/>
          <w:b/>
          <w:bCs/>
          <w:sz w:val="20"/>
          <w:szCs w:val="20"/>
        </w:rPr>
      </w:pPr>
    </w:p>
    <w:p w14:paraId="695EE3BA" w14:textId="77777777" w:rsidR="003151D5" w:rsidRDefault="003151D5" w:rsidP="003151D5">
      <w:pPr>
        <w:rPr>
          <w:rFonts w:cstheme="minorHAnsi"/>
          <w:b/>
          <w:bCs/>
          <w:sz w:val="20"/>
          <w:szCs w:val="20"/>
        </w:rPr>
      </w:pPr>
    </w:p>
    <w:p w14:paraId="785337E6" w14:textId="77777777" w:rsidR="003151D5" w:rsidRDefault="003151D5" w:rsidP="003151D5">
      <w:pPr>
        <w:rPr>
          <w:rFonts w:cstheme="minorHAnsi"/>
          <w:b/>
          <w:bCs/>
          <w:sz w:val="20"/>
          <w:szCs w:val="20"/>
        </w:rPr>
      </w:pPr>
    </w:p>
    <w:p w14:paraId="2B9470E3" w14:textId="77777777" w:rsidR="003151D5" w:rsidRDefault="003151D5" w:rsidP="003151D5">
      <w:pPr>
        <w:rPr>
          <w:rFonts w:cstheme="minorHAnsi"/>
          <w:sz w:val="20"/>
          <w:szCs w:val="20"/>
        </w:rPr>
      </w:pPr>
    </w:p>
    <w:p w14:paraId="78BB7187" w14:textId="77777777" w:rsidR="003151D5" w:rsidRDefault="003151D5" w:rsidP="003151D5">
      <w:pPr>
        <w:jc w:val="center"/>
        <w:rPr>
          <w:rFonts w:cstheme="minorHAnsi"/>
          <w:sz w:val="48"/>
          <w:szCs w:val="48"/>
        </w:rPr>
      </w:pPr>
      <w:r>
        <w:rPr>
          <w:rFonts w:cstheme="minorHAnsi"/>
          <w:b/>
          <w:bCs/>
          <w:caps/>
          <w:sz w:val="48"/>
          <w:szCs w:val="48"/>
        </w:rPr>
        <w:t xml:space="preserve">Belső ellenőrzési kézikönyv </w:t>
      </w:r>
    </w:p>
    <w:p w14:paraId="49FF49AB" w14:textId="77777777" w:rsidR="003151D5" w:rsidRDefault="003151D5" w:rsidP="003151D5">
      <w:pPr>
        <w:rPr>
          <w:rFonts w:cstheme="minorHAnsi"/>
          <w:sz w:val="20"/>
          <w:szCs w:val="20"/>
        </w:rPr>
      </w:pPr>
    </w:p>
    <w:p w14:paraId="61BA0840" w14:textId="77777777" w:rsidR="003151D5" w:rsidRDefault="003151D5" w:rsidP="003151D5">
      <w:pPr>
        <w:rPr>
          <w:rFonts w:cstheme="minorHAnsi"/>
          <w:b/>
          <w:bCs/>
          <w:caps/>
          <w:sz w:val="20"/>
          <w:szCs w:val="20"/>
        </w:rPr>
      </w:pPr>
    </w:p>
    <w:p w14:paraId="38DB6501" w14:textId="77777777" w:rsidR="003151D5" w:rsidRDefault="003151D5" w:rsidP="003151D5">
      <w:pPr>
        <w:rPr>
          <w:rFonts w:cstheme="minorHAnsi"/>
          <w:b/>
          <w:bCs/>
          <w:caps/>
          <w:sz w:val="20"/>
          <w:szCs w:val="20"/>
        </w:rPr>
      </w:pPr>
    </w:p>
    <w:p w14:paraId="53BEA477" w14:textId="77777777" w:rsidR="003151D5" w:rsidRDefault="003151D5" w:rsidP="003151D5">
      <w:pPr>
        <w:rPr>
          <w:rFonts w:cstheme="minorHAnsi"/>
          <w:b/>
          <w:bCs/>
          <w:caps/>
          <w:sz w:val="20"/>
          <w:szCs w:val="20"/>
        </w:rPr>
      </w:pPr>
    </w:p>
    <w:p w14:paraId="53B83F8C" w14:textId="77777777" w:rsidR="003151D5" w:rsidRDefault="003151D5" w:rsidP="003151D5">
      <w:pPr>
        <w:rPr>
          <w:rFonts w:cstheme="minorHAnsi"/>
          <w:b/>
          <w:bCs/>
          <w:caps/>
          <w:sz w:val="20"/>
          <w:szCs w:val="20"/>
        </w:rPr>
      </w:pPr>
    </w:p>
    <w:p w14:paraId="5E6AC14A" w14:textId="5BB75C71" w:rsidR="003151D5" w:rsidRDefault="003151D5" w:rsidP="003151D5">
      <w:pPr>
        <w:rPr>
          <w:rFonts w:cstheme="minorHAnsi"/>
          <w:b/>
          <w:bCs/>
          <w:caps/>
          <w:sz w:val="20"/>
          <w:szCs w:val="20"/>
        </w:rPr>
      </w:pPr>
      <w:r>
        <w:rPr>
          <w:rFonts w:cstheme="minorHAnsi"/>
          <w:b/>
          <w:bCs/>
          <w:caps/>
          <w:sz w:val="20"/>
          <w:szCs w:val="20"/>
        </w:rPr>
        <w:t>Készült:202</w:t>
      </w:r>
      <w:r w:rsidR="00D61B03">
        <w:rPr>
          <w:rFonts w:cstheme="minorHAnsi"/>
          <w:b/>
          <w:bCs/>
          <w:caps/>
          <w:sz w:val="20"/>
          <w:szCs w:val="20"/>
        </w:rPr>
        <w:t>3</w:t>
      </w:r>
      <w:r>
        <w:rPr>
          <w:rFonts w:cstheme="minorHAnsi"/>
          <w:b/>
          <w:bCs/>
          <w:caps/>
          <w:sz w:val="20"/>
          <w:szCs w:val="20"/>
        </w:rPr>
        <w:t xml:space="preserve">. október </w:t>
      </w:r>
      <w:r w:rsidR="00D61B03">
        <w:rPr>
          <w:rFonts w:cstheme="minorHAnsi"/>
          <w:b/>
          <w:bCs/>
          <w:caps/>
          <w:sz w:val="20"/>
          <w:szCs w:val="20"/>
        </w:rPr>
        <w:t>30</w:t>
      </w:r>
      <w:r>
        <w:rPr>
          <w:rFonts w:cstheme="minorHAnsi"/>
          <w:b/>
          <w:bCs/>
          <w:caps/>
          <w:sz w:val="20"/>
          <w:szCs w:val="20"/>
        </w:rPr>
        <w:t>.</w:t>
      </w:r>
    </w:p>
    <w:p w14:paraId="40860F25" w14:textId="77777777" w:rsidR="003151D5" w:rsidRDefault="003151D5" w:rsidP="003151D5">
      <w:pPr>
        <w:rPr>
          <w:rFonts w:cstheme="minorHAnsi"/>
          <w:b/>
          <w:bCs/>
          <w:caps/>
          <w:sz w:val="20"/>
          <w:szCs w:val="20"/>
        </w:rPr>
      </w:pPr>
    </w:p>
    <w:p w14:paraId="71FFE16B" w14:textId="77777777" w:rsidR="003151D5" w:rsidRDefault="003151D5" w:rsidP="003151D5">
      <w:pPr>
        <w:rPr>
          <w:rFonts w:cstheme="minorHAnsi"/>
          <w:b/>
          <w:bCs/>
          <w:caps/>
          <w:sz w:val="20"/>
          <w:szCs w:val="20"/>
        </w:rPr>
      </w:pPr>
    </w:p>
    <w:p w14:paraId="0077C40E" w14:textId="77777777" w:rsidR="003151D5" w:rsidRDefault="003151D5" w:rsidP="003151D5">
      <w:pPr>
        <w:rPr>
          <w:rFonts w:cstheme="minorHAnsi"/>
          <w:b/>
          <w:bCs/>
          <w:caps/>
          <w:sz w:val="20"/>
          <w:szCs w:val="20"/>
        </w:rPr>
      </w:pPr>
    </w:p>
    <w:p w14:paraId="0DA8FC12" w14:textId="77777777" w:rsidR="003151D5" w:rsidRDefault="003151D5" w:rsidP="003151D5">
      <w:pPr>
        <w:rPr>
          <w:rFonts w:cstheme="minorHAnsi"/>
          <w:b/>
          <w:bCs/>
          <w:caps/>
          <w:sz w:val="20"/>
          <w:szCs w:val="20"/>
        </w:rPr>
      </w:pPr>
    </w:p>
    <w:p w14:paraId="26DAEDBF" w14:textId="77777777" w:rsidR="003151D5" w:rsidRDefault="003151D5" w:rsidP="003151D5">
      <w:pPr>
        <w:rPr>
          <w:rFonts w:cstheme="minorHAnsi"/>
          <w:b/>
          <w:bCs/>
          <w:caps/>
          <w:sz w:val="20"/>
          <w:szCs w:val="20"/>
        </w:rPr>
      </w:pPr>
    </w:p>
    <w:p w14:paraId="37DF8800" w14:textId="77777777" w:rsidR="003151D5" w:rsidRDefault="003151D5" w:rsidP="003151D5">
      <w:pPr>
        <w:jc w:val="left"/>
        <w:rPr>
          <w:rFonts w:cstheme="minorHAnsi"/>
        </w:rPr>
      </w:pPr>
    </w:p>
    <w:p w14:paraId="15712E66" w14:textId="77777777" w:rsidR="003151D5" w:rsidRDefault="003151D5" w:rsidP="003151D5">
      <w:pPr>
        <w:jc w:val="left"/>
        <w:rPr>
          <w:rFonts w:cstheme="minorHAnsi"/>
        </w:rPr>
      </w:pPr>
    </w:p>
    <w:p w14:paraId="320DB84D" w14:textId="77777777" w:rsidR="003151D5" w:rsidRDefault="003151D5" w:rsidP="003151D5">
      <w:pPr>
        <w:jc w:val="left"/>
        <w:rPr>
          <w:rFonts w:cstheme="minorHAnsi"/>
        </w:rPr>
      </w:pPr>
      <w:r>
        <w:rPr>
          <w:rFonts w:cstheme="minorHAnsi"/>
        </w:rPr>
        <w:t>Bkr. 17. § (1) bekezdése alapján a belső ellenőrzési kézikönyvet</w:t>
      </w:r>
    </w:p>
    <w:p w14:paraId="5364331E" w14:textId="77777777" w:rsidR="003151D5" w:rsidRDefault="003151D5" w:rsidP="003151D5">
      <w:pPr>
        <w:jc w:val="left"/>
        <w:rPr>
          <w:rFonts w:cstheme="minorHAnsi"/>
        </w:rPr>
      </w:pPr>
    </w:p>
    <w:p w14:paraId="4609FB3C" w14:textId="77777777" w:rsidR="003151D5" w:rsidRDefault="003151D5" w:rsidP="003151D5">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151D5" w14:paraId="6A583CB4" w14:textId="77777777" w:rsidTr="003151D5">
        <w:tc>
          <w:tcPr>
            <w:tcW w:w="4531" w:type="dxa"/>
            <w:hideMark/>
          </w:tcPr>
          <w:p w14:paraId="07F817E0" w14:textId="77777777" w:rsidR="003151D5" w:rsidRDefault="003151D5">
            <w:pPr>
              <w:jc w:val="left"/>
              <w:rPr>
                <w:rFonts w:cstheme="minorHAnsi"/>
                <w:lang w:eastAsia="en-US"/>
              </w:rPr>
            </w:pPr>
            <w:r>
              <w:rPr>
                <w:rFonts w:cstheme="minorHAnsi"/>
                <w:lang w:eastAsia="en-US"/>
              </w:rPr>
              <w:t>készítette:</w:t>
            </w:r>
          </w:p>
        </w:tc>
        <w:tc>
          <w:tcPr>
            <w:tcW w:w="4531" w:type="dxa"/>
          </w:tcPr>
          <w:p w14:paraId="53B88F24" w14:textId="77777777" w:rsidR="003151D5" w:rsidRDefault="003151D5">
            <w:pPr>
              <w:jc w:val="center"/>
              <w:rPr>
                <w:rFonts w:cstheme="minorHAnsi"/>
                <w:lang w:eastAsia="en-US"/>
              </w:rPr>
            </w:pPr>
          </w:p>
        </w:tc>
      </w:tr>
      <w:tr w:rsidR="003151D5" w14:paraId="63C3C1B0" w14:textId="77777777" w:rsidTr="003151D5">
        <w:tc>
          <w:tcPr>
            <w:tcW w:w="4531" w:type="dxa"/>
          </w:tcPr>
          <w:p w14:paraId="561DC36B" w14:textId="77777777" w:rsidR="003151D5" w:rsidRDefault="003151D5">
            <w:pPr>
              <w:jc w:val="left"/>
              <w:rPr>
                <w:rFonts w:cstheme="minorHAnsi"/>
                <w:lang w:eastAsia="en-US"/>
              </w:rPr>
            </w:pPr>
          </w:p>
        </w:tc>
        <w:tc>
          <w:tcPr>
            <w:tcW w:w="4531" w:type="dxa"/>
            <w:hideMark/>
          </w:tcPr>
          <w:p w14:paraId="4EDECDA4" w14:textId="77777777" w:rsidR="003151D5" w:rsidRDefault="003151D5">
            <w:pPr>
              <w:jc w:val="center"/>
              <w:rPr>
                <w:rFonts w:cstheme="minorHAnsi"/>
                <w:lang w:eastAsia="en-US"/>
              </w:rPr>
            </w:pPr>
            <w:r>
              <w:rPr>
                <w:rFonts w:cstheme="minorHAnsi"/>
                <w:lang w:eastAsia="en-US"/>
              </w:rPr>
              <w:t>Forró Barbara</w:t>
            </w:r>
          </w:p>
          <w:p w14:paraId="5483EA63" w14:textId="77777777" w:rsidR="003151D5" w:rsidRDefault="003151D5">
            <w:pPr>
              <w:jc w:val="center"/>
              <w:rPr>
                <w:rFonts w:cstheme="minorHAnsi"/>
                <w:lang w:eastAsia="en-US"/>
              </w:rPr>
            </w:pPr>
            <w:r>
              <w:rPr>
                <w:rFonts w:cstheme="minorHAnsi"/>
                <w:lang w:eastAsia="en-US"/>
              </w:rPr>
              <w:t>belső ellenőrzési vezető</w:t>
            </w:r>
          </w:p>
        </w:tc>
      </w:tr>
    </w:tbl>
    <w:p w14:paraId="67EA6217" w14:textId="77777777" w:rsidR="003151D5" w:rsidRDefault="003151D5" w:rsidP="003151D5">
      <w:pPr>
        <w:jc w:val="left"/>
        <w:rPr>
          <w:rFonts w:cstheme="minorHAnsi"/>
        </w:rPr>
      </w:pPr>
    </w:p>
    <w:p w14:paraId="25C1EE70" w14:textId="77777777" w:rsidR="003151D5" w:rsidRDefault="003151D5" w:rsidP="003151D5">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151D5" w14:paraId="0CCE40E2" w14:textId="77777777" w:rsidTr="003151D5">
        <w:tc>
          <w:tcPr>
            <w:tcW w:w="4531" w:type="dxa"/>
            <w:hideMark/>
          </w:tcPr>
          <w:p w14:paraId="1BE50F9D" w14:textId="77777777" w:rsidR="003151D5" w:rsidRDefault="003151D5">
            <w:pPr>
              <w:jc w:val="left"/>
              <w:rPr>
                <w:rFonts w:cstheme="minorHAnsi"/>
                <w:lang w:eastAsia="en-US"/>
              </w:rPr>
            </w:pPr>
            <w:r>
              <w:rPr>
                <w:rFonts w:cstheme="minorHAnsi"/>
                <w:lang w:eastAsia="en-US"/>
              </w:rPr>
              <w:t xml:space="preserve">jóváhagyta:  </w:t>
            </w:r>
          </w:p>
        </w:tc>
        <w:tc>
          <w:tcPr>
            <w:tcW w:w="4531" w:type="dxa"/>
          </w:tcPr>
          <w:p w14:paraId="3D94B41B" w14:textId="77777777" w:rsidR="003151D5" w:rsidRDefault="003151D5">
            <w:pPr>
              <w:jc w:val="center"/>
              <w:rPr>
                <w:rFonts w:cstheme="minorHAnsi"/>
                <w:lang w:eastAsia="en-US"/>
              </w:rPr>
            </w:pPr>
          </w:p>
        </w:tc>
      </w:tr>
      <w:tr w:rsidR="003151D5" w14:paraId="249DCB20" w14:textId="77777777" w:rsidTr="003151D5">
        <w:tc>
          <w:tcPr>
            <w:tcW w:w="4531" w:type="dxa"/>
          </w:tcPr>
          <w:p w14:paraId="5F9BE61B" w14:textId="77777777" w:rsidR="003151D5" w:rsidRDefault="003151D5">
            <w:pPr>
              <w:jc w:val="left"/>
              <w:rPr>
                <w:rFonts w:cstheme="minorHAnsi"/>
                <w:lang w:eastAsia="en-US"/>
              </w:rPr>
            </w:pPr>
          </w:p>
        </w:tc>
        <w:tc>
          <w:tcPr>
            <w:tcW w:w="4531" w:type="dxa"/>
            <w:hideMark/>
          </w:tcPr>
          <w:p w14:paraId="7AD78900" w14:textId="77777777" w:rsidR="003151D5" w:rsidRDefault="003151D5">
            <w:pPr>
              <w:jc w:val="center"/>
              <w:rPr>
                <w:rFonts w:cstheme="minorHAnsi"/>
                <w:lang w:eastAsia="en-US"/>
              </w:rPr>
            </w:pPr>
            <w:r>
              <w:rPr>
                <w:rFonts w:cstheme="minorHAnsi"/>
                <w:lang w:eastAsia="en-US"/>
              </w:rPr>
              <w:t>Bödőné Dr. Molnár Irén</w:t>
            </w:r>
          </w:p>
          <w:p w14:paraId="39AFB41F" w14:textId="77777777" w:rsidR="003151D5" w:rsidRDefault="003151D5">
            <w:pPr>
              <w:jc w:val="center"/>
              <w:rPr>
                <w:rFonts w:cstheme="minorHAnsi"/>
                <w:lang w:eastAsia="en-US"/>
              </w:rPr>
            </w:pPr>
            <w:r>
              <w:rPr>
                <w:rFonts w:cstheme="minorHAnsi"/>
                <w:lang w:eastAsia="en-US"/>
              </w:rPr>
              <w:t>címzetes főjegyző</w:t>
            </w:r>
          </w:p>
        </w:tc>
      </w:tr>
    </w:tbl>
    <w:p w14:paraId="54865780" w14:textId="77777777" w:rsidR="003151D5" w:rsidRDefault="003151D5" w:rsidP="003151D5">
      <w:pPr>
        <w:jc w:val="left"/>
        <w:rPr>
          <w:rFonts w:cstheme="minorHAnsi"/>
        </w:rPr>
      </w:pPr>
    </w:p>
    <w:p w14:paraId="40D7B147" w14:textId="77777777" w:rsidR="003151D5" w:rsidRDefault="003151D5" w:rsidP="003151D5">
      <w:pPr>
        <w:rPr>
          <w:rFonts w:cstheme="minorHAnsi"/>
          <w:sz w:val="28"/>
          <w:szCs w:val="28"/>
        </w:rPr>
      </w:pPr>
    </w:p>
    <w:p w14:paraId="2DB8BA39" w14:textId="77777777" w:rsidR="003151D5" w:rsidRDefault="003151D5" w:rsidP="003151D5">
      <w:pPr>
        <w:rPr>
          <w:rFonts w:cstheme="minorHAnsi"/>
          <w:sz w:val="28"/>
          <w:szCs w:val="28"/>
        </w:rPr>
      </w:pPr>
    </w:p>
    <w:p w14:paraId="22CCF6D9" w14:textId="77777777" w:rsidR="003151D5" w:rsidRDefault="003151D5" w:rsidP="003151D5">
      <w:pPr>
        <w:rPr>
          <w:rFonts w:cstheme="minorHAnsi"/>
          <w:sz w:val="28"/>
          <w:szCs w:val="28"/>
        </w:rPr>
      </w:pPr>
    </w:p>
    <w:p w14:paraId="2C26AA04" w14:textId="77777777" w:rsidR="003151D5" w:rsidRDefault="003151D5" w:rsidP="003151D5">
      <w:pPr>
        <w:rPr>
          <w:rFonts w:cstheme="minorHAnsi"/>
          <w:sz w:val="28"/>
          <w:szCs w:val="28"/>
        </w:rPr>
      </w:pPr>
    </w:p>
    <w:p w14:paraId="6255245B" w14:textId="77777777" w:rsidR="003151D5" w:rsidRDefault="003151D5" w:rsidP="003151D5">
      <w:pPr>
        <w:rPr>
          <w:rFonts w:cstheme="minorHAnsi"/>
          <w:sz w:val="28"/>
          <w:szCs w:val="28"/>
        </w:rPr>
      </w:pPr>
    </w:p>
    <w:p w14:paraId="7760AD24" w14:textId="77777777" w:rsidR="003151D5" w:rsidRDefault="003151D5" w:rsidP="003151D5">
      <w:pPr>
        <w:rPr>
          <w:rFonts w:cstheme="minorHAnsi"/>
          <w:sz w:val="28"/>
          <w:szCs w:val="28"/>
        </w:rPr>
      </w:pPr>
    </w:p>
    <w:p w14:paraId="52DF4878" w14:textId="77777777" w:rsidR="003151D5" w:rsidRDefault="003151D5" w:rsidP="003151D5">
      <w:pPr>
        <w:rPr>
          <w:rFonts w:cstheme="minorHAnsi"/>
          <w:sz w:val="28"/>
          <w:szCs w:val="28"/>
        </w:rPr>
      </w:pPr>
    </w:p>
    <w:p w14:paraId="5AEC1050" w14:textId="77777777" w:rsidR="003151D5" w:rsidRDefault="003151D5" w:rsidP="003151D5">
      <w:pPr>
        <w:rPr>
          <w:rFonts w:cstheme="minorHAnsi"/>
          <w:sz w:val="28"/>
          <w:szCs w:val="28"/>
        </w:rPr>
      </w:pPr>
    </w:p>
    <w:p w14:paraId="2D3ABC68" w14:textId="77777777" w:rsidR="003151D5" w:rsidRDefault="003151D5" w:rsidP="003151D5">
      <w:pPr>
        <w:rPr>
          <w:rFonts w:cstheme="minorHAnsi"/>
          <w:sz w:val="28"/>
          <w:szCs w:val="28"/>
        </w:rPr>
      </w:pPr>
      <w:r>
        <w:rPr>
          <w:rFonts w:cstheme="minorHAnsi"/>
          <w:sz w:val="28"/>
          <w:szCs w:val="28"/>
        </w:rPr>
        <w:lastRenderedPageBreak/>
        <w:t>A lenti tartalommal készült kézikönyvvel egyetértek:</w:t>
      </w:r>
    </w:p>
    <w:p w14:paraId="415AB879" w14:textId="77777777" w:rsidR="003151D5" w:rsidRDefault="003151D5" w:rsidP="003151D5">
      <w:pPr>
        <w:rPr>
          <w:rFonts w:cstheme="minorHAnsi"/>
          <w:caps/>
          <w:sz w:val="28"/>
          <w:szCs w:val="28"/>
        </w:rPr>
      </w:pPr>
    </w:p>
    <w:p w14:paraId="5063D9DD" w14:textId="77777777" w:rsidR="003151D5" w:rsidRDefault="003151D5" w:rsidP="003151D5">
      <w:pPr>
        <w:rPr>
          <w:rFonts w:cstheme="minorHAnsi"/>
          <w:caps/>
          <w:sz w:val="28"/>
          <w:szCs w:val="28"/>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151D5" w14:paraId="11E11F03" w14:textId="77777777" w:rsidTr="003151D5">
        <w:tc>
          <w:tcPr>
            <w:tcW w:w="4531" w:type="dxa"/>
            <w:hideMark/>
          </w:tcPr>
          <w:p w14:paraId="21A9E04F" w14:textId="77777777" w:rsidR="003151D5" w:rsidRDefault="003151D5">
            <w:pPr>
              <w:jc w:val="center"/>
              <w:rPr>
                <w:rFonts w:cstheme="minorHAnsi"/>
                <w:sz w:val="28"/>
                <w:szCs w:val="28"/>
                <w:lang w:eastAsia="en-US"/>
              </w:rPr>
            </w:pPr>
            <w:r>
              <w:rPr>
                <w:rFonts w:cstheme="minorHAnsi"/>
                <w:sz w:val="28"/>
                <w:szCs w:val="28"/>
                <w:lang w:eastAsia="en-US"/>
              </w:rPr>
              <w:t>Szerv megnevezése</w:t>
            </w:r>
          </w:p>
        </w:tc>
        <w:tc>
          <w:tcPr>
            <w:tcW w:w="4531" w:type="dxa"/>
            <w:hideMark/>
          </w:tcPr>
          <w:p w14:paraId="0D0EF531" w14:textId="77777777" w:rsidR="003151D5" w:rsidRDefault="003151D5">
            <w:pPr>
              <w:jc w:val="center"/>
              <w:rPr>
                <w:rFonts w:cstheme="minorHAnsi"/>
                <w:sz w:val="28"/>
                <w:szCs w:val="28"/>
                <w:lang w:eastAsia="en-US"/>
              </w:rPr>
            </w:pPr>
            <w:r>
              <w:rPr>
                <w:rFonts w:cstheme="minorHAnsi"/>
                <w:sz w:val="28"/>
                <w:szCs w:val="28"/>
                <w:lang w:eastAsia="en-US"/>
              </w:rPr>
              <w:t>Vezetője</w:t>
            </w:r>
          </w:p>
        </w:tc>
      </w:tr>
      <w:tr w:rsidR="003151D5" w14:paraId="2C3543AE" w14:textId="77777777" w:rsidTr="003151D5">
        <w:tc>
          <w:tcPr>
            <w:tcW w:w="4531" w:type="dxa"/>
          </w:tcPr>
          <w:p w14:paraId="046F7123" w14:textId="77777777" w:rsidR="003151D5" w:rsidRDefault="003151D5">
            <w:pPr>
              <w:jc w:val="left"/>
              <w:rPr>
                <w:rFonts w:cstheme="minorHAnsi"/>
                <w:lang w:eastAsia="en-US"/>
              </w:rPr>
            </w:pPr>
          </w:p>
        </w:tc>
        <w:tc>
          <w:tcPr>
            <w:tcW w:w="4531" w:type="dxa"/>
          </w:tcPr>
          <w:p w14:paraId="42540449" w14:textId="77777777" w:rsidR="003151D5" w:rsidRDefault="003151D5">
            <w:pPr>
              <w:jc w:val="center"/>
              <w:rPr>
                <w:rFonts w:cstheme="minorHAnsi"/>
                <w:lang w:eastAsia="en-US"/>
              </w:rPr>
            </w:pPr>
          </w:p>
        </w:tc>
      </w:tr>
      <w:tr w:rsidR="003151D5" w14:paraId="6BED91CB" w14:textId="77777777" w:rsidTr="003151D5">
        <w:tc>
          <w:tcPr>
            <w:tcW w:w="4531" w:type="dxa"/>
            <w:tcBorders>
              <w:top w:val="single" w:sz="4" w:space="0" w:color="auto"/>
              <w:left w:val="single" w:sz="4" w:space="0" w:color="auto"/>
              <w:bottom w:val="single" w:sz="4" w:space="0" w:color="auto"/>
              <w:right w:val="single" w:sz="4" w:space="0" w:color="auto"/>
            </w:tcBorders>
          </w:tcPr>
          <w:p w14:paraId="127237EA" w14:textId="77777777" w:rsidR="003151D5" w:rsidRDefault="003151D5">
            <w:pPr>
              <w:jc w:val="left"/>
              <w:rPr>
                <w:rFonts w:cstheme="minorHAnsi"/>
                <w:lang w:eastAsia="en-US"/>
              </w:rPr>
            </w:pPr>
          </w:p>
        </w:tc>
        <w:tc>
          <w:tcPr>
            <w:tcW w:w="4531" w:type="dxa"/>
            <w:tcBorders>
              <w:top w:val="single" w:sz="4" w:space="0" w:color="auto"/>
              <w:left w:val="single" w:sz="4" w:space="0" w:color="auto"/>
              <w:bottom w:val="single" w:sz="4" w:space="0" w:color="auto"/>
              <w:right w:val="single" w:sz="4" w:space="0" w:color="auto"/>
            </w:tcBorders>
          </w:tcPr>
          <w:p w14:paraId="42D7CD58" w14:textId="77777777" w:rsidR="003151D5" w:rsidRDefault="003151D5">
            <w:pPr>
              <w:jc w:val="center"/>
              <w:rPr>
                <w:rFonts w:cstheme="minorHAnsi"/>
                <w:lang w:eastAsia="en-US"/>
              </w:rPr>
            </w:pPr>
          </w:p>
        </w:tc>
      </w:tr>
      <w:tr w:rsidR="003151D5" w14:paraId="00727847" w14:textId="77777777" w:rsidTr="003151D5">
        <w:tc>
          <w:tcPr>
            <w:tcW w:w="4531" w:type="dxa"/>
            <w:tcBorders>
              <w:top w:val="single" w:sz="4" w:space="0" w:color="auto"/>
              <w:left w:val="single" w:sz="4" w:space="0" w:color="auto"/>
              <w:bottom w:val="single" w:sz="4" w:space="0" w:color="auto"/>
              <w:right w:val="single" w:sz="4" w:space="0" w:color="auto"/>
            </w:tcBorders>
            <w:hideMark/>
          </w:tcPr>
          <w:p w14:paraId="13FEF702" w14:textId="77777777" w:rsidR="003151D5" w:rsidRDefault="003151D5">
            <w:pPr>
              <w:jc w:val="left"/>
              <w:rPr>
                <w:rFonts w:cstheme="minorHAnsi"/>
                <w:lang w:eastAsia="en-US"/>
              </w:rPr>
            </w:pPr>
            <w:r>
              <w:rPr>
                <w:rFonts w:cstheme="minorHAnsi"/>
                <w:lang w:eastAsia="en-US"/>
              </w:rPr>
              <w:t>Marcali Város Önkormányzata</w:t>
            </w:r>
          </w:p>
        </w:tc>
        <w:tc>
          <w:tcPr>
            <w:tcW w:w="4531" w:type="dxa"/>
            <w:tcBorders>
              <w:top w:val="single" w:sz="4" w:space="0" w:color="auto"/>
              <w:left w:val="single" w:sz="4" w:space="0" w:color="auto"/>
              <w:bottom w:val="single" w:sz="4" w:space="0" w:color="auto"/>
              <w:right w:val="single" w:sz="4" w:space="0" w:color="auto"/>
            </w:tcBorders>
          </w:tcPr>
          <w:p w14:paraId="3756CEAF" w14:textId="77777777" w:rsidR="003151D5" w:rsidRDefault="003151D5">
            <w:pPr>
              <w:jc w:val="center"/>
              <w:rPr>
                <w:rFonts w:cstheme="minorHAnsi"/>
                <w:lang w:eastAsia="en-US"/>
              </w:rPr>
            </w:pPr>
          </w:p>
          <w:p w14:paraId="1843E9F1" w14:textId="77777777" w:rsidR="003151D5" w:rsidRDefault="003151D5">
            <w:pPr>
              <w:jc w:val="center"/>
              <w:rPr>
                <w:rFonts w:cstheme="minorHAnsi"/>
                <w:lang w:eastAsia="en-US"/>
              </w:rPr>
            </w:pPr>
            <w:r>
              <w:rPr>
                <w:rFonts w:cstheme="minorHAnsi"/>
                <w:lang w:eastAsia="en-US"/>
              </w:rPr>
              <w:t>Dr. Sütő László</w:t>
            </w:r>
          </w:p>
        </w:tc>
      </w:tr>
      <w:tr w:rsidR="003151D5" w14:paraId="43557349" w14:textId="77777777" w:rsidTr="003151D5">
        <w:tc>
          <w:tcPr>
            <w:tcW w:w="4531" w:type="dxa"/>
            <w:tcBorders>
              <w:top w:val="single" w:sz="4" w:space="0" w:color="auto"/>
              <w:left w:val="single" w:sz="4" w:space="0" w:color="auto"/>
              <w:bottom w:val="single" w:sz="4" w:space="0" w:color="auto"/>
              <w:right w:val="single" w:sz="4" w:space="0" w:color="auto"/>
            </w:tcBorders>
          </w:tcPr>
          <w:p w14:paraId="427CF856" w14:textId="77777777" w:rsidR="003151D5" w:rsidRDefault="003151D5">
            <w:pPr>
              <w:jc w:val="left"/>
              <w:rPr>
                <w:rFonts w:cstheme="minorHAnsi"/>
                <w:lang w:eastAsia="en-US"/>
              </w:rPr>
            </w:pPr>
          </w:p>
        </w:tc>
        <w:tc>
          <w:tcPr>
            <w:tcW w:w="4531" w:type="dxa"/>
            <w:tcBorders>
              <w:top w:val="single" w:sz="4" w:space="0" w:color="auto"/>
              <w:left w:val="single" w:sz="4" w:space="0" w:color="auto"/>
              <w:bottom w:val="single" w:sz="4" w:space="0" w:color="auto"/>
              <w:right w:val="single" w:sz="4" w:space="0" w:color="auto"/>
            </w:tcBorders>
          </w:tcPr>
          <w:p w14:paraId="4F4FCC17" w14:textId="77777777" w:rsidR="003151D5" w:rsidRDefault="003151D5">
            <w:pPr>
              <w:jc w:val="center"/>
              <w:rPr>
                <w:rFonts w:cstheme="minorHAnsi"/>
                <w:lang w:eastAsia="en-US"/>
              </w:rPr>
            </w:pPr>
          </w:p>
        </w:tc>
      </w:tr>
      <w:tr w:rsidR="003151D5" w14:paraId="1A370022" w14:textId="77777777" w:rsidTr="003151D5">
        <w:tc>
          <w:tcPr>
            <w:tcW w:w="4531" w:type="dxa"/>
            <w:tcBorders>
              <w:top w:val="single" w:sz="4" w:space="0" w:color="auto"/>
              <w:left w:val="single" w:sz="4" w:space="0" w:color="auto"/>
              <w:bottom w:val="single" w:sz="4" w:space="0" w:color="auto"/>
              <w:right w:val="single" w:sz="4" w:space="0" w:color="auto"/>
            </w:tcBorders>
            <w:hideMark/>
          </w:tcPr>
          <w:p w14:paraId="403484B2" w14:textId="77777777" w:rsidR="003151D5" w:rsidRDefault="003151D5">
            <w:pPr>
              <w:jc w:val="left"/>
              <w:rPr>
                <w:rFonts w:cstheme="minorHAnsi"/>
                <w:lang w:eastAsia="en-US"/>
              </w:rPr>
            </w:pPr>
            <w:r>
              <w:rPr>
                <w:rFonts w:cstheme="minorHAnsi"/>
                <w:lang w:eastAsia="en-US"/>
              </w:rPr>
              <w:t>Marcali Kistérségi Többcélú Társulás</w:t>
            </w:r>
          </w:p>
        </w:tc>
        <w:tc>
          <w:tcPr>
            <w:tcW w:w="4531" w:type="dxa"/>
            <w:tcBorders>
              <w:top w:val="single" w:sz="4" w:space="0" w:color="auto"/>
              <w:left w:val="single" w:sz="4" w:space="0" w:color="auto"/>
              <w:bottom w:val="single" w:sz="4" w:space="0" w:color="auto"/>
              <w:right w:val="single" w:sz="4" w:space="0" w:color="auto"/>
            </w:tcBorders>
          </w:tcPr>
          <w:p w14:paraId="39D37DF3" w14:textId="77777777" w:rsidR="003151D5" w:rsidRDefault="003151D5">
            <w:pPr>
              <w:jc w:val="center"/>
              <w:rPr>
                <w:rFonts w:cstheme="minorHAnsi"/>
                <w:lang w:eastAsia="en-US"/>
              </w:rPr>
            </w:pPr>
          </w:p>
          <w:p w14:paraId="0193B297" w14:textId="77777777" w:rsidR="003151D5" w:rsidRDefault="003151D5">
            <w:pPr>
              <w:jc w:val="center"/>
              <w:rPr>
                <w:rFonts w:cstheme="minorHAnsi"/>
                <w:lang w:eastAsia="en-US"/>
              </w:rPr>
            </w:pPr>
            <w:r>
              <w:rPr>
                <w:rFonts w:cstheme="minorHAnsi"/>
                <w:lang w:eastAsia="en-US"/>
              </w:rPr>
              <w:t>Dr. Sütő László</w:t>
            </w:r>
          </w:p>
        </w:tc>
      </w:tr>
      <w:tr w:rsidR="003151D5" w14:paraId="3CE25C50" w14:textId="77777777" w:rsidTr="003151D5">
        <w:tc>
          <w:tcPr>
            <w:tcW w:w="4531" w:type="dxa"/>
            <w:tcBorders>
              <w:top w:val="single" w:sz="4" w:space="0" w:color="auto"/>
              <w:left w:val="single" w:sz="4" w:space="0" w:color="auto"/>
              <w:bottom w:val="single" w:sz="4" w:space="0" w:color="auto"/>
              <w:right w:val="single" w:sz="4" w:space="0" w:color="auto"/>
            </w:tcBorders>
          </w:tcPr>
          <w:p w14:paraId="4B0CD173" w14:textId="77777777" w:rsidR="003151D5" w:rsidRDefault="003151D5">
            <w:pPr>
              <w:jc w:val="left"/>
              <w:rPr>
                <w:rFonts w:cstheme="minorHAnsi"/>
                <w:lang w:eastAsia="en-US"/>
              </w:rPr>
            </w:pPr>
          </w:p>
        </w:tc>
        <w:tc>
          <w:tcPr>
            <w:tcW w:w="4531" w:type="dxa"/>
            <w:tcBorders>
              <w:top w:val="single" w:sz="4" w:space="0" w:color="auto"/>
              <w:left w:val="single" w:sz="4" w:space="0" w:color="auto"/>
              <w:bottom w:val="single" w:sz="4" w:space="0" w:color="auto"/>
              <w:right w:val="single" w:sz="4" w:space="0" w:color="auto"/>
            </w:tcBorders>
          </w:tcPr>
          <w:p w14:paraId="45CBF77D" w14:textId="77777777" w:rsidR="003151D5" w:rsidRDefault="003151D5">
            <w:pPr>
              <w:jc w:val="center"/>
              <w:rPr>
                <w:rFonts w:cstheme="minorHAnsi"/>
                <w:lang w:eastAsia="en-US"/>
              </w:rPr>
            </w:pPr>
          </w:p>
        </w:tc>
      </w:tr>
      <w:tr w:rsidR="003151D5" w14:paraId="3689055B" w14:textId="77777777" w:rsidTr="003151D5">
        <w:tc>
          <w:tcPr>
            <w:tcW w:w="4531" w:type="dxa"/>
            <w:tcBorders>
              <w:top w:val="single" w:sz="4" w:space="0" w:color="auto"/>
              <w:left w:val="single" w:sz="4" w:space="0" w:color="auto"/>
              <w:bottom w:val="single" w:sz="4" w:space="0" w:color="auto"/>
              <w:right w:val="single" w:sz="4" w:space="0" w:color="auto"/>
            </w:tcBorders>
            <w:hideMark/>
          </w:tcPr>
          <w:p w14:paraId="52FC4419" w14:textId="77777777" w:rsidR="003151D5" w:rsidRDefault="003151D5">
            <w:pPr>
              <w:jc w:val="left"/>
              <w:rPr>
                <w:rFonts w:cstheme="minorHAnsi"/>
                <w:lang w:eastAsia="en-US"/>
              </w:rPr>
            </w:pPr>
            <w:r>
              <w:rPr>
                <w:rFonts w:cstheme="minorHAnsi"/>
                <w:lang w:eastAsia="en-US"/>
              </w:rPr>
              <w:t>Marcali Múzeum</w:t>
            </w:r>
          </w:p>
        </w:tc>
        <w:tc>
          <w:tcPr>
            <w:tcW w:w="4531" w:type="dxa"/>
            <w:tcBorders>
              <w:top w:val="single" w:sz="4" w:space="0" w:color="auto"/>
              <w:left w:val="single" w:sz="4" w:space="0" w:color="auto"/>
              <w:bottom w:val="single" w:sz="4" w:space="0" w:color="auto"/>
              <w:right w:val="single" w:sz="4" w:space="0" w:color="auto"/>
            </w:tcBorders>
          </w:tcPr>
          <w:p w14:paraId="32CD6786" w14:textId="77777777" w:rsidR="003151D5" w:rsidRDefault="003151D5">
            <w:pPr>
              <w:jc w:val="center"/>
              <w:rPr>
                <w:rFonts w:cstheme="minorHAnsi"/>
                <w:lang w:eastAsia="en-US"/>
              </w:rPr>
            </w:pPr>
          </w:p>
          <w:p w14:paraId="0D093D80" w14:textId="77777777" w:rsidR="003151D5" w:rsidRDefault="003151D5">
            <w:pPr>
              <w:jc w:val="center"/>
              <w:rPr>
                <w:rFonts w:cstheme="minorHAnsi"/>
                <w:lang w:eastAsia="en-US"/>
              </w:rPr>
            </w:pPr>
            <w:r>
              <w:rPr>
                <w:rFonts w:cstheme="minorHAnsi"/>
                <w:lang w:eastAsia="en-US"/>
              </w:rPr>
              <w:t>Vidák Tünde</w:t>
            </w:r>
          </w:p>
        </w:tc>
      </w:tr>
      <w:tr w:rsidR="00D61B03" w14:paraId="31E1DC91" w14:textId="77777777" w:rsidTr="003151D5">
        <w:tc>
          <w:tcPr>
            <w:tcW w:w="4531" w:type="dxa"/>
            <w:tcBorders>
              <w:top w:val="single" w:sz="4" w:space="0" w:color="auto"/>
              <w:left w:val="single" w:sz="4" w:space="0" w:color="auto"/>
              <w:bottom w:val="single" w:sz="4" w:space="0" w:color="auto"/>
              <w:right w:val="single" w:sz="4" w:space="0" w:color="auto"/>
            </w:tcBorders>
          </w:tcPr>
          <w:p w14:paraId="107439B8" w14:textId="77777777" w:rsidR="00D61B03" w:rsidRDefault="00D61B03">
            <w:pPr>
              <w:jc w:val="left"/>
              <w:rPr>
                <w:rFonts w:cstheme="minorHAnsi"/>
                <w:lang w:eastAsia="en-US"/>
              </w:rPr>
            </w:pPr>
          </w:p>
        </w:tc>
        <w:tc>
          <w:tcPr>
            <w:tcW w:w="4531" w:type="dxa"/>
            <w:tcBorders>
              <w:top w:val="single" w:sz="4" w:space="0" w:color="auto"/>
              <w:left w:val="single" w:sz="4" w:space="0" w:color="auto"/>
              <w:bottom w:val="single" w:sz="4" w:space="0" w:color="auto"/>
              <w:right w:val="single" w:sz="4" w:space="0" w:color="auto"/>
            </w:tcBorders>
          </w:tcPr>
          <w:p w14:paraId="55D6F0D4" w14:textId="77777777" w:rsidR="00D61B03" w:rsidRDefault="00D61B03">
            <w:pPr>
              <w:jc w:val="center"/>
              <w:rPr>
                <w:rFonts w:cstheme="minorHAnsi"/>
                <w:lang w:eastAsia="en-US"/>
              </w:rPr>
            </w:pPr>
          </w:p>
        </w:tc>
      </w:tr>
      <w:tr w:rsidR="00D61B03" w14:paraId="23D1E268" w14:textId="77777777" w:rsidTr="003151D5">
        <w:tc>
          <w:tcPr>
            <w:tcW w:w="4531" w:type="dxa"/>
            <w:tcBorders>
              <w:top w:val="single" w:sz="4" w:space="0" w:color="auto"/>
              <w:left w:val="single" w:sz="4" w:space="0" w:color="auto"/>
              <w:bottom w:val="single" w:sz="4" w:space="0" w:color="auto"/>
              <w:right w:val="single" w:sz="4" w:space="0" w:color="auto"/>
            </w:tcBorders>
          </w:tcPr>
          <w:p w14:paraId="163CFFE2" w14:textId="1CA4EA0A" w:rsidR="00D61B03" w:rsidRDefault="00D61B03">
            <w:pPr>
              <w:jc w:val="left"/>
              <w:rPr>
                <w:rFonts w:cstheme="minorHAnsi"/>
                <w:lang w:eastAsia="en-US"/>
              </w:rPr>
            </w:pPr>
            <w:r>
              <w:rPr>
                <w:rFonts w:cstheme="minorHAnsi"/>
                <w:lang w:eastAsia="en-US"/>
              </w:rPr>
              <w:t>Berzsenyi Dániel Városi Könyvtár</w:t>
            </w:r>
          </w:p>
        </w:tc>
        <w:tc>
          <w:tcPr>
            <w:tcW w:w="4531" w:type="dxa"/>
            <w:tcBorders>
              <w:top w:val="single" w:sz="4" w:space="0" w:color="auto"/>
              <w:left w:val="single" w:sz="4" w:space="0" w:color="auto"/>
              <w:bottom w:val="single" w:sz="4" w:space="0" w:color="auto"/>
              <w:right w:val="single" w:sz="4" w:space="0" w:color="auto"/>
            </w:tcBorders>
          </w:tcPr>
          <w:p w14:paraId="3D31352D" w14:textId="7464A8F7" w:rsidR="00D61B03" w:rsidRDefault="00D61B03">
            <w:pPr>
              <w:jc w:val="center"/>
              <w:rPr>
                <w:rFonts w:cstheme="minorHAnsi"/>
                <w:lang w:eastAsia="en-US"/>
              </w:rPr>
            </w:pPr>
            <w:r>
              <w:rPr>
                <w:rFonts w:cstheme="minorHAnsi"/>
                <w:lang w:eastAsia="en-US"/>
              </w:rPr>
              <w:t>Dombóvári Kinga</w:t>
            </w:r>
          </w:p>
        </w:tc>
      </w:tr>
      <w:tr w:rsidR="003151D5" w14:paraId="44204347" w14:textId="77777777" w:rsidTr="003151D5">
        <w:tc>
          <w:tcPr>
            <w:tcW w:w="4531" w:type="dxa"/>
            <w:tcBorders>
              <w:top w:val="single" w:sz="4" w:space="0" w:color="auto"/>
              <w:left w:val="single" w:sz="4" w:space="0" w:color="auto"/>
              <w:bottom w:val="single" w:sz="4" w:space="0" w:color="auto"/>
              <w:right w:val="single" w:sz="4" w:space="0" w:color="auto"/>
            </w:tcBorders>
          </w:tcPr>
          <w:p w14:paraId="419F5431" w14:textId="77777777" w:rsidR="003151D5" w:rsidRDefault="003151D5">
            <w:pPr>
              <w:jc w:val="left"/>
              <w:rPr>
                <w:rFonts w:cstheme="minorHAnsi"/>
                <w:lang w:eastAsia="en-US"/>
              </w:rPr>
            </w:pPr>
          </w:p>
        </w:tc>
        <w:tc>
          <w:tcPr>
            <w:tcW w:w="4531" w:type="dxa"/>
            <w:tcBorders>
              <w:top w:val="single" w:sz="4" w:space="0" w:color="auto"/>
              <w:left w:val="single" w:sz="4" w:space="0" w:color="auto"/>
              <w:bottom w:val="single" w:sz="4" w:space="0" w:color="auto"/>
              <w:right w:val="single" w:sz="4" w:space="0" w:color="auto"/>
            </w:tcBorders>
          </w:tcPr>
          <w:p w14:paraId="186DB75E" w14:textId="77777777" w:rsidR="003151D5" w:rsidRDefault="003151D5">
            <w:pPr>
              <w:jc w:val="center"/>
              <w:rPr>
                <w:rFonts w:cstheme="minorHAnsi"/>
                <w:lang w:eastAsia="en-US"/>
              </w:rPr>
            </w:pPr>
          </w:p>
        </w:tc>
      </w:tr>
      <w:tr w:rsidR="003151D5" w14:paraId="26F990AF" w14:textId="77777777" w:rsidTr="003151D5">
        <w:tc>
          <w:tcPr>
            <w:tcW w:w="4531" w:type="dxa"/>
            <w:tcBorders>
              <w:top w:val="single" w:sz="4" w:space="0" w:color="auto"/>
              <w:left w:val="single" w:sz="4" w:space="0" w:color="auto"/>
              <w:bottom w:val="single" w:sz="4" w:space="0" w:color="auto"/>
              <w:right w:val="single" w:sz="4" w:space="0" w:color="auto"/>
            </w:tcBorders>
            <w:hideMark/>
          </w:tcPr>
          <w:p w14:paraId="24C1C220" w14:textId="77777777" w:rsidR="003151D5" w:rsidRDefault="003151D5">
            <w:pPr>
              <w:jc w:val="left"/>
              <w:rPr>
                <w:rFonts w:cstheme="minorHAnsi"/>
                <w:lang w:eastAsia="en-US"/>
              </w:rPr>
            </w:pPr>
            <w:r>
              <w:rPr>
                <w:rFonts w:cstheme="minorHAnsi"/>
                <w:lang w:eastAsia="en-US"/>
              </w:rPr>
              <w:t>Marcali Óvodai Központ</w:t>
            </w:r>
          </w:p>
        </w:tc>
        <w:tc>
          <w:tcPr>
            <w:tcW w:w="4531" w:type="dxa"/>
            <w:tcBorders>
              <w:top w:val="single" w:sz="4" w:space="0" w:color="auto"/>
              <w:left w:val="single" w:sz="4" w:space="0" w:color="auto"/>
              <w:bottom w:val="single" w:sz="4" w:space="0" w:color="auto"/>
              <w:right w:val="single" w:sz="4" w:space="0" w:color="auto"/>
            </w:tcBorders>
          </w:tcPr>
          <w:p w14:paraId="38411C78" w14:textId="77777777" w:rsidR="003151D5" w:rsidRDefault="003151D5">
            <w:pPr>
              <w:jc w:val="center"/>
              <w:rPr>
                <w:rFonts w:cstheme="minorHAnsi"/>
                <w:lang w:eastAsia="en-US"/>
              </w:rPr>
            </w:pPr>
          </w:p>
          <w:p w14:paraId="34EDEF14" w14:textId="77777777" w:rsidR="003151D5" w:rsidRDefault="003151D5">
            <w:pPr>
              <w:jc w:val="center"/>
              <w:rPr>
                <w:rFonts w:cstheme="minorHAnsi"/>
                <w:lang w:eastAsia="en-US"/>
              </w:rPr>
            </w:pPr>
            <w:r>
              <w:rPr>
                <w:rFonts w:cstheme="minorHAnsi"/>
                <w:lang w:eastAsia="en-US"/>
              </w:rPr>
              <w:t>Tamásné Turbéki Angéla</w:t>
            </w:r>
          </w:p>
        </w:tc>
      </w:tr>
      <w:tr w:rsidR="003151D5" w14:paraId="0EA905EB" w14:textId="77777777" w:rsidTr="003151D5">
        <w:tc>
          <w:tcPr>
            <w:tcW w:w="4531" w:type="dxa"/>
            <w:tcBorders>
              <w:top w:val="single" w:sz="4" w:space="0" w:color="auto"/>
              <w:left w:val="single" w:sz="4" w:space="0" w:color="auto"/>
              <w:bottom w:val="single" w:sz="4" w:space="0" w:color="auto"/>
              <w:right w:val="single" w:sz="4" w:space="0" w:color="auto"/>
            </w:tcBorders>
          </w:tcPr>
          <w:p w14:paraId="4F3048D0" w14:textId="77777777" w:rsidR="003151D5" w:rsidRDefault="003151D5">
            <w:pPr>
              <w:jc w:val="left"/>
              <w:rPr>
                <w:rFonts w:cstheme="minorHAnsi"/>
                <w:lang w:eastAsia="en-US"/>
              </w:rPr>
            </w:pPr>
          </w:p>
        </w:tc>
        <w:tc>
          <w:tcPr>
            <w:tcW w:w="4531" w:type="dxa"/>
            <w:tcBorders>
              <w:top w:val="single" w:sz="4" w:space="0" w:color="auto"/>
              <w:left w:val="single" w:sz="4" w:space="0" w:color="auto"/>
              <w:bottom w:val="single" w:sz="4" w:space="0" w:color="auto"/>
              <w:right w:val="single" w:sz="4" w:space="0" w:color="auto"/>
            </w:tcBorders>
          </w:tcPr>
          <w:p w14:paraId="0A663918" w14:textId="77777777" w:rsidR="003151D5" w:rsidRDefault="003151D5">
            <w:pPr>
              <w:jc w:val="center"/>
              <w:rPr>
                <w:rFonts w:cstheme="minorHAnsi"/>
                <w:lang w:eastAsia="en-US"/>
              </w:rPr>
            </w:pPr>
          </w:p>
        </w:tc>
      </w:tr>
      <w:tr w:rsidR="003151D5" w14:paraId="289E66C4" w14:textId="77777777" w:rsidTr="003151D5">
        <w:tc>
          <w:tcPr>
            <w:tcW w:w="4531" w:type="dxa"/>
            <w:tcBorders>
              <w:top w:val="single" w:sz="4" w:space="0" w:color="auto"/>
              <w:left w:val="single" w:sz="4" w:space="0" w:color="auto"/>
              <w:bottom w:val="single" w:sz="4" w:space="0" w:color="auto"/>
              <w:right w:val="single" w:sz="4" w:space="0" w:color="auto"/>
            </w:tcBorders>
            <w:hideMark/>
          </w:tcPr>
          <w:p w14:paraId="0554C4B1" w14:textId="77777777" w:rsidR="003151D5" w:rsidRDefault="003151D5">
            <w:pPr>
              <w:jc w:val="left"/>
              <w:rPr>
                <w:rFonts w:cstheme="minorHAnsi"/>
                <w:lang w:eastAsia="en-US"/>
              </w:rPr>
            </w:pPr>
            <w:r>
              <w:rPr>
                <w:rFonts w:cstheme="minorHAnsi"/>
                <w:lang w:eastAsia="en-US"/>
              </w:rPr>
              <w:t>Marcali Szociális és Egészségügyi Szolgáltató Központ</w:t>
            </w:r>
          </w:p>
        </w:tc>
        <w:tc>
          <w:tcPr>
            <w:tcW w:w="4531" w:type="dxa"/>
            <w:tcBorders>
              <w:top w:val="single" w:sz="4" w:space="0" w:color="auto"/>
              <w:left w:val="single" w:sz="4" w:space="0" w:color="auto"/>
              <w:bottom w:val="single" w:sz="4" w:space="0" w:color="auto"/>
              <w:right w:val="single" w:sz="4" w:space="0" w:color="auto"/>
            </w:tcBorders>
          </w:tcPr>
          <w:p w14:paraId="200A763F" w14:textId="77777777" w:rsidR="003151D5" w:rsidRDefault="003151D5">
            <w:pPr>
              <w:jc w:val="center"/>
              <w:rPr>
                <w:rFonts w:cstheme="minorHAnsi"/>
                <w:lang w:eastAsia="en-US"/>
              </w:rPr>
            </w:pPr>
          </w:p>
          <w:p w14:paraId="4C670E5A" w14:textId="77777777" w:rsidR="003151D5" w:rsidRDefault="003151D5">
            <w:pPr>
              <w:jc w:val="center"/>
              <w:rPr>
                <w:rFonts w:cstheme="minorHAnsi"/>
                <w:lang w:eastAsia="en-US"/>
              </w:rPr>
            </w:pPr>
            <w:r>
              <w:rPr>
                <w:rFonts w:cstheme="minorHAnsi"/>
                <w:lang w:eastAsia="en-US"/>
              </w:rPr>
              <w:t>Hartal Katalin</w:t>
            </w:r>
          </w:p>
        </w:tc>
      </w:tr>
      <w:tr w:rsidR="003151D5" w14:paraId="490742AA" w14:textId="77777777" w:rsidTr="003151D5">
        <w:tc>
          <w:tcPr>
            <w:tcW w:w="4531" w:type="dxa"/>
            <w:tcBorders>
              <w:top w:val="single" w:sz="4" w:space="0" w:color="auto"/>
              <w:left w:val="single" w:sz="4" w:space="0" w:color="auto"/>
              <w:bottom w:val="single" w:sz="4" w:space="0" w:color="auto"/>
              <w:right w:val="single" w:sz="4" w:space="0" w:color="auto"/>
            </w:tcBorders>
          </w:tcPr>
          <w:p w14:paraId="5FD93F66" w14:textId="77777777" w:rsidR="003151D5" w:rsidRDefault="003151D5">
            <w:pPr>
              <w:jc w:val="left"/>
              <w:rPr>
                <w:rFonts w:cstheme="minorHAnsi"/>
                <w:lang w:eastAsia="en-US"/>
              </w:rPr>
            </w:pPr>
          </w:p>
        </w:tc>
        <w:tc>
          <w:tcPr>
            <w:tcW w:w="4531" w:type="dxa"/>
            <w:tcBorders>
              <w:top w:val="single" w:sz="4" w:space="0" w:color="auto"/>
              <w:left w:val="single" w:sz="4" w:space="0" w:color="auto"/>
              <w:bottom w:val="single" w:sz="4" w:space="0" w:color="auto"/>
              <w:right w:val="single" w:sz="4" w:space="0" w:color="auto"/>
            </w:tcBorders>
          </w:tcPr>
          <w:p w14:paraId="2C620FDC" w14:textId="77777777" w:rsidR="003151D5" w:rsidRDefault="003151D5">
            <w:pPr>
              <w:jc w:val="center"/>
              <w:rPr>
                <w:rFonts w:cstheme="minorHAnsi"/>
                <w:lang w:eastAsia="en-US"/>
              </w:rPr>
            </w:pPr>
          </w:p>
        </w:tc>
      </w:tr>
      <w:tr w:rsidR="003151D5" w14:paraId="34365891" w14:textId="77777777" w:rsidTr="003151D5">
        <w:tc>
          <w:tcPr>
            <w:tcW w:w="4531" w:type="dxa"/>
            <w:tcBorders>
              <w:top w:val="single" w:sz="4" w:space="0" w:color="auto"/>
              <w:left w:val="single" w:sz="4" w:space="0" w:color="auto"/>
              <w:bottom w:val="single" w:sz="4" w:space="0" w:color="auto"/>
              <w:right w:val="single" w:sz="4" w:space="0" w:color="auto"/>
            </w:tcBorders>
            <w:hideMark/>
          </w:tcPr>
          <w:p w14:paraId="36954222" w14:textId="77777777" w:rsidR="003151D5" w:rsidRDefault="003151D5">
            <w:pPr>
              <w:jc w:val="left"/>
              <w:rPr>
                <w:rFonts w:cstheme="minorHAnsi"/>
                <w:lang w:eastAsia="en-US"/>
              </w:rPr>
            </w:pPr>
            <w:r>
              <w:rPr>
                <w:rFonts w:cstheme="minorHAnsi"/>
                <w:lang w:eastAsia="en-US"/>
              </w:rPr>
              <w:t>Marcali Városi Önkormányzat Gazdasági Műszaki Ellátó És Szolgáltató Szervezete</w:t>
            </w:r>
          </w:p>
        </w:tc>
        <w:tc>
          <w:tcPr>
            <w:tcW w:w="4531" w:type="dxa"/>
            <w:tcBorders>
              <w:top w:val="single" w:sz="4" w:space="0" w:color="auto"/>
              <w:left w:val="single" w:sz="4" w:space="0" w:color="auto"/>
              <w:bottom w:val="single" w:sz="4" w:space="0" w:color="auto"/>
              <w:right w:val="single" w:sz="4" w:space="0" w:color="auto"/>
            </w:tcBorders>
          </w:tcPr>
          <w:p w14:paraId="1716EC0B" w14:textId="77777777" w:rsidR="003151D5" w:rsidRDefault="003151D5">
            <w:pPr>
              <w:jc w:val="center"/>
              <w:rPr>
                <w:rFonts w:cstheme="minorHAnsi"/>
                <w:lang w:eastAsia="en-US"/>
              </w:rPr>
            </w:pPr>
          </w:p>
          <w:p w14:paraId="656A25BB" w14:textId="77777777" w:rsidR="003151D5" w:rsidRDefault="003151D5">
            <w:pPr>
              <w:jc w:val="center"/>
              <w:rPr>
                <w:rFonts w:cstheme="minorHAnsi"/>
                <w:lang w:eastAsia="en-US"/>
              </w:rPr>
            </w:pPr>
            <w:r>
              <w:rPr>
                <w:rFonts w:cstheme="minorHAnsi"/>
                <w:lang w:eastAsia="en-US"/>
              </w:rPr>
              <w:t>Tanai Bernadett</w:t>
            </w:r>
          </w:p>
        </w:tc>
      </w:tr>
      <w:tr w:rsidR="003151D5" w14:paraId="7C8A148D" w14:textId="77777777" w:rsidTr="003151D5">
        <w:tc>
          <w:tcPr>
            <w:tcW w:w="4531" w:type="dxa"/>
            <w:tcBorders>
              <w:top w:val="single" w:sz="4" w:space="0" w:color="auto"/>
              <w:left w:val="single" w:sz="4" w:space="0" w:color="auto"/>
              <w:bottom w:val="single" w:sz="4" w:space="0" w:color="auto"/>
              <w:right w:val="single" w:sz="4" w:space="0" w:color="auto"/>
            </w:tcBorders>
          </w:tcPr>
          <w:p w14:paraId="23F08027" w14:textId="77777777" w:rsidR="003151D5" w:rsidRDefault="003151D5">
            <w:pPr>
              <w:jc w:val="left"/>
              <w:rPr>
                <w:rFonts w:cstheme="minorHAnsi"/>
                <w:lang w:eastAsia="en-US"/>
              </w:rPr>
            </w:pPr>
          </w:p>
        </w:tc>
        <w:tc>
          <w:tcPr>
            <w:tcW w:w="4531" w:type="dxa"/>
            <w:tcBorders>
              <w:top w:val="single" w:sz="4" w:space="0" w:color="auto"/>
              <w:left w:val="single" w:sz="4" w:space="0" w:color="auto"/>
              <w:bottom w:val="single" w:sz="4" w:space="0" w:color="auto"/>
              <w:right w:val="single" w:sz="4" w:space="0" w:color="auto"/>
            </w:tcBorders>
          </w:tcPr>
          <w:p w14:paraId="5C712AF6" w14:textId="77777777" w:rsidR="003151D5" w:rsidRDefault="003151D5">
            <w:pPr>
              <w:jc w:val="center"/>
              <w:rPr>
                <w:rFonts w:cstheme="minorHAnsi"/>
                <w:lang w:eastAsia="en-US"/>
              </w:rPr>
            </w:pPr>
          </w:p>
        </w:tc>
      </w:tr>
      <w:tr w:rsidR="003151D5" w14:paraId="6AF6918A" w14:textId="77777777" w:rsidTr="003151D5">
        <w:tc>
          <w:tcPr>
            <w:tcW w:w="4531" w:type="dxa"/>
            <w:tcBorders>
              <w:top w:val="single" w:sz="4" w:space="0" w:color="auto"/>
              <w:left w:val="single" w:sz="4" w:space="0" w:color="auto"/>
              <w:bottom w:val="single" w:sz="4" w:space="0" w:color="auto"/>
              <w:right w:val="single" w:sz="4" w:space="0" w:color="auto"/>
            </w:tcBorders>
            <w:hideMark/>
          </w:tcPr>
          <w:p w14:paraId="584368B8" w14:textId="77777777" w:rsidR="003151D5" w:rsidRDefault="003151D5">
            <w:pPr>
              <w:jc w:val="left"/>
              <w:rPr>
                <w:rFonts w:cstheme="minorHAnsi"/>
                <w:lang w:eastAsia="en-US"/>
              </w:rPr>
            </w:pPr>
            <w:r>
              <w:rPr>
                <w:rFonts w:cstheme="minorHAnsi"/>
                <w:lang w:eastAsia="en-US"/>
              </w:rPr>
              <w:t>Sávoly Község Önkormányzata</w:t>
            </w:r>
          </w:p>
        </w:tc>
        <w:tc>
          <w:tcPr>
            <w:tcW w:w="4531" w:type="dxa"/>
            <w:tcBorders>
              <w:top w:val="single" w:sz="4" w:space="0" w:color="auto"/>
              <w:left w:val="single" w:sz="4" w:space="0" w:color="auto"/>
              <w:bottom w:val="single" w:sz="4" w:space="0" w:color="auto"/>
              <w:right w:val="single" w:sz="4" w:space="0" w:color="auto"/>
            </w:tcBorders>
          </w:tcPr>
          <w:p w14:paraId="2D1552A8" w14:textId="77777777" w:rsidR="003151D5" w:rsidRDefault="003151D5">
            <w:pPr>
              <w:jc w:val="center"/>
              <w:rPr>
                <w:rFonts w:cstheme="minorHAnsi"/>
                <w:lang w:eastAsia="en-US"/>
              </w:rPr>
            </w:pPr>
          </w:p>
          <w:p w14:paraId="2610BB85" w14:textId="77777777" w:rsidR="003151D5" w:rsidRDefault="003151D5">
            <w:pPr>
              <w:jc w:val="center"/>
              <w:rPr>
                <w:rFonts w:cstheme="minorHAnsi"/>
                <w:lang w:eastAsia="en-US"/>
              </w:rPr>
            </w:pPr>
            <w:r>
              <w:rPr>
                <w:rFonts w:cstheme="minorHAnsi"/>
                <w:lang w:eastAsia="en-US"/>
              </w:rPr>
              <w:t>Schuller Tibor</w:t>
            </w:r>
          </w:p>
        </w:tc>
      </w:tr>
    </w:tbl>
    <w:p w14:paraId="103A4C21" w14:textId="77777777" w:rsidR="003151D5" w:rsidRDefault="003151D5" w:rsidP="003151D5">
      <w:pPr>
        <w:jc w:val="center"/>
        <w:rPr>
          <w:rFonts w:cstheme="minorHAnsi"/>
          <w:b/>
          <w:bCs/>
          <w:caps/>
          <w:sz w:val="40"/>
          <w:szCs w:val="40"/>
        </w:rPr>
      </w:pPr>
    </w:p>
    <w:p w14:paraId="133C833C" w14:textId="77777777" w:rsidR="00D375B7" w:rsidRDefault="00D375B7" w:rsidP="000F7012">
      <w:pPr>
        <w:jc w:val="center"/>
        <w:rPr>
          <w:rFonts w:cstheme="minorHAnsi"/>
          <w:b/>
          <w:bCs/>
          <w:caps/>
          <w:sz w:val="40"/>
          <w:szCs w:val="40"/>
        </w:rPr>
      </w:pPr>
    </w:p>
    <w:p w14:paraId="219C26BF" w14:textId="6B0B152F" w:rsidR="00D35657" w:rsidRPr="008D5512" w:rsidRDefault="00D35657" w:rsidP="00D35657">
      <w:pPr>
        <w:pStyle w:val="cf0"/>
        <w:ind w:firstLine="240"/>
        <w:rPr>
          <w:sz w:val="16"/>
          <w:szCs w:val="16"/>
          <w:u w:val="single"/>
        </w:rPr>
      </w:pPr>
      <w:bookmarkStart w:id="1" w:name="_Hlk516571034"/>
      <w:r w:rsidRPr="008D5512">
        <w:rPr>
          <w:i/>
          <w:iCs/>
          <w:sz w:val="16"/>
          <w:szCs w:val="16"/>
          <w:u w:val="single"/>
        </w:rPr>
        <w:t xml:space="preserve">Bkr. 2. § </w:t>
      </w:r>
      <w:r w:rsidR="004620CC">
        <w:rPr>
          <w:i/>
          <w:iCs/>
          <w:sz w:val="16"/>
          <w:szCs w:val="16"/>
          <w:u w:val="single"/>
        </w:rPr>
        <w:t>15</w:t>
      </w:r>
      <w:r w:rsidRPr="008D5512">
        <w:rPr>
          <w:i/>
          <w:iCs/>
          <w:sz w:val="16"/>
          <w:szCs w:val="16"/>
          <w:u w:val="single"/>
        </w:rPr>
        <w:t>) pontja értelmében a költségvetési szerv vezetője:</w:t>
      </w:r>
    </w:p>
    <w:bookmarkEnd w:id="1"/>
    <w:p w14:paraId="3481FAD0" w14:textId="77777777" w:rsidR="004620CC" w:rsidRPr="004620CC" w:rsidRDefault="004620CC" w:rsidP="00F81244">
      <w:pPr>
        <w:suppressAutoHyphens w:val="0"/>
        <w:autoSpaceDN/>
        <w:spacing w:before="100" w:beforeAutospacing="1" w:after="100" w:afterAutospacing="1"/>
        <w:textAlignment w:val="auto"/>
        <w:rPr>
          <w:rFonts w:ascii="Times New Roman" w:hAnsi="Times New Roman"/>
        </w:rPr>
      </w:pPr>
      <w:r w:rsidRPr="004620CC">
        <w:rPr>
          <w:rFonts w:ascii="Times New Roman" w:hAnsi="Times New Roman"/>
        </w:rPr>
        <w:t>a) központi költségvetési szerv esetén a központi költségvetési szerv első számú vezetője, minisztérium esetén a miniszter vagy – a miniszter által a minisztérium szervezeti és működési szabályzatában történő felhatalmazás esetén – a minisztérium közigazgatási államtitkára,</w:t>
      </w:r>
    </w:p>
    <w:p w14:paraId="797FD693" w14:textId="77777777" w:rsidR="004620CC" w:rsidRPr="004620CC" w:rsidRDefault="004620CC" w:rsidP="00F81244">
      <w:pPr>
        <w:suppressAutoHyphens w:val="0"/>
        <w:autoSpaceDN/>
        <w:spacing w:before="100" w:beforeAutospacing="1" w:after="100" w:afterAutospacing="1"/>
        <w:textAlignment w:val="auto"/>
        <w:rPr>
          <w:rFonts w:ascii="Times New Roman" w:hAnsi="Times New Roman"/>
        </w:rPr>
      </w:pPr>
      <w:r w:rsidRPr="004620CC">
        <w:rPr>
          <w:rFonts w:ascii="Times New Roman" w:hAnsi="Times New Roman"/>
        </w:rPr>
        <w:t>b) köztestületi költségvetési szerv esetén a köztestületi költségvetési szerv első számú vezetője,</w:t>
      </w:r>
    </w:p>
    <w:p w14:paraId="3857BD83" w14:textId="77777777" w:rsidR="004620CC" w:rsidRPr="004620CC" w:rsidRDefault="004620CC" w:rsidP="00F81244">
      <w:pPr>
        <w:suppressAutoHyphens w:val="0"/>
        <w:autoSpaceDN/>
        <w:spacing w:before="100" w:beforeAutospacing="1" w:after="100" w:afterAutospacing="1"/>
        <w:textAlignment w:val="auto"/>
        <w:rPr>
          <w:rFonts w:ascii="Times New Roman" w:hAnsi="Times New Roman"/>
        </w:rPr>
      </w:pPr>
      <w:r w:rsidRPr="004620CC">
        <w:rPr>
          <w:rFonts w:ascii="Times New Roman" w:hAnsi="Times New Roman"/>
        </w:rPr>
        <w:t>c) helyi önkormányzat esetén a jegyző, főjegyző, társulás esetén a társulási megállapodásban meghatározott társulási tanács munkaszervezeti feladatait ellátó szerv vezetője, térségi fejlesztési tanács esetén a térségi fejlesztési tanács munkaszervezetének vezetője,</w:t>
      </w:r>
    </w:p>
    <w:p w14:paraId="190E2B06" w14:textId="77777777" w:rsidR="004620CC" w:rsidRPr="004620CC" w:rsidRDefault="004620CC" w:rsidP="00F81244">
      <w:pPr>
        <w:suppressAutoHyphens w:val="0"/>
        <w:autoSpaceDN/>
        <w:spacing w:before="100" w:beforeAutospacing="1" w:after="100" w:afterAutospacing="1"/>
        <w:textAlignment w:val="auto"/>
        <w:rPr>
          <w:rFonts w:ascii="Times New Roman" w:hAnsi="Times New Roman"/>
        </w:rPr>
      </w:pPr>
      <w:r w:rsidRPr="004620CC">
        <w:rPr>
          <w:rFonts w:ascii="Times New Roman" w:hAnsi="Times New Roman"/>
        </w:rPr>
        <w:t>d) helyi nemzetiségi önkormányzat esetén a helyi nemzetiségi önkormányzat székhelye szerinti helyi önkormányzati hivatal jegyzője,</w:t>
      </w:r>
    </w:p>
    <w:p w14:paraId="4F955640" w14:textId="77777777" w:rsidR="004620CC" w:rsidRPr="004620CC" w:rsidRDefault="004620CC" w:rsidP="00F81244">
      <w:pPr>
        <w:suppressAutoHyphens w:val="0"/>
        <w:autoSpaceDN/>
        <w:spacing w:before="100" w:beforeAutospacing="1" w:after="100" w:afterAutospacing="1"/>
        <w:textAlignment w:val="auto"/>
        <w:rPr>
          <w:rFonts w:ascii="Times New Roman" w:hAnsi="Times New Roman"/>
        </w:rPr>
      </w:pPr>
      <w:r w:rsidRPr="004620CC">
        <w:rPr>
          <w:rFonts w:ascii="Times New Roman" w:hAnsi="Times New Roman"/>
        </w:rPr>
        <w:lastRenderedPageBreak/>
        <w:t>e) helyi önkormányzati költségvetési szerv, nemzetiségi önkormányzati költségvetési szerv, a társulás költségvetési szerve és a térségi fejlesztési tanács költségvetési szerve esetén annak vezetője,</w:t>
      </w:r>
    </w:p>
    <w:p w14:paraId="2F1AC39F" w14:textId="77777777" w:rsidR="004620CC" w:rsidRPr="004620CC" w:rsidRDefault="004620CC" w:rsidP="00F81244">
      <w:pPr>
        <w:suppressAutoHyphens w:val="0"/>
        <w:autoSpaceDN/>
        <w:spacing w:before="100" w:beforeAutospacing="1" w:after="100" w:afterAutospacing="1"/>
        <w:textAlignment w:val="auto"/>
        <w:rPr>
          <w:rFonts w:ascii="Times New Roman" w:hAnsi="Times New Roman"/>
        </w:rPr>
      </w:pPr>
      <w:r w:rsidRPr="004620CC">
        <w:rPr>
          <w:rFonts w:ascii="Times New Roman" w:hAnsi="Times New Roman"/>
        </w:rPr>
        <w:t>f) országos nemzetiségi önkormányzat esetén az országos nemzetiségi önkormányzat hivatalának vezetője,</w:t>
      </w:r>
    </w:p>
    <w:p w14:paraId="13833F22" w14:textId="5D5EE9C5" w:rsidR="00D375B7" w:rsidRDefault="00D375B7" w:rsidP="000F7012">
      <w:pPr>
        <w:jc w:val="center"/>
        <w:rPr>
          <w:rFonts w:cstheme="minorHAnsi"/>
          <w:b/>
          <w:bCs/>
          <w:caps/>
          <w:sz w:val="40"/>
          <w:szCs w:val="40"/>
        </w:rPr>
      </w:pPr>
    </w:p>
    <w:p w14:paraId="1D3B03A9" w14:textId="77777777" w:rsidR="00F93786" w:rsidRPr="00E628A7" w:rsidRDefault="00F93786" w:rsidP="000F7012">
      <w:pPr>
        <w:jc w:val="center"/>
        <w:rPr>
          <w:rFonts w:cstheme="minorHAnsi"/>
          <w:b/>
          <w:bCs/>
          <w:caps/>
          <w:sz w:val="40"/>
          <w:szCs w:val="40"/>
        </w:rPr>
      </w:pPr>
    </w:p>
    <w:bookmarkStart w:id="2" w:name="_Toc246135379" w:displacedByCustomXml="next"/>
    <w:sdt>
      <w:sdtPr>
        <w:rPr>
          <w:rFonts w:asciiTheme="minorHAnsi" w:eastAsia="Times New Roman" w:hAnsiTheme="minorHAnsi" w:cstheme="minorHAnsi"/>
          <w:b w:val="0"/>
          <w:bCs w:val="0"/>
          <w:color w:val="auto"/>
          <w:sz w:val="36"/>
          <w:szCs w:val="36"/>
          <w:lang w:eastAsia="hu-HU"/>
        </w:rPr>
        <w:id w:val="16683010"/>
        <w:docPartObj>
          <w:docPartGallery w:val="Table of Contents"/>
          <w:docPartUnique/>
        </w:docPartObj>
      </w:sdtPr>
      <w:sdtEndPr>
        <w:rPr>
          <w:sz w:val="24"/>
          <w:szCs w:val="24"/>
        </w:rPr>
      </w:sdtEndPr>
      <w:sdtContent>
        <w:p w14:paraId="2D19C6E1" w14:textId="77777777" w:rsidR="008A67E5" w:rsidRPr="00730CAA" w:rsidRDefault="00BF4236" w:rsidP="00730CAA">
          <w:pPr>
            <w:pStyle w:val="Tartalomjegyzkcmsora"/>
            <w:spacing w:line="240" w:lineRule="auto"/>
            <w:jc w:val="center"/>
            <w:rPr>
              <w:rFonts w:asciiTheme="minorHAnsi" w:hAnsiTheme="minorHAnsi" w:cstheme="minorHAnsi"/>
              <w:color w:val="auto"/>
              <w:sz w:val="36"/>
              <w:szCs w:val="36"/>
            </w:rPr>
          </w:pPr>
          <w:r w:rsidRPr="00730CAA">
            <w:rPr>
              <w:rFonts w:asciiTheme="minorHAnsi" w:hAnsiTheme="minorHAnsi" w:cstheme="minorHAnsi"/>
              <w:color w:val="auto"/>
              <w:sz w:val="36"/>
              <w:szCs w:val="36"/>
            </w:rPr>
            <w:t>Tartalom</w:t>
          </w:r>
        </w:p>
        <w:p w14:paraId="50EF832C" w14:textId="77777777" w:rsidR="009D3852" w:rsidRPr="00730CAA" w:rsidRDefault="009D3852" w:rsidP="00730CAA">
          <w:pPr>
            <w:rPr>
              <w:rFonts w:cstheme="minorHAnsi"/>
              <w:lang w:eastAsia="en-US"/>
            </w:rPr>
          </w:pPr>
        </w:p>
        <w:p w14:paraId="0F881C3C" w14:textId="20E9A75C" w:rsidR="00F01586" w:rsidRDefault="006F0015">
          <w:pPr>
            <w:pStyle w:val="TJ1"/>
            <w:tabs>
              <w:tab w:val="left" w:pos="480"/>
              <w:tab w:val="right" w:leader="dot" w:pos="9062"/>
            </w:tabs>
            <w:rPr>
              <w:rFonts w:eastAsiaTheme="minorEastAsia" w:cstheme="minorBidi"/>
              <w:noProof/>
              <w:sz w:val="22"/>
              <w:szCs w:val="22"/>
            </w:rPr>
          </w:pPr>
          <w:r w:rsidRPr="00730CAA">
            <w:rPr>
              <w:rFonts w:cstheme="minorHAnsi"/>
            </w:rPr>
            <w:fldChar w:fldCharType="begin"/>
          </w:r>
          <w:r w:rsidR="00D00061" w:rsidRPr="00730CAA">
            <w:rPr>
              <w:rFonts w:cstheme="minorHAnsi"/>
            </w:rPr>
            <w:instrText xml:space="preserve"> TOC \o "1-2" \h \z \u </w:instrText>
          </w:r>
          <w:r w:rsidRPr="00730CAA">
            <w:rPr>
              <w:rFonts w:cstheme="minorHAnsi"/>
            </w:rPr>
            <w:fldChar w:fldCharType="separate"/>
          </w:r>
          <w:hyperlink w:anchor="_Toc526154068" w:history="1">
            <w:r w:rsidR="00F01586" w:rsidRPr="005517C3">
              <w:rPr>
                <w:rStyle w:val="Hiperhivatkozs"/>
                <w:rFonts w:cstheme="minorHAnsi"/>
                <w:noProof/>
              </w:rPr>
              <w:t>I.</w:t>
            </w:r>
            <w:r w:rsidR="00F01586">
              <w:rPr>
                <w:rFonts w:eastAsiaTheme="minorEastAsia" w:cstheme="minorBidi"/>
                <w:noProof/>
                <w:sz w:val="22"/>
                <w:szCs w:val="22"/>
              </w:rPr>
              <w:tab/>
            </w:r>
            <w:r w:rsidR="00F01586" w:rsidRPr="005517C3">
              <w:rPr>
                <w:rStyle w:val="Hiperhivatkozs"/>
                <w:rFonts w:cstheme="minorHAnsi"/>
                <w:noProof/>
              </w:rPr>
              <w:t>Bevezetés</w:t>
            </w:r>
            <w:r w:rsidR="00F01586">
              <w:rPr>
                <w:noProof/>
                <w:webHidden/>
              </w:rPr>
              <w:tab/>
            </w:r>
            <w:r w:rsidR="00F01586">
              <w:rPr>
                <w:noProof/>
                <w:webHidden/>
              </w:rPr>
              <w:fldChar w:fldCharType="begin"/>
            </w:r>
            <w:r w:rsidR="00F01586">
              <w:rPr>
                <w:noProof/>
                <w:webHidden/>
              </w:rPr>
              <w:instrText xml:space="preserve"> PAGEREF _Toc526154068 \h </w:instrText>
            </w:r>
            <w:r w:rsidR="00F01586">
              <w:rPr>
                <w:noProof/>
                <w:webHidden/>
              </w:rPr>
            </w:r>
            <w:r w:rsidR="00F01586">
              <w:rPr>
                <w:noProof/>
                <w:webHidden/>
              </w:rPr>
              <w:fldChar w:fldCharType="separate"/>
            </w:r>
            <w:r w:rsidR="00D61B03">
              <w:rPr>
                <w:noProof/>
                <w:webHidden/>
              </w:rPr>
              <w:t>7</w:t>
            </w:r>
            <w:r w:rsidR="00F01586">
              <w:rPr>
                <w:noProof/>
                <w:webHidden/>
              </w:rPr>
              <w:fldChar w:fldCharType="end"/>
            </w:r>
          </w:hyperlink>
        </w:p>
        <w:p w14:paraId="73AFD6D3" w14:textId="4EE10EB0" w:rsidR="00F01586" w:rsidRDefault="00F81244">
          <w:pPr>
            <w:pStyle w:val="TJ1"/>
            <w:tabs>
              <w:tab w:val="left" w:pos="480"/>
              <w:tab w:val="right" w:leader="dot" w:pos="9062"/>
            </w:tabs>
            <w:rPr>
              <w:rFonts w:eastAsiaTheme="minorEastAsia" w:cstheme="minorBidi"/>
              <w:noProof/>
              <w:sz w:val="22"/>
              <w:szCs w:val="22"/>
            </w:rPr>
          </w:pPr>
          <w:hyperlink w:anchor="_Toc526154069" w:history="1">
            <w:r w:rsidR="00F01586" w:rsidRPr="005517C3">
              <w:rPr>
                <w:rStyle w:val="Hiperhivatkozs"/>
                <w:rFonts w:cstheme="minorHAnsi"/>
                <w:noProof/>
              </w:rPr>
              <w:t>II.</w:t>
            </w:r>
            <w:r w:rsidR="00F01586">
              <w:rPr>
                <w:rFonts w:eastAsiaTheme="minorEastAsia" w:cstheme="minorBidi"/>
                <w:noProof/>
                <w:sz w:val="22"/>
                <w:szCs w:val="22"/>
              </w:rPr>
              <w:tab/>
            </w:r>
            <w:r w:rsidR="00F01586" w:rsidRPr="005517C3">
              <w:rPr>
                <w:rStyle w:val="Hiperhivatkozs"/>
                <w:rFonts w:cstheme="minorHAnsi"/>
                <w:noProof/>
              </w:rPr>
              <w:t>A belső ellenőrzés hatáskörét, feladatait és céljait meghatározó belső ellenőrzési alapszabály</w:t>
            </w:r>
            <w:r w:rsidR="00F01586">
              <w:rPr>
                <w:noProof/>
                <w:webHidden/>
              </w:rPr>
              <w:tab/>
            </w:r>
            <w:r w:rsidR="00F01586">
              <w:rPr>
                <w:noProof/>
                <w:webHidden/>
              </w:rPr>
              <w:fldChar w:fldCharType="begin"/>
            </w:r>
            <w:r w:rsidR="00F01586">
              <w:rPr>
                <w:noProof/>
                <w:webHidden/>
              </w:rPr>
              <w:instrText xml:space="preserve"> PAGEREF _Toc526154069 \h </w:instrText>
            </w:r>
            <w:r w:rsidR="00F01586">
              <w:rPr>
                <w:noProof/>
                <w:webHidden/>
              </w:rPr>
            </w:r>
            <w:r w:rsidR="00F01586">
              <w:rPr>
                <w:noProof/>
                <w:webHidden/>
              </w:rPr>
              <w:fldChar w:fldCharType="separate"/>
            </w:r>
            <w:r w:rsidR="00D61B03">
              <w:rPr>
                <w:noProof/>
                <w:webHidden/>
              </w:rPr>
              <w:t>11</w:t>
            </w:r>
            <w:r w:rsidR="00F01586">
              <w:rPr>
                <w:noProof/>
                <w:webHidden/>
              </w:rPr>
              <w:fldChar w:fldCharType="end"/>
            </w:r>
          </w:hyperlink>
        </w:p>
        <w:p w14:paraId="3BD16339" w14:textId="79ABA7BD" w:rsidR="00F01586" w:rsidRDefault="00F81244">
          <w:pPr>
            <w:pStyle w:val="TJ1"/>
            <w:tabs>
              <w:tab w:val="left" w:pos="480"/>
              <w:tab w:val="right" w:leader="dot" w:pos="9062"/>
            </w:tabs>
            <w:rPr>
              <w:rFonts w:eastAsiaTheme="minorEastAsia" w:cstheme="minorBidi"/>
              <w:noProof/>
              <w:sz w:val="22"/>
              <w:szCs w:val="22"/>
            </w:rPr>
          </w:pPr>
          <w:hyperlink w:anchor="_Toc526154070" w:history="1">
            <w:r w:rsidR="00F01586" w:rsidRPr="005517C3">
              <w:rPr>
                <w:rStyle w:val="Hiperhivatkozs"/>
                <w:rFonts w:cstheme="minorHAnsi"/>
                <w:noProof/>
              </w:rPr>
              <w:t>III.</w:t>
            </w:r>
            <w:r w:rsidR="00F01586">
              <w:rPr>
                <w:rFonts w:eastAsiaTheme="minorEastAsia" w:cstheme="minorBidi"/>
                <w:noProof/>
                <w:sz w:val="22"/>
                <w:szCs w:val="22"/>
              </w:rPr>
              <w:tab/>
            </w:r>
            <w:r w:rsidR="00F01586" w:rsidRPr="005517C3">
              <w:rPr>
                <w:rStyle w:val="Hiperhivatkozs"/>
                <w:rFonts w:cstheme="minorHAnsi"/>
                <w:noProof/>
              </w:rPr>
              <w:t>A belső ellenőrzési tevékenység irányítása</w:t>
            </w:r>
            <w:r w:rsidR="00F01586">
              <w:rPr>
                <w:noProof/>
                <w:webHidden/>
              </w:rPr>
              <w:tab/>
            </w:r>
            <w:r w:rsidR="00F01586">
              <w:rPr>
                <w:noProof/>
                <w:webHidden/>
              </w:rPr>
              <w:fldChar w:fldCharType="begin"/>
            </w:r>
            <w:r w:rsidR="00F01586">
              <w:rPr>
                <w:noProof/>
                <w:webHidden/>
              </w:rPr>
              <w:instrText xml:space="preserve"> PAGEREF _Toc526154070 \h </w:instrText>
            </w:r>
            <w:r w:rsidR="00F01586">
              <w:rPr>
                <w:noProof/>
                <w:webHidden/>
              </w:rPr>
            </w:r>
            <w:r w:rsidR="00F01586">
              <w:rPr>
                <w:noProof/>
                <w:webHidden/>
              </w:rPr>
              <w:fldChar w:fldCharType="separate"/>
            </w:r>
            <w:r w:rsidR="00D61B03">
              <w:rPr>
                <w:noProof/>
                <w:webHidden/>
              </w:rPr>
              <w:t>18</w:t>
            </w:r>
            <w:r w:rsidR="00F01586">
              <w:rPr>
                <w:noProof/>
                <w:webHidden/>
              </w:rPr>
              <w:fldChar w:fldCharType="end"/>
            </w:r>
          </w:hyperlink>
        </w:p>
        <w:p w14:paraId="6AD8643C" w14:textId="212428BD" w:rsidR="00F01586" w:rsidRDefault="00F81244">
          <w:pPr>
            <w:pStyle w:val="TJ2"/>
            <w:rPr>
              <w:rFonts w:eastAsiaTheme="minorEastAsia" w:cstheme="minorBidi"/>
              <w:noProof/>
              <w:sz w:val="22"/>
              <w:szCs w:val="22"/>
            </w:rPr>
          </w:pPr>
          <w:hyperlink w:anchor="_Toc526154071"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Belső ellenőri humánerőforrás-gazdálkodás</w:t>
            </w:r>
            <w:r w:rsidR="00F01586">
              <w:rPr>
                <w:noProof/>
                <w:webHidden/>
              </w:rPr>
              <w:tab/>
            </w:r>
            <w:r w:rsidR="00F01586">
              <w:rPr>
                <w:noProof/>
                <w:webHidden/>
              </w:rPr>
              <w:fldChar w:fldCharType="begin"/>
            </w:r>
            <w:r w:rsidR="00F01586">
              <w:rPr>
                <w:noProof/>
                <w:webHidden/>
              </w:rPr>
              <w:instrText xml:space="preserve"> PAGEREF _Toc526154071 \h </w:instrText>
            </w:r>
            <w:r w:rsidR="00F01586">
              <w:rPr>
                <w:noProof/>
                <w:webHidden/>
              </w:rPr>
            </w:r>
            <w:r w:rsidR="00F01586">
              <w:rPr>
                <w:noProof/>
                <w:webHidden/>
              </w:rPr>
              <w:fldChar w:fldCharType="separate"/>
            </w:r>
            <w:r w:rsidR="00D61B03">
              <w:rPr>
                <w:noProof/>
                <w:webHidden/>
              </w:rPr>
              <w:t>19</w:t>
            </w:r>
            <w:r w:rsidR="00F01586">
              <w:rPr>
                <w:noProof/>
                <w:webHidden/>
              </w:rPr>
              <w:fldChar w:fldCharType="end"/>
            </w:r>
          </w:hyperlink>
        </w:p>
        <w:p w14:paraId="0A8A4C88" w14:textId="39F0E059" w:rsidR="00F01586" w:rsidRDefault="00F81244">
          <w:pPr>
            <w:pStyle w:val="TJ2"/>
            <w:rPr>
              <w:rFonts w:eastAsiaTheme="minorEastAsia" w:cstheme="minorBidi"/>
              <w:noProof/>
              <w:sz w:val="22"/>
              <w:szCs w:val="22"/>
            </w:rPr>
          </w:pPr>
          <w:hyperlink w:anchor="_Toc526154072"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Külső szolgáltató bevonása</w:t>
            </w:r>
            <w:r w:rsidR="00F01586">
              <w:rPr>
                <w:noProof/>
                <w:webHidden/>
              </w:rPr>
              <w:tab/>
            </w:r>
            <w:r w:rsidR="00F01586">
              <w:rPr>
                <w:noProof/>
                <w:webHidden/>
              </w:rPr>
              <w:fldChar w:fldCharType="begin"/>
            </w:r>
            <w:r w:rsidR="00F01586">
              <w:rPr>
                <w:noProof/>
                <w:webHidden/>
              </w:rPr>
              <w:instrText xml:space="preserve"> PAGEREF _Toc526154072 \h </w:instrText>
            </w:r>
            <w:r w:rsidR="00F01586">
              <w:rPr>
                <w:noProof/>
                <w:webHidden/>
              </w:rPr>
            </w:r>
            <w:r w:rsidR="00F01586">
              <w:rPr>
                <w:noProof/>
                <w:webHidden/>
              </w:rPr>
              <w:fldChar w:fldCharType="separate"/>
            </w:r>
            <w:r w:rsidR="00D61B03">
              <w:rPr>
                <w:noProof/>
                <w:webHidden/>
              </w:rPr>
              <w:t>24</w:t>
            </w:r>
            <w:r w:rsidR="00F01586">
              <w:rPr>
                <w:noProof/>
                <w:webHidden/>
              </w:rPr>
              <w:fldChar w:fldCharType="end"/>
            </w:r>
          </w:hyperlink>
        </w:p>
        <w:p w14:paraId="76A6C542" w14:textId="4E1CFCA5" w:rsidR="00F01586" w:rsidRDefault="00F81244">
          <w:pPr>
            <w:pStyle w:val="TJ2"/>
            <w:rPr>
              <w:rFonts w:eastAsiaTheme="minorEastAsia" w:cstheme="minorBidi"/>
              <w:noProof/>
              <w:sz w:val="22"/>
              <w:szCs w:val="22"/>
            </w:rPr>
          </w:pPr>
          <w:hyperlink w:anchor="_Toc526154073"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 belső ellenőrzési tevékenység értékelése</w:t>
            </w:r>
            <w:r w:rsidR="00F01586">
              <w:rPr>
                <w:noProof/>
                <w:webHidden/>
              </w:rPr>
              <w:tab/>
            </w:r>
            <w:r w:rsidR="00F01586">
              <w:rPr>
                <w:noProof/>
                <w:webHidden/>
              </w:rPr>
              <w:fldChar w:fldCharType="begin"/>
            </w:r>
            <w:r w:rsidR="00F01586">
              <w:rPr>
                <w:noProof/>
                <w:webHidden/>
              </w:rPr>
              <w:instrText xml:space="preserve"> PAGEREF _Toc526154073 \h </w:instrText>
            </w:r>
            <w:r w:rsidR="00F01586">
              <w:rPr>
                <w:noProof/>
                <w:webHidden/>
              </w:rPr>
            </w:r>
            <w:r w:rsidR="00F01586">
              <w:rPr>
                <w:noProof/>
                <w:webHidden/>
              </w:rPr>
              <w:fldChar w:fldCharType="separate"/>
            </w:r>
            <w:r w:rsidR="00D61B03">
              <w:rPr>
                <w:noProof/>
                <w:webHidden/>
              </w:rPr>
              <w:t>27</w:t>
            </w:r>
            <w:r w:rsidR="00F01586">
              <w:rPr>
                <w:noProof/>
                <w:webHidden/>
              </w:rPr>
              <w:fldChar w:fldCharType="end"/>
            </w:r>
          </w:hyperlink>
        </w:p>
        <w:p w14:paraId="76EA7C98" w14:textId="78A9E503" w:rsidR="00F01586" w:rsidRDefault="00F81244">
          <w:pPr>
            <w:pStyle w:val="TJ1"/>
            <w:tabs>
              <w:tab w:val="left" w:pos="480"/>
              <w:tab w:val="right" w:leader="dot" w:pos="9062"/>
            </w:tabs>
            <w:rPr>
              <w:rFonts w:eastAsiaTheme="minorEastAsia" w:cstheme="minorBidi"/>
              <w:noProof/>
              <w:sz w:val="22"/>
              <w:szCs w:val="22"/>
            </w:rPr>
          </w:pPr>
          <w:hyperlink w:anchor="_Toc526154074" w:history="1">
            <w:r w:rsidR="00F01586" w:rsidRPr="005517C3">
              <w:rPr>
                <w:rStyle w:val="Hiperhivatkozs"/>
                <w:rFonts w:cstheme="minorHAnsi"/>
                <w:noProof/>
              </w:rPr>
              <w:t>IV.</w:t>
            </w:r>
            <w:r w:rsidR="00F01586">
              <w:rPr>
                <w:rFonts w:eastAsiaTheme="minorEastAsia" w:cstheme="minorBidi"/>
                <w:noProof/>
                <w:sz w:val="22"/>
                <w:szCs w:val="22"/>
              </w:rPr>
              <w:tab/>
            </w:r>
            <w:r w:rsidR="00F01586" w:rsidRPr="005517C3">
              <w:rPr>
                <w:rStyle w:val="Hiperhivatkozs"/>
                <w:rFonts w:cstheme="minorHAnsi"/>
                <w:noProof/>
              </w:rPr>
              <w:t>A belső ellenőrzési tevékenység tervezése</w:t>
            </w:r>
            <w:r w:rsidR="00F01586">
              <w:rPr>
                <w:noProof/>
                <w:webHidden/>
              </w:rPr>
              <w:tab/>
            </w:r>
            <w:r w:rsidR="00F01586">
              <w:rPr>
                <w:noProof/>
                <w:webHidden/>
              </w:rPr>
              <w:fldChar w:fldCharType="begin"/>
            </w:r>
            <w:r w:rsidR="00F01586">
              <w:rPr>
                <w:noProof/>
                <w:webHidden/>
              </w:rPr>
              <w:instrText xml:space="preserve"> PAGEREF _Toc526154074 \h </w:instrText>
            </w:r>
            <w:r w:rsidR="00F01586">
              <w:rPr>
                <w:noProof/>
                <w:webHidden/>
              </w:rPr>
            </w:r>
            <w:r w:rsidR="00F01586">
              <w:rPr>
                <w:noProof/>
                <w:webHidden/>
              </w:rPr>
              <w:fldChar w:fldCharType="separate"/>
            </w:r>
            <w:r w:rsidR="00D61B03">
              <w:rPr>
                <w:noProof/>
                <w:webHidden/>
              </w:rPr>
              <w:t>33</w:t>
            </w:r>
            <w:r w:rsidR="00F01586">
              <w:rPr>
                <w:noProof/>
                <w:webHidden/>
              </w:rPr>
              <w:fldChar w:fldCharType="end"/>
            </w:r>
          </w:hyperlink>
        </w:p>
        <w:p w14:paraId="1CBACABB" w14:textId="234350DB" w:rsidR="00F01586" w:rsidRDefault="00F81244">
          <w:pPr>
            <w:pStyle w:val="TJ2"/>
            <w:rPr>
              <w:rFonts w:eastAsiaTheme="minorEastAsia" w:cstheme="minorBidi"/>
              <w:noProof/>
              <w:sz w:val="22"/>
              <w:szCs w:val="22"/>
            </w:rPr>
          </w:pPr>
          <w:hyperlink w:anchor="_Toc52615407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 tervezés alapelvei</w:t>
            </w:r>
            <w:r w:rsidR="00F01586">
              <w:rPr>
                <w:noProof/>
                <w:webHidden/>
              </w:rPr>
              <w:tab/>
            </w:r>
            <w:r w:rsidR="00F01586">
              <w:rPr>
                <w:noProof/>
                <w:webHidden/>
              </w:rPr>
              <w:fldChar w:fldCharType="begin"/>
            </w:r>
            <w:r w:rsidR="00F01586">
              <w:rPr>
                <w:noProof/>
                <w:webHidden/>
              </w:rPr>
              <w:instrText xml:space="preserve"> PAGEREF _Toc526154075 \h </w:instrText>
            </w:r>
            <w:r w:rsidR="00F01586">
              <w:rPr>
                <w:noProof/>
                <w:webHidden/>
              </w:rPr>
            </w:r>
            <w:r w:rsidR="00F01586">
              <w:rPr>
                <w:noProof/>
                <w:webHidden/>
              </w:rPr>
              <w:fldChar w:fldCharType="separate"/>
            </w:r>
            <w:r w:rsidR="00D61B03">
              <w:rPr>
                <w:noProof/>
                <w:webHidden/>
              </w:rPr>
              <w:t>33</w:t>
            </w:r>
            <w:r w:rsidR="00F01586">
              <w:rPr>
                <w:noProof/>
                <w:webHidden/>
              </w:rPr>
              <w:fldChar w:fldCharType="end"/>
            </w:r>
          </w:hyperlink>
        </w:p>
        <w:p w14:paraId="450036FC" w14:textId="1F4E57C9" w:rsidR="00F01586" w:rsidRDefault="00F81244">
          <w:pPr>
            <w:pStyle w:val="TJ2"/>
            <w:rPr>
              <w:rFonts w:eastAsiaTheme="minorEastAsia" w:cstheme="minorBidi"/>
              <w:noProof/>
              <w:sz w:val="22"/>
              <w:szCs w:val="22"/>
            </w:rPr>
          </w:pPr>
          <w:hyperlink w:anchor="_Toc52615407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 tervezés előkészítése</w:t>
            </w:r>
            <w:r w:rsidR="00F01586">
              <w:rPr>
                <w:noProof/>
                <w:webHidden/>
              </w:rPr>
              <w:tab/>
            </w:r>
            <w:r w:rsidR="00F01586">
              <w:rPr>
                <w:noProof/>
                <w:webHidden/>
              </w:rPr>
              <w:fldChar w:fldCharType="begin"/>
            </w:r>
            <w:r w:rsidR="00F01586">
              <w:rPr>
                <w:noProof/>
                <w:webHidden/>
              </w:rPr>
              <w:instrText xml:space="preserve"> PAGEREF _Toc526154076 \h </w:instrText>
            </w:r>
            <w:r w:rsidR="00F01586">
              <w:rPr>
                <w:noProof/>
                <w:webHidden/>
              </w:rPr>
            </w:r>
            <w:r w:rsidR="00F01586">
              <w:rPr>
                <w:noProof/>
                <w:webHidden/>
              </w:rPr>
              <w:fldChar w:fldCharType="separate"/>
            </w:r>
            <w:r w:rsidR="00D61B03">
              <w:rPr>
                <w:noProof/>
                <w:webHidden/>
              </w:rPr>
              <w:t>33</w:t>
            </w:r>
            <w:r w:rsidR="00F01586">
              <w:rPr>
                <w:noProof/>
                <w:webHidden/>
              </w:rPr>
              <w:fldChar w:fldCharType="end"/>
            </w:r>
          </w:hyperlink>
        </w:p>
        <w:p w14:paraId="344A2D3A" w14:textId="31E0BEC5" w:rsidR="00F01586" w:rsidRDefault="00F81244">
          <w:pPr>
            <w:pStyle w:val="TJ2"/>
            <w:rPr>
              <w:rFonts w:eastAsiaTheme="minorEastAsia" w:cstheme="minorBidi"/>
              <w:noProof/>
              <w:sz w:val="22"/>
              <w:szCs w:val="22"/>
            </w:rPr>
          </w:pPr>
          <w:hyperlink w:anchor="_Toc52615407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Kockázatelemzés</w:t>
            </w:r>
            <w:r w:rsidR="00F01586">
              <w:rPr>
                <w:noProof/>
                <w:webHidden/>
              </w:rPr>
              <w:tab/>
            </w:r>
            <w:r w:rsidR="00F01586">
              <w:rPr>
                <w:noProof/>
                <w:webHidden/>
              </w:rPr>
              <w:fldChar w:fldCharType="begin"/>
            </w:r>
            <w:r w:rsidR="00F01586">
              <w:rPr>
                <w:noProof/>
                <w:webHidden/>
              </w:rPr>
              <w:instrText xml:space="preserve"> PAGEREF _Toc526154077 \h </w:instrText>
            </w:r>
            <w:r w:rsidR="00F01586">
              <w:rPr>
                <w:noProof/>
                <w:webHidden/>
              </w:rPr>
            </w:r>
            <w:r w:rsidR="00F01586">
              <w:rPr>
                <w:noProof/>
                <w:webHidden/>
              </w:rPr>
              <w:fldChar w:fldCharType="separate"/>
            </w:r>
            <w:r w:rsidR="00D61B03">
              <w:rPr>
                <w:noProof/>
                <w:webHidden/>
              </w:rPr>
              <w:t>36</w:t>
            </w:r>
            <w:r w:rsidR="00F01586">
              <w:rPr>
                <w:noProof/>
                <w:webHidden/>
              </w:rPr>
              <w:fldChar w:fldCharType="end"/>
            </w:r>
          </w:hyperlink>
        </w:p>
        <w:p w14:paraId="1CB5CF15" w14:textId="6512A7FA" w:rsidR="00F01586" w:rsidRDefault="00F81244">
          <w:pPr>
            <w:pStyle w:val="TJ2"/>
            <w:rPr>
              <w:rFonts w:eastAsiaTheme="minorEastAsia" w:cstheme="minorBidi"/>
              <w:noProof/>
              <w:sz w:val="22"/>
              <w:szCs w:val="22"/>
            </w:rPr>
          </w:pPr>
          <w:hyperlink w:anchor="_Toc52615407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Stratégiai ellenőrzési terv</w:t>
            </w:r>
            <w:r w:rsidR="00F01586">
              <w:rPr>
                <w:noProof/>
                <w:webHidden/>
              </w:rPr>
              <w:tab/>
            </w:r>
            <w:r w:rsidR="00F01586">
              <w:rPr>
                <w:noProof/>
                <w:webHidden/>
              </w:rPr>
              <w:fldChar w:fldCharType="begin"/>
            </w:r>
            <w:r w:rsidR="00F01586">
              <w:rPr>
                <w:noProof/>
                <w:webHidden/>
              </w:rPr>
              <w:instrText xml:space="preserve"> PAGEREF _Toc526154078 \h </w:instrText>
            </w:r>
            <w:r w:rsidR="00F01586">
              <w:rPr>
                <w:noProof/>
                <w:webHidden/>
              </w:rPr>
            </w:r>
            <w:r w:rsidR="00F01586">
              <w:rPr>
                <w:noProof/>
                <w:webHidden/>
              </w:rPr>
              <w:fldChar w:fldCharType="separate"/>
            </w:r>
            <w:r w:rsidR="00D61B03">
              <w:rPr>
                <w:noProof/>
                <w:webHidden/>
              </w:rPr>
              <w:t>40</w:t>
            </w:r>
            <w:r w:rsidR="00F01586">
              <w:rPr>
                <w:noProof/>
                <w:webHidden/>
              </w:rPr>
              <w:fldChar w:fldCharType="end"/>
            </w:r>
          </w:hyperlink>
        </w:p>
        <w:p w14:paraId="05D61746" w14:textId="7696DDB2" w:rsidR="00F01586" w:rsidRDefault="00F81244">
          <w:pPr>
            <w:pStyle w:val="TJ2"/>
            <w:rPr>
              <w:rFonts w:eastAsiaTheme="minorEastAsia" w:cstheme="minorBidi"/>
              <w:noProof/>
              <w:sz w:val="22"/>
              <w:szCs w:val="22"/>
            </w:rPr>
          </w:pPr>
          <w:hyperlink w:anchor="_Toc52615407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Éves ellenőrzési terv (és összefoglaló éves ellenőrzési terv)</w:t>
            </w:r>
            <w:r w:rsidR="00F01586">
              <w:rPr>
                <w:noProof/>
                <w:webHidden/>
              </w:rPr>
              <w:tab/>
            </w:r>
            <w:r w:rsidR="00F01586">
              <w:rPr>
                <w:noProof/>
                <w:webHidden/>
              </w:rPr>
              <w:fldChar w:fldCharType="begin"/>
            </w:r>
            <w:r w:rsidR="00F01586">
              <w:rPr>
                <w:noProof/>
                <w:webHidden/>
              </w:rPr>
              <w:instrText xml:space="preserve"> PAGEREF _Toc526154079 \h </w:instrText>
            </w:r>
            <w:r w:rsidR="00F01586">
              <w:rPr>
                <w:noProof/>
                <w:webHidden/>
              </w:rPr>
            </w:r>
            <w:r w:rsidR="00F01586">
              <w:rPr>
                <w:noProof/>
                <w:webHidden/>
              </w:rPr>
              <w:fldChar w:fldCharType="separate"/>
            </w:r>
            <w:r w:rsidR="00D61B03">
              <w:rPr>
                <w:noProof/>
                <w:webHidden/>
              </w:rPr>
              <w:t>41</w:t>
            </w:r>
            <w:r w:rsidR="00F01586">
              <w:rPr>
                <w:noProof/>
                <w:webHidden/>
              </w:rPr>
              <w:fldChar w:fldCharType="end"/>
            </w:r>
          </w:hyperlink>
        </w:p>
        <w:p w14:paraId="01478637" w14:textId="6F952020" w:rsidR="00F01586" w:rsidRDefault="00F81244">
          <w:pPr>
            <w:pStyle w:val="TJ2"/>
            <w:rPr>
              <w:rFonts w:eastAsiaTheme="minorEastAsia" w:cstheme="minorBidi"/>
              <w:noProof/>
              <w:sz w:val="22"/>
              <w:szCs w:val="22"/>
            </w:rPr>
          </w:pPr>
          <w:hyperlink w:anchor="_Toc526154080" w:history="1">
            <w:r w:rsidR="00F01586" w:rsidRPr="005517C3">
              <w:rPr>
                <w:rStyle w:val="Hiperhivatkozs"/>
                <w:rFonts w:cstheme="minorHAnsi"/>
                <w:noProof/>
              </w:rPr>
              <w:t>http://allamhaztartas.kormany.hu/belso-ellenorzesi-szakmai-anyagok</w:t>
            </w:r>
            <w:r w:rsidR="00F01586">
              <w:rPr>
                <w:noProof/>
                <w:webHidden/>
              </w:rPr>
              <w:tab/>
            </w:r>
            <w:r w:rsidR="00F01586">
              <w:rPr>
                <w:noProof/>
                <w:webHidden/>
              </w:rPr>
              <w:fldChar w:fldCharType="begin"/>
            </w:r>
            <w:r w:rsidR="00F01586">
              <w:rPr>
                <w:noProof/>
                <w:webHidden/>
              </w:rPr>
              <w:instrText xml:space="preserve"> PAGEREF _Toc526154080 \h </w:instrText>
            </w:r>
            <w:r w:rsidR="00F01586">
              <w:rPr>
                <w:noProof/>
                <w:webHidden/>
              </w:rPr>
            </w:r>
            <w:r w:rsidR="00F01586">
              <w:rPr>
                <w:noProof/>
                <w:webHidden/>
              </w:rPr>
              <w:fldChar w:fldCharType="separate"/>
            </w:r>
            <w:r w:rsidR="00D61B03">
              <w:rPr>
                <w:noProof/>
                <w:webHidden/>
              </w:rPr>
              <w:t>42</w:t>
            </w:r>
            <w:r w:rsidR="00F01586">
              <w:rPr>
                <w:noProof/>
                <w:webHidden/>
              </w:rPr>
              <w:fldChar w:fldCharType="end"/>
            </w:r>
          </w:hyperlink>
        </w:p>
        <w:p w14:paraId="2FF49EC8" w14:textId="226A1CC5" w:rsidR="00F01586" w:rsidRDefault="00F81244">
          <w:pPr>
            <w:pStyle w:val="TJ1"/>
            <w:tabs>
              <w:tab w:val="right" w:leader="dot" w:pos="9062"/>
            </w:tabs>
            <w:rPr>
              <w:rFonts w:eastAsiaTheme="minorEastAsia" w:cstheme="minorBidi"/>
              <w:noProof/>
              <w:sz w:val="22"/>
              <w:szCs w:val="22"/>
            </w:rPr>
          </w:pPr>
          <w:hyperlink w:anchor="_Toc526154081" w:history="1">
            <w:r w:rsidR="00F01586" w:rsidRPr="005517C3">
              <w:rPr>
                <w:rStyle w:val="Hiperhivatkozs"/>
                <w:rFonts w:cstheme="minorHAnsi"/>
                <w:noProof/>
              </w:rPr>
              <w:t>A startégiai ellenőrzési terv és / vagy az éves ellenőrzési terv módosítását az éves ellenőrzési beszámolóban be kell mutatni az indoklással együtt.</w:t>
            </w:r>
            <w:r w:rsidR="00F01586">
              <w:rPr>
                <w:noProof/>
                <w:webHidden/>
              </w:rPr>
              <w:tab/>
            </w:r>
            <w:r w:rsidR="00F01586">
              <w:rPr>
                <w:noProof/>
                <w:webHidden/>
              </w:rPr>
              <w:fldChar w:fldCharType="begin"/>
            </w:r>
            <w:r w:rsidR="00F01586">
              <w:rPr>
                <w:noProof/>
                <w:webHidden/>
              </w:rPr>
              <w:instrText xml:space="preserve"> PAGEREF _Toc526154081 \h </w:instrText>
            </w:r>
            <w:r w:rsidR="00F01586">
              <w:rPr>
                <w:noProof/>
                <w:webHidden/>
              </w:rPr>
            </w:r>
            <w:r w:rsidR="00F01586">
              <w:rPr>
                <w:noProof/>
                <w:webHidden/>
              </w:rPr>
              <w:fldChar w:fldCharType="separate"/>
            </w:r>
            <w:r w:rsidR="00D61B03">
              <w:rPr>
                <w:noProof/>
                <w:webHidden/>
              </w:rPr>
              <w:t>43</w:t>
            </w:r>
            <w:r w:rsidR="00F01586">
              <w:rPr>
                <w:noProof/>
                <w:webHidden/>
              </w:rPr>
              <w:fldChar w:fldCharType="end"/>
            </w:r>
          </w:hyperlink>
        </w:p>
        <w:p w14:paraId="567C3E57" w14:textId="5C689EB7" w:rsidR="00F01586" w:rsidRDefault="00F81244">
          <w:pPr>
            <w:pStyle w:val="TJ1"/>
            <w:tabs>
              <w:tab w:val="left" w:pos="480"/>
              <w:tab w:val="right" w:leader="dot" w:pos="9062"/>
            </w:tabs>
            <w:rPr>
              <w:rFonts w:eastAsiaTheme="minorEastAsia" w:cstheme="minorBidi"/>
              <w:noProof/>
              <w:sz w:val="22"/>
              <w:szCs w:val="22"/>
            </w:rPr>
          </w:pPr>
          <w:hyperlink w:anchor="_Toc526154082" w:history="1">
            <w:r w:rsidR="00F01586" w:rsidRPr="005517C3">
              <w:rPr>
                <w:rStyle w:val="Hiperhivatkozs"/>
                <w:rFonts w:cstheme="minorHAnsi"/>
                <w:noProof/>
              </w:rPr>
              <w:t>V.</w:t>
            </w:r>
            <w:r w:rsidR="00F01586">
              <w:rPr>
                <w:rFonts w:eastAsiaTheme="minorEastAsia" w:cstheme="minorBidi"/>
                <w:noProof/>
                <w:sz w:val="22"/>
                <w:szCs w:val="22"/>
              </w:rPr>
              <w:tab/>
            </w:r>
            <w:r w:rsidR="00F01586" w:rsidRPr="005517C3">
              <w:rPr>
                <w:rStyle w:val="Hiperhivatkozs"/>
                <w:rFonts w:cstheme="minorHAnsi"/>
                <w:noProof/>
              </w:rPr>
              <w:t>A bizonyosságot adó tevékenység végrehajtása</w:t>
            </w:r>
            <w:r w:rsidR="00F01586">
              <w:rPr>
                <w:noProof/>
                <w:webHidden/>
              </w:rPr>
              <w:tab/>
            </w:r>
            <w:r w:rsidR="00F01586">
              <w:rPr>
                <w:noProof/>
                <w:webHidden/>
              </w:rPr>
              <w:fldChar w:fldCharType="begin"/>
            </w:r>
            <w:r w:rsidR="00F01586">
              <w:rPr>
                <w:noProof/>
                <w:webHidden/>
              </w:rPr>
              <w:instrText xml:space="preserve"> PAGEREF _Toc526154082 \h </w:instrText>
            </w:r>
            <w:r w:rsidR="00F01586">
              <w:rPr>
                <w:noProof/>
                <w:webHidden/>
              </w:rPr>
            </w:r>
            <w:r w:rsidR="00F01586">
              <w:rPr>
                <w:noProof/>
                <w:webHidden/>
              </w:rPr>
              <w:fldChar w:fldCharType="separate"/>
            </w:r>
            <w:r w:rsidR="00D61B03">
              <w:rPr>
                <w:noProof/>
                <w:webHidden/>
              </w:rPr>
              <w:t>44</w:t>
            </w:r>
            <w:r w:rsidR="00F01586">
              <w:rPr>
                <w:noProof/>
                <w:webHidden/>
              </w:rPr>
              <w:fldChar w:fldCharType="end"/>
            </w:r>
          </w:hyperlink>
        </w:p>
        <w:p w14:paraId="77707338" w14:textId="105F5358" w:rsidR="00F01586" w:rsidRDefault="00F81244">
          <w:pPr>
            <w:pStyle w:val="TJ2"/>
            <w:rPr>
              <w:rFonts w:eastAsiaTheme="minorEastAsia" w:cstheme="minorBidi"/>
              <w:noProof/>
              <w:sz w:val="22"/>
              <w:szCs w:val="22"/>
            </w:rPr>
          </w:pPr>
          <w:hyperlink w:anchor="_Toc52615408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Adminisztratív felkészülés</w:t>
            </w:r>
            <w:r w:rsidR="00F01586">
              <w:rPr>
                <w:noProof/>
                <w:webHidden/>
              </w:rPr>
              <w:tab/>
            </w:r>
            <w:r w:rsidR="00F01586">
              <w:rPr>
                <w:noProof/>
                <w:webHidden/>
              </w:rPr>
              <w:fldChar w:fldCharType="begin"/>
            </w:r>
            <w:r w:rsidR="00F01586">
              <w:rPr>
                <w:noProof/>
                <w:webHidden/>
              </w:rPr>
              <w:instrText xml:space="preserve"> PAGEREF _Toc526154083 \h </w:instrText>
            </w:r>
            <w:r w:rsidR="00F01586">
              <w:rPr>
                <w:noProof/>
                <w:webHidden/>
              </w:rPr>
            </w:r>
            <w:r w:rsidR="00F01586">
              <w:rPr>
                <w:noProof/>
                <w:webHidden/>
              </w:rPr>
              <w:fldChar w:fldCharType="separate"/>
            </w:r>
            <w:r w:rsidR="00D61B03">
              <w:rPr>
                <w:noProof/>
                <w:webHidden/>
              </w:rPr>
              <w:t>44</w:t>
            </w:r>
            <w:r w:rsidR="00F01586">
              <w:rPr>
                <w:noProof/>
                <w:webHidden/>
              </w:rPr>
              <w:fldChar w:fldCharType="end"/>
            </w:r>
          </w:hyperlink>
        </w:p>
        <w:p w14:paraId="30012B2C" w14:textId="471C645D" w:rsidR="00F01586" w:rsidRDefault="00F81244">
          <w:pPr>
            <w:pStyle w:val="TJ2"/>
            <w:rPr>
              <w:rFonts w:eastAsiaTheme="minorEastAsia" w:cstheme="minorBidi"/>
              <w:noProof/>
              <w:sz w:val="22"/>
              <w:szCs w:val="22"/>
            </w:rPr>
          </w:pPr>
          <w:hyperlink w:anchor="_Toc52615408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Az ellenőrzési program elkészítésének menete</w:t>
            </w:r>
            <w:r w:rsidR="00F01586">
              <w:rPr>
                <w:noProof/>
                <w:webHidden/>
              </w:rPr>
              <w:tab/>
            </w:r>
            <w:r w:rsidR="00F01586">
              <w:rPr>
                <w:noProof/>
                <w:webHidden/>
              </w:rPr>
              <w:fldChar w:fldCharType="begin"/>
            </w:r>
            <w:r w:rsidR="00F01586">
              <w:rPr>
                <w:noProof/>
                <w:webHidden/>
              </w:rPr>
              <w:instrText xml:space="preserve"> PAGEREF _Toc526154084 \h </w:instrText>
            </w:r>
            <w:r w:rsidR="00F01586">
              <w:rPr>
                <w:noProof/>
                <w:webHidden/>
              </w:rPr>
            </w:r>
            <w:r w:rsidR="00F01586">
              <w:rPr>
                <w:noProof/>
                <w:webHidden/>
              </w:rPr>
              <w:fldChar w:fldCharType="separate"/>
            </w:r>
            <w:r w:rsidR="00D61B03">
              <w:rPr>
                <w:noProof/>
                <w:webHidden/>
              </w:rPr>
              <w:t>46</w:t>
            </w:r>
            <w:r w:rsidR="00F01586">
              <w:rPr>
                <w:noProof/>
                <w:webHidden/>
              </w:rPr>
              <w:fldChar w:fldCharType="end"/>
            </w:r>
          </w:hyperlink>
        </w:p>
        <w:p w14:paraId="37E20C54" w14:textId="1A34EA70" w:rsidR="00F01586" w:rsidRDefault="00F81244">
          <w:pPr>
            <w:pStyle w:val="TJ2"/>
            <w:rPr>
              <w:rFonts w:eastAsiaTheme="minorEastAsia" w:cstheme="minorBidi"/>
              <w:noProof/>
              <w:sz w:val="22"/>
              <w:szCs w:val="22"/>
            </w:rPr>
          </w:pPr>
          <w:hyperlink w:anchor="_Toc52615408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Az ellenőrzés lefolytatása</w:t>
            </w:r>
            <w:r w:rsidR="00F01586">
              <w:rPr>
                <w:noProof/>
                <w:webHidden/>
              </w:rPr>
              <w:tab/>
            </w:r>
            <w:r w:rsidR="00F01586">
              <w:rPr>
                <w:noProof/>
                <w:webHidden/>
              </w:rPr>
              <w:fldChar w:fldCharType="begin"/>
            </w:r>
            <w:r w:rsidR="00F01586">
              <w:rPr>
                <w:noProof/>
                <w:webHidden/>
              </w:rPr>
              <w:instrText xml:space="preserve"> PAGEREF _Toc526154085 \h </w:instrText>
            </w:r>
            <w:r w:rsidR="00F01586">
              <w:rPr>
                <w:noProof/>
                <w:webHidden/>
              </w:rPr>
            </w:r>
            <w:r w:rsidR="00F01586">
              <w:rPr>
                <w:noProof/>
                <w:webHidden/>
              </w:rPr>
              <w:fldChar w:fldCharType="separate"/>
            </w:r>
            <w:r w:rsidR="00D61B03">
              <w:rPr>
                <w:noProof/>
                <w:webHidden/>
              </w:rPr>
              <w:t>48</w:t>
            </w:r>
            <w:r w:rsidR="00F01586">
              <w:rPr>
                <w:noProof/>
                <w:webHidden/>
              </w:rPr>
              <w:fldChar w:fldCharType="end"/>
            </w:r>
          </w:hyperlink>
        </w:p>
        <w:p w14:paraId="75FFC815" w14:textId="6F2AEE79" w:rsidR="00F01586" w:rsidRDefault="00F81244">
          <w:pPr>
            <w:pStyle w:val="TJ2"/>
            <w:rPr>
              <w:rFonts w:eastAsiaTheme="minorEastAsia" w:cstheme="minorBidi"/>
              <w:noProof/>
              <w:sz w:val="22"/>
              <w:szCs w:val="22"/>
            </w:rPr>
          </w:pPr>
          <w:hyperlink w:anchor="_Toc52615408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Az ellenőrzési jelentés</w:t>
            </w:r>
            <w:r w:rsidR="00F01586">
              <w:rPr>
                <w:noProof/>
                <w:webHidden/>
              </w:rPr>
              <w:tab/>
            </w:r>
            <w:r w:rsidR="00F01586">
              <w:rPr>
                <w:noProof/>
                <w:webHidden/>
              </w:rPr>
              <w:fldChar w:fldCharType="begin"/>
            </w:r>
            <w:r w:rsidR="00F01586">
              <w:rPr>
                <w:noProof/>
                <w:webHidden/>
              </w:rPr>
              <w:instrText xml:space="preserve"> PAGEREF _Toc526154086 \h </w:instrText>
            </w:r>
            <w:r w:rsidR="00F01586">
              <w:rPr>
                <w:noProof/>
                <w:webHidden/>
              </w:rPr>
            </w:r>
            <w:r w:rsidR="00F01586">
              <w:rPr>
                <w:noProof/>
                <w:webHidden/>
              </w:rPr>
              <w:fldChar w:fldCharType="separate"/>
            </w:r>
            <w:r w:rsidR="00D61B03">
              <w:rPr>
                <w:noProof/>
                <w:webHidden/>
              </w:rPr>
              <w:t>57</w:t>
            </w:r>
            <w:r w:rsidR="00F01586">
              <w:rPr>
                <w:noProof/>
                <w:webHidden/>
              </w:rPr>
              <w:fldChar w:fldCharType="end"/>
            </w:r>
          </w:hyperlink>
        </w:p>
        <w:p w14:paraId="70ABB819" w14:textId="6E930DF5" w:rsidR="00F01586" w:rsidRDefault="00F81244">
          <w:pPr>
            <w:pStyle w:val="TJ1"/>
            <w:tabs>
              <w:tab w:val="left" w:pos="480"/>
              <w:tab w:val="right" w:leader="dot" w:pos="9062"/>
            </w:tabs>
            <w:rPr>
              <w:rFonts w:eastAsiaTheme="minorEastAsia" w:cstheme="minorBidi"/>
              <w:noProof/>
              <w:sz w:val="22"/>
              <w:szCs w:val="22"/>
            </w:rPr>
          </w:pPr>
          <w:hyperlink w:anchor="_Toc526154087" w:history="1">
            <w:r w:rsidR="00F01586" w:rsidRPr="005517C3">
              <w:rPr>
                <w:rStyle w:val="Hiperhivatkozs"/>
                <w:rFonts w:cstheme="minorHAnsi"/>
                <w:noProof/>
              </w:rPr>
              <w:t>VI.</w:t>
            </w:r>
            <w:r w:rsidR="00F01586">
              <w:rPr>
                <w:rFonts w:eastAsiaTheme="minorEastAsia" w:cstheme="minorBidi"/>
                <w:noProof/>
                <w:sz w:val="22"/>
                <w:szCs w:val="22"/>
              </w:rPr>
              <w:tab/>
            </w:r>
            <w:r w:rsidR="00F01586" w:rsidRPr="005517C3">
              <w:rPr>
                <w:rStyle w:val="Hiperhivatkozs"/>
                <w:rFonts w:cstheme="minorHAnsi"/>
                <w:noProof/>
              </w:rPr>
              <w:t>Az ellenőrzések nyomon követése</w:t>
            </w:r>
            <w:r w:rsidR="00F01586">
              <w:rPr>
                <w:noProof/>
                <w:webHidden/>
              </w:rPr>
              <w:tab/>
            </w:r>
            <w:r w:rsidR="00F01586">
              <w:rPr>
                <w:noProof/>
                <w:webHidden/>
              </w:rPr>
              <w:fldChar w:fldCharType="begin"/>
            </w:r>
            <w:r w:rsidR="00F01586">
              <w:rPr>
                <w:noProof/>
                <w:webHidden/>
              </w:rPr>
              <w:instrText xml:space="preserve"> PAGEREF _Toc526154087 \h </w:instrText>
            </w:r>
            <w:r w:rsidR="00F01586">
              <w:rPr>
                <w:noProof/>
                <w:webHidden/>
              </w:rPr>
            </w:r>
            <w:r w:rsidR="00F01586">
              <w:rPr>
                <w:noProof/>
                <w:webHidden/>
              </w:rPr>
              <w:fldChar w:fldCharType="separate"/>
            </w:r>
            <w:r w:rsidR="00D61B03">
              <w:rPr>
                <w:noProof/>
                <w:webHidden/>
              </w:rPr>
              <w:t>63</w:t>
            </w:r>
            <w:r w:rsidR="00F01586">
              <w:rPr>
                <w:noProof/>
                <w:webHidden/>
              </w:rPr>
              <w:fldChar w:fldCharType="end"/>
            </w:r>
          </w:hyperlink>
        </w:p>
        <w:p w14:paraId="06C29BA2" w14:textId="0114014E" w:rsidR="00F01586" w:rsidRDefault="00F81244">
          <w:pPr>
            <w:pStyle w:val="TJ1"/>
            <w:tabs>
              <w:tab w:val="left" w:pos="660"/>
              <w:tab w:val="right" w:leader="dot" w:pos="9062"/>
            </w:tabs>
            <w:rPr>
              <w:rFonts w:eastAsiaTheme="minorEastAsia" w:cstheme="minorBidi"/>
              <w:noProof/>
              <w:sz w:val="22"/>
              <w:szCs w:val="22"/>
            </w:rPr>
          </w:pPr>
          <w:hyperlink w:anchor="_Toc526154088" w:history="1">
            <w:r w:rsidR="00F01586" w:rsidRPr="005517C3">
              <w:rPr>
                <w:rStyle w:val="Hiperhivatkozs"/>
                <w:rFonts w:cstheme="minorHAnsi"/>
                <w:noProof/>
              </w:rPr>
              <w:t>VII.</w:t>
            </w:r>
            <w:r w:rsidR="00F01586">
              <w:rPr>
                <w:rFonts w:eastAsiaTheme="minorEastAsia" w:cstheme="minorBidi"/>
                <w:noProof/>
                <w:sz w:val="22"/>
                <w:szCs w:val="22"/>
              </w:rPr>
              <w:tab/>
            </w:r>
            <w:r w:rsidR="00F01586" w:rsidRPr="005517C3">
              <w:rPr>
                <w:rStyle w:val="Hiperhivatkozs"/>
                <w:rFonts w:cstheme="minorHAnsi"/>
                <w:noProof/>
              </w:rPr>
              <w:t>Beszámolás</w:t>
            </w:r>
            <w:r w:rsidR="00F01586">
              <w:rPr>
                <w:noProof/>
                <w:webHidden/>
              </w:rPr>
              <w:tab/>
            </w:r>
            <w:r w:rsidR="00F01586">
              <w:rPr>
                <w:noProof/>
                <w:webHidden/>
              </w:rPr>
              <w:fldChar w:fldCharType="begin"/>
            </w:r>
            <w:r w:rsidR="00F01586">
              <w:rPr>
                <w:noProof/>
                <w:webHidden/>
              </w:rPr>
              <w:instrText xml:space="preserve"> PAGEREF _Toc526154088 \h </w:instrText>
            </w:r>
            <w:r w:rsidR="00F01586">
              <w:rPr>
                <w:noProof/>
                <w:webHidden/>
              </w:rPr>
            </w:r>
            <w:r w:rsidR="00F01586">
              <w:rPr>
                <w:noProof/>
                <w:webHidden/>
              </w:rPr>
              <w:fldChar w:fldCharType="separate"/>
            </w:r>
            <w:r w:rsidR="00D61B03">
              <w:rPr>
                <w:noProof/>
                <w:webHidden/>
              </w:rPr>
              <w:t>65</w:t>
            </w:r>
            <w:r w:rsidR="00F01586">
              <w:rPr>
                <w:noProof/>
                <w:webHidden/>
              </w:rPr>
              <w:fldChar w:fldCharType="end"/>
            </w:r>
          </w:hyperlink>
        </w:p>
        <w:p w14:paraId="72D955C3" w14:textId="6912324F" w:rsidR="00F01586" w:rsidRDefault="00F81244">
          <w:pPr>
            <w:pStyle w:val="TJ1"/>
            <w:tabs>
              <w:tab w:val="left" w:pos="660"/>
              <w:tab w:val="right" w:leader="dot" w:pos="9062"/>
            </w:tabs>
            <w:rPr>
              <w:rFonts w:eastAsiaTheme="minorEastAsia" w:cstheme="minorBidi"/>
              <w:noProof/>
              <w:sz w:val="22"/>
              <w:szCs w:val="22"/>
            </w:rPr>
          </w:pPr>
          <w:hyperlink w:anchor="_Toc526154089" w:history="1">
            <w:r w:rsidR="00F01586" w:rsidRPr="005517C3">
              <w:rPr>
                <w:rStyle w:val="Hiperhivatkozs"/>
                <w:rFonts w:cstheme="minorHAnsi"/>
                <w:noProof/>
              </w:rPr>
              <w:t>VIII.</w:t>
            </w:r>
            <w:r w:rsidR="00F01586">
              <w:rPr>
                <w:rFonts w:eastAsiaTheme="minorEastAsia" w:cstheme="minorBidi"/>
                <w:noProof/>
                <w:sz w:val="22"/>
                <w:szCs w:val="22"/>
              </w:rPr>
              <w:tab/>
            </w:r>
            <w:r w:rsidR="00F01586" w:rsidRPr="005517C3">
              <w:rPr>
                <w:rStyle w:val="Hiperhivatkozs"/>
                <w:rFonts w:cstheme="minorHAnsi"/>
                <w:noProof/>
              </w:rPr>
              <w:t>Az ellenőrzési dokumentumokkal kapcsolatos előírások</w:t>
            </w:r>
            <w:r w:rsidR="00F01586">
              <w:rPr>
                <w:noProof/>
                <w:webHidden/>
              </w:rPr>
              <w:tab/>
            </w:r>
            <w:r w:rsidR="00F01586">
              <w:rPr>
                <w:noProof/>
                <w:webHidden/>
              </w:rPr>
              <w:fldChar w:fldCharType="begin"/>
            </w:r>
            <w:r w:rsidR="00F01586">
              <w:rPr>
                <w:noProof/>
                <w:webHidden/>
              </w:rPr>
              <w:instrText xml:space="preserve"> PAGEREF _Toc526154089 \h </w:instrText>
            </w:r>
            <w:r w:rsidR="00F01586">
              <w:rPr>
                <w:noProof/>
                <w:webHidden/>
              </w:rPr>
            </w:r>
            <w:r w:rsidR="00F01586">
              <w:rPr>
                <w:noProof/>
                <w:webHidden/>
              </w:rPr>
              <w:fldChar w:fldCharType="separate"/>
            </w:r>
            <w:r w:rsidR="00D61B03">
              <w:rPr>
                <w:noProof/>
                <w:webHidden/>
              </w:rPr>
              <w:t>66</w:t>
            </w:r>
            <w:r w:rsidR="00F01586">
              <w:rPr>
                <w:noProof/>
                <w:webHidden/>
              </w:rPr>
              <w:fldChar w:fldCharType="end"/>
            </w:r>
          </w:hyperlink>
        </w:p>
        <w:p w14:paraId="16BC17B9" w14:textId="2F47C2D7" w:rsidR="00F01586" w:rsidRDefault="00F81244">
          <w:pPr>
            <w:pStyle w:val="TJ1"/>
            <w:tabs>
              <w:tab w:val="left" w:pos="480"/>
              <w:tab w:val="right" w:leader="dot" w:pos="9062"/>
            </w:tabs>
            <w:rPr>
              <w:rFonts w:eastAsiaTheme="minorEastAsia" w:cstheme="minorBidi"/>
              <w:noProof/>
              <w:sz w:val="22"/>
              <w:szCs w:val="22"/>
            </w:rPr>
          </w:pPr>
          <w:hyperlink w:anchor="_Toc526154090" w:history="1">
            <w:r w:rsidR="00F01586" w:rsidRPr="005517C3">
              <w:rPr>
                <w:rStyle w:val="Hiperhivatkozs"/>
                <w:rFonts w:cstheme="minorHAnsi"/>
                <w:noProof/>
              </w:rPr>
              <w:t>IX.</w:t>
            </w:r>
            <w:r w:rsidR="00F01586">
              <w:rPr>
                <w:rFonts w:eastAsiaTheme="minorEastAsia" w:cstheme="minorBidi"/>
                <w:noProof/>
                <w:sz w:val="22"/>
                <w:szCs w:val="22"/>
              </w:rPr>
              <w:tab/>
            </w:r>
            <w:r w:rsidR="00F01586" w:rsidRPr="005517C3">
              <w:rPr>
                <w:rStyle w:val="Hiperhivatkozs"/>
                <w:rFonts w:cstheme="minorHAnsi"/>
                <w:noProof/>
              </w:rPr>
              <w:t>A tanácsadó tevékenység</w:t>
            </w:r>
            <w:r w:rsidR="00F01586">
              <w:rPr>
                <w:noProof/>
                <w:webHidden/>
              </w:rPr>
              <w:tab/>
            </w:r>
            <w:r w:rsidR="00F01586">
              <w:rPr>
                <w:noProof/>
                <w:webHidden/>
              </w:rPr>
              <w:fldChar w:fldCharType="begin"/>
            </w:r>
            <w:r w:rsidR="00F01586">
              <w:rPr>
                <w:noProof/>
                <w:webHidden/>
              </w:rPr>
              <w:instrText xml:space="preserve"> PAGEREF _Toc526154090 \h </w:instrText>
            </w:r>
            <w:r w:rsidR="00F01586">
              <w:rPr>
                <w:noProof/>
                <w:webHidden/>
              </w:rPr>
            </w:r>
            <w:r w:rsidR="00F01586">
              <w:rPr>
                <w:noProof/>
                <w:webHidden/>
              </w:rPr>
              <w:fldChar w:fldCharType="separate"/>
            </w:r>
            <w:r w:rsidR="00D61B03">
              <w:rPr>
                <w:noProof/>
                <w:webHidden/>
              </w:rPr>
              <w:t>69</w:t>
            </w:r>
            <w:r w:rsidR="00F01586">
              <w:rPr>
                <w:noProof/>
                <w:webHidden/>
              </w:rPr>
              <w:fldChar w:fldCharType="end"/>
            </w:r>
          </w:hyperlink>
        </w:p>
        <w:p w14:paraId="48E6CDAD" w14:textId="4CF7353A" w:rsidR="00F01586" w:rsidRDefault="00F81244">
          <w:pPr>
            <w:pStyle w:val="TJ1"/>
            <w:tabs>
              <w:tab w:val="left" w:pos="480"/>
              <w:tab w:val="right" w:leader="dot" w:pos="9062"/>
            </w:tabs>
            <w:rPr>
              <w:rFonts w:eastAsiaTheme="minorEastAsia" w:cstheme="minorBidi"/>
              <w:noProof/>
              <w:sz w:val="22"/>
              <w:szCs w:val="22"/>
            </w:rPr>
          </w:pPr>
          <w:hyperlink w:anchor="_Toc526154091" w:history="1">
            <w:r w:rsidR="00F01586" w:rsidRPr="005517C3">
              <w:rPr>
                <w:rStyle w:val="Hiperhivatkozs"/>
                <w:rFonts w:cstheme="minorHAnsi"/>
                <w:noProof/>
              </w:rPr>
              <w:t>X.</w:t>
            </w:r>
            <w:r w:rsidR="00F01586">
              <w:rPr>
                <w:rFonts w:eastAsiaTheme="minorEastAsia" w:cstheme="minorBidi"/>
                <w:noProof/>
                <w:sz w:val="22"/>
                <w:szCs w:val="22"/>
              </w:rPr>
              <w:tab/>
            </w:r>
            <w:r w:rsidR="00F01586" w:rsidRPr="005517C3">
              <w:rPr>
                <w:rStyle w:val="Hiperhivatkozs"/>
                <w:rFonts w:cstheme="minorHAnsi"/>
                <w:noProof/>
              </w:rPr>
              <w:t>A belső ellenőrzési tevékenység minőségét biztosító szabályok</w:t>
            </w:r>
            <w:r w:rsidR="00F01586">
              <w:rPr>
                <w:noProof/>
                <w:webHidden/>
              </w:rPr>
              <w:tab/>
            </w:r>
            <w:r w:rsidR="00F01586">
              <w:rPr>
                <w:noProof/>
                <w:webHidden/>
              </w:rPr>
              <w:fldChar w:fldCharType="begin"/>
            </w:r>
            <w:r w:rsidR="00F01586">
              <w:rPr>
                <w:noProof/>
                <w:webHidden/>
              </w:rPr>
              <w:instrText xml:space="preserve"> PAGEREF _Toc526154091 \h </w:instrText>
            </w:r>
            <w:r w:rsidR="00F01586">
              <w:rPr>
                <w:noProof/>
                <w:webHidden/>
              </w:rPr>
            </w:r>
            <w:r w:rsidR="00F01586">
              <w:rPr>
                <w:noProof/>
                <w:webHidden/>
              </w:rPr>
              <w:fldChar w:fldCharType="separate"/>
            </w:r>
            <w:r w:rsidR="00D61B03">
              <w:rPr>
                <w:noProof/>
                <w:webHidden/>
              </w:rPr>
              <w:t>76</w:t>
            </w:r>
            <w:r w:rsidR="00F01586">
              <w:rPr>
                <w:noProof/>
                <w:webHidden/>
              </w:rPr>
              <w:fldChar w:fldCharType="end"/>
            </w:r>
          </w:hyperlink>
        </w:p>
        <w:p w14:paraId="596D4BE6" w14:textId="3026A75A" w:rsidR="00F01586" w:rsidRDefault="00F81244">
          <w:pPr>
            <w:pStyle w:val="TJ1"/>
            <w:tabs>
              <w:tab w:val="left" w:pos="480"/>
              <w:tab w:val="right" w:leader="dot" w:pos="9062"/>
            </w:tabs>
            <w:rPr>
              <w:rFonts w:eastAsiaTheme="minorEastAsia" w:cstheme="minorBidi"/>
              <w:noProof/>
              <w:sz w:val="22"/>
              <w:szCs w:val="22"/>
            </w:rPr>
          </w:pPr>
          <w:hyperlink w:anchor="_Toc526154092" w:history="1">
            <w:r w:rsidR="00F01586" w:rsidRPr="005517C3">
              <w:rPr>
                <w:rStyle w:val="Hiperhivatkozs"/>
                <w:rFonts w:cstheme="minorHAnsi"/>
                <w:noProof/>
              </w:rPr>
              <w:t>XI.</w:t>
            </w:r>
            <w:r w:rsidR="00F01586">
              <w:rPr>
                <w:rFonts w:eastAsiaTheme="minorEastAsia" w:cstheme="minorBidi"/>
                <w:noProof/>
                <w:sz w:val="22"/>
                <w:szCs w:val="22"/>
              </w:rPr>
              <w:tab/>
            </w:r>
            <w:r w:rsidR="00F01586" w:rsidRPr="005517C3">
              <w:rPr>
                <w:rStyle w:val="Hiperhivatkozs"/>
                <w:rFonts w:cstheme="minorHAnsi"/>
                <w:noProof/>
              </w:rPr>
              <w:t>MELLÉKLETEK</w:t>
            </w:r>
            <w:r w:rsidR="00F01586">
              <w:rPr>
                <w:noProof/>
                <w:webHidden/>
              </w:rPr>
              <w:tab/>
            </w:r>
            <w:r w:rsidR="00F01586">
              <w:rPr>
                <w:noProof/>
                <w:webHidden/>
              </w:rPr>
              <w:fldChar w:fldCharType="begin"/>
            </w:r>
            <w:r w:rsidR="00F01586">
              <w:rPr>
                <w:noProof/>
                <w:webHidden/>
              </w:rPr>
              <w:instrText xml:space="preserve"> PAGEREF _Toc526154092 \h </w:instrText>
            </w:r>
            <w:r w:rsidR="00F01586">
              <w:rPr>
                <w:noProof/>
                <w:webHidden/>
              </w:rPr>
            </w:r>
            <w:r w:rsidR="00F01586">
              <w:rPr>
                <w:noProof/>
                <w:webHidden/>
              </w:rPr>
              <w:fldChar w:fldCharType="separate"/>
            </w:r>
            <w:r w:rsidR="00D61B03">
              <w:rPr>
                <w:noProof/>
                <w:webHidden/>
              </w:rPr>
              <w:t>78</w:t>
            </w:r>
            <w:r w:rsidR="00F01586">
              <w:rPr>
                <w:noProof/>
                <w:webHidden/>
              </w:rPr>
              <w:fldChar w:fldCharType="end"/>
            </w:r>
          </w:hyperlink>
        </w:p>
        <w:p w14:paraId="51059F87" w14:textId="5DB92A14" w:rsidR="00F01586" w:rsidRDefault="00F81244">
          <w:pPr>
            <w:pStyle w:val="TJ1"/>
            <w:tabs>
              <w:tab w:val="left" w:pos="480"/>
              <w:tab w:val="right" w:leader="dot" w:pos="9062"/>
            </w:tabs>
            <w:rPr>
              <w:rFonts w:eastAsiaTheme="minorEastAsia" w:cstheme="minorBidi"/>
              <w:noProof/>
              <w:sz w:val="22"/>
              <w:szCs w:val="22"/>
            </w:rPr>
          </w:pPr>
          <w:hyperlink w:anchor="_Toc52615409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melléklet – Belső ellenőrzési kézikönyv segédlet</w:t>
            </w:r>
            <w:r w:rsidR="00F01586">
              <w:rPr>
                <w:noProof/>
                <w:webHidden/>
              </w:rPr>
              <w:tab/>
            </w:r>
            <w:r w:rsidR="00F01586">
              <w:rPr>
                <w:noProof/>
                <w:webHidden/>
              </w:rPr>
              <w:fldChar w:fldCharType="begin"/>
            </w:r>
            <w:r w:rsidR="00F01586">
              <w:rPr>
                <w:noProof/>
                <w:webHidden/>
              </w:rPr>
              <w:instrText xml:space="preserve"> PAGEREF _Toc526154093 \h </w:instrText>
            </w:r>
            <w:r w:rsidR="00F01586">
              <w:rPr>
                <w:noProof/>
                <w:webHidden/>
              </w:rPr>
            </w:r>
            <w:r w:rsidR="00F01586">
              <w:rPr>
                <w:noProof/>
                <w:webHidden/>
              </w:rPr>
              <w:fldChar w:fldCharType="separate"/>
            </w:r>
            <w:r w:rsidR="00D61B03">
              <w:rPr>
                <w:noProof/>
                <w:webHidden/>
              </w:rPr>
              <w:t>80</w:t>
            </w:r>
            <w:r w:rsidR="00F01586">
              <w:rPr>
                <w:noProof/>
                <w:webHidden/>
              </w:rPr>
              <w:fldChar w:fldCharType="end"/>
            </w:r>
          </w:hyperlink>
        </w:p>
        <w:p w14:paraId="5FC5EA3D" w14:textId="44FCE408" w:rsidR="00F01586" w:rsidRDefault="00F81244">
          <w:pPr>
            <w:pStyle w:val="TJ1"/>
            <w:tabs>
              <w:tab w:val="left" w:pos="480"/>
              <w:tab w:val="right" w:leader="dot" w:pos="9062"/>
            </w:tabs>
            <w:rPr>
              <w:rFonts w:eastAsiaTheme="minorEastAsia" w:cstheme="minorBidi"/>
              <w:noProof/>
              <w:sz w:val="22"/>
              <w:szCs w:val="22"/>
            </w:rPr>
          </w:pPr>
          <w:hyperlink w:anchor="_Toc52615409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melléklet – Hatáskör mátrix</w:t>
            </w:r>
            <w:r w:rsidR="00F01586">
              <w:rPr>
                <w:noProof/>
                <w:webHidden/>
              </w:rPr>
              <w:tab/>
            </w:r>
            <w:r w:rsidR="00F01586">
              <w:rPr>
                <w:noProof/>
                <w:webHidden/>
              </w:rPr>
              <w:fldChar w:fldCharType="begin"/>
            </w:r>
            <w:r w:rsidR="00F01586">
              <w:rPr>
                <w:noProof/>
                <w:webHidden/>
              </w:rPr>
              <w:instrText xml:space="preserve"> PAGEREF _Toc526154094 \h </w:instrText>
            </w:r>
            <w:r w:rsidR="00F01586">
              <w:rPr>
                <w:noProof/>
                <w:webHidden/>
              </w:rPr>
            </w:r>
            <w:r w:rsidR="00F01586">
              <w:rPr>
                <w:noProof/>
                <w:webHidden/>
              </w:rPr>
              <w:fldChar w:fldCharType="separate"/>
            </w:r>
            <w:r w:rsidR="00D61B03">
              <w:rPr>
                <w:noProof/>
                <w:webHidden/>
              </w:rPr>
              <w:t>85</w:t>
            </w:r>
            <w:r w:rsidR="00F01586">
              <w:rPr>
                <w:noProof/>
                <w:webHidden/>
              </w:rPr>
              <w:fldChar w:fldCharType="end"/>
            </w:r>
          </w:hyperlink>
        </w:p>
        <w:p w14:paraId="46B80B17" w14:textId="5A7B1776" w:rsidR="00F01586" w:rsidRDefault="00F81244">
          <w:pPr>
            <w:pStyle w:val="TJ1"/>
            <w:tabs>
              <w:tab w:val="left" w:pos="480"/>
              <w:tab w:val="right" w:leader="dot" w:pos="9062"/>
            </w:tabs>
            <w:rPr>
              <w:rFonts w:eastAsiaTheme="minorEastAsia" w:cstheme="minorBidi"/>
              <w:noProof/>
              <w:sz w:val="22"/>
              <w:szCs w:val="22"/>
            </w:rPr>
          </w:pPr>
          <w:hyperlink w:anchor="_Toc52615409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melléklet – Kockázatelemzési modellek</w:t>
            </w:r>
            <w:r w:rsidR="00F01586">
              <w:rPr>
                <w:noProof/>
                <w:webHidden/>
              </w:rPr>
              <w:tab/>
            </w:r>
            <w:r w:rsidR="00F01586">
              <w:rPr>
                <w:noProof/>
                <w:webHidden/>
              </w:rPr>
              <w:fldChar w:fldCharType="begin"/>
            </w:r>
            <w:r w:rsidR="00F01586">
              <w:rPr>
                <w:noProof/>
                <w:webHidden/>
              </w:rPr>
              <w:instrText xml:space="preserve"> PAGEREF _Toc526154095 \h </w:instrText>
            </w:r>
            <w:r w:rsidR="00F01586">
              <w:rPr>
                <w:noProof/>
                <w:webHidden/>
              </w:rPr>
            </w:r>
            <w:r w:rsidR="00F01586">
              <w:rPr>
                <w:noProof/>
                <w:webHidden/>
              </w:rPr>
              <w:fldChar w:fldCharType="separate"/>
            </w:r>
            <w:r w:rsidR="00D61B03">
              <w:rPr>
                <w:noProof/>
                <w:webHidden/>
              </w:rPr>
              <w:t>88</w:t>
            </w:r>
            <w:r w:rsidR="00F01586">
              <w:rPr>
                <w:noProof/>
                <w:webHidden/>
              </w:rPr>
              <w:fldChar w:fldCharType="end"/>
            </w:r>
          </w:hyperlink>
        </w:p>
        <w:p w14:paraId="1D8E3E89" w14:textId="7E2C4AE4" w:rsidR="00F01586" w:rsidRDefault="00F81244">
          <w:pPr>
            <w:pStyle w:val="TJ1"/>
            <w:tabs>
              <w:tab w:val="left" w:pos="480"/>
              <w:tab w:val="right" w:leader="dot" w:pos="9062"/>
            </w:tabs>
            <w:rPr>
              <w:rFonts w:eastAsiaTheme="minorEastAsia" w:cstheme="minorBidi"/>
              <w:noProof/>
              <w:sz w:val="22"/>
              <w:szCs w:val="22"/>
            </w:rPr>
          </w:pPr>
          <w:hyperlink w:anchor="_Toc52615409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melléklet – Kockázatok</w:t>
            </w:r>
            <w:r w:rsidR="00F01586">
              <w:rPr>
                <w:noProof/>
                <w:webHidden/>
              </w:rPr>
              <w:tab/>
            </w:r>
            <w:r w:rsidR="00F01586">
              <w:rPr>
                <w:noProof/>
                <w:webHidden/>
              </w:rPr>
              <w:fldChar w:fldCharType="begin"/>
            </w:r>
            <w:r w:rsidR="00F01586">
              <w:rPr>
                <w:noProof/>
                <w:webHidden/>
              </w:rPr>
              <w:instrText xml:space="preserve"> PAGEREF _Toc526154096 \h </w:instrText>
            </w:r>
            <w:r w:rsidR="00F01586">
              <w:rPr>
                <w:noProof/>
                <w:webHidden/>
              </w:rPr>
            </w:r>
            <w:r w:rsidR="00F01586">
              <w:rPr>
                <w:noProof/>
                <w:webHidden/>
              </w:rPr>
              <w:fldChar w:fldCharType="separate"/>
            </w:r>
            <w:r w:rsidR="00D61B03">
              <w:rPr>
                <w:noProof/>
                <w:webHidden/>
              </w:rPr>
              <w:t>107</w:t>
            </w:r>
            <w:r w:rsidR="00F01586">
              <w:rPr>
                <w:noProof/>
                <w:webHidden/>
              </w:rPr>
              <w:fldChar w:fldCharType="end"/>
            </w:r>
          </w:hyperlink>
        </w:p>
        <w:p w14:paraId="7501C4B0" w14:textId="01D67114" w:rsidR="00F01586" w:rsidRDefault="00F81244">
          <w:pPr>
            <w:pStyle w:val="TJ1"/>
            <w:tabs>
              <w:tab w:val="left" w:pos="480"/>
              <w:tab w:val="right" w:leader="dot" w:pos="9062"/>
            </w:tabs>
            <w:rPr>
              <w:rFonts w:eastAsiaTheme="minorEastAsia" w:cstheme="minorBidi"/>
              <w:noProof/>
              <w:sz w:val="22"/>
              <w:szCs w:val="22"/>
            </w:rPr>
          </w:pPr>
          <w:hyperlink w:anchor="_Toc526154097"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melléklet – Kockázatok az európai uniós támogatások intézményrendszerében lefolytatott kockázatelemzésekhez</w:t>
            </w:r>
            <w:r w:rsidR="00F01586">
              <w:rPr>
                <w:noProof/>
                <w:webHidden/>
              </w:rPr>
              <w:tab/>
            </w:r>
            <w:r w:rsidR="00F01586">
              <w:rPr>
                <w:noProof/>
                <w:webHidden/>
              </w:rPr>
              <w:fldChar w:fldCharType="begin"/>
            </w:r>
            <w:r w:rsidR="00F01586">
              <w:rPr>
                <w:noProof/>
                <w:webHidden/>
              </w:rPr>
              <w:instrText xml:space="preserve"> PAGEREF _Toc526154097 \h </w:instrText>
            </w:r>
            <w:r w:rsidR="00F01586">
              <w:rPr>
                <w:noProof/>
                <w:webHidden/>
              </w:rPr>
            </w:r>
            <w:r w:rsidR="00F01586">
              <w:rPr>
                <w:noProof/>
                <w:webHidden/>
              </w:rPr>
              <w:fldChar w:fldCharType="separate"/>
            </w:r>
            <w:r w:rsidR="00D61B03">
              <w:rPr>
                <w:noProof/>
                <w:webHidden/>
              </w:rPr>
              <w:t>114</w:t>
            </w:r>
            <w:r w:rsidR="00F01586">
              <w:rPr>
                <w:noProof/>
                <w:webHidden/>
              </w:rPr>
              <w:fldChar w:fldCharType="end"/>
            </w:r>
          </w:hyperlink>
        </w:p>
        <w:p w14:paraId="5FE3999C" w14:textId="54875B53" w:rsidR="00F01586" w:rsidRDefault="00F81244">
          <w:pPr>
            <w:pStyle w:val="TJ1"/>
            <w:tabs>
              <w:tab w:val="left" w:pos="480"/>
              <w:tab w:val="right" w:leader="dot" w:pos="9062"/>
            </w:tabs>
            <w:rPr>
              <w:rFonts w:eastAsiaTheme="minorEastAsia" w:cstheme="minorBidi"/>
              <w:noProof/>
              <w:sz w:val="22"/>
              <w:szCs w:val="22"/>
            </w:rPr>
          </w:pPr>
          <w:hyperlink w:anchor="_Toc526154098"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melléklet – Alapvető vizsgálati eljárások, technikák</w:t>
            </w:r>
            <w:r w:rsidR="00F01586">
              <w:rPr>
                <w:noProof/>
                <w:webHidden/>
              </w:rPr>
              <w:tab/>
            </w:r>
            <w:r w:rsidR="00F01586">
              <w:rPr>
                <w:noProof/>
                <w:webHidden/>
              </w:rPr>
              <w:fldChar w:fldCharType="begin"/>
            </w:r>
            <w:r w:rsidR="00F01586">
              <w:rPr>
                <w:noProof/>
                <w:webHidden/>
              </w:rPr>
              <w:instrText xml:space="preserve"> PAGEREF _Toc526154098 \h </w:instrText>
            </w:r>
            <w:r w:rsidR="00F01586">
              <w:rPr>
                <w:noProof/>
                <w:webHidden/>
              </w:rPr>
            </w:r>
            <w:r w:rsidR="00F01586">
              <w:rPr>
                <w:noProof/>
                <w:webHidden/>
              </w:rPr>
              <w:fldChar w:fldCharType="separate"/>
            </w:r>
            <w:r w:rsidR="00D61B03">
              <w:rPr>
                <w:noProof/>
                <w:webHidden/>
              </w:rPr>
              <w:t>128</w:t>
            </w:r>
            <w:r w:rsidR="00F01586">
              <w:rPr>
                <w:noProof/>
                <w:webHidden/>
              </w:rPr>
              <w:fldChar w:fldCharType="end"/>
            </w:r>
          </w:hyperlink>
        </w:p>
        <w:p w14:paraId="3988D14F" w14:textId="0C74725F" w:rsidR="00F01586" w:rsidRDefault="00F81244">
          <w:pPr>
            <w:pStyle w:val="TJ1"/>
            <w:tabs>
              <w:tab w:val="left" w:pos="480"/>
              <w:tab w:val="right" w:leader="dot" w:pos="9062"/>
            </w:tabs>
            <w:rPr>
              <w:rFonts w:eastAsiaTheme="minorEastAsia" w:cstheme="minorBidi"/>
              <w:noProof/>
              <w:sz w:val="22"/>
              <w:szCs w:val="22"/>
            </w:rPr>
          </w:pPr>
          <w:hyperlink w:anchor="_Toc526154099"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melléklet – Mintavételezési eljárások</w:t>
            </w:r>
            <w:r w:rsidR="00F01586">
              <w:rPr>
                <w:noProof/>
                <w:webHidden/>
              </w:rPr>
              <w:tab/>
            </w:r>
            <w:r w:rsidR="00F01586">
              <w:rPr>
                <w:noProof/>
                <w:webHidden/>
              </w:rPr>
              <w:fldChar w:fldCharType="begin"/>
            </w:r>
            <w:r w:rsidR="00F01586">
              <w:rPr>
                <w:noProof/>
                <w:webHidden/>
              </w:rPr>
              <w:instrText xml:space="preserve"> PAGEREF _Toc526154099 \h </w:instrText>
            </w:r>
            <w:r w:rsidR="00F01586">
              <w:rPr>
                <w:noProof/>
                <w:webHidden/>
              </w:rPr>
            </w:r>
            <w:r w:rsidR="00F01586">
              <w:rPr>
                <w:noProof/>
                <w:webHidden/>
              </w:rPr>
              <w:fldChar w:fldCharType="separate"/>
            </w:r>
            <w:r w:rsidR="00D61B03">
              <w:rPr>
                <w:noProof/>
                <w:webHidden/>
              </w:rPr>
              <w:t>144</w:t>
            </w:r>
            <w:r w:rsidR="00F01586">
              <w:rPr>
                <w:noProof/>
                <w:webHidden/>
              </w:rPr>
              <w:fldChar w:fldCharType="end"/>
            </w:r>
          </w:hyperlink>
        </w:p>
        <w:p w14:paraId="50D2A328" w14:textId="490ABC40" w:rsidR="00F01586" w:rsidRDefault="00F81244">
          <w:pPr>
            <w:pStyle w:val="TJ1"/>
            <w:tabs>
              <w:tab w:val="left" w:pos="480"/>
              <w:tab w:val="right" w:leader="dot" w:pos="9062"/>
            </w:tabs>
            <w:rPr>
              <w:rFonts w:eastAsiaTheme="minorEastAsia" w:cstheme="minorBidi"/>
              <w:noProof/>
              <w:sz w:val="22"/>
              <w:szCs w:val="22"/>
            </w:rPr>
          </w:pPr>
          <w:hyperlink w:anchor="_Toc526154100"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melléklet – A belső kontrollrendszer kulcsfontosságú elemeinek tesztelése</w:t>
            </w:r>
            <w:r w:rsidR="00F01586">
              <w:rPr>
                <w:noProof/>
                <w:webHidden/>
              </w:rPr>
              <w:tab/>
            </w:r>
            <w:r w:rsidR="00F01586">
              <w:rPr>
                <w:noProof/>
                <w:webHidden/>
              </w:rPr>
              <w:fldChar w:fldCharType="begin"/>
            </w:r>
            <w:r w:rsidR="00F01586">
              <w:rPr>
                <w:noProof/>
                <w:webHidden/>
              </w:rPr>
              <w:instrText xml:space="preserve"> PAGEREF _Toc526154100 \h </w:instrText>
            </w:r>
            <w:r w:rsidR="00F01586">
              <w:rPr>
                <w:noProof/>
                <w:webHidden/>
              </w:rPr>
            </w:r>
            <w:r w:rsidR="00F01586">
              <w:rPr>
                <w:noProof/>
                <w:webHidden/>
              </w:rPr>
              <w:fldChar w:fldCharType="separate"/>
            </w:r>
            <w:r w:rsidR="00D61B03">
              <w:rPr>
                <w:noProof/>
                <w:webHidden/>
              </w:rPr>
              <w:t>153</w:t>
            </w:r>
            <w:r w:rsidR="00F01586">
              <w:rPr>
                <w:noProof/>
                <w:webHidden/>
              </w:rPr>
              <w:fldChar w:fldCharType="end"/>
            </w:r>
          </w:hyperlink>
        </w:p>
        <w:p w14:paraId="3BCA1F1B" w14:textId="74FC498B" w:rsidR="00F01586" w:rsidRDefault="00F81244">
          <w:pPr>
            <w:pStyle w:val="TJ1"/>
            <w:tabs>
              <w:tab w:val="left" w:pos="480"/>
              <w:tab w:val="right" w:leader="dot" w:pos="9062"/>
            </w:tabs>
            <w:rPr>
              <w:rFonts w:eastAsiaTheme="minorEastAsia" w:cstheme="minorBidi"/>
              <w:noProof/>
              <w:sz w:val="22"/>
              <w:szCs w:val="22"/>
            </w:rPr>
          </w:pPr>
          <w:hyperlink w:anchor="_Toc526154101"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melléklet – Az ellenőrzési bizonyítékok előállításának folyamata</w:t>
            </w:r>
            <w:r w:rsidR="00F01586">
              <w:rPr>
                <w:noProof/>
                <w:webHidden/>
              </w:rPr>
              <w:tab/>
            </w:r>
            <w:r w:rsidR="00F01586">
              <w:rPr>
                <w:noProof/>
                <w:webHidden/>
              </w:rPr>
              <w:fldChar w:fldCharType="begin"/>
            </w:r>
            <w:r w:rsidR="00F01586">
              <w:rPr>
                <w:noProof/>
                <w:webHidden/>
              </w:rPr>
              <w:instrText xml:space="preserve"> PAGEREF _Toc526154101 \h </w:instrText>
            </w:r>
            <w:r w:rsidR="00F01586">
              <w:rPr>
                <w:noProof/>
                <w:webHidden/>
              </w:rPr>
            </w:r>
            <w:r w:rsidR="00F01586">
              <w:rPr>
                <w:noProof/>
                <w:webHidden/>
              </w:rPr>
              <w:fldChar w:fldCharType="separate"/>
            </w:r>
            <w:r w:rsidR="00D61B03">
              <w:rPr>
                <w:noProof/>
                <w:webHidden/>
              </w:rPr>
              <w:t>156</w:t>
            </w:r>
            <w:r w:rsidR="00F01586">
              <w:rPr>
                <w:noProof/>
                <w:webHidden/>
              </w:rPr>
              <w:fldChar w:fldCharType="end"/>
            </w:r>
          </w:hyperlink>
        </w:p>
        <w:p w14:paraId="54182606" w14:textId="49D9C957" w:rsidR="00F01586" w:rsidRDefault="00F81244">
          <w:pPr>
            <w:pStyle w:val="TJ1"/>
            <w:tabs>
              <w:tab w:val="left" w:pos="660"/>
              <w:tab w:val="right" w:leader="dot" w:pos="9062"/>
            </w:tabs>
            <w:rPr>
              <w:rFonts w:eastAsiaTheme="minorEastAsia" w:cstheme="minorBidi"/>
              <w:noProof/>
              <w:sz w:val="22"/>
              <w:szCs w:val="22"/>
            </w:rPr>
          </w:pPr>
          <w:hyperlink w:anchor="_Toc526154102"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melléklet – Összesített vélemény az ellenőrzött területről</w:t>
            </w:r>
            <w:r w:rsidR="00F01586">
              <w:rPr>
                <w:noProof/>
                <w:webHidden/>
              </w:rPr>
              <w:tab/>
            </w:r>
            <w:r w:rsidR="00F01586">
              <w:rPr>
                <w:noProof/>
                <w:webHidden/>
              </w:rPr>
              <w:fldChar w:fldCharType="begin"/>
            </w:r>
            <w:r w:rsidR="00F01586">
              <w:rPr>
                <w:noProof/>
                <w:webHidden/>
              </w:rPr>
              <w:instrText xml:space="preserve"> PAGEREF _Toc526154102 \h </w:instrText>
            </w:r>
            <w:r w:rsidR="00F01586">
              <w:rPr>
                <w:noProof/>
                <w:webHidden/>
              </w:rPr>
            </w:r>
            <w:r w:rsidR="00F01586">
              <w:rPr>
                <w:noProof/>
                <w:webHidden/>
              </w:rPr>
              <w:fldChar w:fldCharType="separate"/>
            </w:r>
            <w:r w:rsidR="00D61B03">
              <w:rPr>
                <w:noProof/>
                <w:webHidden/>
              </w:rPr>
              <w:t>157</w:t>
            </w:r>
            <w:r w:rsidR="00F01586">
              <w:rPr>
                <w:noProof/>
                <w:webHidden/>
              </w:rPr>
              <w:fldChar w:fldCharType="end"/>
            </w:r>
          </w:hyperlink>
        </w:p>
        <w:p w14:paraId="3D779E81" w14:textId="43EAAA24" w:rsidR="00F01586" w:rsidRDefault="00F81244">
          <w:pPr>
            <w:pStyle w:val="TJ1"/>
            <w:tabs>
              <w:tab w:val="left" w:pos="660"/>
              <w:tab w:val="right" w:leader="dot" w:pos="9062"/>
            </w:tabs>
            <w:rPr>
              <w:rFonts w:eastAsiaTheme="minorEastAsia" w:cstheme="minorBidi"/>
              <w:noProof/>
              <w:sz w:val="22"/>
              <w:szCs w:val="22"/>
            </w:rPr>
          </w:pPr>
          <w:hyperlink w:anchor="_Toc526154103"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melléklet – Az ellenőrzés megállapításainak rangsorolása</w:t>
            </w:r>
            <w:r w:rsidR="00F01586">
              <w:rPr>
                <w:noProof/>
                <w:webHidden/>
              </w:rPr>
              <w:tab/>
            </w:r>
            <w:r w:rsidR="00F01586">
              <w:rPr>
                <w:noProof/>
                <w:webHidden/>
              </w:rPr>
              <w:fldChar w:fldCharType="begin"/>
            </w:r>
            <w:r w:rsidR="00F01586">
              <w:rPr>
                <w:noProof/>
                <w:webHidden/>
              </w:rPr>
              <w:instrText xml:space="preserve"> PAGEREF _Toc526154103 \h </w:instrText>
            </w:r>
            <w:r w:rsidR="00F01586">
              <w:rPr>
                <w:noProof/>
                <w:webHidden/>
              </w:rPr>
            </w:r>
            <w:r w:rsidR="00F01586">
              <w:rPr>
                <w:noProof/>
                <w:webHidden/>
              </w:rPr>
              <w:fldChar w:fldCharType="separate"/>
            </w:r>
            <w:r w:rsidR="00D61B03">
              <w:rPr>
                <w:noProof/>
                <w:webHidden/>
              </w:rPr>
              <w:t>159</w:t>
            </w:r>
            <w:r w:rsidR="00F01586">
              <w:rPr>
                <w:noProof/>
                <w:webHidden/>
              </w:rPr>
              <w:fldChar w:fldCharType="end"/>
            </w:r>
          </w:hyperlink>
        </w:p>
        <w:p w14:paraId="31088B0A" w14:textId="459BB2EB" w:rsidR="00F01586" w:rsidRDefault="00F81244">
          <w:pPr>
            <w:pStyle w:val="TJ1"/>
            <w:tabs>
              <w:tab w:val="left" w:pos="660"/>
              <w:tab w:val="right" w:leader="dot" w:pos="9062"/>
            </w:tabs>
            <w:rPr>
              <w:rFonts w:eastAsiaTheme="minorEastAsia" w:cstheme="minorBidi"/>
              <w:noProof/>
              <w:sz w:val="22"/>
              <w:szCs w:val="22"/>
            </w:rPr>
          </w:pPr>
          <w:hyperlink w:anchor="_Toc526154104" w:history="1">
            <w:r w:rsidR="00F01586" w:rsidRPr="005517C3">
              <w:rPr>
                <w:rStyle w:val="Hiperhivatkozs"/>
                <w:rFonts w:cstheme="minorHAnsi"/>
                <w:noProof/>
              </w:rPr>
              <w:t>XII.</w:t>
            </w:r>
            <w:r w:rsidR="00F01586">
              <w:rPr>
                <w:rFonts w:eastAsiaTheme="minorEastAsia" w:cstheme="minorBidi"/>
                <w:noProof/>
                <w:sz w:val="22"/>
                <w:szCs w:val="22"/>
              </w:rPr>
              <w:tab/>
            </w:r>
            <w:r w:rsidR="00F01586" w:rsidRPr="005517C3">
              <w:rPr>
                <w:rStyle w:val="Hiperhivatkozs"/>
                <w:rFonts w:cstheme="minorHAnsi"/>
                <w:noProof/>
              </w:rPr>
              <w:t>IRATMINTÁK</w:t>
            </w:r>
            <w:r w:rsidR="00F01586">
              <w:rPr>
                <w:noProof/>
                <w:webHidden/>
              </w:rPr>
              <w:tab/>
            </w:r>
            <w:r w:rsidR="00F01586">
              <w:rPr>
                <w:noProof/>
                <w:webHidden/>
              </w:rPr>
              <w:fldChar w:fldCharType="begin"/>
            </w:r>
            <w:r w:rsidR="00F01586">
              <w:rPr>
                <w:noProof/>
                <w:webHidden/>
              </w:rPr>
              <w:instrText xml:space="preserve"> PAGEREF _Toc526154104 \h </w:instrText>
            </w:r>
            <w:r w:rsidR="00F01586">
              <w:rPr>
                <w:noProof/>
                <w:webHidden/>
              </w:rPr>
            </w:r>
            <w:r w:rsidR="00F01586">
              <w:rPr>
                <w:noProof/>
                <w:webHidden/>
              </w:rPr>
              <w:fldChar w:fldCharType="separate"/>
            </w:r>
            <w:r w:rsidR="00D61B03">
              <w:rPr>
                <w:noProof/>
                <w:webHidden/>
              </w:rPr>
              <w:t>167</w:t>
            </w:r>
            <w:r w:rsidR="00F01586">
              <w:rPr>
                <w:noProof/>
                <w:webHidden/>
              </w:rPr>
              <w:fldChar w:fldCharType="end"/>
            </w:r>
          </w:hyperlink>
        </w:p>
        <w:p w14:paraId="2FCABFBF" w14:textId="7CC7412D" w:rsidR="00F01586" w:rsidRDefault="00F81244">
          <w:pPr>
            <w:pStyle w:val="TJ1"/>
            <w:tabs>
              <w:tab w:val="left" w:pos="480"/>
              <w:tab w:val="right" w:leader="dot" w:pos="9062"/>
            </w:tabs>
            <w:rPr>
              <w:rFonts w:eastAsiaTheme="minorEastAsia" w:cstheme="minorBidi"/>
              <w:noProof/>
              <w:sz w:val="22"/>
              <w:szCs w:val="22"/>
            </w:rPr>
          </w:pPr>
          <w:hyperlink w:anchor="_Toc52615410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iratminta – Belső ellenőri képességek</w:t>
            </w:r>
            <w:r w:rsidR="00F01586">
              <w:rPr>
                <w:noProof/>
                <w:webHidden/>
              </w:rPr>
              <w:tab/>
            </w:r>
            <w:r w:rsidR="00F01586">
              <w:rPr>
                <w:noProof/>
                <w:webHidden/>
              </w:rPr>
              <w:fldChar w:fldCharType="begin"/>
            </w:r>
            <w:r w:rsidR="00F01586">
              <w:rPr>
                <w:noProof/>
                <w:webHidden/>
              </w:rPr>
              <w:instrText xml:space="preserve"> PAGEREF _Toc526154105 \h </w:instrText>
            </w:r>
            <w:r w:rsidR="00F01586">
              <w:rPr>
                <w:noProof/>
                <w:webHidden/>
              </w:rPr>
            </w:r>
            <w:r w:rsidR="00F01586">
              <w:rPr>
                <w:noProof/>
                <w:webHidden/>
              </w:rPr>
              <w:fldChar w:fldCharType="separate"/>
            </w:r>
            <w:r w:rsidR="00D61B03">
              <w:rPr>
                <w:noProof/>
                <w:webHidden/>
              </w:rPr>
              <w:t>171</w:t>
            </w:r>
            <w:r w:rsidR="00F01586">
              <w:rPr>
                <w:noProof/>
                <w:webHidden/>
              </w:rPr>
              <w:fldChar w:fldCharType="end"/>
            </w:r>
          </w:hyperlink>
        </w:p>
        <w:p w14:paraId="102AD64F" w14:textId="6DB6804F" w:rsidR="00F01586" w:rsidRDefault="00F81244">
          <w:pPr>
            <w:pStyle w:val="TJ1"/>
            <w:tabs>
              <w:tab w:val="left" w:pos="480"/>
              <w:tab w:val="right" w:leader="dot" w:pos="9062"/>
            </w:tabs>
            <w:rPr>
              <w:rFonts w:eastAsiaTheme="minorEastAsia" w:cstheme="minorBidi"/>
              <w:noProof/>
              <w:sz w:val="22"/>
              <w:szCs w:val="22"/>
            </w:rPr>
          </w:pPr>
          <w:hyperlink w:anchor="_Toc52615410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iratminta – Tudás- és Készség Leltár, illetve Fejlesztési Terv</w:t>
            </w:r>
            <w:r w:rsidR="00F01586">
              <w:rPr>
                <w:noProof/>
                <w:webHidden/>
              </w:rPr>
              <w:tab/>
            </w:r>
            <w:r w:rsidR="00F01586">
              <w:rPr>
                <w:noProof/>
                <w:webHidden/>
              </w:rPr>
              <w:fldChar w:fldCharType="begin"/>
            </w:r>
            <w:r w:rsidR="00F01586">
              <w:rPr>
                <w:noProof/>
                <w:webHidden/>
              </w:rPr>
              <w:instrText xml:space="preserve"> PAGEREF _Toc526154106 \h </w:instrText>
            </w:r>
            <w:r w:rsidR="00F01586">
              <w:rPr>
                <w:noProof/>
                <w:webHidden/>
              </w:rPr>
            </w:r>
            <w:r w:rsidR="00F01586">
              <w:rPr>
                <w:noProof/>
                <w:webHidden/>
              </w:rPr>
              <w:fldChar w:fldCharType="separate"/>
            </w:r>
            <w:r w:rsidR="00D61B03">
              <w:rPr>
                <w:noProof/>
                <w:webHidden/>
              </w:rPr>
              <w:t>175</w:t>
            </w:r>
            <w:r w:rsidR="00F01586">
              <w:rPr>
                <w:noProof/>
                <w:webHidden/>
              </w:rPr>
              <w:fldChar w:fldCharType="end"/>
            </w:r>
          </w:hyperlink>
        </w:p>
        <w:p w14:paraId="566C58F5" w14:textId="1D59756F" w:rsidR="00F01586" w:rsidRDefault="00F81244">
          <w:pPr>
            <w:pStyle w:val="TJ1"/>
            <w:tabs>
              <w:tab w:val="left" w:pos="480"/>
              <w:tab w:val="right" w:leader="dot" w:pos="9062"/>
            </w:tabs>
            <w:rPr>
              <w:rFonts w:eastAsiaTheme="minorEastAsia" w:cstheme="minorBidi"/>
              <w:noProof/>
              <w:sz w:val="22"/>
              <w:szCs w:val="22"/>
            </w:rPr>
          </w:pPr>
          <w:hyperlink w:anchor="_Toc52615410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iratminta – Egyéni képzési terv</w:t>
            </w:r>
            <w:r w:rsidR="00F01586">
              <w:rPr>
                <w:noProof/>
                <w:webHidden/>
              </w:rPr>
              <w:tab/>
            </w:r>
            <w:r w:rsidR="00F01586">
              <w:rPr>
                <w:noProof/>
                <w:webHidden/>
              </w:rPr>
              <w:fldChar w:fldCharType="begin"/>
            </w:r>
            <w:r w:rsidR="00F01586">
              <w:rPr>
                <w:noProof/>
                <w:webHidden/>
              </w:rPr>
              <w:instrText xml:space="preserve"> PAGEREF _Toc526154107 \h </w:instrText>
            </w:r>
            <w:r w:rsidR="00F01586">
              <w:rPr>
                <w:noProof/>
                <w:webHidden/>
              </w:rPr>
            </w:r>
            <w:r w:rsidR="00F01586">
              <w:rPr>
                <w:noProof/>
                <w:webHidden/>
              </w:rPr>
              <w:fldChar w:fldCharType="separate"/>
            </w:r>
            <w:r w:rsidR="00D61B03">
              <w:rPr>
                <w:noProof/>
                <w:webHidden/>
              </w:rPr>
              <w:t>179</w:t>
            </w:r>
            <w:r w:rsidR="00F01586">
              <w:rPr>
                <w:noProof/>
                <w:webHidden/>
              </w:rPr>
              <w:fldChar w:fldCharType="end"/>
            </w:r>
          </w:hyperlink>
        </w:p>
        <w:p w14:paraId="159D9B0E" w14:textId="1C4543D2" w:rsidR="00F01586" w:rsidRDefault="00F81244">
          <w:pPr>
            <w:pStyle w:val="TJ1"/>
            <w:tabs>
              <w:tab w:val="left" w:pos="480"/>
              <w:tab w:val="right" w:leader="dot" w:pos="9062"/>
            </w:tabs>
            <w:rPr>
              <w:rFonts w:eastAsiaTheme="minorEastAsia" w:cstheme="minorBidi"/>
              <w:noProof/>
              <w:sz w:val="22"/>
              <w:szCs w:val="22"/>
            </w:rPr>
          </w:pPr>
          <w:hyperlink w:anchor="_Toc52615410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iratminta – Folyamatlista</w:t>
            </w:r>
            <w:r w:rsidR="00F01586">
              <w:rPr>
                <w:noProof/>
                <w:webHidden/>
              </w:rPr>
              <w:tab/>
            </w:r>
            <w:r w:rsidR="00F01586">
              <w:rPr>
                <w:noProof/>
                <w:webHidden/>
              </w:rPr>
              <w:fldChar w:fldCharType="begin"/>
            </w:r>
            <w:r w:rsidR="00F01586">
              <w:rPr>
                <w:noProof/>
                <w:webHidden/>
              </w:rPr>
              <w:instrText xml:space="preserve"> PAGEREF _Toc526154108 \h </w:instrText>
            </w:r>
            <w:r w:rsidR="00F01586">
              <w:rPr>
                <w:noProof/>
                <w:webHidden/>
              </w:rPr>
            </w:r>
            <w:r w:rsidR="00F01586">
              <w:rPr>
                <w:noProof/>
                <w:webHidden/>
              </w:rPr>
              <w:fldChar w:fldCharType="separate"/>
            </w:r>
            <w:r w:rsidR="00D61B03">
              <w:rPr>
                <w:noProof/>
                <w:webHidden/>
              </w:rPr>
              <w:t>180</w:t>
            </w:r>
            <w:r w:rsidR="00F01586">
              <w:rPr>
                <w:noProof/>
                <w:webHidden/>
              </w:rPr>
              <w:fldChar w:fldCharType="end"/>
            </w:r>
          </w:hyperlink>
        </w:p>
        <w:p w14:paraId="5A5218B7" w14:textId="296CB4C4" w:rsidR="00F01586" w:rsidRDefault="00F81244">
          <w:pPr>
            <w:pStyle w:val="TJ1"/>
            <w:tabs>
              <w:tab w:val="left" w:pos="480"/>
              <w:tab w:val="right" w:leader="dot" w:pos="9062"/>
            </w:tabs>
            <w:rPr>
              <w:rFonts w:eastAsiaTheme="minorEastAsia" w:cstheme="minorBidi"/>
              <w:noProof/>
              <w:sz w:val="22"/>
              <w:szCs w:val="22"/>
            </w:rPr>
          </w:pPr>
          <w:hyperlink w:anchor="_Toc52615410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iratminta – Belső ellenőrzési fókusz</w:t>
            </w:r>
            <w:r w:rsidR="00F01586">
              <w:rPr>
                <w:noProof/>
                <w:webHidden/>
              </w:rPr>
              <w:tab/>
            </w:r>
            <w:r w:rsidR="00F01586">
              <w:rPr>
                <w:noProof/>
                <w:webHidden/>
              </w:rPr>
              <w:fldChar w:fldCharType="begin"/>
            </w:r>
            <w:r w:rsidR="00F01586">
              <w:rPr>
                <w:noProof/>
                <w:webHidden/>
              </w:rPr>
              <w:instrText xml:space="preserve"> PAGEREF _Toc526154109 \h </w:instrText>
            </w:r>
            <w:r w:rsidR="00F01586">
              <w:rPr>
                <w:noProof/>
                <w:webHidden/>
              </w:rPr>
            </w:r>
            <w:r w:rsidR="00F01586">
              <w:rPr>
                <w:noProof/>
                <w:webHidden/>
              </w:rPr>
              <w:fldChar w:fldCharType="separate"/>
            </w:r>
            <w:r w:rsidR="00D61B03">
              <w:rPr>
                <w:noProof/>
                <w:webHidden/>
              </w:rPr>
              <w:t>181</w:t>
            </w:r>
            <w:r w:rsidR="00F01586">
              <w:rPr>
                <w:noProof/>
                <w:webHidden/>
              </w:rPr>
              <w:fldChar w:fldCharType="end"/>
            </w:r>
          </w:hyperlink>
        </w:p>
        <w:p w14:paraId="1A8AF9E7" w14:textId="40BFDA41" w:rsidR="00F01586" w:rsidRDefault="00F81244">
          <w:pPr>
            <w:pStyle w:val="TJ1"/>
            <w:tabs>
              <w:tab w:val="left" w:pos="480"/>
              <w:tab w:val="right" w:leader="dot" w:pos="9062"/>
            </w:tabs>
            <w:rPr>
              <w:rFonts w:eastAsiaTheme="minorEastAsia" w:cstheme="minorBidi"/>
              <w:noProof/>
              <w:sz w:val="22"/>
              <w:szCs w:val="22"/>
            </w:rPr>
          </w:pPr>
          <w:hyperlink w:anchor="_Toc526154110"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iratminta - Interjú kérdőív a vezetés elvárásainak megismerésére</w:t>
            </w:r>
            <w:r w:rsidR="00F01586">
              <w:rPr>
                <w:noProof/>
                <w:webHidden/>
              </w:rPr>
              <w:tab/>
            </w:r>
            <w:r w:rsidR="00F01586">
              <w:rPr>
                <w:noProof/>
                <w:webHidden/>
              </w:rPr>
              <w:fldChar w:fldCharType="begin"/>
            </w:r>
            <w:r w:rsidR="00F01586">
              <w:rPr>
                <w:noProof/>
                <w:webHidden/>
              </w:rPr>
              <w:instrText xml:space="preserve"> PAGEREF _Toc526154110 \h </w:instrText>
            </w:r>
            <w:r w:rsidR="00F01586">
              <w:rPr>
                <w:noProof/>
                <w:webHidden/>
              </w:rPr>
            </w:r>
            <w:r w:rsidR="00F01586">
              <w:rPr>
                <w:noProof/>
                <w:webHidden/>
              </w:rPr>
              <w:fldChar w:fldCharType="separate"/>
            </w:r>
            <w:r w:rsidR="00D61B03">
              <w:rPr>
                <w:noProof/>
                <w:webHidden/>
              </w:rPr>
              <w:t>182</w:t>
            </w:r>
            <w:r w:rsidR="00F01586">
              <w:rPr>
                <w:noProof/>
                <w:webHidden/>
              </w:rPr>
              <w:fldChar w:fldCharType="end"/>
            </w:r>
          </w:hyperlink>
        </w:p>
        <w:p w14:paraId="60A1C917" w14:textId="54B8F788" w:rsidR="00F01586" w:rsidRDefault="00F81244">
          <w:pPr>
            <w:pStyle w:val="TJ1"/>
            <w:tabs>
              <w:tab w:val="left" w:pos="480"/>
              <w:tab w:val="right" w:leader="dot" w:pos="9062"/>
            </w:tabs>
            <w:rPr>
              <w:rFonts w:eastAsiaTheme="minorEastAsia" w:cstheme="minorBidi"/>
              <w:noProof/>
              <w:sz w:val="22"/>
              <w:szCs w:val="22"/>
            </w:rPr>
          </w:pPr>
          <w:hyperlink w:anchor="_Toc526154111"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iratminta – Kockázat-felmérési kérdőív a folyamatgazdák részére</w:t>
            </w:r>
            <w:r w:rsidR="00F01586">
              <w:rPr>
                <w:noProof/>
                <w:webHidden/>
              </w:rPr>
              <w:tab/>
            </w:r>
            <w:r w:rsidR="00F01586">
              <w:rPr>
                <w:noProof/>
                <w:webHidden/>
              </w:rPr>
              <w:fldChar w:fldCharType="begin"/>
            </w:r>
            <w:r w:rsidR="00F01586">
              <w:rPr>
                <w:noProof/>
                <w:webHidden/>
              </w:rPr>
              <w:instrText xml:space="preserve"> PAGEREF _Toc526154111 \h </w:instrText>
            </w:r>
            <w:r w:rsidR="00F01586">
              <w:rPr>
                <w:noProof/>
                <w:webHidden/>
              </w:rPr>
            </w:r>
            <w:r w:rsidR="00F01586">
              <w:rPr>
                <w:noProof/>
                <w:webHidden/>
              </w:rPr>
              <w:fldChar w:fldCharType="separate"/>
            </w:r>
            <w:r w:rsidR="00D61B03">
              <w:rPr>
                <w:noProof/>
                <w:webHidden/>
              </w:rPr>
              <w:t>194</w:t>
            </w:r>
            <w:r w:rsidR="00F01586">
              <w:rPr>
                <w:noProof/>
                <w:webHidden/>
              </w:rPr>
              <w:fldChar w:fldCharType="end"/>
            </w:r>
          </w:hyperlink>
        </w:p>
        <w:p w14:paraId="39AC5DB5" w14:textId="7CF64951" w:rsidR="00F01586" w:rsidRDefault="00F81244">
          <w:pPr>
            <w:pStyle w:val="TJ1"/>
            <w:tabs>
              <w:tab w:val="left" w:pos="480"/>
              <w:tab w:val="right" w:leader="dot" w:pos="9062"/>
            </w:tabs>
            <w:rPr>
              <w:rFonts w:eastAsiaTheme="minorEastAsia" w:cstheme="minorBidi"/>
              <w:noProof/>
              <w:sz w:val="22"/>
              <w:szCs w:val="22"/>
            </w:rPr>
          </w:pPr>
          <w:hyperlink w:anchor="_Toc526154112"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iratminta – A folyamatok jelentőségének meghatározása</w:t>
            </w:r>
            <w:r w:rsidR="00F01586">
              <w:rPr>
                <w:noProof/>
                <w:webHidden/>
              </w:rPr>
              <w:tab/>
            </w:r>
            <w:r w:rsidR="00F01586">
              <w:rPr>
                <w:noProof/>
                <w:webHidden/>
              </w:rPr>
              <w:fldChar w:fldCharType="begin"/>
            </w:r>
            <w:r w:rsidR="00F01586">
              <w:rPr>
                <w:noProof/>
                <w:webHidden/>
              </w:rPr>
              <w:instrText xml:space="preserve"> PAGEREF _Toc526154112 \h </w:instrText>
            </w:r>
            <w:r w:rsidR="00F01586">
              <w:rPr>
                <w:noProof/>
                <w:webHidden/>
              </w:rPr>
            </w:r>
            <w:r w:rsidR="00F01586">
              <w:rPr>
                <w:noProof/>
                <w:webHidden/>
              </w:rPr>
              <w:fldChar w:fldCharType="separate"/>
            </w:r>
            <w:r w:rsidR="00D61B03">
              <w:rPr>
                <w:noProof/>
                <w:webHidden/>
              </w:rPr>
              <w:t>198</w:t>
            </w:r>
            <w:r w:rsidR="00F01586">
              <w:rPr>
                <w:noProof/>
                <w:webHidden/>
              </w:rPr>
              <w:fldChar w:fldCharType="end"/>
            </w:r>
          </w:hyperlink>
        </w:p>
        <w:p w14:paraId="2493C73E" w14:textId="1369D902" w:rsidR="00F01586" w:rsidRDefault="00F81244">
          <w:pPr>
            <w:pStyle w:val="TJ1"/>
            <w:tabs>
              <w:tab w:val="left" w:pos="480"/>
              <w:tab w:val="right" w:leader="dot" w:pos="9062"/>
            </w:tabs>
            <w:rPr>
              <w:rFonts w:eastAsiaTheme="minorEastAsia" w:cstheme="minorBidi"/>
              <w:noProof/>
              <w:sz w:val="22"/>
              <w:szCs w:val="22"/>
            </w:rPr>
          </w:pPr>
          <w:hyperlink w:anchor="_Toc526154113"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iratminta – A folyamatok kockázatának értékelése és a kontrollpontok azonosítása</w:t>
            </w:r>
            <w:r w:rsidR="00F01586">
              <w:rPr>
                <w:noProof/>
                <w:webHidden/>
              </w:rPr>
              <w:tab/>
            </w:r>
            <w:r w:rsidR="00F01586">
              <w:rPr>
                <w:noProof/>
                <w:webHidden/>
              </w:rPr>
              <w:fldChar w:fldCharType="begin"/>
            </w:r>
            <w:r w:rsidR="00F01586">
              <w:rPr>
                <w:noProof/>
                <w:webHidden/>
              </w:rPr>
              <w:instrText xml:space="preserve"> PAGEREF _Toc526154113 \h </w:instrText>
            </w:r>
            <w:r w:rsidR="00F01586">
              <w:rPr>
                <w:noProof/>
                <w:webHidden/>
              </w:rPr>
            </w:r>
            <w:r w:rsidR="00F01586">
              <w:rPr>
                <w:noProof/>
                <w:webHidden/>
              </w:rPr>
              <w:fldChar w:fldCharType="separate"/>
            </w:r>
            <w:r w:rsidR="00D61B03">
              <w:rPr>
                <w:noProof/>
                <w:webHidden/>
              </w:rPr>
              <w:t>199</w:t>
            </w:r>
            <w:r w:rsidR="00F01586">
              <w:rPr>
                <w:noProof/>
                <w:webHidden/>
              </w:rPr>
              <w:fldChar w:fldCharType="end"/>
            </w:r>
          </w:hyperlink>
        </w:p>
        <w:p w14:paraId="544F4ADF" w14:textId="718211C3" w:rsidR="00F01586" w:rsidRDefault="00F81244">
          <w:pPr>
            <w:pStyle w:val="TJ1"/>
            <w:tabs>
              <w:tab w:val="left" w:pos="660"/>
              <w:tab w:val="right" w:leader="dot" w:pos="9062"/>
            </w:tabs>
            <w:rPr>
              <w:rFonts w:eastAsiaTheme="minorEastAsia" w:cstheme="minorBidi"/>
              <w:noProof/>
              <w:sz w:val="22"/>
              <w:szCs w:val="22"/>
            </w:rPr>
          </w:pPr>
          <w:hyperlink w:anchor="_Toc526154114"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iratminta – Kockázatelemzés összesítése</w:t>
            </w:r>
            <w:r w:rsidR="00F01586">
              <w:rPr>
                <w:noProof/>
                <w:webHidden/>
              </w:rPr>
              <w:tab/>
            </w:r>
            <w:r w:rsidR="00F01586">
              <w:rPr>
                <w:noProof/>
                <w:webHidden/>
              </w:rPr>
              <w:fldChar w:fldCharType="begin"/>
            </w:r>
            <w:r w:rsidR="00F01586">
              <w:rPr>
                <w:noProof/>
                <w:webHidden/>
              </w:rPr>
              <w:instrText xml:space="preserve"> PAGEREF _Toc526154114 \h </w:instrText>
            </w:r>
            <w:r w:rsidR="00F01586">
              <w:rPr>
                <w:noProof/>
                <w:webHidden/>
              </w:rPr>
            </w:r>
            <w:r w:rsidR="00F01586">
              <w:rPr>
                <w:noProof/>
                <w:webHidden/>
              </w:rPr>
              <w:fldChar w:fldCharType="separate"/>
            </w:r>
            <w:r w:rsidR="00D61B03">
              <w:rPr>
                <w:noProof/>
                <w:webHidden/>
              </w:rPr>
              <w:t>200</w:t>
            </w:r>
            <w:r w:rsidR="00F01586">
              <w:rPr>
                <w:noProof/>
                <w:webHidden/>
              </w:rPr>
              <w:fldChar w:fldCharType="end"/>
            </w:r>
          </w:hyperlink>
        </w:p>
        <w:p w14:paraId="00F83371" w14:textId="6690E121" w:rsidR="00F01586" w:rsidRDefault="00F81244">
          <w:pPr>
            <w:pStyle w:val="TJ1"/>
            <w:tabs>
              <w:tab w:val="left" w:pos="660"/>
              <w:tab w:val="right" w:leader="dot" w:pos="9062"/>
            </w:tabs>
            <w:rPr>
              <w:rFonts w:eastAsiaTheme="minorEastAsia" w:cstheme="minorBidi"/>
              <w:noProof/>
              <w:sz w:val="22"/>
              <w:szCs w:val="22"/>
            </w:rPr>
          </w:pPr>
          <w:hyperlink w:anchor="_Toc526154115"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iratminta – Kockázati térkép</w:t>
            </w:r>
            <w:r w:rsidR="00F01586">
              <w:rPr>
                <w:noProof/>
                <w:webHidden/>
              </w:rPr>
              <w:tab/>
            </w:r>
            <w:r w:rsidR="00F01586">
              <w:rPr>
                <w:noProof/>
                <w:webHidden/>
              </w:rPr>
              <w:fldChar w:fldCharType="begin"/>
            </w:r>
            <w:r w:rsidR="00F01586">
              <w:rPr>
                <w:noProof/>
                <w:webHidden/>
              </w:rPr>
              <w:instrText xml:space="preserve"> PAGEREF _Toc526154115 \h </w:instrText>
            </w:r>
            <w:r w:rsidR="00F01586">
              <w:rPr>
                <w:noProof/>
                <w:webHidden/>
              </w:rPr>
            </w:r>
            <w:r w:rsidR="00F01586">
              <w:rPr>
                <w:noProof/>
                <w:webHidden/>
              </w:rPr>
              <w:fldChar w:fldCharType="separate"/>
            </w:r>
            <w:r w:rsidR="00D61B03">
              <w:rPr>
                <w:noProof/>
                <w:webHidden/>
              </w:rPr>
              <w:t>201</w:t>
            </w:r>
            <w:r w:rsidR="00F01586">
              <w:rPr>
                <w:noProof/>
                <w:webHidden/>
              </w:rPr>
              <w:fldChar w:fldCharType="end"/>
            </w:r>
          </w:hyperlink>
        </w:p>
        <w:p w14:paraId="4CDA3524" w14:textId="661D76FC" w:rsidR="00F01586" w:rsidRDefault="00F81244">
          <w:pPr>
            <w:pStyle w:val="TJ1"/>
            <w:tabs>
              <w:tab w:val="left" w:pos="660"/>
              <w:tab w:val="right" w:leader="dot" w:pos="9062"/>
            </w:tabs>
            <w:rPr>
              <w:rFonts w:eastAsiaTheme="minorEastAsia" w:cstheme="minorBidi"/>
              <w:noProof/>
              <w:sz w:val="22"/>
              <w:szCs w:val="22"/>
            </w:rPr>
          </w:pPr>
          <w:hyperlink w:anchor="_Toc526154116" w:history="1">
            <w:r w:rsidR="00F01586" w:rsidRPr="005517C3">
              <w:rPr>
                <w:rStyle w:val="Hiperhivatkozs"/>
                <w:rFonts w:cstheme="minorHAnsi"/>
                <w:noProof/>
              </w:rPr>
              <w:t>12.</w:t>
            </w:r>
            <w:r w:rsidR="00F01586">
              <w:rPr>
                <w:rFonts w:eastAsiaTheme="minorEastAsia" w:cstheme="minorBidi"/>
                <w:noProof/>
                <w:sz w:val="22"/>
                <w:szCs w:val="22"/>
              </w:rPr>
              <w:tab/>
            </w:r>
            <w:r w:rsidR="00F01586" w:rsidRPr="005517C3">
              <w:rPr>
                <w:rStyle w:val="Hiperhivatkozs"/>
                <w:rFonts w:cstheme="minorHAnsi"/>
                <w:noProof/>
              </w:rPr>
              <w:t>számú iratminta – Az éves ellenőrzési terv végrehajtásához szükséges kapacitás megállapítása</w:t>
            </w:r>
            <w:r w:rsidR="00F01586">
              <w:rPr>
                <w:noProof/>
                <w:webHidden/>
              </w:rPr>
              <w:tab/>
            </w:r>
            <w:r w:rsidR="00F01586">
              <w:rPr>
                <w:noProof/>
                <w:webHidden/>
              </w:rPr>
              <w:fldChar w:fldCharType="begin"/>
            </w:r>
            <w:r w:rsidR="00F01586">
              <w:rPr>
                <w:noProof/>
                <w:webHidden/>
              </w:rPr>
              <w:instrText xml:space="preserve"> PAGEREF _Toc526154116 \h </w:instrText>
            </w:r>
            <w:r w:rsidR="00F01586">
              <w:rPr>
                <w:noProof/>
                <w:webHidden/>
              </w:rPr>
            </w:r>
            <w:r w:rsidR="00F01586">
              <w:rPr>
                <w:noProof/>
                <w:webHidden/>
              </w:rPr>
              <w:fldChar w:fldCharType="separate"/>
            </w:r>
            <w:r w:rsidR="00D61B03">
              <w:rPr>
                <w:noProof/>
                <w:webHidden/>
              </w:rPr>
              <w:t>202</w:t>
            </w:r>
            <w:r w:rsidR="00F01586">
              <w:rPr>
                <w:noProof/>
                <w:webHidden/>
              </w:rPr>
              <w:fldChar w:fldCharType="end"/>
            </w:r>
          </w:hyperlink>
        </w:p>
        <w:p w14:paraId="6A357DAB" w14:textId="773B4E78" w:rsidR="00F01586" w:rsidRDefault="00F81244">
          <w:pPr>
            <w:pStyle w:val="TJ1"/>
            <w:tabs>
              <w:tab w:val="left" w:pos="660"/>
              <w:tab w:val="right" w:leader="dot" w:pos="9062"/>
            </w:tabs>
            <w:rPr>
              <w:rFonts w:eastAsiaTheme="minorEastAsia" w:cstheme="minorBidi"/>
              <w:noProof/>
              <w:sz w:val="22"/>
              <w:szCs w:val="22"/>
            </w:rPr>
          </w:pPr>
          <w:hyperlink w:anchor="_Toc526154117" w:history="1">
            <w:r w:rsidR="00F01586" w:rsidRPr="005517C3">
              <w:rPr>
                <w:rStyle w:val="Hiperhivatkozs"/>
                <w:rFonts w:cstheme="minorHAnsi"/>
                <w:noProof/>
              </w:rPr>
              <w:t>13.</w:t>
            </w:r>
            <w:r w:rsidR="00F01586">
              <w:rPr>
                <w:rFonts w:eastAsiaTheme="minorEastAsia" w:cstheme="minorBidi"/>
                <w:noProof/>
                <w:sz w:val="22"/>
                <w:szCs w:val="22"/>
              </w:rPr>
              <w:tab/>
            </w:r>
            <w:r w:rsidR="00F01586" w:rsidRPr="005517C3">
              <w:rPr>
                <w:rStyle w:val="Hiperhivatkozs"/>
                <w:rFonts w:cstheme="minorHAnsi"/>
                <w:noProof/>
              </w:rPr>
              <w:t>számú iratminta – Éves ellenőrzési terv</w:t>
            </w:r>
            <w:r w:rsidR="00F01586">
              <w:rPr>
                <w:noProof/>
                <w:webHidden/>
              </w:rPr>
              <w:tab/>
            </w:r>
            <w:r w:rsidR="00F01586">
              <w:rPr>
                <w:noProof/>
                <w:webHidden/>
              </w:rPr>
              <w:fldChar w:fldCharType="begin"/>
            </w:r>
            <w:r w:rsidR="00F01586">
              <w:rPr>
                <w:noProof/>
                <w:webHidden/>
              </w:rPr>
              <w:instrText xml:space="preserve"> PAGEREF _Toc526154117 \h </w:instrText>
            </w:r>
            <w:r w:rsidR="00F01586">
              <w:rPr>
                <w:noProof/>
                <w:webHidden/>
              </w:rPr>
            </w:r>
            <w:r w:rsidR="00F01586">
              <w:rPr>
                <w:noProof/>
                <w:webHidden/>
              </w:rPr>
              <w:fldChar w:fldCharType="separate"/>
            </w:r>
            <w:r w:rsidR="00D61B03">
              <w:rPr>
                <w:noProof/>
                <w:webHidden/>
              </w:rPr>
              <w:t>203</w:t>
            </w:r>
            <w:r w:rsidR="00F01586">
              <w:rPr>
                <w:noProof/>
                <w:webHidden/>
              </w:rPr>
              <w:fldChar w:fldCharType="end"/>
            </w:r>
          </w:hyperlink>
        </w:p>
        <w:p w14:paraId="2122FB64" w14:textId="555FEF2B" w:rsidR="00F01586" w:rsidRDefault="00F81244">
          <w:pPr>
            <w:pStyle w:val="TJ1"/>
            <w:tabs>
              <w:tab w:val="left" w:pos="660"/>
              <w:tab w:val="right" w:leader="dot" w:pos="9062"/>
            </w:tabs>
            <w:rPr>
              <w:rFonts w:eastAsiaTheme="minorEastAsia" w:cstheme="minorBidi"/>
              <w:noProof/>
              <w:sz w:val="22"/>
              <w:szCs w:val="22"/>
            </w:rPr>
          </w:pPr>
          <w:hyperlink w:anchor="_Toc526154118" w:history="1">
            <w:r w:rsidR="00F01586" w:rsidRPr="005517C3">
              <w:rPr>
                <w:rStyle w:val="Hiperhivatkozs"/>
                <w:rFonts w:cstheme="minorHAnsi"/>
                <w:noProof/>
              </w:rPr>
              <w:t>14.</w:t>
            </w:r>
            <w:r w:rsidR="00F01586">
              <w:rPr>
                <w:rFonts w:eastAsiaTheme="minorEastAsia" w:cstheme="minorBidi"/>
                <w:noProof/>
                <w:sz w:val="22"/>
                <w:szCs w:val="22"/>
              </w:rPr>
              <w:tab/>
            </w:r>
            <w:r w:rsidR="00F01586" w:rsidRPr="005517C3">
              <w:rPr>
                <w:rStyle w:val="Hiperhivatkozs"/>
                <w:rFonts w:cstheme="minorHAnsi"/>
                <w:noProof/>
              </w:rPr>
              <w:t>számú iratminta – Ellenőrzési program</w:t>
            </w:r>
            <w:r w:rsidR="00F01586">
              <w:rPr>
                <w:noProof/>
                <w:webHidden/>
              </w:rPr>
              <w:tab/>
            </w:r>
            <w:r w:rsidR="00F01586">
              <w:rPr>
                <w:noProof/>
                <w:webHidden/>
              </w:rPr>
              <w:fldChar w:fldCharType="begin"/>
            </w:r>
            <w:r w:rsidR="00F01586">
              <w:rPr>
                <w:noProof/>
                <w:webHidden/>
              </w:rPr>
              <w:instrText xml:space="preserve"> PAGEREF _Toc526154118 \h </w:instrText>
            </w:r>
            <w:r w:rsidR="00F01586">
              <w:rPr>
                <w:noProof/>
                <w:webHidden/>
              </w:rPr>
            </w:r>
            <w:r w:rsidR="00F01586">
              <w:rPr>
                <w:noProof/>
                <w:webHidden/>
              </w:rPr>
              <w:fldChar w:fldCharType="separate"/>
            </w:r>
            <w:r w:rsidR="00D61B03">
              <w:rPr>
                <w:noProof/>
                <w:webHidden/>
              </w:rPr>
              <w:t>204</w:t>
            </w:r>
            <w:r w:rsidR="00F01586">
              <w:rPr>
                <w:noProof/>
                <w:webHidden/>
              </w:rPr>
              <w:fldChar w:fldCharType="end"/>
            </w:r>
          </w:hyperlink>
        </w:p>
        <w:p w14:paraId="5612DEE1" w14:textId="76597E5B" w:rsidR="00F01586" w:rsidRDefault="00F81244">
          <w:pPr>
            <w:pStyle w:val="TJ1"/>
            <w:tabs>
              <w:tab w:val="left" w:pos="660"/>
              <w:tab w:val="right" w:leader="dot" w:pos="9062"/>
            </w:tabs>
            <w:rPr>
              <w:rFonts w:eastAsiaTheme="minorEastAsia" w:cstheme="minorBidi"/>
              <w:noProof/>
              <w:sz w:val="22"/>
              <w:szCs w:val="22"/>
            </w:rPr>
          </w:pPr>
          <w:hyperlink w:anchor="_Toc526154119" w:history="1">
            <w:r w:rsidR="00F01586" w:rsidRPr="005517C3">
              <w:rPr>
                <w:rStyle w:val="Hiperhivatkozs"/>
                <w:rFonts w:cstheme="minorHAnsi"/>
                <w:noProof/>
              </w:rPr>
              <w:t>15.</w:t>
            </w:r>
            <w:r w:rsidR="00F01586">
              <w:rPr>
                <w:rFonts w:eastAsiaTheme="minorEastAsia" w:cstheme="minorBidi"/>
                <w:noProof/>
                <w:sz w:val="22"/>
                <w:szCs w:val="22"/>
              </w:rPr>
              <w:tab/>
            </w:r>
            <w:r w:rsidR="00F01586" w:rsidRPr="005517C3">
              <w:rPr>
                <w:rStyle w:val="Hiperhivatkozs"/>
                <w:rFonts w:cstheme="minorHAnsi"/>
                <w:noProof/>
              </w:rPr>
              <w:t>számú iratminta – Megbízólevél</w:t>
            </w:r>
            <w:r w:rsidR="00F01586">
              <w:rPr>
                <w:noProof/>
                <w:webHidden/>
              </w:rPr>
              <w:tab/>
            </w:r>
            <w:r w:rsidR="00F01586">
              <w:rPr>
                <w:noProof/>
                <w:webHidden/>
              </w:rPr>
              <w:fldChar w:fldCharType="begin"/>
            </w:r>
            <w:r w:rsidR="00F01586">
              <w:rPr>
                <w:noProof/>
                <w:webHidden/>
              </w:rPr>
              <w:instrText xml:space="preserve"> PAGEREF _Toc526154119 \h </w:instrText>
            </w:r>
            <w:r w:rsidR="00F01586">
              <w:rPr>
                <w:noProof/>
                <w:webHidden/>
              </w:rPr>
            </w:r>
            <w:r w:rsidR="00F01586">
              <w:rPr>
                <w:noProof/>
                <w:webHidden/>
              </w:rPr>
              <w:fldChar w:fldCharType="separate"/>
            </w:r>
            <w:r w:rsidR="00D61B03">
              <w:rPr>
                <w:noProof/>
                <w:webHidden/>
              </w:rPr>
              <w:t>206</w:t>
            </w:r>
            <w:r w:rsidR="00F01586">
              <w:rPr>
                <w:noProof/>
                <w:webHidden/>
              </w:rPr>
              <w:fldChar w:fldCharType="end"/>
            </w:r>
          </w:hyperlink>
        </w:p>
        <w:p w14:paraId="2CFD3661" w14:textId="01133926" w:rsidR="00F01586" w:rsidRDefault="00F81244">
          <w:pPr>
            <w:pStyle w:val="TJ1"/>
            <w:tabs>
              <w:tab w:val="left" w:pos="660"/>
              <w:tab w:val="right" w:leader="dot" w:pos="9062"/>
            </w:tabs>
            <w:rPr>
              <w:rFonts w:eastAsiaTheme="minorEastAsia" w:cstheme="minorBidi"/>
              <w:noProof/>
              <w:sz w:val="22"/>
              <w:szCs w:val="22"/>
            </w:rPr>
          </w:pPr>
          <w:hyperlink w:anchor="_Toc526154120" w:history="1">
            <w:r w:rsidR="00F01586" w:rsidRPr="005517C3">
              <w:rPr>
                <w:rStyle w:val="Hiperhivatkozs"/>
                <w:rFonts w:cstheme="minorHAnsi"/>
                <w:noProof/>
              </w:rPr>
              <w:t>16.</w:t>
            </w:r>
            <w:r w:rsidR="00F01586">
              <w:rPr>
                <w:rFonts w:eastAsiaTheme="minorEastAsia" w:cstheme="minorBidi"/>
                <w:noProof/>
                <w:sz w:val="22"/>
                <w:szCs w:val="22"/>
              </w:rPr>
              <w:tab/>
            </w:r>
            <w:r w:rsidR="00F01586" w:rsidRPr="005517C3">
              <w:rPr>
                <w:rStyle w:val="Hiperhivatkozs"/>
                <w:rFonts w:cstheme="minorHAnsi"/>
                <w:noProof/>
              </w:rPr>
              <w:t>számú iratminta – Összeférhetetlenségi nyilatkozat</w:t>
            </w:r>
            <w:r w:rsidR="00F01586">
              <w:rPr>
                <w:noProof/>
                <w:webHidden/>
              </w:rPr>
              <w:tab/>
            </w:r>
            <w:r w:rsidR="00F01586">
              <w:rPr>
                <w:noProof/>
                <w:webHidden/>
              </w:rPr>
              <w:fldChar w:fldCharType="begin"/>
            </w:r>
            <w:r w:rsidR="00F01586">
              <w:rPr>
                <w:noProof/>
                <w:webHidden/>
              </w:rPr>
              <w:instrText xml:space="preserve"> PAGEREF _Toc526154120 \h </w:instrText>
            </w:r>
            <w:r w:rsidR="00F01586">
              <w:rPr>
                <w:noProof/>
                <w:webHidden/>
              </w:rPr>
            </w:r>
            <w:r w:rsidR="00F01586">
              <w:rPr>
                <w:noProof/>
                <w:webHidden/>
              </w:rPr>
              <w:fldChar w:fldCharType="separate"/>
            </w:r>
            <w:r w:rsidR="00D61B03">
              <w:rPr>
                <w:noProof/>
                <w:webHidden/>
              </w:rPr>
              <w:t>207</w:t>
            </w:r>
            <w:r w:rsidR="00F01586">
              <w:rPr>
                <w:noProof/>
                <w:webHidden/>
              </w:rPr>
              <w:fldChar w:fldCharType="end"/>
            </w:r>
          </w:hyperlink>
        </w:p>
        <w:p w14:paraId="091BFC83" w14:textId="69C3E457" w:rsidR="00F01586" w:rsidRDefault="00F81244">
          <w:pPr>
            <w:pStyle w:val="TJ1"/>
            <w:tabs>
              <w:tab w:val="left" w:pos="660"/>
              <w:tab w:val="right" w:leader="dot" w:pos="9062"/>
            </w:tabs>
            <w:rPr>
              <w:rFonts w:eastAsiaTheme="minorEastAsia" w:cstheme="minorBidi"/>
              <w:noProof/>
              <w:sz w:val="22"/>
              <w:szCs w:val="22"/>
            </w:rPr>
          </w:pPr>
          <w:hyperlink w:anchor="_Toc526154121" w:history="1">
            <w:r w:rsidR="00F01586" w:rsidRPr="005517C3">
              <w:rPr>
                <w:rStyle w:val="Hiperhivatkozs"/>
                <w:rFonts w:cstheme="minorHAnsi"/>
                <w:noProof/>
              </w:rPr>
              <w:t>17.</w:t>
            </w:r>
            <w:r w:rsidR="00F01586">
              <w:rPr>
                <w:rFonts w:eastAsiaTheme="minorEastAsia" w:cstheme="minorBidi"/>
                <w:noProof/>
                <w:sz w:val="22"/>
                <w:szCs w:val="22"/>
              </w:rPr>
              <w:tab/>
            </w:r>
            <w:r w:rsidR="00F01586" w:rsidRPr="005517C3">
              <w:rPr>
                <w:rStyle w:val="Hiperhivatkozs"/>
                <w:rFonts w:cstheme="minorHAnsi"/>
                <w:noProof/>
              </w:rPr>
              <w:t>számú iratminta – Értesítő levél</w:t>
            </w:r>
            <w:r w:rsidR="00F01586">
              <w:rPr>
                <w:noProof/>
                <w:webHidden/>
              </w:rPr>
              <w:tab/>
            </w:r>
            <w:r w:rsidR="00F01586">
              <w:rPr>
                <w:noProof/>
                <w:webHidden/>
              </w:rPr>
              <w:fldChar w:fldCharType="begin"/>
            </w:r>
            <w:r w:rsidR="00F01586">
              <w:rPr>
                <w:noProof/>
                <w:webHidden/>
              </w:rPr>
              <w:instrText xml:space="preserve"> PAGEREF _Toc526154121 \h </w:instrText>
            </w:r>
            <w:r w:rsidR="00F01586">
              <w:rPr>
                <w:noProof/>
                <w:webHidden/>
              </w:rPr>
            </w:r>
            <w:r w:rsidR="00F01586">
              <w:rPr>
                <w:noProof/>
                <w:webHidden/>
              </w:rPr>
              <w:fldChar w:fldCharType="separate"/>
            </w:r>
            <w:r w:rsidR="00D61B03">
              <w:rPr>
                <w:noProof/>
                <w:webHidden/>
              </w:rPr>
              <w:t>209</w:t>
            </w:r>
            <w:r w:rsidR="00F01586">
              <w:rPr>
                <w:noProof/>
                <w:webHidden/>
              </w:rPr>
              <w:fldChar w:fldCharType="end"/>
            </w:r>
          </w:hyperlink>
        </w:p>
        <w:p w14:paraId="11B2D5D4" w14:textId="18C1EF8A" w:rsidR="00F01586" w:rsidRDefault="00F81244">
          <w:pPr>
            <w:pStyle w:val="TJ1"/>
            <w:tabs>
              <w:tab w:val="left" w:pos="660"/>
              <w:tab w:val="right" w:leader="dot" w:pos="9062"/>
            </w:tabs>
            <w:rPr>
              <w:rFonts w:eastAsiaTheme="minorEastAsia" w:cstheme="minorBidi"/>
              <w:noProof/>
              <w:sz w:val="22"/>
              <w:szCs w:val="22"/>
            </w:rPr>
          </w:pPr>
          <w:hyperlink w:anchor="_Toc526154122" w:history="1">
            <w:r w:rsidR="00F01586" w:rsidRPr="005517C3">
              <w:rPr>
                <w:rStyle w:val="Hiperhivatkozs"/>
                <w:rFonts w:cstheme="minorHAnsi"/>
                <w:noProof/>
              </w:rPr>
              <w:t>18.</w:t>
            </w:r>
            <w:r w:rsidR="00F01586">
              <w:rPr>
                <w:rFonts w:eastAsiaTheme="minorEastAsia" w:cstheme="minorBidi"/>
                <w:noProof/>
                <w:sz w:val="22"/>
                <w:szCs w:val="22"/>
              </w:rPr>
              <w:tab/>
            </w:r>
            <w:r w:rsidR="00F01586" w:rsidRPr="005517C3">
              <w:rPr>
                <w:rStyle w:val="Hiperhivatkozs"/>
                <w:rFonts w:cstheme="minorHAnsi"/>
                <w:noProof/>
              </w:rPr>
              <w:t>számú iratminta – Munkalap (belső ellenőr által készített)</w:t>
            </w:r>
            <w:r w:rsidR="00F01586">
              <w:rPr>
                <w:noProof/>
                <w:webHidden/>
              </w:rPr>
              <w:tab/>
            </w:r>
            <w:r w:rsidR="00F01586">
              <w:rPr>
                <w:noProof/>
                <w:webHidden/>
              </w:rPr>
              <w:fldChar w:fldCharType="begin"/>
            </w:r>
            <w:r w:rsidR="00F01586">
              <w:rPr>
                <w:noProof/>
                <w:webHidden/>
              </w:rPr>
              <w:instrText xml:space="preserve"> PAGEREF _Toc526154122 \h </w:instrText>
            </w:r>
            <w:r w:rsidR="00F01586">
              <w:rPr>
                <w:noProof/>
                <w:webHidden/>
              </w:rPr>
            </w:r>
            <w:r w:rsidR="00F01586">
              <w:rPr>
                <w:noProof/>
                <w:webHidden/>
              </w:rPr>
              <w:fldChar w:fldCharType="separate"/>
            </w:r>
            <w:r w:rsidR="00D61B03">
              <w:rPr>
                <w:noProof/>
                <w:webHidden/>
              </w:rPr>
              <w:t>212</w:t>
            </w:r>
            <w:r w:rsidR="00F01586">
              <w:rPr>
                <w:noProof/>
                <w:webHidden/>
              </w:rPr>
              <w:fldChar w:fldCharType="end"/>
            </w:r>
          </w:hyperlink>
        </w:p>
        <w:p w14:paraId="14C1EE40" w14:textId="334137C6" w:rsidR="00F01586" w:rsidRDefault="00F81244">
          <w:pPr>
            <w:pStyle w:val="TJ1"/>
            <w:tabs>
              <w:tab w:val="left" w:pos="660"/>
              <w:tab w:val="right" w:leader="dot" w:pos="9062"/>
            </w:tabs>
            <w:rPr>
              <w:rFonts w:eastAsiaTheme="minorEastAsia" w:cstheme="minorBidi"/>
              <w:noProof/>
              <w:sz w:val="22"/>
              <w:szCs w:val="22"/>
            </w:rPr>
          </w:pPr>
          <w:hyperlink w:anchor="_Toc526154123" w:history="1">
            <w:r w:rsidR="00F01586" w:rsidRPr="005517C3">
              <w:rPr>
                <w:rStyle w:val="Hiperhivatkozs"/>
                <w:rFonts w:cstheme="minorHAnsi"/>
                <w:noProof/>
              </w:rPr>
              <w:t>19.</w:t>
            </w:r>
            <w:r w:rsidR="00F01586">
              <w:rPr>
                <w:rFonts w:eastAsiaTheme="minorEastAsia" w:cstheme="minorBidi"/>
                <w:noProof/>
                <w:sz w:val="22"/>
                <w:szCs w:val="22"/>
              </w:rPr>
              <w:tab/>
            </w:r>
            <w:r w:rsidR="00F01586" w:rsidRPr="005517C3">
              <w:rPr>
                <w:rStyle w:val="Hiperhivatkozs"/>
                <w:rFonts w:cstheme="minorHAnsi"/>
                <w:noProof/>
              </w:rPr>
              <w:t>számú iratminta – Nyomtatvány interjú készítéshez</w:t>
            </w:r>
            <w:r w:rsidR="00F01586">
              <w:rPr>
                <w:noProof/>
                <w:webHidden/>
              </w:rPr>
              <w:tab/>
            </w:r>
            <w:r w:rsidR="00F01586">
              <w:rPr>
                <w:noProof/>
                <w:webHidden/>
              </w:rPr>
              <w:fldChar w:fldCharType="begin"/>
            </w:r>
            <w:r w:rsidR="00F01586">
              <w:rPr>
                <w:noProof/>
                <w:webHidden/>
              </w:rPr>
              <w:instrText xml:space="preserve"> PAGEREF _Toc526154123 \h </w:instrText>
            </w:r>
            <w:r w:rsidR="00F01586">
              <w:rPr>
                <w:noProof/>
                <w:webHidden/>
              </w:rPr>
            </w:r>
            <w:r w:rsidR="00F01586">
              <w:rPr>
                <w:noProof/>
                <w:webHidden/>
              </w:rPr>
              <w:fldChar w:fldCharType="separate"/>
            </w:r>
            <w:r w:rsidR="00D61B03">
              <w:rPr>
                <w:noProof/>
                <w:webHidden/>
              </w:rPr>
              <w:t>214</w:t>
            </w:r>
            <w:r w:rsidR="00F01586">
              <w:rPr>
                <w:noProof/>
                <w:webHidden/>
              </w:rPr>
              <w:fldChar w:fldCharType="end"/>
            </w:r>
          </w:hyperlink>
        </w:p>
        <w:p w14:paraId="6EDDC49F" w14:textId="4E0F3C76" w:rsidR="00F01586" w:rsidRDefault="00F81244">
          <w:pPr>
            <w:pStyle w:val="TJ1"/>
            <w:tabs>
              <w:tab w:val="left" w:pos="660"/>
              <w:tab w:val="right" w:leader="dot" w:pos="9062"/>
            </w:tabs>
            <w:rPr>
              <w:rFonts w:eastAsiaTheme="minorEastAsia" w:cstheme="minorBidi"/>
              <w:noProof/>
              <w:sz w:val="22"/>
              <w:szCs w:val="22"/>
            </w:rPr>
          </w:pPr>
          <w:hyperlink w:anchor="_Toc526154124" w:history="1">
            <w:r w:rsidR="00F01586" w:rsidRPr="005517C3">
              <w:rPr>
                <w:rStyle w:val="Hiperhivatkozs"/>
                <w:rFonts w:cstheme="minorHAnsi"/>
                <w:noProof/>
              </w:rPr>
              <w:t>20.</w:t>
            </w:r>
            <w:r w:rsidR="00F01586">
              <w:rPr>
                <w:rFonts w:eastAsiaTheme="minorEastAsia" w:cstheme="minorBidi"/>
                <w:noProof/>
                <w:sz w:val="22"/>
                <w:szCs w:val="22"/>
              </w:rPr>
              <w:tab/>
            </w:r>
            <w:r w:rsidR="00F01586" w:rsidRPr="005517C3">
              <w:rPr>
                <w:rStyle w:val="Hiperhivatkozs"/>
                <w:rFonts w:cstheme="minorHAnsi"/>
                <w:noProof/>
              </w:rPr>
              <w:t>számú iratminta – Kérdéssorok</w:t>
            </w:r>
            <w:r w:rsidR="00F01586">
              <w:rPr>
                <w:noProof/>
                <w:webHidden/>
              </w:rPr>
              <w:tab/>
            </w:r>
            <w:r w:rsidR="00F01586">
              <w:rPr>
                <w:noProof/>
                <w:webHidden/>
              </w:rPr>
              <w:fldChar w:fldCharType="begin"/>
            </w:r>
            <w:r w:rsidR="00F01586">
              <w:rPr>
                <w:noProof/>
                <w:webHidden/>
              </w:rPr>
              <w:instrText xml:space="preserve"> PAGEREF _Toc526154124 \h </w:instrText>
            </w:r>
            <w:r w:rsidR="00F01586">
              <w:rPr>
                <w:noProof/>
                <w:webHidden/>
              </w:rPr>
            </w:r>
            <w:r w:rsidR="00F01586">
              <w:rPr>
                <w:noProof/>
                <w:webHidden/>
              </w:rPr>
              <w:fldChar w:fldCharType="separate"/>
            </w:r>
            <w:r w:rsidR="00D61B03">
              <w:rPr>
                <w:noProof/>
                <w:webHidden/>
              </w:rPr>
              <w:t>215</w:t>
            </w:r>
            <w:r w:rsidR="00F01586">
              <w:rPr>
                <w:noProof/>
                <w:webHidden/>
              </w:rPr>
              <w:fldChar w:fldCharType="end"/>
            </w:r>
          </w:hyperlink>
        </w:p>
        <w:p w14:paraId="4CCCEA84" w14:textId="5BA554DE" w:rsidR="00F01586" w:rsidRDefault="00F81244">
          <w:pPr>
            <w:pStyle w:val="TJ1"/>
            <w:tabs>
              <w:tab w:val="left" w:pos="660"/>
              <w:tab w:val="right" w:leader="dot" w:pos="9062"/>
            </w:tabs>
            <w:rPr>
              <w:rFonts w:eastAsiaTheme="minorEastAsia" w:cstheme="minorBidi"/>
              <w:noProof/>
              <w:sz w:val="22"/>
              <w:szCs w:val="22"/>
            </w:rPr>
          </w:pPr>
          <w:hyperlink w:anchor="_Toc526154125" w:history="1">
            <w:r w:rsidR="00F01586" w:rsidRPr="005517C3">
              <w:rPr>
                <w:rStyle w:val="Hiperhivatkozs"/>
                <w:rFonts w:cstheme="minorHAnsi"/>
                <w:noProof/>
              </w:rPr>
              <w:t>21.</w:t>
            </w:r>
            <w:r w:rsidR="00F01586">
              <w:rPr>
                <w:rFonts w:eastAsiaTheme="minorEastAsia" w:cstheme="minorBidi"/>
                <w:noProof/>
                <w:sz w:val="22"/>
                <w:szCs w:val="22"/>
              </w:rPr>
              <w:tab/>
            </w:r>
            <w:r w:rsidR="00F01586" w:rsidRPr="005517C3">
              <w:rPr>
                <w:rStyle w:val="Hiperhivatkozs"/>
                <w:rFonts w:cstheme="minorHAnsi"/>
                <w:noProof/>
              </w:rPr>
              <w:t>számú iratminta – Közös jegyzőkönyv</w:t>
            </w:r>
            <w:r w:rsidR="00F01586">
              <w:rPr>
                <w:noProof/>
                <w:webHidden/>
              </w:rPr>
              <w:tab/>
            </w:r>
            <w:r w:rsidR="00F01586">
              <w:rPr>
                <w:noProof/>
                <w:webHidden/>
              </w:rPr>
              <w:fldChar w:fldCharType="begin"/>
            </w:r>
            <w:r w:rsidR="00F01586">
              <w:rPr>
                <w:noProof/>
                <w:webHidden/>
              </w:rPr>
              <w:instrText xml:space="preserve"> PAGEREF _Toc526154125 \h </w:instrText>
            </w:r>
            <w:r w:rsidR="00F01586">
              <w:rPr>
                <w:noProof/>
                <w:webHidden/>
              </w:rPr>
            </w:r>
            <w:r w:rsidR="00F01586">
              <w:rPr>
                <w:noProof/>
                <w:webHidden/>
              </w:rPr>
              <w:fldChar w:fldCharType="separate"/>
            </w:r>
            <w:r w:rsidR="00D61B03">
              <w:rPr>
                <w:noProof/>
                <w:webHidden/>
              </w:rPr>
              <w:t>223</w:t>
            </w:r>
            <w:r w:rsidR="00F01586">
              <w:rPr>
                <w:noProof/>
                <w:webHidden/>
              </w:rPr>
              <w:fldChar w:fldCharType="end"/>
            </w:r>
          </w:hyperlink>
        </w:p>
        <w:p w14:paraId="6C4DB360" w14:textId="384C274E" w:rsidR="00F01586" w:rsidRDefault="00F81244">
          <w:pPr>
            <w:pStyle w:val="TJ1"/>
            <w:tabs>
              <w:tab w:val="left" w:pos="660"/>
              <w:tab w:val="right" w:leader="dot" w:pos="9062"/>
            </w:tabs>
            <w:rPr>
              <w:rFonts w:eastAsiaTheme="minorEastAsia" w:cstheme="minorBidi"/>
              <w:noProof/>
              <w:sz w:val="22"/>
              <w:szCs w:val="22"/>
            </w:rPr>
          </w:pPr>
          <w:hyperlink w:anchor="_Toc526154126" w:history="1">
            <w:r w:rsidR="00F01586" w:rsidRPr="005517C3">
              <w:rPr>
                <w:rStyle w:val="Hiperhivatkozs"/>
                <w:rFonts w:cstheme="minorHAnsi"/>
                <w:noProof/>
              </w:rPr>
              <w:t>22.</w:t>
            </w:r>
            <w:r w:rsidR="00F01586">
              <w:rPr>
                <w:rFonts w:eastAsiaTheme="minorEastAsia" w:cstheme="minorBidi"/>
                <w:noProof/>
                <w:sz w:val="22"/>
                <w:szCs w:val="22"/>
              </w:rPr>
              <w:tab/>
            </w:r>
            <w:r w:rsidR="00F01586" w:rsidRPr="005517C3">
              <w:rPr>
                <w:rStyle w:val="Hiperhivatkozs"/>
                <w:rFonts w:cstheme="minorHAnsi"/>
                <w:noProof/>
              </w:rPr>
              <w:t>számú iratminta – Teljességi nyilatkozat</w:t>
            </w:r>
            <w:r w:rsidR="00F01586">
              <w:rPr>
                <w:noProof/>
                <w:webHidden/>
              </w:rPr>
              <w:tab/>
            </w:r>
            <w:r w:rsidR="00F01586">
              <w:rPr>
                <w:noProof/>
                <w:webHidden/>
              </w:rPr>
              <w:fldChar w:fldCharType="begin"/>
            </w:r>
            <w:r w:rsidR="00F01586">
              <w:rPr>
                <w:noProof/>
                <w:webHidden/>
              </w:rPr>
              <w:instrText xml:space="preserve"> PAGEREF _Toc526154126 \h </w:instrText>
            </w:r>
            <w:r w:rsidR="00F01586">
              <w:rPr>
                <w:noProof/>
                <w:webHidden/>
              </w:rPr>
            </w:r>
            <w:r w:rsidR="00F01586">
              <w:rPr>
                <w:noProof/>
                <w:webHidden/>
              </w:rPr>
              <w:fldChar w:fldCharType="separate"/>
            </w:r>
            <w:r w:rsidR="00D61B03">
              <w:rPr>
                <w:noProof/>
                <w:webHidden/>
              </w:rPr>
              <w:t>224</w:t>
            </w:r>
            <w:r w:rsidR="00F01586">
              <w:rPr>
                <w:noProof/>
                <w:webHidden/>
              </w:rPr>
              <w:fldChar w:fldCharType="end"/>
            </w:r>
          </w:hyperlink>
        </w:p>
        <w:p w14:paraId="7BE75984" w14:textId="7D61F58D" w:rsidR="00F01586" w:rsidRDefault="00F81244">
          <w:pPr>
            <w:pStyle w:val="TJ1"/>
            <w:tabs>
              <w:tab w:val="left" w:pos="660"/>
              <w:tab w:val="right" w:leader="dot" w:pos="9062"/>
            </w:tabs>
            <w:rPr>
              <w:rFonts w:eastAsiaTheme="minorEastAsia" w:cstheme="minorBidi"/>
              <w:noProof/>
              <w:sz w:val="22"/>
              <w:szCs w:val="22"/>
            </w:rPr>
          </w:pPr>
          <w:hyperlink w:anchor="_Toc526154127" w:history="1">
            <w:r w:rsidR="00F01586" w:rsidRPr="005517C3">
              <w:rPr>
                <w:rStyle w:val="Hiperhivatkozs"/>
                <w:rFonts w:cstheme="minorHAnsi"/>
                <w:noProof/>
              </w:rPr>
              <w:t>23.</w:t>
            </w:r>
            <w:r w:rsidR="00F01586">
              <w:rPr>
                <w:rFonts w:eastAsiaTheme="minorEastAsia" w:cstheme="minorBidi"/>
                <w:noProof/>
                <w:sz w:val="22"/>
                <w:szCs w:val="22"/>
              </w:rPr>
              <w:tab/>
            </w:r>
            <w:r w:rsidR="00F01586" w:rsidRPr="005517C3">
              <w:rPr>
                <w:rStyle w:val="Hiperhivatkozs"/>
                <w:rFonts w:cstheme="minorHAnsi"/>
                <w:noProof/>
              </w:rPr>
              <w:t>számú iratminta – Súlyos hiányosság gyanúját rögzítő jegyzőkönyv</w:t>
            </w:r>
            <w:r w:rsidR="00F01586">
              <w:rPr>
                <w:noProof/>
                <w:webHidden/>
              </w:rPr>
              <w:tab/>
            </w:r>
            <w:r w:rsidR="00F01586">
              <w:rPr>
                <w:noProof/>
                <w:webHidden/>
              </w:rPr>
              <w:fldChar w:fldCharType="begin"/>
            </w:r>
            <w:r w:rsidR="00F01586">
              <w:rPr>
                <w:noProof/>
                <w:webHidden/>
              </w:rPr>
              <w:instrText xml:space="preserve"> PAGEREF _Toc526154127 \h </w:instrText>
            </w:r>
            <w:r w:rsidR="00F01586">
              <w:rPr>
                <w:noProof/>
                <w:webHidden/>
              </w:rPr>
            </w:r>
            <w:r w:rsidR="00F01586">
              <w:rPr>
                <w:noProof/>
                <w:webHidden/>
              </w:rPr>
              <w:fldChar w:fldCharType="separate"/>
            </w:r>
            <w:r w:rsidR="00D61B03">
              <w:rPr>
                <w:noProof/>
                <w:webHidden/>
              </w:rPr>
              <w:t>225</w:t>
            </w:r>
            <w:r w:rsidR="00F01586">
              <w:rPr>
                <w:noProof/>
                <w:webHidden/>
              </w:rPr>
              <w:fldChar w:fldCharType="end"/>
            </w:r>
          </w:hyperlink>
        </w:p>
        <w:p w14:paraId="75620FAA" w14:textId="7DF0A20F" w:rsidR="00F01586" w:rsidRDefault="00F81244">
          <w:pPr>
            <w:pStyle w:val="TJ1"/>
            <w:tabs>
              <w:tab w:val="left" w:pos="660"/>
              <w:tab w:val="right" w:leader="dot" w:pos="9062"/>
            </w:tabs>
            <w:rPr>
              <w:rFonts w:eastAsiaTheme="minorEastAsia" w:cstheme="minorBidi"/>
              <w:noProof/>
              <w:sz w:val="22"/>
              <w:szCs w:val="22"/>
            </w:rPr>
          </w:pPr>
          <w:hyperlink w:anchor="_Toc526154128" w:history="1">
            <w:r w:rsidR="00F01586" w:rsidRPr="005517C3">
              <w:rPr>
                <w:rStyle w:val="Hiperhivatkozs"/>
                <w:rFonts w:cstheme="minorHAnsi"/>
                <w:noProof/>
              </w:rPr>
              <w:t>24.</w:t>
            </w:r>
            <w:r w:rsidR="00F01586">
              <w:rPr>
                <w:rFonts w:eastAsiaTheme="minorEastAsia" w:cstheme="minorBidi"/>
                <w:noProof/>
                <w:sz w:val="22"/>
                <w:szCs w:val="22"/>
              </w:rPr>
              <w:tab/>
            </w:r>
            <w:r w:rsidR="00F01586" w:rsidRPr="005517C3">
              <w:rPr>
                <w:rStyle w:val="Hiperhivatkozs"/>
                <w:rFonts w:cstheme="minorHAnsi"/>
                <w:noProof/>
              </w:rPr>
              <w:t>számú iratminta – Kísérőlevél ellenőrzési jelentéstervezet megküldéséhez</w:t>
            </w:r>
            <w:r w:rsidR="00F01586">
              <w:rPr>
                <w:noProof/>
                <w:webHidden/>
              </w:rPr>
              <w:tab/>
            </w:r>
            <w:r w:rsidR="00F01586">
              <w:rPr>
                <w:noProof/>
                <w:webHidden/>
              </w:rPr>
              <w:fldChar w:fldCharType="begin"/>
            </w:r>
            <w:r w:rsidR="00F01586">
              <w:rPr>
                <w:noProof/>
                <w:webHidden/>
              </w:rPr>
              <w:instrText xml:space="preserve"> PAGEREF _Toc526154128 \h </w:instrText>
            </w:r>
            <w:r w:rsidR="00F01586">
              <w:rPr>
                <w:noProof/>
                <w:webHidden/>
              </w:rPr>
            </w:r>
            <w:r w:rsidR="00F01586">
              <w:rPr>
                <w:noProof/>
                <w:webHidden/>
              </w:rPr>
              <w:fldChar w:fldCharType="separate"/>
            </w:r>
            <w:r w:rsidR="00D61B03">
              <w:rPr>
                <w:noProof/>
                <w:webHidden/>
              </w:rPr>
              <w:t>226</w:t>
            </w:r>
            <w:r w:rsidR="00F01586">
              <w:rPr>
                <w:noProof/>
                <w:webHidden/>
              </w:rPr>
              <w:fldChar w:fldCharType="end"/>
            </w:r>
          </w:hyperlink>
        </w:p>
        <w:p w14:paraId="4DFFF08E" w14:textId="76BB225A" w:rsidR="00F01586" w:rsidRDefault="00F81244">
          <w:pPr>
            <w:pStyle w:val="TJ1"/>
            <w:tabs>
              <w:tab w:val="left" w:pos="660"/>
              <w:tab w:val="right" w:leader="dot" w:pos="9062"/>
            </w:tabs>
            <w:rPr>
              <w:rFonts w:eastAsiaTheme="minorEastAsia" w:cstheme="minorBidi"/>
              <w:noProof/>
              <w:sz w:val="22"/>
              <w:szCs w:val="22"/>
            </w:rPr>
          </w:pPr>
          <w:hyperlink w:anchor="_Toc526154129" w:history="1">
            <w:r w:rsidR="00F01586" w:rsidRPr="005517C3">
              <w:rPr>
                <w:rStyle w:val="Hiperhivatkozs"/>
                <w:rFonts w:cstheme="minorHAnsi"/>
                <w:noProof/>
              </w:rPr>
              <w:t>25.</w:t>
            </w:r>
            <w:r w:rsidR="00F01586">
              <w:rPr>
                <w:rFonts w:eastAsiaTheme="minorEastAsia" w:cstheme="minorBidi"/>
                <w:noProof/>
                <w:sz w:val="22"/>
                <w:szCs w:val="22"/>
              </w:rPr>
              <w:tab/>
            </w:r>
            <w:r w:rsidR="00F01586" w:rsidRPr="005517C3">
              <w:rPr>
                <w:rStyle w:val="Hiperhivatkozs"/>
                <w:rFonts w:cstheme="minorHAnsi"/>
                <w:noProof/>
              </w:rPr>
              <w:t>számú iratminta – Válaszlevél az észrevételekre</w:t>
            </w:r>
            <w:r w:rsidR="00F01586">
              <w:rPr>
                <w:noProof/>
                <w:webHidden/>
              </w:rPr>
              <w:tab/>
            </w:r>
            <w:r w:rsidR="00F01586">
              <w:rPr>
                <w:noProof/>
                <w:webHidden/>
              </w:rPr>
              <w:fldChar w:fldCharType="begin"/>
            </w:r>
            <w:r w:rsidR="00F01586">
              <w:rPr>
                <w:noProof/>
                <w:webHidden/>
              </w:rPr>
              <w:instrText xml:space="preserve"> PAGEREF _Toc526154129 \h </w:instrText>
            </w:r>
            <w:r w:rsidR="00F01586">
              <w:rPr>
                <w:noProof/>
                <w:webHidden/>
              </w:rPr>
            </w:r>
            <w:r w:rsidR="00F01586">
              <w:rPr>
                <w:noProof/>
                <w:webHidden/>
              </w:rPr>
              <w:fldChar w:fldCharType="separate"/>
            </w:r>
            <w:r w:rsidR="00D61B03">
              <w:rPr>
                <w:noProof/>
                <w:webHidden/>
              </w:rPr>
              <w:t>230</w:t>
            </w:r>
            <w:r w:rsidR="00F01586">
              <w:rPr>
                <w:noProof/>
                <w:webHidden/>
              </w:rPr>
              <w:fldChar w:fldCharType="end"/>
            </w:r>
          </w:hyperlink>
        </w:p>
        <w:p w14:paraId="6EBC64E7" w14:textId="1516647E" w:rsidR="00F01586" w:rsidRDefault="00F81244">
          <w:pPr>
            <w:pStyle w:val="TJ1"/>
            <w:tabs>
              <w:tab w:val="left" w:pos="660"/>
              <w:tab w:val="right" w:leader="dot" w:pos="9062"/>
            </w:tabs>
            <w:rPr>
              <w:rFonts w:eastAsiaTheme="minorEastAsia" w:cstheme="minorBidi"/>
              <w:noProof/>
              <w:sz w:val="22"/>
              <w:szCs w:val="22"/>
            </w:rPr>
          </w:pPr>
          <w:hyperlink w:anchor="_Toc526154130" w:history="1">
            <w:r w:rsidR="00F01586" w:rsidRPr="005517C3">
              <w:rPr>
                <w:rStyle w:val="Hiperhivatkozs"/>
                <w:rFonts w:cstheme="minorHAnsi"/>
                <w:noProof/>
              </w:rPr>
              <w:t>26.</w:t>
            </w:r>
            <w:r w:rsidR="00F01586">
              <w:rPr>
                <w:rFonts w:eastAsiaTheme="minorEastAsia" w:cstheme="minorBidi"/>
                <w:noProof/>
                <w:sz w:val="22"/>
                <w:szCs w:val="22"/>
              </w:rPr>
              <w:tab/>
            </w:r>
            <w:r w:rsidR="00F01586" w:rsidRPr="005517C3">
              <w:rPr>
                <w:rStyle w:val="Hiperhivatkozs"/>
                <w:rFonts w:cstheme="minorHAnsi"/>
                <w:noProof/>
              </w:rPr>
              <w:t>számú iratminta – Egyeztető megbeszélés jegyzőkönyv</w:t>
            </w:r>
            <w:r w:rsidR="00F01586">
              <w:rPr>
                <w:noProof/>
                <w:webHidden/>
              </w:rPr>
              <w:tab/>
            </w:r>
            <w:r w:rsidR="00F01586">
              <w:rPr>
                <w:noProof/>
                <w:webHidden/>
              </w:rPr>
              <w:fldChar w:fldCharType="begin"/>
            </w:r>
            <w:r w:rsidR="00F01586">
              <w:rPr>
                <w:noProof/>
                <w:webHidden/>
              </w:rPr>
              <w:instrText xml:space="preserve"> PAGEREF _Toc526154130 \h </w:instrText>
            </w:r>
            <w:r w:rsidR="00F01586">
              <w:rPr>
                <w:noProof/>
                <w:webHidden/>
              </w:rPr>
            </w:r>
            <w:r w:rsidR="00F01586">
              <w:rPr>
                <w:noProof/>
                <w:webHidden/>
              </w:rPr>
              <w:fldChar w:fldCharType="separate"/>
            </w:r>
            <w:r w:rsidR="00D61B03">
              <w:rPr>
                <w:noProof/>
                <w:webHidden/>
              </w:rPr>
              <w:t>232</w:t>
            </w:r>
            <w:r w:rsidR="00F01586">
              <w:rPr>
                <w:noProof/>
                <w:webHidden/>
              </w:rPr>
              <w:fldChar w:fldCharType="end"/>
            </w:r>
          </w:hyperlink>
        </w:p>
        <w:p w14:paraId="4C77F2A5" w14:textId="7BCD952F" w:rsidR="00F01586" w:rsidRDefault="00F81244">
          <w:pPr>
            <w:pStyle w:val="TJ1"/>
            <w:tabs>
              <w:tab w:val="left" w:pos="660"/>
              <w:tab w:val="right" w:leader="dot" w:pos="9062"/>
            </w:tabs>
            <w:rPr>
              <w:rFonts w:eastAsiaTheme="minorEastAsia" w:cstheme="minorBidi"/>
              <w:noProof/>
              <w:sz w:val="22"/>
              <w:szCs w:val="22"/>
            </w:rPr>
          </w:pPr>
          <w:hyperlink w:anchor="_Toc526154131" w:history="1">
            <w:r w:rsidR="00F01586" w:rsidRPr="005517C3">
              <w:rPr>
                <w:rStyle w:val="Hiperhivatkozs"/>
                <w:rFonts w:cstheme="minorHAnsi"/>
                <w:noProof/>
              </w:rPr>
              <w:t>27.</w:t>
            </w:r>
            <w:r w:rsidR="00F01586">
              <w:rPr>
                <w:rFonts w:eastAsiaTheme="minorEastAsia" w:cstheme="minorBidi"/>
                <w:noProof/>
                <w:sz w:val="22"/>
                <w:szCs w:val="22"/>
              </w:rPr>
              <w:tab/>
            </w:r>
            <w:r w:rsidR="00F01586" w:rsidRPr="005517C3">
              <w:rPr>
                <w:rStyle w:val="Hiperhivatkozs"/>
                <w:rFonts w:cstheme="minorHAnsi"/>
                <w:noProof/>
              </w:rPr>
              <w:t>számú iratminta – Kísérőlevél lezárt ellenőrzési jelentés megküldéséhez</w:t>
            </w:r>
            <w:r w:rsidR="00F01586">
              <w:rPr>
                <w:noProof/>
                <w:webHidden/>
              </w:rPr>
              <w:tab/>
            </w:r>
            <w:r w:rsidR="00F01586">
              <w:rPr>
                <w:noProof/>
                <w:webHidden/>
              </w:rPr>
              <w:fldChar w:fldCharType="begin"/>
            </w:r>
            <w:r w:rsidR="00F01586">
              <w:rPr>
                <w:noProof/>
                <w:webHidden/>
              </w:rPr>
              <w:instrText xml:space="preserve"> PAGEREF _Toc526154131 \h </w:instrText>
            </w:r>
            <w:r w:rsidR="00F01586">
              <w:rPr>
                <w:noProof/>
                <w:webHidden/>
              </w:rPr>
            </w:r>
            <w:r w:rsidR="00F01586">
              <w:rPr>
                <w:noProof/>
                <w:webHidden/>
              </w:rPr>
              <w:fldChar w:fldCharType="separate"/>
            </w:r>
            <w:r w:rsidR="00D61B03">
              <w:rPr>
                <w:noProof/>
                <w:webHidden/>
              </w:rPr>
              <w:t>233</w:t>
            </w:r>
            <w:r w:rsidR="00F01586">
              <w:rPr>
                <w:noProof/>
                <w:webHidden/>
              </w:rPr>
              <w:fldChar w:fldCharType="end"/>
            </w:r>
          </w:hyperlink>
        </w:p>
        <w:p w14:paraId="30A4802E" w14:textId="51354084" w:rsidR="00F01586" w:rsidRDefault="00F81244">
          <w:pPr>
            <w:pStyle w:val="TJ1"/>
            <w:tabs>
              <w:tab w:val="left" w:pos="660"/>
              <w:tab w:val="right" w:leader="dot" w:pos="9062"/>
            </w:tabs>
            <w:rPr>
              <w:rFonts w:eastAsiaTheme="minorEastAsia" w:cstheme="minorBidi"/>
              <w:noProof/>
              <w:sz w:val="22"/>
              <w:szCs w:val="22"/>
            </w:rPr>
          </w:pPr>
          <w:hyperlink w:anchor="_Toc526154132" w:history="1">
            <w:r w:rsidR="00F01586" w:rsidRPr="005517C3">
              <w:rPr>
                <w:rStyle w:val="Hiperhivatkozs"/>
                <w:rFonts w:cstheme="minorHAnsi"/>
                <w:noProof/>
              </w:rPr>
              <w:t>28.</w:t>
            </w:r>
            <w:r w:rsidR="00F01586">
              <w:rPr>
                <w:rFonts w:eastAsiaTheme="minorEastAsia" w:cstheme="minorBidi"/>
                <w:noProof/>
                <w:sz w:val="22"/>
                <w:szCs w:val="22"/>
              </w:rPr>
              <w:tab/>
            </w:r>
            <w:r w:rsidR="00F01586" w:rsidRPr="005517C3">
              <w:rPr>
                <w:rStyle w:val="Hiperhivatkozs"/>
                <w:rFonts w:cstheme="minorHAnsi"/>
                <w:noProof/>
              </w:rPr>
              <w:t>számú iratminta – Ellenőrzési jelentés/tervezet</w:t>
            </w:r>
            <w:r w:rsidR="00F01586">
              <w:rPr>
                <w:noProof/>
                <w:webHidden/>
              </w:rPr>
              <w:tab/>
            </w:r>
            <w:r w:rsidR="00F01586">
              <w:rPr>
                <w:noProof/>
                <w:webHidden/>
              </w:rPr>
              <w:fldChar w:fldCharType="begin"/>
            </w:r>
            <w:r w:rsidR="00F01586">
              <w:rPr>
                <w:noProof/>
                <w:webHidden/>
              </w:rPr>
              <w:instrText xml:space="preserve"> PAGEREF _Toc526154132 \h </w:instrText>
            </w:r>
            <w:r w:rsidR="00F01586">
              <w:rPr>
                <w:noProof/>
                <w:webHidden/>
              </w:rPr>
            </w:r>
            <w:r w:rsidR="00F01586">
              <w:rPr>
                <w:noProof/>
                <w:webHidden/>
              </w:rPr>
              <w:fldChar w:fldCharType="separate"/>
            </w:r>
            <w:r w:rsidR="00D61B03">
              <w:rPr>
                <w:noProof/>
                <w:webHidden/>
              </w:rPr>
              <w:t>238</w:t>
            </w:r>
            <w:r w:rsidR="00F01586">
              <w:rPr>
                <w:noProof/>
                <w:webHidden/>
              </w:rPr>
              <w:fldChar w:fldCharType="end"/>
            </w:r>
          </w:hyperlink>
        </w:p>
        <w:p w14:paraId="31D62F31" w14:textId="40B1BF62" w:rsidR="00F01586" w:rsidRDefault="00F81244">
          <w:pPr>
            <w:pStyle w:val="TJ1"/>
            <w:tabs>
              <w:tab w:val="left" w:pos="660"/>
              <w:tab w:val="right" w:leader="dot" w:pos="9062"/>
            </w:tabs>
            <w:rPr>
              <w:rFonts w:eastAsiaTheme="minorEastAsia" w:cstheme="minorBidi"/>
              <w:noProof/>
              <w:sz w:val="22"/>
              <w:szCs w:val="22"/>
            </w:rPr>
          </w:pPr>
          <w:hyperlink w:anchor="_Toc526154133" w:history="1">
            <w:r w:rsidR="00F01586" w:rsidRPr="005517C3">
              <w:rPr>
                <w:rStyle w:val="Hiperhivatkozs"/>
                <w:rFonts w:cstheme="minorHAnsi"/>
                <w:noProof/>
              </w:rPr>
              <w:t>29.</w:t>
            </w:r>
            <w:r w:rsidR="00F01586">
              <w:rPr>
                <w:rFonts w:eastAsiaTheme="minorEastAsia" w:cstheme="minorBidi"/>
                <w:noProof/>
                <w:sz w:val="22"/>
                <w:szCs w:val="22"/>
              </w:rPr>
              <w:tab/>
            </w:r>
            <w:r w:rsidR="00F01586" w:rsidRPr="005517C3">
              <w:rPr>
                <w:rStyle w:val="Hiperhivatkozs"/>
                <w:rFonts w:cstheme="minorHAnsi"/>
                <w:noProof/>
              </w:rPr>
              <w:t>számú iratminta – Intézkedési terv elfogadása</w:t>
            </w:r>
            <w:r w:rsidR="00F01586">
              <w:rPr>
                <w:noProof/>
                <w:webHidden/>
              </w:rPr>
              <w:tab/>
            </w:r>
            <w:r w:rsidR="00F01586">
              <w:rPr>
                <w:noProof/>
                <w:webHidden/>
              </w:rPr>
              <w:fldChar w:fldCharType="begin"/>
            </w:r>
            <w:r w:rsidR="00F01586">
              <w:rPr>
                <w:noProof/>
                <w:webHidden/>
              </w:rPr>
              <w:instrText xml:space="preserve"> PAGEREF _Toc526154133 \h </w:instrText>
            </w:r>
            <w:r w:rsidR="00F01586">
              <w:rPr>
                <w:noProof/>
                <w:webHidden/>
              </w:rPr>
            </w:r>
            <w:r w:rsidR="00F01586">
              <w:rPr>
                <w:noProof/>
                <w:webHidden/>
              </w:rPr>
              <w:fldChar w:fldCharType="separate"/>
            </w:r>
            <w:r w:rsidR="00D61B03">
              <w:rPr>
                <w:noProof/>
                <w:webHidden/>
              </w:rPr>
              <w:t>243</w:t>
            </w:r>
            <w:r w:rsidR="00F01586">
              <w:rPr>
                <w:noProof/>
                <w:webHidden/>
              </w:rPr>
              <w:fldChar w:fldCharType="end"/>
            </w:r>
          </w:hyperlink>
        </w:p>
        <w:p w14:paraId="00DD3369" w14:textId="407AE2A8" w:rsidR="00F01586" w:rsidRDefault="00F81244">
          <w:pPr>
            <w:pStyle w:val="TJ1"/>
            <w:tabs>
              <w:tab w:val="left" w:pos="660"/>
              <w:tab w:val="right" w:leader="dot" w:pos="9062"/>
            </w:tabs>
            <w:rPr>
              <w:rFonts w:eastAsiaTheme="minorEastAsia" w:cstheme="minorBidi"/>
              <w:noProof/>
              <w:sz w:val="22"/>
              <w:szCs w:val="22"/>
            </w:rPr>
          </w:pPr>
          <w:hyperlink w:anchor="_Toc526154134" w:history="1">
            <w:r w:rsidR="00F01586" w:rsidRPr="005517C3">
              <w:rPr>
                <w:rStyle w:val="Hiperhivatkozs"/>
                <w:rFonts w:cstheme="minorHAnsi"/>
                <w:noProof/>
              </w:rPr>
              <w:t>30.</w:t>
            </w:r>
            <w:r w:rsidR="00F01586">
              <w:rPr>
                <w:rFonts w:eastAsiaTheme="minorEastAsia" w:cstheme="minorBidi"/>
                <w:noProof/>
                <w:sz w:val="22"/>
                <w:szCs w:val="22"/>
              </w:rPr>
              <w:tab/>
            </w:r>
            <w:r w:rsidR="00F01586" w:rsidRPr="005517C3">
              <w:rPr>
                <w:rStyle w:val="Hiperhivatkozs"/>
                <w:rFonts w:cstheme="minorHAnsi"/>
                <w:noProof/>
              </w:rPr>
              <w:t>számú iratminta – Intézkedések nyilvántartása</w:t>
            </w:r>
            <w:r w:rsidR="00F01586">
              <w:rPr>
                <w:noProof/>
                <w:webHidden/>
              </w:rPr>
              <w:tab/>
            </w:r>
            <w:r w:rsidR="00F01586">
              <w:rPr>
                <w:noProof/>
                <w:webHidden/>
              </w:rPr>
              <w:fldChar w:fldCharType="begin"/>
            </w:r>
            <w:r w:rsidR="00F01586">
              <w:rPr>
                <w:noProof/>
                <w:webHidden/>
              </w:rPr>
              <w:instrText xml:space="preserve"> PAGEREF _Toc526154134 \h </w:instrText>
            </w:r>
            <w:r w:rsidR="00F01586">
              <w:rPr>
                <w:noProof/>
                <w:webHidden/>
              </w:rPr>
            </w:r>
            <w:r w:rsidR="00F01586">
              <w:rPr>
                <w:noProof/>
                <w:webHidden/>
              </w:rPr>
              <w:fldChar w:fldCharType="separate"/>
            </w:r>
            <w:r w:rsidR="00D61B03">
              <w:rPr>
                <w:noProof/>
                <w:webHidden/>
              </w:rPr>
              <w:t>246</w:t>
            </w:r>
            <w:r w:rsidR="00F01586">
              <w:rPr>
                <w:noProof/>
                <w:webHidden/>
              </w:rPr>
              <w:fldChar w:fldCharType="end"/>
            </w:r>
          </w:hyperlink>
        </w:p>
        <w:p w14:paraId="4109F6FF" w14:textId="73F8DF37" w:rsidR="00F01586" w:rsidRDefault="00F81244">
          <w:pPr>
            <w:pStyle w:val="TJ1"/>
            <w:tabs>
              <w:tab w:val="left" w:pos="660"/>
              <w:tab w:val="right" w:leader="dot" w:pos="9062"/>
            </w:tabs>
            <w:rPr>
              <w:rFonts w:eastAsiaTheme="minorEastAsia" w:cstheme="minorBidi"/>
              <w:noProof/>
              <w:sz w:val="22"/>
              <w:szCs w:val="22"/>
            </w:rPr>
          </w:pPr>
          <w:hyperlink w:anchor="_Toc526154135" w:history="1">
            <w:r w:rsidR="00F01586" w:rsidRPr="005517C3">
              <w:rPr>
                <w:rStyle w:val="Hiperhivatkozs"/>
                <w:rFonts w:cstheme="minorHAnsi"/>
                <w:noProof/>
              </w:rPr>
              <w:t>31.</w:t>
            </w:r>
            <w:r w:rsidR="00F01586">
              <w:rPr>
                <w:rFonts w:eastAsiaTheme="minorEastAsia" w:cstheme="minorBidi"/>
                <w:noProof/>
                <w:sz w:val="22"/>
                <w:szCs w:val="22"/>
              </w:rPr>
              <w:tab/>
            </w:r>
            <w:r w:rsidR="00F01586" w:rsidRPr="005517C3">
              <w:rPr>
                <w:rStyle w:val="Hiperhivatkozs"/>
                <w:rFonts w:cstheme="minorHAnsi"/>
                <w:noProof/>
              </w:rPr>
              <w:t>számú iratminta – Tájékoztató Intézkedési terv és beszámoló készítéséhez</w:t>
            </w:r>
            <w:r w:rsidR="00F01586">
              <w:rPr>
                <w:noProof/>
                <w:webHidden/>
              </w:rPr>
              <w:tab/>
            </w:r>
            <w:r w:rsidR="00F01586">
              <w:rPr>
                <w:noProof/>
                <w:webHidden/>
              </w:rPr>
              <w:fldChar w:fldCharType="begin"/>
            </w:r>
            <w:r w:rsidR="00F01586">
              <w:rPr>
                <w:noProof/>
                <w:webHidden/>
              </w:rPr>
              <w:instrText xml:space="preserve"> PAGEREF _Toc526154135 \h </w:instrText>
            </w:r>
            <w:r w:rsidR="00F01586">
              <w:rPr>
                <w:noProof/>
                <w:webHidden/>
              </w:rPr>
            </w:r>
            <w:r w:rsidR="00F01586">
              <w:rPr>
                <w:noProof/>
                <w:webHidden/>
              </w:rPr>
              <w:fldChar w:fldCharType="separate"/>
            </w:r>
            <w:r w:rsidR="00D61B03">
              <w:rPr>
                <w:noProof/>
                <w:webHidden/>
              </w:rPr>
              <w:t>247</w:t>
            </w:r>
            <w:r w:rsidR="00F01586">
              <w:rPr>
                <w:noProof/>
                <w:webHidden/>
              </w:rPr>
              <w:fldChar w:fldCharType="end"/>
            </w:r>
          </w:hyperlink>
        </w:p>
        <w:p w14:paraId="365562CA" w14:textId="6D73B1F8" w:rsidR="00F01586" w:rsidRDefault="00F81244">
          <w:pPr>
            <w:pStyle w:val="TJ1"/>
            <w:tabs>
              <w:tab w:val="left" w:pos="660"/>
              <w:tab w:val="right" w:leader="dot" w:pos="9062"/>
            </w:tabs>
            <w:rPr>
              <w:rFonts w:eastAsiaTheme="minorEastAsia" w:cstheme="minorBidi"/>
              <w:noProof/>
              <w:sz w:val="22"/>
              <w:szCs w:val="22"/>
            </w:rPr>
          </w:pPr>
          <w:hyperlink w:anchor="_Toc526154136" w:history="1">
            <w:r w:rsidR="00F01586" w:rsidRPr="005517C3">
              <w:rPr>
                <w:rStyle w:val="Hiperhivatkozs"/>
                <w:rFonts w:cstheme="minorHAnsi"/>
                <w:noProof/>
              </w:rPr>
              <w:t>32.</w:t>
            </w:r>
            <w:r w:rsidR="00F01586">
              <w:rPr>
                <w:rFonts w:eastAsiaTheme="minorEastAsia" w:cstheme="minorBidi"/>
                <w:noProof/>
                <w:sz w:val="22"/>
                <w:szCs w:val="22"/>
              </w:rPr>
              <w:tab/>
            </w:r>
            <w:r w:rsidR="00F01586" w:rsidRPr="005517C3">
              <w:rPr>
                <w:rStyle w:val="Hiperhivatkozs"/>
                <w:rFonts w:cstheme="minorHAnsi"/>
                <w:noProof/>
              </w:rPr>
              <w:t>számú iratminta – Ellenőrzési lista a kockázatelemzés folyamatos minőségbiztosításához</w:t>
            </w:r>
            <w:r w:rsidR="00F01586">
              <w:rPr>
                <w:noProof/>
                <w:webHidden/>
              </w:rPr>
              <w:tab/>
            </w:r>
            <w:r w:rsidR="00F01586">
              <w:rPr>
                <w:noProof/>
                <w:webHidden/>
              </w:rPr>
              <w:fldChar w:fldCharType="begin"/>
            </w:r>
            <w:r w:rsidR="00F01586">
              <w:rPr>
                <w:noProof/>
                <w:webHidden/>
              </w:rPr>
              <w:instrText xml:space="preserve"> PAGEREF _Toc526154136 \h </w:instrText>
            </w:r>
            <w:r w:rsidR="00F01586">
              <w:rPr>
                <w:noProof/>
                <w:webHidden/>
              </w:rPr>
            </w:r>
            <w:r w:rsidR="00F01586">
              <w:rPr>
                <w:noProof/>
                <w:webHidden/>
              </w:rPr>
              <w:fldChar w:fldCharType="separate"/>
            </w:r>
            <w:r w:rsidR="00D61B03">
              <w:rPr>
                <w:noProof/>
                <w:webHidden/>
              </w:rPr>
              <w:t>249</w:t>
            </w:r>
            <w:r w:rsidR="00F01586">
              <w:rPr>
                <w:noProof/>
                <w:webHidden/>
              </w:rPr>
              <w:fldChar w:fldCharType="end"/>
            </w:r>
          </w:hyperlink>
        </w:p>
        <w:p w14:paraId="04BBAFA3" w14:textId="526883CF" w:rsidR="00F01586" w:rsidRDefault="00F81244">
          <w:pPr>
            <w:pStyle w:val="TJ1"/>
            <w:tabs>
              <w:tab w:val="right" w:leader="dot" w:pos="9062"/>
            </w:tabs>
            <w:rPr>
              <w:rFonts w:eastAsiaTheme="minorEastAsia" w:cstheme="minorBidi"/>
              <w:noProof/>
              <w:sz w:val="22"/>
              <w:szCs w:val="22"/>
            </w:rPr>
          </w:pPr>
          <w:hyperlink w:anchor="_Toc526154137" w:history="1">
            <w:r w:rsidR="00F01586" w:rsidRPr="005517C3">
              <w:rPr>
                <w:rStyle w:val="Hiperhivatkozs"/>
                <w:rFonts w:cstheme="minorHAnsi"/>
                <w:noProof/>
              </w:rPr>
              <w:t>– Ellenőrzési lista a belső ellenőrzés tervezésének folyamatos minőségbiztosításához</w:t>
            </w:r>
            <w:r w:rsidR="00F01586">
              <w:rPr>
                <w:noProof/>
                <w:webHidden/>
              </w:rPr>
              <w:tab/>
            </w:r>
            <w:r w:rsidR="00F01586">
              <w:rPr>
                <w:noProof/>
                <w:webHidden/>
              </w:rPr>
              <w:fldChar w:fldCharType="begin"/>
            </w:r>
            <w:r w:rsidR="00F01586">
              <w:rPr>
                <w:noProof/>
                <w:webHidden/>
              </w:rPr>
              <w:instrText xml:space="preserve"> PAGEREF _Toc526154137 \h </w:instrText>
            </w:r>
            <w:r w:rsidR="00F01586">
              <w:rPr>
                <w:noProof/>
                <w:webHidden/>
              </w:rPr>
            </w:r>
            <w:r w:rsidR="00F01586">
              <w:rPr>
                <w:noProof/>
                <w:webHidden/>
              </w:rPr>
              <w:fldChar w:fldCharType="separate"/>
            </w:r>
            <w:r w:rsidR="00D61B03">
              <w:rPr>
                <w:noProof/>
                <w:webHidden/>
              </w:rPr>
              <w:t>257</w:t>
            </w:r>
            <w:r w:rsidR="00F01586">
              <w:rPr>
                <w:noProof/>
                <w:webHidden/>
              </w:rPr>
              <w:fldChar w:fldCharType="end"/>
            </w:r>
          </w:hyperlink>
        </w:p>
        <w:p w14:paraId="2F4DA1EF" w14:textId="56DBD42C" w:rsidR="00F01586" w:rsidRDefault="00F81244">
          <w:pPr>
            <w:pStyle w:val="TJ1"/>
            <w:tabs>
              <w:tab w:val="left" w:pos="660"/>
              <w:tab w:val="right" w:leader="dot" w:pos="9062"/>
            </w:tabs>
            <w:rPr>
              <w:rFonts w:eastAsiaTheme="minorEastAsia" w:cstheme="minorBidi"/>
              <w:noProof/>
              <w:sz w:val="22"/>
              <w:szCs w:val="22"/>
            </w:rPr>
          </w:pPr>
          <w:hyperlink w:anchor="_Toc526154138" w:history="1">
            <w:r w:rsidR="00F01586" w:rsidRPr="005517C3">
              <w:rPr>
                <w:rStyle w:val="Hiperhivatkozs"/>
                <w:rFonts w:cstheme="minorHAnsi"/>
                <w:noProof/>
              </w:rPr>
              <w:t>33.</w:t>
            </w:r>
            <w:r w:rsidR="00F01586">
              <w:rPr>
                <w:rFonts w:eastAsiaTheme="minorEastAsia" w:cstheme="minorBidi"/>
                <w:noProof/>
                <w:sz w:val="22"/>
                <w:szCs w:val="22"/>
              </w:rPr>
              <w:tab/>
            </w:r>
            <w:r w:rsidR="00F01586" w:rsidRPr="005517C3">
              <w:rPr>
                <w:rStyle w:val="Hiperhivatkozs"/>
                <w:rFonts w:cstheme="minorHAnsi"/>
                <w:noProof/>
              </w:rPr>
              <w:t>számú iratminta – Ellenőrzést követő felmérő lap</w:t>
            </w:r>
            <w:r w:rsidR="00F01586">
              <w:rPr>
                <w:noProof/>
                <w:webHidden/>
              </w:rPr>
              <w:tab/>
            </w:r>
            <w:r w:rsidR="00F01586">
              <w:rPr>
                <w:noProof/>
                <w:webHidden/>
              </w:rPr>
              <w:fldChar w:fldCharType="begin"/>
            </w:r>
            <w:r w:rsidR="00F01586">
              <w:rPr>
                <w:noProof/>
                <w:webHidden/>
              </w:rPr>
              <w:instrText xml:space="preserve"> PAGEREF _Toc526154138 \h </w:instrText>
            </w:r>
            <w:r w:rsidR="00F01586">
              <w:rPr>
                <w:noProof/>
                <w:webHidden/>
              </w:rPr>
            </w:r>
            <w:r w:rsidR="00F01586">
              <w:rPr>
                <w:noProof/>
                <w:webHidden/>
              </w:rPr>
              <w:fldChar w:fldCharType="separate"/>
            </w:r>
            <w:r w:rsidR="00D61B03">
              <w:rPr>
                <w:noProof/>
                <w:webHidden/>
              </w:rPr>
              <w:t>272</w:t>
            </w:r>
            <w:r w:rsidR="00F01586">
              <w:rPr>
                <w:noProof/>
                <w:webHidden/>
              </w:rPr>
              <w:fldChar w:fldCharType="end"/>
            </w:r>
          </w:hyperlink>
        </w:p>
        <w:p w14:paraId="504A1D9F" w14:textId="15B86F5D" w:rsidR="00F01586" w:rsidRDefault="00F81244">
          <w:pPr>
            <w:pStyle w:val="TJ1"/>
            <w:tabs>
              <w:tab w:val="left" w:pos="660"/>
              <w:tab w:val="right" w:leader="dot" w:pos="9062"/>
            </w:tabs>
            <w:rPr>
              <w:rFonts w:eastAsiaTheme="minorEastAsia" w:cstheme="minorBidi"/>
              <w:noProof/>
              <w:sz w:val="22"/>
              <w:szCs w:val="22"/>
            </w:rPr>
          </w:pPr>
          <w:hyperlink w:anchor="_Toc526154139" w:history="1">
            <w:r w:rsidR="00F01586" w:rsidRPr="005517C3">
              <w:rPr>
                <w:rStyle w:val="Hiperhivatkozs"/>
                <w:rFonts w:cstheme="minorHAnsi"/>
                <w:noProof/>
              </w:rPr>
              <w:t>34.</w:t>
            </w:r>
            <w:r w:rsidR="00F01586">
              <w:rPr>
                <w:rFonts w:eastAsiaTheme="minorEastAsia" w:cstheme="minorBidi"/>
                <w:noProof/>
                <w:sz w:val="22"/>
                <w:szCs w:val="22"/>
              </w:rPr>
              <w:tab/>
            </w:r>
            <w:r w:rsidR="00F01586" w:rsidRPr="005517C3">
              <w:rPr>
                <w:rStyle w:val="Hiperhivatkozs"/>
                <w:rFonts w:cstheme="minorHAnsi"/>
                <w:noProof/>
              </w:rPr>
              <w:t>számú iratminta – Kulcsfontosságú teljesítménymutatók</w:t>
            </w:r>
            <w:r w:rsidR="00F01586">
              <w:rPr>
                <w:noProof/>
                <w:webHidden/>
              </w:rPr>
              <w:tab/>
            </w:r>
            <w:r w:rsidR="00F01586">
              <w:rPr>
                <w:noProof/>
                <w:webHidden/>
              </w:rPr>
              <w:fldChar w:fldCharType="begin"/>
            </w:r>
            <w:r w:rsidR="00F01586">
              <w:rPr>
                <w:noProof/>
                <w:webHidden/>
              </w:rPr>
              <w:instrText xml:space="preserve"> PAGEREF _Toc526154139 \h </w:instrText>
            </w:r>
            <w:r w:rsidR="00F01586">
              <w:rPr>
                <w:noProof/>
                <w:webHidden/>
              </w:rPr>
            </w:r>
            <w:r w:rsidR="00F01586">
              <w:rPr>
                <w:noProof/>
                <w:webHidden/>
              </w:rPr>
              <w:fldChar w:fldCharType="separate"/>
            </w:r>
            <w:r w:rsidR="00D61B03">
              <w:rPr>
                <w:noProof/>
                <w:webHidden/>
              </w:rPr>
              <w:t>275</w:t>
            </w:r>
            <w:r w:rsidR="00F01586">
              <w:rPr>
                <w:noProof/>
                <w:webHidden/>
              </w:rPr>
              <w:fldChar w:fldCharType="end"/>
            </w:r>
          </w:hyperlink>
        </w:p>
        <w:p w14:paraId="465F47C2" w14:textId="7EFA400C" w:rsidR="00F01586" w:rsidRDefault="00F81244">
          <w:pPr>
            <w:pStyle w:val="TJ1"/>
            <w:tabs>
              <w:tab w:val="left" w:pos="660"/>
              <w:tab w:val="right" w:leader="dot" w:pos="9062"/>
            </w:tabs>
            <w:rPr>
              <w:rFonts w:eastAsiaTheme="minorEastAsia" w:cstheme="minorBidi"/>
              <w:noProof/>
              <w:sz w:val="22"/>
              <w:szCs w:val="22"/>
            </w:rPr>
          </w:pPr>
          <w:hyperlink w:anchor="_Toc526154140" w:history="1">
            <w:r w:rsidR="00F01586" w:rsidRPr="005517C3">
              <w:rPr>
                <w:rStyle w:val="Hiperhivatkozs"/>
                <w:rFonts w:cstheme="minorHAnsi"/>
                <w:noProof/>
              </w:rPr>
              <w:t>35.</w:t>
            </w:r>
            <w:r w:rsidR="00F01586">
              <w:rPr>
                <w:rFonts w:eastAsiaTheme="minorEastAsia" w:cstheme="minorBidi"/>
                <w:noProof/>
                <w:sz w:val="22"/>
                <w:szCs w:val="22"/>
              </w:rPr>
              <w:tab/>
            </w:r>
            <w:r w:rsidR="00F01586" w:rsidRPr="005517C3">
              <w:rPr>
                <w:rStyle w:val="Hiperhivatkozs"/>
                <w:rFonts w:cstheme="minorHAnsi"/>
                <w:noProof/>
              </w:rPr>
              <w:t>számú iratminta – Ellenőrzések nyilvántartása</w:t>
            </w:r>
            <w:r w:rsidR="00F01586">
              <w:rPr>
                <w:noProof/>
                <w:webHidden/>
              </w:rPr>
              <w:tab/>
            </w:r>
            <w:r w:rsidR="00F01586">
              <w:rPr>
                <w:noProof/>
                <w:webHidden/>
              </w:rPr>
              <w:fldChar w:fldCharType="begin"/>
            </w:r>
            <w:r w:rsidR="00F01586">
              <w:rPr>
                <w:noProof/>
                <w:webHidden/>
              </w:rPr>
              <w:instrText xml:space="preserve"> PAGEREF _Toc526154140 \h </w:instrText>
            </w:r>
            <w:r w:rsidR="00F01586">
              <w:rPr>
                <w:noProof/>
                <w:webHidden/>
              </w:rPr>
            </w:r>
            <w:r w:rsidR="00F01586">
              <w:rPr>
                <w:noProof/>
                <w:webHidden/>
              </w:rPr>
              <w:fldChar w:fldCharType="separate"/>
            </w:r>
            <w:r w:rsidR="00D61B03">
              <w:rPr>
                <w:noProof/>
                <w:webHidden/>
              </w:rPr>
              <w:t>278</w:t>
            </w:r>
            <w:r w:rsidR="00F01586">
              <w:rPr>
                <w:noProof/>
                <w:webHidden/>
              </w:rPr>
              <w:fldChar w:fldCharType="end"/>
            </w:r>
          </w:hyperlink>
        </w:p>
        <w:p w14:paraId="5050C600" w14:textId="1D820FD6" w:rsidR="00F01586" w:rsidRDefault="00F81244">
          <w:pPr>
            <w:pStyle w:val="TJ1"/>
            <w:tabs>
              <w:tab w:val="left" w:pos="660"/>
              <w:tab w:val="right" w:leader="dot" w:pos="9062"/>
            </w:tabs>
            <w:rPr>
              <w:rFonts w:eastAsiaTheme="minorEastAsia" w:cstheme="minorBidi"/>
              <w:noProof/>
              <w:sz w:val="22"/>
              <w:szCs w:val="22"/>
            </w:rPr>
          </w:pPr>
          <w:hyperlink w:anchor="_Toc526154141" w:history="1">
            <w:r w:rsidR="00F01586" w:rsidRPr="005517C3">
              <w:rPr>
                <w:rStyle w:val="Hiperhivatkozs"/>
                <w:rFonts w:cstheme="minorHAnsi"/>
                <w:noProof/>
              </w:rPr>
              <w:t>36.</w:t>
            </w:r>
            <w:r w:rsidR="00F01586">
              <w:rPr>
                <w:rFonts w:eastAsiaTheme="minorEastAsia" w:cstheme="minorBidi"/>
                <w:noProof/>
                <w:sz w:val="22"/>
                <w:szCs w:val="22"/>
              </w:rPr>
              <w:tab/>
            </w:r>
            <w:r w:rsidR="00F01586" w:rsidRPr="005517C3">
              <w:rPr>
                <w:rStyle w:val="Hiperhivatkozs"/>
                <w:rFonts w:cstheme="minorHAnsi"/>
                <w:noProof/>
              </w:rPr>
              <w:t>számú iratminta – Ellenőrzési mappa</w:t>
            </w:r>
            <w:r w:rsidR="00F01586">
              <w:rPr>
                <w:noProof/>
                <w:webHidden/>
              </w:rPr>
              <w:tab/>
            </w:r>
            <w:r w:rsidR="00F01586">
              <w:rPr>
                <w:noProof/>
                <w:webHidden/>
              </w:rPr>
              <w:fldChar w:fldCharType="begin"/>
            </w:r>
            <w:r w:rsidR="00F01586">
              <w:rPr>
                <w:noProof/>
                <w:webHidden/>
              </w:rPr>
              <w:instrText xml:space="preserve"> PAGEREF _Toc526154141 \h </w:instrText>
            </w:r>
            <w:r w:rsidR="00F01586">
              <w:rPr>
                <w:noProof/>
                <w:webHidden/>
              </w:rPr>
            </w:r>
            <w:r w:rsidR="00F01586">
              <w:rPr>
                <w:noProof/>
                <w:webHidden/>
              </w:rPr>
              <w:fldChar w:fldCharType="separate"/>
            </w:r>
            <w:r w:rsidR="00D61B03">
              <w:rPr>
                <w:noProof/>
                <w:webHidden/>
              </w:rPr>
              <w:t>279</w:t>
            </w:r>
            <w:r w:rsidR="00F01586">
              <w:rPr>
                <w:noProof/>
                <w:webHidden/>
              </w:rPr>
              <w:fldChar w:fldCharType="end"/>
            </w:r>
          </w:hyperlink>
        </w:p>
        <w:p w14:paraId="45C8D6C0" w14:textId="3526E9D7" w:rsidR="00F01586" w:rsidRDefault="00F81244">
          <w:pPr>
            <w:pStyle w:val="TJ1"/>
            <w:tabs>
              <w:tab w:val="left" w:pos="660"/>
              <w:tab w:val="right" w:leader="dot" w:pos="9062"/>
            </w:tabs>
            <w:rPr>
              <w:rFonts w:eastAsiaTheme="minorEastAsia" w:cstheme="minorBidi"/>
              <w:noProof/>
              <w:sz w:val="22"/>
              <w:szCs w:val="22"/>
            </w:rPr>
          </w:pPr>
          <w:hyperlink w:anchor="_Toc526154142" w:history="1">
            <w:r w:rsidR="00F01586" w:rsidRPr="005517C3">
              <w:rPr>
                <w:rStyle w:val="Hiperhivatkozs"/>
                <w:rFonts w:cstheme="minorHAnsi"/>
                <w:noProof/>
              </w:rPr>
              <w:t>37.</w:t>
            </w:r>
            <w:r w:rsidR="00F01586">
              <w:rPr>
                <w:rFonts w:eastAsiaTheme="minorEastAsia" w:cstheme="minorBidi"/>
                <w:noProof/>
                <w:sz w:val="22"/>
                <w:szCs w:val="22"/>
              </w:rPr>
              <w:tab/>
            </w:r>
            <w:r w:rsidR="00F01586" w:rsidRPr="005517C3">
              <w:rPr>
                <w:rStyle w:val="Hiperhivatkozs"/>
                <w:rFonts w:cstheme="minorHAnsi"/>
                <w:noProof/>
              </w:rPr>
              <w:t>számú iratminta – Tanácsadói feladat munkaprogram</w:t>
            </w:r>
            <w:r w:rsidR="00F01586">
              <w:rPr>
                <w:noProof/>
                <w:webHidden/>
              </w:rPr>
              <w:tab/>
            </w:r>
            <w:r w:rsidR="00F01586">
              <w:rPr>
                <w:noProof/>
                <w:webHidden/>
              </w:rPr>
              <w:fldChar w:fldCharType="begin"/>
            </w:r>
            <w:r w:rsidR="00F01586">
              <w:rPr>
                <w:noProof/>
                <w:webHidden/>
              </w:rPr>
              <w:instrText xml:space="preserve"> PAGEREF _Toc526154142 \h </w:instrText>
            </w:r>
            <w:r w:rsidR="00F01586">
              <w:rPr>
                <w:noProof/>
                <w:webHidden/>
              </w:rPr>
            </w:r>
            <w:r w:rsidR="00F01586">
              <w:rPr>
                <w:noProof/>
                <w:webHidden/>
              </w:rPr>
              <w:fldChar w:fldCharType="separate"/>
            </w:r>
            <w:r w:rsidR="00D61B03">
              <w:rPr>
                <w:noProof/>
                <w:webHidden/>
              </w:rPr>
              <w:t>280</w:t>
            </w:r>
            <w:r w:rsidR="00F01586">
              <w:rPr>
                <w:noProof/>
                <w:webHidden/>
              </w:rPr>
              <w:fldChar w:fldCharType="end"/>
            </w:r>
          </w:hyperlink>
        </w:p>
        <w:p w14:paraId="44E35B0B" w14:textId="77CD68ED" w:rsidR="00F01586" w:rsidRDefault="00F81244">
          <w:pPr>
            <w:pStyle w:val="TJ1"/>
            <w:tabs>
              <w:tab w:val="left" w:pos="660"/>
              <w:tab w:val="right" w:leader="dot" w:pos="9062"/>
            </w:tabs>
            <w:rPr>
              <w:rFonts w:eastAsiaTheme="minorEastAsia" w:cstheme="minorBidi"/>
              <w:noProof/>
              <w:sz w:val="22"/>
              <w:szCs w:val="22"/>
            </w:rPr>
          </w:pPr>
          <w:hyperlink w:anchor="_Toc526154143" w:history="1">
            <w:r w:rsidR="00F01586" w:rsidRPr="005517C3">
              <w:rPr>
                <w:rStyle w:val="Hiperhivatkozs"/>
                <w:rFonts w:cstheme="minorHAnsi"/>
                <w:noProof/>
              </w:rPr>
              <w:t>38.</w:t>
            </w:r>
            <w:r w:rsidR="00F01586">
              <w:rPr>
                <w:rFonts w:eastAsiaTheme="minorEastAsia" w:cstheme="minorBidi"/>
                <w:noProof/>
                <w:sz w:val="22"/>
                <w:szCs w:val="22"/>
              </w:rPr>
              <w:tab/>
            </w:r>
            <w:r w:rsidR="00F01586" w:rsidRPr="005517C3">
              <w:rPr>
                <w:rStyle w:val="Hiperhivatkozs"/>
                <w:rFonts w:cstheme="minorHAnsi"/>
                <w:noProof/>
              </w:rPr>
              <w:t>számú iratminta – Tanácsadói feladat elvégzéséről szóló jelentés</w:t>
            </w:r>
            <w:r w:rsidR="00F01586">
              <w:rPr>
                <w:noProof/>
                <w:webHidden/>
              </w:rPr>
              <w:tab/>
            </w:r>
            <w:r w:rsidR="00F01586">
              <w:rPr>
                <w:noProof/>
                <w:webHidden/>
              </w:rPr>
              <w:fldChar w:fldCharType="begin"/>
            </w:r>
            <w:r w:rsidR="00F01586">
              <w:rPr>
                <w:noProof/>
                <w:webHidden/>
              </w:rPr>
              <w:instrText xml:space="preserve"> PAGEREF _Toc526154143 \h </w:instrText>
            </w:r>
            <w:r w:rsidR="00F01586">
              <w:rPr>
                <w:noProof/>
                <w:webHidden/>
              </w:rPr>
            </w:r>
            <w:r w:rsidR="00F01586">
              <w:rPr>
                <w:noProof/>
                <w:webHidden/>
              </w:rPr>
              <w:fldChar w:fldCharType="separate"/>
            </w:r>
            <w:r w:rsidR="00D61B03">
              <w:rPr>
                <w:noProof/>
                <w:webHidden/>
              </w:rPr>
              <w:t>281</w:t>
            </w:r>
            <w:r w:rsidR="00F01586">
              <w:rPr>
                <w:noProof/>
                <w:webHidden/>
              </w:rPr>
              <w:fldChar w:fldCharType="end"/>
            </w:r>
          </w:hyperlink>
        </w:p>
        <w:p w14:paraId="61287FEC" w14:textId="77777777" w:rsidR="009D3852" w:rsidRPr="00E628A7" w:rsidRDefault="006F0015" w:rsidP="00730CAA">
          <w:pPr>
            <w:rPr>
              <w:rFonts w:cstheme="minorHAnsi"/>
            </w:rPr>
          </w:pPr>
          <w:r w:rsidRPr="00730CAA">
            <w:rPr>
              <w:rFonts w:cstheme="minorHAnsi"/>
            </w:rPr>
            <w:fldChar w:fldCharType="end"/>
          </w:r>
        </w:p>
      </w:sdtContent>
    </w:sdt>
    <w:p w14:paraId="69C07326" w14:textId="77777777" w:rsidR="009D3852" w:rsidRPr="00E628A7" w:rsidRDefault="00BF4236" w:rsidP="000F7012">
      <w:pPr>
        <w:suppressAutoHyphens w:val="0"/>
        <w:spacing w:after="200"/>
        <w:jc w:val="left"/>
        <w:rPr>
          <w:rFonts w:cstheme="minorHAnsi"/>
        </w:rPr>
      </w:pPr>
      <w:r w:rsidRPr="00E628A7">
        <w:rPr>
          <w:rFonts w:cstheme="minorHAnsi"/>
        </w:rPr>
        <w:br w:type="page"/>
      </w:r>
    </w:p>
    <w:bookmarkEnd w:id="2"/>
    <w:p w14:paraId="170E60A8" w14:textId="77777777" w:rsidR="004862CC" w:rsidRPr="00E628A7" w:rsidRDefault="004862CC" w:rsidP="000F7012">
      <w:pPr>
        <w:rPr>
          <w:rFonts w:cstheme="minorHAnsi"/>
        </w:rPr>
      </w:pPr>
    </w:p>
    <w:p w14:paraId="1D9EDD6F" w14:textId="77777777" w:rsidR="004862CC" w:rsidRPr="00E628A7" w:rsidRDefault="004862CC" w:rsidP="000F7012">
      <w:pPr>
        <w:rPr>
          <w:rFonts w:cstheme="minorHAnsi"/>
        </w:rPr>
      </w:pPr>
    </w:p>
    <w:p w14:paraId="72A19AFA" w14:textId="77777777" w:rsidR="004862CC" w:rsidRPr="00E628A7" w:rsidRDefault="004862CC" w:rsidP="000F7012">
      <w:pPr>
        <w:rPr>
          <w:rFonts w:cstheme="minorHAnsi"/>
        </w:rPr>
      </w:pPr>
    </w:p>
    <w:p w14:paraId="3CC356BE" w14:textId="77777777" w:rsidR="00471EDC" w:rsidRDefault="00471EDC" w:rsidP="000F7012">
      <w:pPr>
        <w:rPr>
          <w:rFonts w:cstheme="minorHAnsi"/>
        </w:rPr>
      </w:pPr>
    </w:p>
    <w:p w14:paraId="2CE37C7C"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31F50747" w14:textId="77777777" w:rsidTr="00652B6E">
        <w:trPr>
          <w:trHeight w:val="160"/>
        </w:trPr>
        <w:tc>
          <w:tcPr>
            <w:tcW w:w="1986" w:type="dxa"/>
            <w:shd w:val="clear" w:color="auto" w:fill="F2F2F2" w:themeFill="background1" w:themeFillShade="F2"/>
            <w:tcMar>
              <w:top w:w="0" w:type="dxa"/>
              <w:left w:w="108" w:type="dxa"/>
              <w:bottom w:w="0" w:type="dxa"/>
              <w:right w:w="108" w:type="dxa"/>
            </w:tcMar>
          </w:tcPr>
          <w:p w14:paraId="2E2B6323"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51B5495C" wp14:editId="32CC3513">
                  <wp:extent cx="1098062" cy="1219200"/>
                  <wp:effectExtent l="19050" t="0" r="6838" b="0"/>
                  <wp:docPr id="1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186F122" w14:textId="77777777" w:rsidR="004862CC" w:rsidRPr="00E628A7" w:rsidRDefault="00D00061" w:rsidP="00E56DB4">
            <w:pPr>
              <w:autoSpaceDE w:val="0"/>
              <w:ind w:right="98"/>
              <w:rPr>
                <w:rFonts w:cstheme="minorHAnsi"/>
              </w:rPr>
            </w:pPr>
            <w:r w:rsidRPr="00E66673">
              <w:rPr>
                <w:rFonts w:cstheme="minorHAnsi"/>
                <w:b/>
                <w:bCs/>
                <w:sz w:val="20"/>
                <w:szCs w:val="20"/>
              </w:rPr>
              <w:t xml:space="preserve">Bkr. 17. § </w:t>
            </w:r>
            <w:r w:rsidRPr="00E66673">
              <w:rPr>
                <w:rFonts w:cstheme="minorHAnsi"/>
                <w:sz w:val="20"/>
                <w:szCs w:val="20"/>
              </w:rPr>
              <w:t>(2)</w:t>
            </w:r>
            <w:r w:rsidRPr="00E628A7">
              <w:rPr>
                <w:rFonts w:cstheme="minorHAnsi"/>
                <w:sz w:val="20"/>
                <w:szCs w:val="20"/>
              </w:rPr>
              <w:t xml:space="preserve"> A belső ellenőrzési kézikönyv tartalmazza:</w:t>
            </w:r>
          </w:p>
          <w:p w14:paraId="40DD80C4"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0CA1A9C3"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30FA470D"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0C8493D2"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55278773"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68842E67" w14:textId="77777777" w:rsidR="004862CC" w:rsidRPr="00E628A7" w:rsidRDefault="00D00061" w:rsidP="00E56DB4">
            <w:pPr>
              <w:autoSpaceDE w:val="0"/>
              <w:ind w:right="98"/>
              <w:rPr>
                <w:rFonts w:cstheme="minorHAnsi"/>
              </w:rPr>
            </w:pPr>
            <w:r w:rsidRPr="00E628A7">
              <w:rPr>
                <w:rFonts w:cstheme="minorHAnsi"/>
                <w:i/>
                <w:iCs/>
                <w:sz w:val="20"/>
                <w:szCs w:val="20"/>
              </w:rPr>
              <w:t xml:space="preserve">     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tc>
      </w:tr>
    </w:tbl>
    <w:p w14:paraId="2024EAD0" w14:textId="77777777" w:rsidR="004862CC" w:rsidRPr="00E628A7" w:rsidRDefault="004862CC" w:rsidP="000F7012">
      <w:pPr>
        <w:rPr>
          <w:rFonts w:cstheme="minorHAnsi"/>
        </w:rPr>
      </w:pPr>
    </w:p>
    <w:p w14:paraId="238F7BE4" w14:textId="77777777" w:rsidR="00BF3CB4" w:rsidRDefault="00BF3CB4" w:rsidP="00BF3CB4">
      <w:pPr>
        <w:rPr>
          <w:rFonts w:cstheme="minorHAnsi"/>
        </w:rPr>
      </w:pPr>
      <w:r w:rsidRPr="00E628A7">
        <w:rPr>
          <w:rFonts w:cstheme="minorHAnsi"/>
        </w:rPr>
        <w:t xml:space="preserve">Jelen kézikönyv a belső ellenőrzési tevékenységet és annak elemeit azok folyamatjellegének megfelelően mutatja be, külön tárgyalva a bizonyosságot adó és a tanácsadói tevékenységet. </w:t>
      </w:r>
    </w:p>
    <w:p w14:paraId="52909BB0" w14:textId="77777777" w:rsidR="00BF3CB4" w:rsidRDefault="00BF3CB4" w:rsidP="00BF3CB4">
      <w:pPr>
        <w:rPr>
          <w:rFonts w:cstheme="minorHAnsi"/>
        </w:rPr>
      </w:pPr>
    </w:p>
    <w:p w14:paraId="10B1A22E" w14:textId="77777777" w:rsidR="00BF3CB4" w:rsidRDefault="00BF3CB4" w:rsidP="00BF3CB4">
      <w:pPr>
        <w:keepNext/>
        <w:spacing w:before="240" w:after="60"/>
        <w:outlineLvl w:val="0"/>
        <w:rPr>
          <w:rFonts w:ascii="Times New Roman" w:hAnsi="Times New Roman"/>
          <w:bCs/>
          <w:kern w:val="32"/>
        </w:rPr>
      </w:pPr>
      <w:r w:rsidRPr="0002301B">
        <w:rPr>
          <w:rFonts w:ascii="Times New Roman" w:hAnsi="Times New Roman"/>
          <w:bCs/>
          <w:kern w:val="32"/>
        </w:rPr>
        <w:t xml:space="preserve">Jelen dokumentáció az önkormányzatra, </w:t>
      </w:r>
      <w:r>
        <w:rPr>
          <w:rFonts w:ascii="Times New Roman" w:hAnsi="Times New Roman"/>
          <w:bCs/>
          <w:kern w:val="32"/>
        </w:rPr>
        <w:t xml:space="preserve">általa </w:t>
      </w:r>
      <w:r w:rsidRPr="0002301B">
        <w:rPr>
          <w:rFonts w:ascii="Times New Roman" w:hAnsi="Times New Roman"/>
          <w:bCs/>
          <w:kern w:val="32"/>
        </w:rPr>
        <w:t xml:space="preserve">alapított költségvetési szerveire, irányító és felügyelt szervezeteire vonatkozóan tartalmazza a belső ellenőrzés stratégiai tervét és középtávú tervét. </w:t>
      </w:r>
    </w:p>
    <w:p w14:paraId="09A78021" w14:textId="77777777" w:rsidR="00BF3CB4" w:rsidRDefault="00BF3CB4" w:rsidP="00BF3CB4">
      <w:r>
        <w:rPr>
          <w:b/>
          <w:bCs/>
        </w:rPr>
        <w:t>A Bkr. 17. § </w:t>
      </w:r>
      <w:r>
        <w:t>(1)</w:t>
      </w:r>
      <w:hyperlink r:id="rId9" w:anchor="lbj54id9195" w:history="1">
        <w:r>
          <w:rPr>
            <w:rStyle w:val="Hiperhivatkozs"/>
            <w:rFonts w:ascii="Fira Sans" w:hAnsi="Fira Sans"/>
            <w:b/>
            <w:bCs/>
            <w:color w:val="005B92"/>
            <w:sz w:val="20"/>
            <w:szCs w:val="20"/>
            <w:vertAlign w:val="superscript"/>
          </w:rPr>
          <w:t> * </w:t>
        </w:r>
      </w:hyperlink>
      <w:r>
        <w:t>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alkalmazásával - kidolgozott és a költségvetési szerv vezetője által jóváhagyott belső ellenőrzési kézikönyv szerint végzi.</w:t>
      </w:r>
    </w:p>
    <w:p w14:paraId="79EB150D" w14:textId="77777777" w:rsidR="00BF3CB4" w:rsidRDefault="00BF3CB4" w:rsidP="00BF3CB4"/>
    <w:p w14:paraId="4A939439" w14:textId="77777777" w:rsidR="00BF3CB4" w:rsidRDefault="00BF3CB4" w:rsidP="00BF3CB4">
      <w:r>
        <w:t>(1a)</w:t>
      </w:r>
      <w:hyperlink r:id="rId10" w:anchor="lbj55id9195" w:history="1">
        <w:r>
          <w:rPr>
            <w:rStyle w:val="Hiperhivatkozs"/>
            <w:rFonts w:ascii="Fira Sans" w:hAnsi="Fira Sans"/>
            <w:b/>
            <w:bCs/>
            <w:color w:val="005B92"/>
            <w:sz w:val="20"/>
            <w:szCs w:val="20"/>
            <w:vertAlign w:val="superscript"/>
          </w:rPr>
          <w:t> * </w:t>
        </w:r>
      </w:hyperlink>
      <w:r>
        <w:t> </w:t>
      </w:r>
      <w:r w:rsidRPr="00A71386">
        <w:rPr>
          <w:b/>
          <w:bCs/>
        </w:rPr>
        <w:t>Ha a költségvetési szerv belső ellenőrzését az irányító szerve, az irányító szerv által kijelölt vagy törvény, kormányrendelet által gazdasági szervezetének feladatai ellátására kijelölt szerv látja el, az ellátott szervre vonatkozóan külön belső ellenőrzési kézikönyvet nem kell készíteni.</w:t>
      </w:r>
      <w:r>
        <w:t xml:space="preserve"> Az irányító szerv vagy a kijelölt szerv vezetője által az ellátott szerv vezetőjének egyetértésével jóváhagyott belső ellenőrzési kézikönyv tartalmazza a Bkr. 17. § (2) bekezdésben meghatározottakat az ellátott költségvetési szerv vonatkozásában is.</w:t>
      </w:r>
    </w:p>
    <w:p w14:paraId="32218C2C" w14:textId="77777777" w:rsidR="00D66B26" w:rsidRDefault="00D66B26" w:rsidP="00BF3CB4"/>
    <w:p w14:paraId="696A812D" w14:textId="5AF4E190" w:rsidR="00D66B26" w:rsidRPr="00D66B26" w:rsidRDefault="00D66B26" w:rsidP="00BF3CB4">
      <w:pPr>
        <w:rPr>
          <w:b/>
          <w:bCs/>
        </w:rPr>
      </w:pPr>
      <w:r w:rsidRPr="00D66B26">
        <w:rPr>
          <w:b/>
          <w:bCs/>
        </w:rPr>
        <w:t>A belső ellenőrzési kézikönyv a következő szervekre terjed ki:</w:t>
      </w:r>
    </w:p>
    <w:tbl>
      <w:tblPr>
        <w:tblStyle w:val="Rcsostblzat"/>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D61B03" w14:paraId="6E08BB5A" w14:textId="77777777" w:rsidTr="00D61B03">
        <w:tc>
          <w:tcPr>
            <w:tcW w:w="9351" w:type="dxa"/>
            <w:hideMark/>
          </w:tcPr>
          <w:p w14:paraId="580FB7BD" w14:textId="77777777" w:rsidR="00D61B03" w:rsidRPr="00D61B03" w:rsidRDefault="00D61B03" w:rsidP="00D61B03">
            <w:pPr>
              <w:pStyle w:val="Listaszerbekezds"/>
              <w:numPr>
                <w:ilvl w:val="0"/>
                <w:numId w:val="127"/>
              </w:numPr>
              <w:jc w:val="left"/>
              <w:rPr>
                <w:rFonts w:cstheme="minorHAnsi"/>
              </w:rPr>
            </w:pPr>
            <w:r w:rsidRPr="00D61B03">
              <w:rPr>
                <w:rFonts w:cstheme="minorHAnsi"/>
              </w:rPr>
              <w:t>Marcali Város Önkormányzata</w:t>
            </w:r>
          </w:p>
        </w:tc>
      </w:tr>
      <w:tr w:rsidR="00D61B03" w14:paraId="6B8EE8DF" w14:textId="77777777" w:rsidTr="00D61B03">
        <w:tc>
          <w:tcPr>
            <w:tcW w:w="9351" w:type="dxa"/>
            <w:hideMark/>
          </w:tcPr>
          <w:p w14:paraId="37B666B4" w14:textId="77777777" w:rsidR="00D61B03" w:rsidRPr="00D61B03" w:rsidRDefault="00D61B03" w:rsidP="00D61B03">
            <w:pPr>
              <w:pStyle w:val="Listaszerbekezds"/>
              <w:numPr>
                <w:ilvl w:val="0"/>
                <w:numId w:val="127"/>
              </w:numPr>
              <w:jc w:val="left"/>
              <w:rPr>
                <w:rFonts w:cstheme="minorHAnsi"/>
              </w:rPr>
            </w:pPr>
            <w:r w:rsidRPr="00D61B03">
              <w:rPr>
                <w:rFonts w:cstheme="minorHAnsi"/>
              </w:rPr>
              <w:t>Marcali Kistérségi Többcélú Társulás</w:t>
            </w:r>
          </w:p>
        </w:tc>
      </w:tr>
      <w:tr w:rsidR="00D61B03" w14:paraId="675F240B" w14:textId="77777777" w:rsidTr="00D61B03">
        <w:tc>
          <w:tcPr>
            <w:tcW w:w="9351" w:type="dxa"/>
          </w:tcPr>
          <w:p w14:paraId="648898EA" w14:textId="5ED1707B" w:rsidR="00D61B03" w:rsidRPr="00D61B03" w:rsidRDefault="00D61B03" w:rsidP="00D61B03">
            <w:pPr>
              <w:pStyle w:val="Listaszerbekezds"/>
              <w:numPr>
                <w:ilvl w:val="0"/>
                <w:numId w:val="127"/>
              </w:numPr>
              <w:jc w:val="left"/>
              <w:rPr>
                <w:rFonts w:cstheme="minorHAnsi"/>
              </w:rPr>
            </w:pPr>
            <w:r w:rsidRPr="00D61B03">
              <w:rPr>
                <w:rFonts w:cstheme="minorHAnsi"/>
              </w:rPr>
              <w:t>Marcali Közös Önkormányzati Hivatal</w:t>
            </w:r>
          </w:p>
        </w:tc>
      </w:tr>
      <w:tr w:rsidR="00D61B03" w14:paraId="5D8EBC80" w14:textId="77777777" w:rsidTr="00D61B03">
        <w:tc>
          <w:tcPr>
            <w:tcW w:w="9351" w:type="dxa"/>
            <w:hideMark/>
          </w:tcPr>
          <w:p w14:paraId="47F6AE6F" w14:textId="77777777" w:rsidR="00D61B03" w:rsidRPr="00D61B03" w:rsidRDefault="00D61B03" w:rsidP="00D61B03">
            <w:pPr>
              <w:pStyle w:val="Listaszerbekezds"/>
              <w:numPr>
                <w:ilvl w:val="0"/>
                <w:numId w:val="127"/>
              </w:numPr>
              <w:jc w:val="left"/>
              <w:rPr>
                <w:rFonts w:cstheme="minorHAnsi"/>
              </w:rPr>
            </w:pPr>
            <w:r w:rsidRPr="00D61B03">
              <w:rPr>
                <w:rFonts w:cstheme="minorHAnsi"/>
              </w:rPr>
              <w:t>Marcali Múzeum</w:t>
            </w:r>
          </w:p>
        </w:tc>
      </w:tr>
      <w:tr w:rsidR="00D61B03" w14:paraId="55B286C3" w14:textId="77777777" w:rsidTr="00D61B03">
        <w:tc>
          <w:tcPr>
            <w:tcW w:w="9351" w:type="dxa"/>
          </w:tcPr>
          <w:p w14:paraId="47E27515" w14:textId="595FDFF6" w:rsidR="00D61B03" w:rsidRPr="00D61B03" w:rsidRDefault="00D61B03" w:rsidP="00D61B03">
            <w:pPr>
              <w:pStyle w:val="Listaszerbekezds"/>
              <w:numPr>
                <w:ilvl w:val="0"/>
                <w:numId w:val="127"/>
              </w:numPr>
              <w:jc w:val="left"/>
              <w:rPr>
                <w:rFonts w:cstheme="minorHAnsi"/>
              </w:rPr>
            </w:pPr>
            <w:r w:rsidRPr="00D61B03">
              <w:rPr>
                <w:rFonts w:cstheme="minorHAnsi"/>
              </w:rPr>
              <w:t>Berzsenyi Dániel Városi Könyvtár</w:t>
            </w:r>
          </w:p>
        </w:tc>
      </w:tr>
      <w:tr w:rsidR="00D61B03" w14:paraId="4876C1E8" w14:textId="77777777" w:rsidTr="00D61B03">
        <w:tc>
          <w:tcPr>
            <w:tcW w:w="9351" w:type="dxa"/>
          </w:tcPr>
          <w:p w14:paraId="3CE8C267" w14:textId="67E9764F" w:rsidR="00D61B03" w:rsidRPr="00D61B03" w:rsidRDefault="00D61B03" w:rsidP="00D61B03">
            <w:pPr>
              <w:pStyle w:val="Listaszerbekezds"/>
              <w:numPr>
                <w:ilvl w:val="0"/>
                <w:numId w:val="127"/>
              </w:numPr>
              <w:jc w:val="left"/>
              <w:rPr>
                <w:rFonts w:cstheme="minorHAnsi"/>
              </w:rPr>
            </w:pPr>
            <w:r w:rsidRPr="00D61B03">
              <w:rPr>
                <w:rFonts w:cstheme="minorHAnsi"/>
              </w:rPr>
              <w:t>Marcali Óvodai Központ</w:t>
            </w:r>
          </w:p>
        </w:tc>
      </w:tr>
      <w:tr w:rsidR="00D61B03" w14:paraId="208623AA" w14:textId="77777777" w:rsidTr="00D61B03">
        <w:tc>
          <w:tcPr>
            <w:tcW w:w="9351" w:type="dxa"/>
          </w:tcPr>
          <w:p w14:paraId="0EF9CEFB" w14:textId="49B5087C" w:rsidR="00D61B03" w:rsidRPr="00F81244" w:rsidRDefault="00D61B03" w:rsidP="00D61B03">
            <w:pPr>
              <w:pStyle w:val="Listaszerbekezds"/>
              <w:numPr>
                <w:ilvl w:val="0"/>
                <w:numId w:val="127"/>
              </w:numPr>
              <w:jc w:val="left"/>
              <w:rPr>
                <w:rFonts w:cstheme="minorHAnsi"/>
                <w:lang w:val="hu-HU"/>
              </w:rPr>
            </w:pPr>
            <w:r w:rsidRPr="00F81244">
              <w:rPr>
                <w:rFonts w:cstheme="minorHAnsi"/>
                <w:lang w:val="hu-HU"/>
              </w:rPr>
              <w:t>Marcali Szociális és Egészségügyi Szolgáltató Központ</w:t>
            </w:r>
          </w:p>
        </w:tc>
      </w:tr>
      <w:tr w:rsidR="00D61B03" w14:paraId="53CA20F0" w14:textId="77777777" w:rsidTr="00D61B03">
        <w:tc>
          <w:tcPr>
            <w:tcW w:w="9351" w:type="dxa"/>
            <w:hideMark/>
          </w:tcPr>
          <w:p w14:paraId="5512F83D" w14:textId="335AEBF2" w:rsidR="00D61B03" w:rsidRPr="00F81244" w:rsidRDefault="00D61B03" w:rsidP="00D61B03">
            <w:pPr>
              <w:pStyle w:val="Listaszerbekezds"/>
              <w:numPr>
                <w:ilvl w:val="0"/>
                <w:numId w:val="127"/>
              </w:numPr>
              <w:jc w:val="left"/>
              <w:rPr>
                <w:rFonts w:cstheme="minorHAnsi"/>
                <w:lang w:val="hu-HU"/>
              </w:rPr>
            </w:pPr>
            <w:r w:rsidRPr="00F81244">
              <w:rPr>
                <w:rFonts w:cstheme="minorHAnsi"/>
                <w:lang w:val="hu-HU"/>
              </w:rPr>
              <w:lastRenderedPageBreak/>
              <w:t>Marcali Városi Önkormányzat Gazdasági Műszaki Ellátó És Szolgáltató Szervezete</w:t>
            </w:r>
          </w:p>
        </w:tc>
      </w:tr>
      <w:tr w:rsidR="00D61B03" w14:paraId="1FE636EA" w14:textId="77777777" w:rsidTr="00D61B03">
        <w:tc>
          <w:tcPr>
            <w:tcW w:w="9351" w:type="dxa"/>
          </w:tcPr>
          <w:p w14:paraId="0C5E7CCB" w14:textId="71DC3CD3" w:rsidR="00D61B03" w:rsidRPr="00D61B03" w:rsidRDefault="00D61B03" w:rsidP="00D61B03">
            <w:pPr>
              <w:pStyle w:val="Listaszerbekezds"/>
              <w:numPr>
                <w:ilvl w:val="0"/>
                <w:numId w:val="127"/>
              </w:numPr>
              <w:jc w:val="left"/>
              <w:rPr>
                <w:rFonts w:cstheme="minorHAnsi"/>
              </w:rPr>
            </w:pPr>
            <w:r w:rsidRPr="00D61B03">
              <w:rPr>
                <w:rFonts w:cstheme="minorHAnsi"/>
              </w:rPr>
              <w:t>Sávoly Község Önkormányzata</w:t>
            </w:r>
          </w:p>
        </w:tc>
      </w:tr>
    </w:tbl>
    <w:p w14:paraId="1AAA3C54" w14:textId="77777777" w:rsidR="00BF3CB4" w:rsidRPr="0002301B" w:rsidRDefault="00BF3CB4" w:rsidP="00BF3CB4">
      <w:pPr>
        <w:keepNext/>
        <w:spacing w:before="240" w:after="60"/>
        <w:outlineLvl w:val="0"/>
        <w:rPr>
          <w:rFonts w:ascii="Times New Roman" w:hAnsi="Times New Roman"/>
          <w:bCs/>
          <w:kern w:val="32"/>
        </w:rPr>
      </w:pPr>
    </w:p>
    <w:p w14:paraId="13C5BA79" w14:textId="77777777" w:rsidR="00BF3CB4" w:rsidRPr="00E628A7" w:rsidRDefault="00BF3CB4" w:rsidP="000F7012">
      <w:pPr>
        <w:rPr>
          <w:rFonts w:cstheme="minorHAnsi"/>
        </w:rPr>
      </w:pPr>
    </w:p>
    <w:p w14:paraId="7A86460F" w14:textId="77777777" w:rsidR="00251BAB" w:rsidRPr="00E628A7" w:rsidRDefault="00BF4236" w:rsidP="000F7012">
      <w:pPr>
        <w:pStyle w:val="Cmsor1"/>
        <w:rPr>
          <w:rFonts w:cstheme="minorHAnsi"/>
          <w:szCs w:val="32"/>
        </w:rPr>
      </w:pPr>
      <w:bookmarkStart w:id="3" w:name="_Bevezetés"/>
      <w:bookmarkStart w:id="4" w:name="_Toc526154068"/>
      <w:bookmarkEnd w:id="3"/>
      <w:r w:rsidRPr="00E628A7">
        <w:rPr>
          <w:rFonts w:cstheme="minorHAnsi"/>
          <w:szCs w:val="32"/>
        </w:rPr>
        <w:t>Bevezetés</w:t>
      </w:r>
      <w:bookmarkEnd w:id="4"/>
    </w:p>
    <w:p w14:paraId="0C3AB419" w14:textId="77777777" w:rsidR="0056345A" w:rsidRPr="00E628A7" w:rsidRDefault="0056345A" w:rsidP="000F7012">
      <w:pPr>
        <w:rPr>
          <w:rFonts w:cstheme="minorHAnsi"/>
          <w:sz w:val="20"/>
          <w:szCs w:val="20"/>
        </w:rPr>
      </w:pPr>
    </w:p>
    <w:p w14:paraId="431BE64B" w14:textId="77777777" w:rsidR="004862CC" w:rsidRPr="00E628A7" w:rsidRDefault="00BF4236" w:rsidP="000F7012">
      <w:pPr>
        <w:rPr>
          <w:rFonts w:cstheme="minorHAnsi"/>
        </w:rPr>
      </w:pPr>
      <w:r w:rsidRPr="00E628A7">
        <w:rPr>
          <w:rFonts w:cstheme="minorHAnsi"/>
        </w:rPr>
        <w:t xml:space="preserve">Az </w:t>
      </w:r>
      <w:hyperlink r:id="rId11" w:history="1">
        <w:r w:rsidR="00D00061" w:rsidRPr="00E628A7">
          <w:rPr>
            <w:rStyle w:val="Hiperhivatkozs"/>
            <w:rFonts w:cstheme="minorHAnsi"/>
          </w:rPr>
          <w:t>államháztartásról szóló 2011. évi CXCV. törvény</w:t>
        </w:r>
      </w:hyperlink>
      <w:r w:rsidRPr="00E628A7">
        <w:rPr>
          <w:rFonts w:cstheme="minorHAnsi"/>
        </w:rPr>
        <w:t xml:space="preserve"> (a továbbiakban: Áht.) határozza meg a belső ellenőrzés jogszabályi alapjait:</w:t>
      </w:r>
    </w:p>
    <w:p w14:paraId="205EA277" w14:textId="77777777" w:rsidR="00875CBE" w:rsidRPr="00E628A7" w:rsidRDefault="00875CBE"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0483BDC7" w14:textId="77777777" w:rsidTr="00875CBE">
        <w:trPr>
          <w:trHeight w:val="160"/>
        </w:trPr>
        <w:tc>
          <w:tcPr>
            <w:tcW w:w="1986" w:type="dxa"/>
            <w:shd w:val="clear" w:color="auto" w:fill="F2F2F2" w:themeFill="background1" w:themeFillShade="F2"/>
            <w:tcMar>
              <w:top w:w="0" w:type="dxa"/>
              <w:left w:w="108" w:type="dxa"/>
              <w:bottom w:w="0" w:type="dxa"/>
              <w:right w:w="108" w:type="dxa"/>
            </w:tcMar>
          </w:tcPr>
          <w:p w14:paraId="698B7330"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5F1CEDE5" wp14:editId="73DF5BC8">
                  <wp:extent cx="1098062" cy="1219200"/>
                  <wp:effectExtent l="19050" t="0" r="6838" b="0"/>
                  <wp:docPr id="2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5CEEEFA" w14:textId="77777777" w:rsidR="0093385D" w:rsidRPr="00E628A7" w:rsidRDefault="00BF4236" w:rsidP="007A591A">
            <w:pPr>
              <w:keepNext/>
              <w:autoSpaceDE w:val="0"/>
              <w:adjustRightInd w:val="0"/>
              <w:spacing w:before="120"/>
              <w:ind w:right="98"/>
              <w:rPr>
                <w:rFonts w:cstheme="minorHAnsi"/>
                <w:sz w:val="20"/>
                <w:szCs w:val="20"/>
              </w:rPr>
            </w:pPr>
            <w:r w:rsidRPr="00E628A7">
              <w:rPr>
                <w:rFonts w:cstheme="minorHAnsi"/>
                <w:b/>
                <w:bCs/>
                <w:sz w:val="20"/>
                <w:szCs w:val="20"/>
              </w:rPr>
              <w:t xml:space="preserve">Áht. 70. § </w:t>
            </w:r>
            <w:r w:rsidRPr="00E628A7">
              <w:rPr>
                <w:rFonts w:cstheme="minorHAnsi"/>
                <w:b/>
                <w:sz w:val="20"/>
                <w:szCs w:val="20"/>
              </w:rPr>
              <w:t xml:space="preserve">(1) </w:t>
            </w:r>
            <w:r w:rsidRPr="00E628A7">
              <w:rPr>
                <w:rFonts w:cstheme="minorHAnsi"/>
                <w:sz w:val="20"/>
                <w:szCs w:val="20"/>
              </w:rPr>
              <w:t>A belső ellenőrzés kialakításáról, megfelelő működtetéséről és függetlenségének biztosításáról a költségvetési szerv vezetője köteles gondoskodni. A belső ellenőrzést végző személy vagy szervezet tevékenységét a költségvetési szerv vezetőjének közvetlenül alárendelve végzi, jelentéseit közvetlenül a költségvetési szerv vezetőjének küldi meg. Az irányító szerv belső ellenőrzést végezhet</w:t>
            </w:r>
          </w:p>
          <w:p w14:paraId="0EB2ADF0"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a)</w:t>
            </w:r>
            <w:r w:rsidRPr="00E628A7">
              <w:rPr>
                <w:rFonts w:cstheme="minorHAnsi"/>
                <w:sz w:val="20"/>
                <w:szCs w:val="20"/>
              </w:rPr>
              <w:t xml:space="preserve"> az irányítása alá tartozó bármely költségvetési szervnél,</w:t>
            </w:r>
          </w:p>
          <w:p w14:paraId="77C77DBE"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b)</w:t>
            </w:r>
            <w:r w:rsidRPr="00E628A7">
              <w:rPr>
                <w:rFonts w:cstheme="minorHAnsi"/>
                <w:sz w:val="20"/>
                <w:szCs w:val="20"/>
              </w:rPr>
              <w:t xml:space="preserve"> a saját vagy az irányítása, felügyelete alá tartozó költségvetési szerv használatába, vagyonkezelésébe adott nemzeti vagyonnal való gazdálkodás tekintetében,</w:t>
            </w:r>
          </w:p>
          <w:p w14:paraId="3B2FCCA6"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c)</w:t>
            </w:r>
            <w:r w:rsidRPr="00E628A7">
              <w:rPr>
                <w:rFonts w:cstheme="minorHAnsi"/>
                <w:sz w:val="20"/>
                <w:szCs w:val="20"/>
              </w:rPr>
              <w:t xml:space="preserve"> az irányító szerv által nyújtott költségvetési támogatások felhasználásával kapcsolatosan a kedvezményezetteknél és a lebonyolító szerveknél, és</w:t>
            </w:r>
          </w:p>
          <w:p w14:paraId="33CAC210" w14:textId="77777777" w:rsidR="004862CC" w:rsidRPr="00E628A7" w:rsidRDefault="00BF4236" w:rsidP="007A591A">
            <w:pPr>
              <w:autoSpaceDE w:val="0"/>
              <w:adjustRightInd w:val="0"/>
              <w:ind w:right="98" w:firstLine="397"/>
              <w:rPr>
                <w:rFonts w:cstheme="minorHAnsi"/>
              </w:rPr>
            </w:pPr>
            <w:r w:rsidRPr="00E628A7">
              <w:rPr>
                <w:rFonts w:cstheme="minorHAnsi"/>
                <w:i/>
                <w:sz w:val="20"/>
                <w:szCs w:val="20"/>
              </w:rPr>
              <w:t>d)</w:t>
            </w:r>
            <w:r w:rsidRPr="00E628A7">
              <w:rPr>
                <w:rFonts w:cstheme="minorHAnsi"/>
                <w:sz w:val="20"/>
                <w:szCs w:val="20"/>
              </w:rPr>
              <w:t xml:space="preserve"> az irányítása alá tartozó bármely, a köztulajdonban álló gazdasági társaságok takarékosabb működéséről szóló 2009. évi CXXII. törvény 1. § </w:t>
            </w:r>
            <w:r w:rsidRPr="00E628A7">
              <w:rPr>
                <w:rFonts w:cstheme="minorHAnsi"/>
                <w:i/>
                <w:sz w:val="20"/>
                <w:szCs w:val="20"/>
              </w:rPr>
              <w:t>a)</w:t>
            </w:r>
            <w:r w:rsidRPr="00E628A7">
              <w:rPr>
                <w:rFonts w:cstheme="minorHAnsi"/>
                <w:sz w:val="20"/>
                <w:szCs w:val="20"/>
              </w:rPr>
              <w:t xml:space="preserve"> pontjában meghatározott köztulajdonban álló gazdasági társaságnál.</w:t>
            </w:r>
          </w:p>
        </w:tc>
      </w:tr>
    </w:tbl>
    <w:p w14:paraId="4D14263A" w14:textId="77777777" w:rsidR="004862CC" w:rsidRPr="00E628A7" w:rsidRDefault="004862CC" w:rsidP="000F7012">
      <w:pPr>
        <w:rPr>
          <w:rFonts w:eastAsia="Calibri" w:cstheme="minorHAnsi"/>
          <w:lang w:eastAsia="en-US"/>
        </w:rPr>
      </w:pPr>
    </w:p>
    <w:p w14:paraId="190B5BFC" w14:textId="77777777" w:rsidR="004862CC" w:rsidRPr="00E628A7" w:rsidRDefault="00F81244" w:rsidP="000F7012">
      <w:pPr>
        <w:rPr>
          <w:rFonts w:cstheme="minorHAnsi"/>
        </w:rPr>
      </w:pPr>
      <w:hyperlink r:id="rId12" w:history="1">
        <w:r w:rsidR="00D00061" w:rsidRPr="00FE38E5">
          <w:rPr>
            <w:rStyle w:val="Hiperhivatkozs"/>
            <w:rFonts w:cstheme="minorHAnsi"/>
          </w:rPr>
          <w:t>A költségvetési szervek belső kontrollrendszeréről és belső ellenőrzéséről szóló 370/2011. (XII. 31.) Korm. rendelet</w:t>
        </w:r>
      </w:hyperlink>
      <w:r w:rsidR="00BF4236" w:rsidRPr="00E628A7">
        <w:rPr>
          <w:rFonts w:cstheme="minorHAnsi"/>
        </w:rPr>
        <w:t xml:space="preserve"> (a továbbiakban: Bkr.) határozza meg a költségvetési szervek vezetői számára a belső kontrollrendszer kialakítására és működtetésére vonatkozó további részletszabályokat, valamint a bizonyosságot adó és tanácsadó tevékenység eljárásrendjét.</w:t>
      </w:r>
    </w:p>
    <w:p w14:paraId="63D48F03" w14:textId="77777777" w:rsidR="004862CC" w:rsidRPr="00E628A7" w:rsidRDefault="004862CC"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51"/>
        <w:gridCol w:w="7337"/>
      </w:tblGrid>
      <w:tr w:rsidR="004862CC" w:rsidRPr="00E628A7" w14:paraId="1CC02220" w14:textId="77777777" w:rsidTr="00831427">
        <w:trPr>
          <w:trHeight w:val="160"/>
        </w:trPr>
        <w:tc>
          <w:tcPr>
            <w:tcW w:w="1951" w:type="dxa"/>
            <w:shd w:val="clear" w:color="auto" w:fill="F2F2F2" w:themeFill="background1" w:themeFillShade="F2"/>
            <w:tcMar>
              <w:top w:w="0" w:type="dxa"/>
              <w:left w:w="108" w:type="dxa"/>
              <w:bottom w:w="0" w:type="dxa"/>
              <w:right w:w="108" w:type="dxa"/>
            </w:tcMar>
          </w:tcPr>
          <w:p w14:paraId="6C7F5654" w14:textId="77777777" w:rsidR="004862CC" w:rsidRPr="00E628A7" w:rsidRDefault="008A67E5" w:rsidP="00831427">
            <w:pPr>
              <w:autoSpaceDE w:val="0"/>
              <w:jc w:val="center"/>
              <w:rPr>
                <w:rFonts w:cstheme="minorHAnsi"/>
                <w:b/>
              </w:rPr>
            </w:pPr>
            <w:r w:rsidRPr="00E628A7">
              <w:rPr>
                <w:rFonts w:cstheme="minorHAnsi"/>
                <w:b/>
                <w:noProof/>
              </w:rPr>
              <w:drawing>
                <wp:inline distT="0" distB="0" distL="0" distR="0" wp14:anchorId="5AD0EF95" wp14:editId="1C83FE93">
                  <wp:extent cx="748701" cy="831298"/>
                  <wp:effectExtent l="19050" t="0" r="0" b="0"/>
                  <wp:docPr id="2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755177" cy="838489"/>
                          </a:xfrm>
                          <a:prstGeom prst="rect">
                            <a:avLst/>
                          </a:prstGeom>
                          <a:noFill/>
                          <a:ln w="9525">
                            <a:noFill/>
                            <a:miter lim="800000"/>
                            <a:headEnd/>
                            <a:tailEnd/>
                          </a:ln>
                        </pic:spPr>
                      </pic:pic>
                    </a:graphicData>
                  </a:graphic>
                </wp:inline>
              </w:drawing>
            </w:r>
          </w:p>
        </w:tc>
        <w:tc>
          <w:tcPr>
            <w:tcW w:w="7337" w:type="dxa"/>
            <w:shd w:val="clear" w:color="auto" w:fill="F2F2F2" w:themeFill="background1" w:themeFillShade="F2"/>
          </w:tcPr>
          <w:p w14:paraId="7D0F35D5" w14:textId="654F44D9" w:rsidR="00FA426C" w:rsidRPr="00FA426C" w:rsidRDefault="00BF4236" w:rsidP="00FA426C">
            <w:pPr>
              <w:suppressAutoHyphens w:val="0"/>
              <w:spacing w:before="100" w:beforeAutospacing="1" w:after="100" w:afterAutospacing="1"/>
              <w:rPr>
                <w:rFonts w:ascii="Times New Roman" w:hAnsi="Times New Roman"/>
              </w:rPr>
            </w:pPr>
            <w:r w:rsidRPr="00241E44">
              <w:rPr>
                <w:rFonts w:cstheme="minorHAnsi"/>
                <w:b/>
                <w:bCs/>
                <w:sz w:val="20"/>
                <w:szCs w:val="20"/>
              </w:rPr>
              <w:t xml:space="preserve">Bkr. 2. § </w:t>
            </w:r>
            <w:r w:rsidR="00FA426C">
              <w:rPr>
                <w:rFonts w:cstheme="minorHAnsi"/>
                <w:b/>
                <w:bCs/>
                <w:sz w:val="20"/>
                <w:szCs w:val="20"/>
              </w:rPr>
              <w:t>3</w:t>
            </w:r>
            <w:r w:rsidRPr="00241E44">
              <w:rPr>
                <w:rFonts w:cstheme="minorHAnsi"/>
                <w:bCs/>
                <w:i/>
                <w:sz w:val="20"/>
                <w:szCs w:val="20"/>
              </w:rPr>
              <w:t>)</w:t>
            </w:r>
            <w:r w:rsidRPr="00E628A7">
              <w:rPr>
                <w:rFonts w:cstheme="minorHAnsi"/>
                <w:bCs/>
                <w:sz w:val="20"/>
                <w:szCs w:val="20"/>
              </w:rPr>
              <w:t xml:space="preserve"> </w:t>
            </w:r>
            <w:r w:rsidR="00FA426C" w:rsidRPr="00FA426C">
              <w:rPr>
                <w:rFonts w:ascii="Times New Roman" w:hAnsi="Times New Roman"/>
                <w:i/>
                <w:iCs/>
              </w:rPr>
              <w:t>belső ellenőrzés:</w:t>
            </w:r>
            <w:r w:rsidR="00FA426C" w:rsidRPr="00FA426C">
              <w:rPr>
                <w:rFonts w:ascii="Times New Roman" w:hAnsi="Times New Roman"/>
              </w:rPr>
              <w:t xml:space="preserve"> független, tárgyilagos bizonyosságot adó és tanácsadó tevékenység, amelynek célja, hogy megállapításaival és javaslataival az ellenőrzött szervezet működését fejlessze és eredményességét növelje, az ellenőrzött szervezetet annak céljai elérése érdekében rendszerszemléletű megközelítéssel és módszertani útmutatások segítségével értékelje, illetve megállapításaival és javaslataival elősegítse az ellenőrzött szervezet irányítási és belső kontrollrendszerének hatékonyságát,</w:t>
            </w:r>
          </w:p>
          <w:p w14:paraId="6C1FD876" w14:textId="4B911FB1" w:rsidR="004862CC" w:rsidRPr="00E628A7" w:rsidRDefault="00BF4236" w:rsidP="007A591A">
            <w:pPr>
              <w:autoSpaceDE w:val="0"/>
              <w:ind w:right="98"/>
              <w:rPr>
                <w:rFonts w:cstheme="minorHAnsi"/>
              </w:rPr>
            </w:pPr>
            <w:r w:rsidRPr="00E628A7">
              <w:rPr>
                <w:rFonts w:cstheme="minorHAnsi"/>
                <w:bCs/>
                <w:sz w:val="20"/>
                <w:szCs w:val="20"/>
              </w:rPr>
              <w:t>.</w:t>
            </w:r>
          </w:p>
        </w:tc>
      </w:tr>
    </w:tbl>
    <w:p w14:paraId="11E9F7D3" w14:textId="77777777" w:rsidR="004862CC" w:rsidRPr="00E628A7" w:rsidRDefault="004862CC" w:rsidP="000F7012">
      <w:pPr>
        <w:rPr>
          <w:rFonts w:cstheme="minorHAnsi"/>
          <w:sz w:val="20"/>
          <w:szCs w:val="20"/>
        </w:rPr>
      </w:pPr>
    </w:p>
    <w:p w14:paraId="57D51718" w14:textId="77777777" w:rsidR="004862CC" w:rsidRPr="00E628A7" w:rsidRDefault="00BF4236" w:rsidP="000F7012">
      <w:pPr>
        <w:rPr>
          <w:rFonts w:cstheme="minorHAnsi"/>
        </w:rPr>
      </w:pPr>
      <w:r w:rsidRPr="00E628A7">
        <w:rPr>
          <w:rFonts w:cstheme="minorHAnsi"/>
        </w:rPr>
        <w:t>A nemzetközi belső ellenőrzési standardok alapján a belső ellenőrzés következő lényeges ismérveit kell hangsúlyozni:</w:t>
      </w:r>
    </w:p>
    <w:p w14:paraId="24E3CB76" w14:textId="77777777" w:rsidR="008A67E5" w:rsidRPr="00E628A7" w:rsidRDefault="00BF4236" w:rsidP="008229C1">
      <w:pPr>
        <w:numPr>
          <w:ilvl w:val="0"/>
          <w:numId w:val="33"/>
        </w:numPr>
        <w:rPr>
          <w:rFonts w:cstheme="minorHAnsi"/>
        </w:rPr>
      </w:pPr>
      <w:r w:rsidRPr="00E628A7">
        <w:rPr>
          <w:rFonts w:cstheme="minorHAnsi"/>
        </w:rPr>
        <w:t xml:space="preserve">A belső ellenőrzés egy, az ellenőrzés és az arról való jelentés irányultságában belső, </w:t>
      </w:r>
      <w:r w:rsidRPr="00E628A7">
        <w:rPr>
          <w:rFonts w:cstheme="minorHAnsi"/>
          <w:b/>
          <w:bCs/>
        </w:rPr>
        <w:t>bizonyosságot adó és tanácsadó</w:t>
      </w:r>
      <w:r w:rsidRPr="00E628A7">
        <w:rPr>
          <w:rFonts w:cstheme="minorHAnsi"/>
        </w:rPr>
        <w:t>, nem hatósági jellegű tevékenység.</w:t>
      </w:r>
    </w:p>
    <w:p w14:paraId="52013C3E" w14:textId="77777777" w:rsidR="008A67E5" w:rsidRPr="00E628A7" w:rsidRDefault="00BF4236" w:rsidP="008229C1">
      <w:pPr>
        <w:numPr>
          <w:ilvl w:val="0"/>
          <w:numId w:val="33"/>
        </w:numPr>
        <w:rPr>
          <w:rFonts w:cstheme="minorHAnsi"/>
        </w:rPr>
      </w:pPr>
      <w:r w:rsidRPr="00E628A7">
        <w:rPr>
          <w:rFonts w:cstheme="minorHAnsi"/>
        </w:rPr>
        <w:t xml:space="preserve">A belső ellenőrzés a </w:t>
      </w:r>
      <w:r w:rsidRPr="00E628A7">
        <w:rPr>
          <w:rFonts w:cstheme="minorHAnsi"/>
          <w:b/>
          <w:bCs/>
        </w:rPr>
        <w:t>felelős szervezetirányítás egyik legfontosabb eleme</w:t>
      </w:r>
      <w:r w:rsidRPr="00E628A7">
        <w:rPr>
          <w:rFonts w:cstheme="minorHAnsi"/>
        </w:rPr>
        <w:t>ként működik.</w:t>
      </w:r>
    </w:p>
    <w:p w14:paraId="1470F037" w14:textId="77777777" w:rsidR="008A67E5" w:rsidRPr="00E628A7" w:rsidRDefault="00BF4236" w:rsidP="008229C1">
      <w:pPr>
        <w:numPr>
          <w:ilvl w:val="0"/>
          <w:numId w:val="33"/>
        </w:numPr>
        <w:rPr>
          <w:rFonts w:cstheme="minorHAnsi"/>
        </w:rPr>
      </w:pPr>
      <w:r w:rsidRPr="00E628A7">
        <w:rPr>
          <w:rFonts w:cstheme="minorHAnsi"/>
        </w:rPr>
        <w:t xml:space="preserve">A belső ellenőrzés </w:t>
      </w:r>
      <w:r w:rsidRPr="00E628A7">
        <w:rPr>
          <w:rFonts w:cstheme="minorHAnsi"/>
          <w:b/>
          <w:bCs/>
        </w:rPr>
        <w:t>az eredményesség növelésével</w:t>
      </w:r>
      <w:r w:rsidRPr="00E628A7">
        <w:rPr>
          <w:rFonts w:cstheme="minorHAnsi"/>
        </w:rPr>
        <w:t xml:space="preserve"> segíti a költségvetési szerv belső kontrollrendszerének folyamatait.</w:t>
      </w:r>
    </w:p>
    <w:p w14:paraId="4BBC31B7" w14:textId="77777777" w:rsidR="004862CC" w:rsidRPr="00E628A7" w:rsidRDefault="004862CC" w:rsidP="000F7012">
      <w:pPr>
        <w:rPr>
          <w:rFonts w:cstheme="minorHAnsi"/>
          <w:b/>
          <w:u w:val="single"/>
        </w:rPr>
      </w:pPr>
    </w:p>
    <w:p w14:paraId="0DCC1B1E" w14:textId="77777777" w:rsidR="004862CC" w:rsidRPr="00E628A7" w:rsidRDefault="00BF4236" w:rsidP="000F7012">
      <w:pPr>
        <w:rPr>
          <w:rFonts w:cstheme="minorHAnsi"/>
        </w:rPr>
      </w:pPr>
      <w:r w:rsidRPr="00E628A7">
        <w:rPr>
          <w:rFonts w:cstheme="minorHAnsi"/>
        </w:rPr>
        <w:lastRenderedPageBreak/>
        <w:t xml:space="preserve">A </w:t>
      </w:r>
      <w:hyperlink r:id="rId13" w:history="1">
        <w:r w:rsidR="0039248B" w:rsidRPr="00E628A7">
          <w:rPr>
            <w:rStyle w:val="Hiperhivatkozs"/>
            <w:rFonts w:cstheme="minorHAnsi"/>
          </w:rPr>
          <w:t>Belső Ellenőrzés Szakmai Gyakorlatának Nemzetközi Normáinak (IIA Normáknak)</w:t>
        </w:r>
      </w:hyperlink>
      <w:r w:rsidR="0039248B" w:rsidRPr="00E628A7">
        <w:rPr>
          <w:rFonts w:cstheme="minorHAnsi"/>
        </w:rPr>
        <w:t xml:space="preserve"> </w:t>
      </w:r>
      <w:r w:rsidRPr="00E628A7">
        <w:rPr>
          <w:rFonts w:cstheme="minorHAnsi"/>
        </w:rPr>
        <w:t xml:space="preserve">és a </w:t>
      </w:r>
      <w:hyperlink r:id="rId14" w:history="1">
        <w:r w:rsidRPr="00E628A7">
          <w:rPr>
            <w:rStyle w:val="Hiperhivatkozs"/>
            <w:rFonts w:cstheme="minorHAnsi"/>
          </w:rPr>
          <w:t>magyarországi államháztartási belső ellenőrzési standardok</w:t>
        </w:r>
      </w:hyperlink>
      <w:r w:rsidRPr="00E628A7">
        <w:rPr>
          <w:rFonts w:cstheme="minorHAnsi"/>
        </w:rPr>
        <w:t>nak megfelelően a belső ellenőrzés kétfajta szolgáltatást nyújt:</w:t>
      </w:r>
    </w:p>
    <w:p w14:paraId="6A38F502" w14:textId="77777777" w:rsidR="008A67E5" w:rsidRPr="00E628A7" w:rsidRDefault="00BF4236" w:rsidP="008229C1">
      <w:pPr>
        <w:numPr>
          <w:ilvl w:val="0"/>
          <w:numId w:val="111"/>
        </w:numPr>
        <w:rPr>
          <w:rFonts w:cstheme="minorHAnsi"/>
        </w:rPr>
      </w:pPr>
      <w:r w:rsidRPr="00E628A7">
        <w:rPr>
          <w:rFonts w:cstheme="minorHAnsi"/>
        </w:rPr>
        <w:t xml:space="preserve">bizonyosságot adó tevékenység és </w:t>
      </w:r>
    </w:p>
    <w:p w14:paraId="261C46E3" w14:textId="77777777" w:rsidR="008A67E5" w:rsidRPr="00E628A7" w:rsidRDefault="00BF4236" w:rsidP="008229C1">
      <w:pPr>
        <w:numPr>
          <w:ilvl w:val="0"/>
          <w:numId w:val="111"/>
        </w:numPr>
        <w:rPr>
          <w:rFonts w:cstheme="minorHAnsi"/>
        </w:rPr>
      </w:pPr>
      <w:r w:rsidRPr="00E628A7">
        <w:rPr>
          <w:rFonts w:cstheme="minorHAnsi"/>
        </w:rPr>
        <w:t xml:space="preserve">tanácsadó tevékenység. </w:t>
      </w:r>
    </w:p>
    <w:p w14:paraId="25D8414B" w14:textId="77777777" w:rsidR="001951D8" w:rsidRPr="00E628A7" w:rsidRDefault="001951D8" w:rsidP="000F7012">
      <w:pPr>
        <w:rPr>
          <w:rFonts w:cstheme="minorHAnsi"/>
        </w:rPr>
      </w:pPr>
    </w:p>
    <w:p w14:paraId="744D9104" w14:textId="77777777" w:rsidR="004862CC" w:rsidRPr="00E628A7" w:rsidRDefault="00BF4236" w:rsidP="000F7012">
      <w:pPr>
        <w:rPr>
          <w:rFonts w:cstheme="minorHAnsi"/>
        </w:rPr>
      </w:pPr>
      <w:r w:rsidRPr="00E628A7">
        <w:rPr>
          <w:rFonts w:cstheme="minorHAnsi"/>
        </w:rPr>
        <w:t xml:space="preserve">A bizonyosságot adó szolgáltatások során a belső ellenőrök objektíven értékelik a tényeket, és ennek alapján független véleményt formálnak vagy következtetéseket vonnak le egy szervezetre, műveletre, funkcióra, folyamatra, rendszerre, illetve az ellenőrzés egyéb tárgyára vonatkozóan. </w:t>
      </w:r>
    </w:p>
    <w:p w14:paraId="5EC13E30" w14:textId="77777777" w:rsidR="004862CC" w:rsidRPr="00E628A7" w:rsidRDefault="004862CC" w:rsidP="000F7012">
      <w:pPr>
        <w:rPr>
          <w:rFonts w:cstheme="minorHAnsi"/>
        </w:rPr>
      </w:pPr>
    </w:p>
    <w:p w14:paraId="367B9B78" w14:textId="77777777" w:rsidR="004862CC" w:rsidRPr="00E628A7" w:rsidRDefault="00BF4236" w:rsidP="000F7012">
      <w:pPr>
        <w:rPr>
          <w:rFonts w:cstheme="minorHAnsi"/>
        </w:rPr>
      </w:pPr>
      <w:r w:rsidRPr="00E628A7">
        <w:rPr>
          <w:rFonts w:cstheme="minorHAnsi"/>
        </w:rPr>
        <w:t xml:space="preserve">A tanácsadó </w:t>
      </w:r>
      <w:r w:rsidR="004C09AA" w:rsidRPr="00E628A7">
        <w:rPr>
          <w:rFonts w:cstheme="minorHAnsi"/>
        </w:rPr>
        <w:t>tevékenység</w:t>
      </w:r>
      <w:r w:rsidRPr="00E628A7">
        <w:rPr>
          <w:rFonts w:cstheme="minorHAnsi"/>
        </w:rPr>
        <w:t xml:space="preserve"> jellegét tekintve konzultációs tevékenység, amelyet általában a megbízó konkrét felkérése alapján nyújtanak. A tanácsadói feladat jellege és hatóköre a megbízóval történő megállapodás eredménye. </w:t>
      </w:r>
      <w:r w:rsidR="009C29F4">
        <w:rPr>
          <w:rFonts w:cstheme="minorHAnsi"/>
        </w:rPr>
        <w:t>Fontos, hogy a</w:t>
      </w:r>
      <w:r w:rsidRPr="00E628A7">
        <w:rPr>
          <w:rFonts w:cstheme="minorHAnsi"/>
        </w:rPr>
        <w:t xml:space="preserve"> tanácsadó </w:t>
      </w:r>
      <w:r w:rsidR="004C09AA" w:rsidRPr="00E628A7">
        <w:rPr>
          <w:rFonts w:cstheme="minorHAnsi"/>
        </w:rPr>
        <w:t>tevékenység</w:t>
      </w:r>
      <w:r w:rsidRPr="00E628A7">
        <w:rPr>
          <w:rFonts w:cstheme="minorHAnsi"/>
        </w:rPr>
        <w:t xml:space="preserve"> során a belső ellenőrnek meg kell őriznie tárgyilagosságát, nem vállalhat át vezetői felelősséget.</w:t>
      </w:r>
    </w:p>
    <w:p w14:paraId="3F0810E0" w14:textId="77777777" w:rsidR="00782F99" w:rsidRPr="00E628A7" w:rsidRDefault="00782F99" w:rsidP="000F7012">
      <w:pPr>
        <w:rPr>
          <w:rFonts w:cstheme="minorHAnsi"/>
        </w:rPr>
      </w:pPr>
    </w:p>
    <w:p w14:paraId="337C49C0" w14:textId="77777777" w:rsidR="004862CC" w:rsidRPr="00E628A7" w:rsidRDefault="00BF4236" w:rsidP="000F7012">
      <w:pPr>
        <w:rPr>
          <w:rFonts w:cstheme="minorHAnsi"/>
          <w:b/>
          <w:u w:val="single"/>
        </w:rPr>
      </w:pPr>
      <w:r w:rsidRPr="00E628A7">
        <w:rPr>
          <w:rFonts w:cstheme="minorHAnsi"/>
          <w:b/>
          <w:u w:val="single"/>
        </w:rPr>
        <w:t>Belső ellenőrzési kézikönyv kidolgozása, jóváhagyása, tartalma, felülvizsgálata</w:t>
      </w:r>
    </w:p>
    <w:p w14:paraId="42262590" w14:textId="77777777" w:rsidR="004862CC" w:rsidRPr="00E628A7" w:rsidRDefault="004862CC" w:rsidP="000F7012">
      <w:pPr>
        <w:rPr>
          <w:rFonts w:cstheme="minorHAnsi"/>
        </w:rPr>
      </w:pPr>
    </w:p>
    <w:p w14:paraId="4C7BE4D8" w14:textId="64767B2A" w:rsidR="004862CC" w:rsidRDefault="00BF4236" w:rsidP="000F7012">
      <w:pPr>
        <w:rPr>
          <w:rFonts w:cstheme="minorHAnsi"/>
        </w:rPr>
      </w:pPr>
      <w:r w:rsidRPr="00E628A7">
        <w:rPr>
          <w:rFonts w:cstheme="minorHAnsi"/>
        </w:rPr>
        <w:t xml:space="preserve">A </w:t>
      </w:r>
      <w:r w:rsidRPr="006178D6">
        <w:rPr>
          <w:rFonts w:cstheme="minorHAnsi"/>
        </w:rPr>
        <w:t>Bkr. 17. §-a</w:t>
      </w:r>
      <w:r w:rsidRPr="00E628A7">
        <w:rPr>
          <w:rFonts w:cstheme="minorHAnsi"/>
        </w:rPr>
        <w:t xml:space="preserve"> rendelkezik a belső ellenőrzési kézikönyv elkészítéséről, jóváhagyásáról, tartalmáról, felülvizsgálatáról:</w:t>
      </w:r>
    </w:p>
    <w:p w14:paraId="305FE87B" w14:textId="6A667193" w:rsidR="00D35657" w:rsidRDefault="00D35657" w:rsidP="000F7012">
      <w:pPr>
        <w:rPr>
          <w:rFonts w:cstheme="minorHAnsi"/>
        </w:rPr>
      </w:pPr>
    </w:p>
    <w:p w14:paraId="77200BC3" w14:textId="23701F3E" w:rsidR="00D35657" w:rsidRDefault="00D35657" w:rsidP="000F7012">
      <w:pPr>
        <w:rPr>
          <w:rFonts w:cstheme="minorHAnsi"/>
        </w:rPr>
      </w:pPr>
    </w:p>
    <w:p w14:paraId="2A15491E" w14:textId="77777777" w:rsidR="00D35657" w:rsidRDefault="00D35657" w:rsidP="00D35657">
      <w:pPr>
        <w:shd w:val="clear" w:color="auto" w:fill="FFFFFF"/>
        <w:suppressAutoHyphens w:val="0"/>
        <w:spacing w:line="405" w:lineRule="atLeast"/>
        <w:ind w:firstLine="240"/>
        <w:rPr>
          <w:rFonts w:ascii="Fira Sans" w:hAnsi="Fira Sans"/>
          <w:color w:val="474747"/>
          <w:sz w:val="27"/>
          <w:szCs w:val="27"/>
        </w:rPr>
      </w:pPr>
      <w:r>
        <w:rPr>
          <w:rFonts w:ascii="Fira Sans" w:hAnsi="Fira Sans"/>
          <w:b/>
          <w:bCs/>
          <w:color w:val="474747"/>
          <w:sz w:val="27"/>
          <w:szCs w:val="27"/>
        </w:rPr>
        <w:t>17. § </w:t>
      </w:r>
      <w:r>
        <w:rPr>
          <w:rFonts w:ascii="Fira Sans" w:hAnsi="Fira Sans"/>
          <w:color w:val="474747"/>
          <w:sz w:val="27"/>
          <w:szCs w:val="27"/>
        </w:rPr>
        <w:t>(1)</w:t>
      </w:r>
      <w:hyperlink r:id="rId15" w:anchor="lbj54id9195" w:history="1">
        <w:r>
          <w:rPr>
            <w:rStyle w:val="Hiperhivatkozs"/>
            <w:rFonts w:ascii="Fira Sans" w:hAnsi="Fira Sans"/>
            <w:b/>
            <w:bCs/>
            <w:color w:val="005B92"/>
            <w:sz w:val="20"/>
            <w:szCs w:val="20"/>
            <w:vertAlign w:val="superscript"/>
          </w:rPr>
          <w:t> * </w:t>
        </w:r>
      </w:hyperlink>
      <w:r>
        <w:rPr>
          <w:rFonts w:ascii="Fira Sans" w:hAnsi="Fira Sans"/>
          <w:color w:val="474747"/>
          <w:sz w:val="27"/>
          <w:szCs w:val="27"/>
        </w:rPr>
        <w:t>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alkalmazásával - kidolgozott és a költségvetési szerv vezetője által jóváhagyott belső ellenőrzési kézikönyv szerint végzi.</w:t>
      </w:r>
    </w:p>
    <w:p w14:paraId="0DA2C311"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(1a)</w:t>
      </w:r>
      <w:hyperlink r:id="rId16" w:anchor="lbj55id9195" w:history="1">
        <w:r>
          <w:rPr>
            <w:rStyle w:val="Hiperhivatkozs"/>
            <w:rFonts w:ascii="Fira Sans" w:hAnsi="Fira Sans"/>
            <w:b/>
            <w:bCs/>
            <w:color w:val="005B92"/>
            <w:sz w:val="20"/>
            <w:szCs w:val="20"/>
            <w:vertAlign w:val="superscript"/>
          </w:rPr>
          <w:t> * </w:t>
        </w:r>
      </w:hyperlink>
      <w:r>
        <w:rPr>
          <w:rFonts w:ascii="Fira Sans" w:hAnsi="Fira Sans"/>
          <w:color w:val="474747"/>
          <w:sz w:val="27"/>
          <w:szCs w:val="27"/>
        </w:rPr>
        <w:t> Ha a költségvetési szerv belső ellenőrzését az irányító szerve, az irányító szerv által kijelölt vagy törvény, kormányrendelet által gazdasági szervezetének feladatai ellátására kijelölt szerv látja el, az ellátott szervre vonatkozóan külön belső ellenőrzési kézikönyvet nem kell készíteni. Az irányító szerv vagy a kijelölt szerv vezetője által az ellátott szerv vezetőjének egyetértésével jóváhagyott belső ellenőrzési kézikönyv tartalmazza a (2) bekezdésben meghatározottakat az ellátott költségvetési szerv vonatkozásában is.</w:t>
      </w:r>
    </w:p>
    <w:p w14:paraId="38221B5F"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(2) A belső ellenőrzési kézikönyv tartalmazza:</w:t>
      </w:r>
    </w:p>
    <w:p w14:paraId="0F80EE32"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a) </w:t>
      </w:r>
      <w:r>
        <w:rPr>
          <w:rFonts w:ascii="Fira Sans" w:hAnsi="Fira Sans"/>
          <w:color w:val="474747"/>
          <w:sz w:val="27"/>
          <w:szCs w:val="27"/>
        </w:rPr>
        <w:t>a bizonyosságot adó és a tanácsadó tevékenységre vonatkozó eljárási szabályokat;</w:t>
      </w:r>
    </w:p>
    <w:p w14:paraId="603EB01B"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lastRenderedPageBreak/>
        <w:t>b) </w:t>
      </w:r>
      <w:r>
        <w:rPr>
          <w:rFonts w:ascii="Fira Sans" w:hAnsi="Fira Sans"/>
          <w:color w:val="474747"/>
          <w:sz w:val="27"/>
          <w:szCs w:val="27"/>
        </w:rPr>
        <w:t>a belső ellenőrzés hatáskörét, feladatait és céljait meghatározó belső ellenőrzési alapszabályt;</w:t>
      </w:r>
    </w:p>
    <w:p w14:paraId="5FF6E1A2"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c) </w:t>
      </w:r>
      <w:r>
        <w:rPr>
          <w:rFonts w:ascii="Fira Sans" w:hAnsi="Fira Sans"/>
          <w:color w:val="474747"/>
          <w:sz w:val="27"/>
          <w:szCs w:val="27"/>
        </w:rPr>
        <w:t>a tervezés megalapozásához alkalmazott kockázatelemzési módszertan leírását;</w:t>
      </w:r>
    </w:p>
    <w:p w14:paraId="1D3AFE49"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d) </w:t>
      </w:r>
      <w:r>
        <w:rPr>
          <w:rFonts w:ascii="Fira Sans" w:hAnsi="Fira Sans"/>
          <w:color w:val="474747"/>
          <w:sz w:val="27"/>
          <w:szCs w:val="27"/>
        </w:rPr>
        <w:t>az ellenőrzési dokumentumok formai követelményeit, az alkalmazott iratmintákat;</w:t>
      </w:r>
    </w:p>
    <w:p w14:paraId="7B3A08B6"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e) </w:t>
      </w:r>
      <w:r>
        <w:rPr>
          <w:rFonts w:ascii="Fira Sans" w:hAnsi="Fira Sans"/>
          <w:color w:val="474747"/>
          <w:sz w:val="27"/>
          <w:szCs w:val="27"/>
        </w:rPr>
        <w:t>az ellenőrzési megállapítások hasznosításának nyomon követését;</w:t>
      </w:r>
    </w:p>
    <w:p w14:paraId="7C6D3848"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f) </w:t>
      </w:r>
      <w:r>
        <w:rPr>
          <w:rFonts w:ascii="Fira Sans" w:hAnsi="Fira Sans"/>
          <w:color w:val="474747"/>
          <w:sz w:val="27"/>
          <w:szCs w:val="27"/>
        </w:rPr>
        <w:t>az ellenőrzés során büntető-, szabálysértési, kártérítési, illetve fegyelmi eljárás megindítására okot adó cselekmény, mulasztás vagy hiányosság feltárása esetén alkalmazandó eljárást.</w:t>
      </w:r>
    </w:p>
    <w:p w14:paraId="05152044"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(3) A belső ellenőrzési vezető és a belső ellenőrök a belső ellenőrzési tevékenységet az államháztartásért felelős miniszter által kiadott etikai kódex figyelembevételével végzik.</w:t>
      </w:r>
    </w:p>
    <w:p w14:paraId="168378CB"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(4) A belső ellenőrzési vezető köteles a belső ellenőrzési kézikönyvet rendszeresen, de legalább kétévente felülvizsgálni, és a - jogszabályok, módszertani útmutatók változásai, illetve egyéb okok miatt - szükséges módosításokat átvezetni.</w:t>
      </w:r>
    </w:p>
    <w:p w14:paraId="1F6B5A7A" w14:textId="747AC2B3" w:rsidR="00D35657" w:rsidRDefault="00D35657" w:rsidP="000F7012">
      <w:pPr>
        <w:rPr>
          <w:rFonts w:cstheme="minorHAnsi"/>
        </w:rPr>
      </w:pPr>
    </w:p>
    <w:p w14:paraId="248C38B4" w14:textId="3268059E" w:rsidR="00D35657" w:rsidRDefault="00D35657" w:rsidP="000F7012">
      <w:pPr>
        <w:rPr>
          <w:rFonts w:cstheme="minorHAnsi"/>
        </w:rPr>
      </w:pPr>
    </w:p>
    <w:p w14:paraId="5BAC4907" w14:textId="77777777" w:rsidR="00D35657" w:rsidRPr="00E628A7" w:rsidRDefault="00D35657" w:rsidP="000F7012">
      <w:pPr>
        <w:rPr>
          <w:rFonts w:cstheme="minorHAnsi"/>
        </w:rPr>
      </w:pPr>
    </w:p>
    <w:p w14:paraId="48072303"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57A200B3" w14:textId="77777777" w:rsidTr="00652B6E">
        <w:trPr>
          <w:trHeight w:val="160"/>
        </w:trPr>
        <w:tc>
          <w:tcPr>
            <w:tcW w:w="1955" w:type="dxa"/>
            <w:shd w:val="clear" w:color="auto" w:fill="F2F2F2" w:themeFill="background1" w:themeFillShade="F2"/>
            <w:tcMar>
              <w:top w:w="0" w:type="dxa"/>
              <w:left w:w="108" w:type="dxa"/>
              <w:bottom w:w="0" w:type="dxa"/>
              <w:right w:w="108" w:type="dxa"/>
            </w:tcMar>
          </w:tcPr>
          <w:p w14:paraId="54D6FD2F"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0EC9FFE8" wp14:editId="766B2B17">
                  <wp:extent cx="1098062" cy="1219200"/>
                  <wp:effectExtent l="19050" t="0" r="6838" b="0"/>
                  <wp:docPr id="2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33" w:type="dxa"/>
            <w:shd w:val="clear" w:color="auto" w:fill="F2F2F2" w:themeFill="background1" w:themeFillShade="F2"/>
          </w:tcPr>
          <w:p w14:paraId="56BBDEC5" w14:textId="77777777" w:rsidR="00893AA3" w:rsidRDefault="00BF4236" w:rsidP="00AE3B6E">
            <w:pPr>
              <w:autoSpaceDE w:val="0"/>
              <w:ind w:right="98"/>
              <w:rPr>
                <w:rFonts w:cstheme="minorHAnsi"/>
                <w:sz w:val="20"/>
                <w:szCs w:val="20"/>
              </w:rPr>
            </w:pPr>
            <w:r w:rsidRPr="00534AE1">
              <w:rPr>
                <w:rFonts w:cstheme="minorHAnsi"/>
                <w:b/>
                <w:bCs/>
                <w:sz w:val="20"/>
                <w:szCs w:val="20"/>
              </w:rPr>
              <w:t xml:space="preserve">Bkr. 17. § </w:t>
            </w:r>
            <w:r w:rsidRPr="005501C8">
              <w:rPr>
                <w:rFonts w:cstheme="minorHAnsi"/>
                <w:sz w:val="20"/>
                <w:szCs w:val="20"/>
              </w:rPr>
              <w:t>(1)</w:t>
            </w:r>
            <w:r w:rsidRPr="00E628A7">
              <w:rPr>
                <w:rFonts w:cstheme="minorHAnsi"/>
                <w:sz w:val="20"/>
                <w:szCs w:val="20"/>
              </w:rPr>
              <w:t xml:space="preserve">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megfelelő alkalmazásával - kidolgozott és a költségvetési szerv vezetője által jóváhagyott belső ellenőrzési kézikönyv szerint végzi.</w:t>
            </w:r>
          </w:p>
          <w:p w14:paraId="005E1E96" w14:textId="77777777" w:rsidR="00112714" w:rsidRDefault="00112714" w:rsidP="00AE3B6E">
            <w:pPr>
              <w:autoSpaceDE w:val="0"/>
              <w:ind w:right="98"/>
              <w:rPr>
                <w:rFonts w:cstheme="minorHAnsi"/>
                <w:sz w:val="20"/>
                <w:szCs w:val="20"/>
              </w:rPr>
            </w:pPr>
            <w:r w:rsidRPr="00A64CEB">
              <w:rPr>
                <w:rFonts w:cstheme="minorHAnsi"/>
                <w:sz w:val="20"/>
                <w:szCs w:val="20"/>
              </w:rPr>
              <w:t>(1a) Ha a költségvetési szerv belső ellenőrzését az irányító szerve vagy az irányító szerv által kijelölt szerv látja el, az irányított szervre külön belső ellenőrzési kézikönyvet nem kell készíteni. Az irányító szerv vagy a kijelölt szerv vezetője által az irányított szerv vezetőjének egyetértésével jóváhagyott belső ellenőrzési kézikönyv tartalmazza a (2) bekezdésében meghatározottakat az irányított költségvetési szervek vonatkozásában is.</w:t>
            </w:r>
          </w:p>
          <w:p w14:paraId="35C80D00" w14:textId="77777777" w:rsidR="00893AA3" w:rsidRPr="00E628A7" w:rsidRDefault="00534AE1" w:rsidP="00AE3B6E">
            <w:pPr>
              <w:autoSpaceDE w:val="0"/>
              <w:adjustRightInd w:val="0"/>
              <w:ind w:right="98" w:firstLine="204"/>
              <w:rPr>
                <w:rFonts w:cstheme="minorHAnsi"/>
                <w:sz w:val="20"/>
                <w:szCs w:val="20"/>
              </w:rPr>
            </w:pPr>
            <w:r w:rsidRPr="00E628A7" w:rsidDel="00534AE1">
              <w:rPr>
                <w:rFonts w:cstheme="minorHAnsi"/>
                <w:sz w:val="20"/>
                <w:szCs w:val="20"/>
              </w:rPr>
              <w:t xml:space="preserve"> </w:t>
            </w:r>
            <w:r w:rsidR="00BF4236" w:rsidRPr="00E628A7">
              <w:rPr>
                <w:rFonts w:cstheme="minorHAnsi"/>
                <w:sz w:val="20"/>
                <w:szCs w:val="20"/>
              </w:rPr>
              <w:t>(2) A belső ellenőrzési kézikönyv tartalmazza:</w:t>
            </w:r>
          </w:p>
          <w:p w14:paraId="56A78ECB"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751DE925"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178623C2"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101691EF"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4CE94A1A"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2CCC9DD7"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p w14:paraId="40D00524"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sz w:val="20"/>
                <w:szCs w:val="20"/>
              </w:rPr>
              <w:t>(3) A belső ellenőrzési vezető és a belső ellenőrök a belső ellenőrzési tevékenységet az államháztartásért felelős miniszter által kiadott etikai kódex figyelembevételével végzik.</w:t>
            </w:r>
          </w:p>
          <w:p w14:paraId="07620D39" w14:textId="77777777" w:rsidR="004862CC" w:rsidRPr="00E628A7" w:rsidRDefault="00BF4236" w:rsidP="00AE3B6E">
            <w:pPr>
              <w:autoSpaceDE w:val="0"/>
              <w:adjustRightInd w:val="0"/>
              <w:ind w:right="98" w:firstLine="204"/>
              <w:rPr>
                <w:rFonts w:cstheme="minorHAnsi"/>
                <w:sz w:val="20"/>
                <w:szCs w:val="20"/>
              </w:rPr>
            </w:pPr>
            <w:r w:rsidRPr="00E628A7">
              <w:rPr>
                <w:rFonts w:cstheme="minorHAnsi"/>
                <w:sz w:val="20"/>
                <w:szCs w:val="20"/>
              </w:rPr>
              <w:lastRenderedPageBreak/>
              <w:t>(4) A belső ellenőrzési vezető köteles a belső ellenőrzési kézikönyvet rendszeresen, de legalább kétévente felülvizsgálni, és a - jogszabályok, módszertani útmutatók változásai, illetve egyéb okok miatt - szükséges módosításokat átvezetni.</w:t>
            </w:r>
          </w:p>
        </w:tc>
      </w:tr>
    </w:tbl>
    <w:p w14:paraId="7D01A751" w14:textId="77777777" w:rsidR="008A67E5" w:rsidRPr="00E628A7" w:rsidRDefault="008A67E5" w:rsidP="000F7012">
      <w:pPr>
        <w:rPr>
          <w:rFonts w:cstheme="minorHAnsi"/>
          <w:b/>
        </w:rPr>
      </w:pPr>
    </w:p>
    <w:p w14:paraId="437CDBE4" w14:textId="77777777" w:rsidR="007162BC" w:rsidRPr="00E628A7" w:rsidRDefault="00BF4236" w:rsidP="000F7012">
      <w:pPr>
        <w:rPr>
          <w:rFonts w:cstheme="minorHAnsi"/>
          <w:b/>
        </w:rPr>
      </w:pPr>
      <w:r w:rsidRPr="00E628A7">
        <w:rPr>
          <w:rFonts w:cstheme="minorHAnsi"/>
          <w:b/>
        </w:rPr>
        <w:t>A belső ellenőrzési kézikönyv célja, hogy a belső ellenőr a mindennapi munkáj</w:t>
      </w:r>
      <w:r w:rsidR="00A1040B">
        <w:rPr>
          <w:rFonts w:cstheme="minorHAnsi"/>
          <w:b/>
        </w:rPr>
        <w:t>a</w:t>
      </w:r>
      <w:r w:rsidRPr="00E628A7">
        <w:rPr>
          <w:rFonts w:cstheme="minorHAnsi"/>
          <w:b/>
        </w:rPr>
        <w:t xml:space="preserve"> során egységes eljárásrend és iratminták mentén végez</w:t>
      </w:r>
      <w:r w:rsidR="00A1040B">
        <w:rPr>
          <w:rFonts w:cstheme="minorHAnsi"/>
          <w:b/>
        </w:rPr>
        <w:t>ze</w:t>
      </w:r>
      <w:r w:rsidRPr="00E628A7">
        <w:rPr>
          <w:rFonts w:cstheme="minorHAnsi"/>
          <w:b/>
        </w:rPr>
        <w:t xml:space="preserve"> tevékenység</w:t>
      </w:r>
      <w:r w:rsidR="00A1040B">
        <w:rPr>
          <w:rFonts w:cstheme="minorHAnsi"/>
          <w:b/>
        </w:rPr>
        <w:t>ét</w:t>
      </w:r>
      <w:r w:rsidRPr="00E628A7">
        <w:rPr>
          <w:rFonts w:cstheme="minorHAnsi"/>
          <w:b/>
        </w:rPr>
        <w:t>.</w:t>
      </w:r>
    </w:p>
    <w:p w14:paraId="280C9145" w14:textId="77777777" w:rsidR="008A67E5" w:rsidRPr="00E628A7" w:rsidRDefault="008A67E5" w:rsidP="000F7012">
      <w:pPr>
        <w:rPr>
          <w:rFonts w:cstheme="minorHAnsi"/>
          <w:b/>
        </w:rPr>
      </w:pPr>
    </w:p>
    <w:p w14:paraId="052DDCEF" w14:textId="77777777" w:rsidR="00782F99" w:rsidRPr="00E628A7" w:rsidRDefault="00BF4236" w:rsidP="000F7012">
      <w:pPr>
        <w:suppressAutoHyphens w:val="0"/>
        <w:spacing w:after="200"/>
        <w:jc w:val="left"/>
        <w:rPr>
          <w:rFonts w:cstheme="minorHAnsi"/>
        </w:rPr>
      </w:pPr>
      <w:r w:rsidRPr="00E628A7">
        <w:rPr>
          <w:rFonts w:cstheme="minorHAnsi"/>
        </w:rPr>
        <w:br w:type="page"/>
      </w:r>
    </w:p>
    <w:p w14:paraId="4B8180A2" w14:textId="77777777" w:rsidR="002353BF" w:rsidRPr="00E628A7" w:rsidRDefault="00BF4236" w:rsidP="000F7012">
      <w:pPr>
        <w:pStyle w:val="Cmsor1"/>
        <w:rPr>
          <w:rFonts w:cstheme="minorHAnsi"/>
          <w:szCs w:val="32"/>
        </w:rPr>
      </w:pPr>
      <w:bookmarkStart w:id="5" w:name="_A_belső_ellenőrzés"/>
      <w:bookmarkStart w:id="6" w:name="_Toc246135386"/>
      <w:bookmarkStart w:id="7" w:name="_Toc526154069"/>
      <w:bookmarkStart w:id="8" w:name="_Toc136248767"/>
      <w:bookmarkEnd w:id="5"/>
      <w:r w:rsidRPr="00E628A7">
        <w:rPr>
          <w:rFonts w:cstheme="minorHAnsi"/>
          <w:szCs w:val="32"/>
        </w:rPr>
        <w:lastRenderedPageBreak/>
        <w:t>A belső ellenőrzés hatáskörét, feladatait és céljait meghatározó belső ellenőrzési alapszabály</w:t>
      </w:r>
      <w:bookmarkEnd w:id="6"/>
      <w:bookmarkEnd w:id="7"/>
      <w:r w:rsidRPr="00E628A7">
        <w:rPr>
          <w:rFonts w:cstheme="minorHAnsi"/>
          <w:szCs w:val="32"/>
        </w:rPr>
        <w:t xml:space="preserve"> </w:t>
      </w:r>
    </w:p>
    <w:p w14:paraId="4230AF74" w14:textId="77777777" w:rsidR="002353BF" w:rsidRPr="00E628A7" w:rsidRDefault="002353BF" w:rsidP="000F7012">
      <w:pPr>
        <w:rPr>
          <w:rFonts w:cstheme="minorHAnsi"/>
        </w:rPr>
      </w:pPr>
    </w:p>
    <w:p w14:paraId="60C7BE7E" w14:textId="77777777" w:rsidR="002353BF" w:rsidRPr="00E628A7" w:rsidRDefault="00BF4236" w:rsidP="000F7012">
      <w:pPr>
        <w:rPr>
          <w:rFonts w:cstheme="minorHAnsi"/>
        </w:rPr>
      </w:pPr>
      <w:r w:rsidRPr="00E628A7">
        <w:rPr>
          <w:rFonts w:cstheme="minorHAnsi"/>
        </w:rPr>
        <w:t>A belső ellenőrzési alapszabály (Charta) olyan hivatalos dokumentum, amely meghatározza a belső ellenőrzés célját, hatáskörét, feladatát, a belső ellenőrök és az ellenőrzöttek jogait, kötelezettségeit, valamint megadja a belső ellenőrzés szervezeti elhelyezkedését.</w:t>
      </w:r>
    </w:p>
    <w:p w14:paraId="69E3E14E" w14:textId="77777777" w:rsidR="00931C7B" w:rsidRPr="00E628A7" w:rsidRDefault="00931C7B" w:rsidP="000F7012">
      <w:pPr>
        <w:rPr>
          <w:rFonts w:cstheme="minorHAnsi"/>
        </w:rPr>
      </w:pPr>
    </w:p>
    <w:tbl>
      <w:tblPr>
        <w:tblW w:w="9288" w:type="dxa"/>
        <w:tblCellMar>
          <w:left w:w="10" w:type="dxa"/>
          <w:right w:w="10" w:type="dxa"/>
        </w:tblCellMar>
        <w:tblLook w:val="0000" w:firstRow="0" w:lastRow="0" w:firstColumn="0" w:lastColumn="0" w:noHBand="0" w:noVBand="0"/>
      </w:tblPr>
      <w:tblGrid>
        <w:gridCol w:w="817"/>
        <w:gridCol w:w="8471"/>
      </w:tblGrid>
      <w:tr w:rsidR="002353BF" w:rsidRPr="00E628A7" w14:paraId="3A623170" w14:textId="77777777" w:rsidTr="00893AA3">
        <w:trPr>
          <w:trHeight w:val="160"/>
        </w:trPr>
        <w:tc>
          <w:tcPr>
            <w:tcW w:w="817" w:type="dxa"/>
            <w:shd w:val="clear" w:color="auto" w:fill="F2F2F2" w:themeFill="background1" w:themeFillShade="F2"/>
            <w:tcMar>
              <w:top w:w="0" w:type="dxa"/>
              <w:left w:w="108" w:type="dxa"/>
              <w:bottom w:w="0" w:type="dxa"/>
              <w:right w:w="108" w:type="dxa"/>
            </w:tcMar>
          </w:tcPr>
          <w:p w14:paraId="66475F00"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0860F9F6" wp14:editId="0B61F55D">
                  <wp:extent cx="360512" cy="400284"/>
                  <wp:effectExtent l="19050" t="0" r="1438" b="0"/>
                  <wp:docPr id="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363631" cy="403747"/>
                          </a:xfrm>
                          <a:prstGeom prst="rect">
                            <a:avLst/>
                          </a:prstGeom>
                          <a:noFill/>
                          <a:ln w="9525">
                            <a:noFill/>
                            <a:miter lim="800000"/>
                            <a:headEnd/>
                            <a:tailEnd/>
                          </a:ln>
                        </pic:spPr>
                      </pic:pic>
                    </a:graphicData>
                  </a:graphic>
                </wp:inline>
              </w:drawing>
            </w:r>
          </w:p>
        </w:tc>
        <w:tc>
          <w:tcPr>
            <w:tcW w:w="8471" w:type="dxa"/>
            <w:shd w:val="clear" w:color="auto" w:fill="F2F2F2" w:themeFill="background1" w:themeFillShade="F2"/>
          </w:tcPr>
          <w:p w14:paraId="5B1471E4" w14:textId="77777777" w:rsidR="002353BF" w:rsidRPr="00E628A7" w:rsidRDefault="00D00061" w:rsidP="00AE3B6E">
            <w:pPr>
              <w:autoSpaceDE w:val="0"/>
              <w:ind w:right="98"/>
              <w:rPr>
                <w:rFonts w:cstheme="minorHAnsi"/>
              </w:rPr>
            </w:pPr>
            <w:r w:rsidRPr="00E66673">
              <w:rPr>
                <w:rFonts w:cstheme="minorHAnsi"/>
                <w:b/>
                <w:sz w:val="20"/>
                <w:szCs w:val="20"/>
              </w:rPr>
              <w:t xml:space="preserve">Bkr. 17. § </w:t>
            </w:r>
            <w:r w:rsidRPr="00E66673">
              <w:rPr>
                <w:rFonts w:cstheme="minorHAnsi"/>
                <w:sz w:val="20"/>
                <w:szCs w:val="20"/>
              </w:rPr>
              <w:t>(2) b)</w:t>
            </w:r>
            <w:r w:rsidRPr="00E628A7">
              <w:rPr>
                <w:rFonts w:cstheme="minorHAnsi"/>
                <w:sz w:val="20"/>
                <w:szCs w:val="20"/>
              </w:rPr>
              <w:t xml:space="preserve"> A belső ellenőrzési kézikönyv tartalmazza a belső ellenőrzés hatáskörét, feladatait és céljait meghatározó belső ellenőrzési alapszabályt.</w:t>
            </w:r>
          </w:p>
        </w:tc>
      </w:tr>
    </w:tbl>
    <w:p w14:paraId="640F67F5" w14:textId="77777777" w:rsidR="002353BF" w:rsidRPr="00E628A7" w:rsidRDefault="002353BF" w:rsidP="000F7012">
      <w:pPr>
        <w:rPr>
          <w:rFonts w:cstheme="minorHAnsi"/>
        </w:rPr>
      </w:pPr>
    </w:p>
    <w:p w14:paraId="3E140CC7" w14:textId="77777777" w:rsidR="008A67E5" w:rsidRPr="00E628A7" w:rsidRDefault="008A67E5" w:rsidP="000F7012">
      <w:pPr>
        <w:rPr>
          <w:rFonts w:cstheme="minorHAnsi"/>
        </w:rPr>
      </w:pPr>
    </w:p>
    <w:bookmarkEnd w:id="8"/>
    <w:p w14:paraId="223B01EA" w14:textId="77777777" w:rsidR="002353BF" w:rsidRPr="00E628A7" w:rsidRDefault="002353BF" w:rsidP="000F7012">
      <w:pPr>
        <w:rPr>
          <w:rFonts w:cstheme="minorHAnsi"/>
          <w:sz w:val="20"/>
          <w:szCs w:val="20"/>
        </w:rPr>
      </w:pPr>
    </w:p>
    <w:p w14:paraId="4CC53CC2" w14:textId="5D84D4CC" w:rsidR="002353BF" w:rsidRPr="00E628A7" w:rsidRDefault="00BF4236" w:rsidP="000F7012">
      <w:pPr>
        <w:rPr>
          <w:rFonts w:cstheme="minorHAnsi"/>
          <w:b/>
          <w:bCs/>
        </w:rPr>
      </w:pPr>
      <w:r w:rsidRPr="00E628A7">
        <w:rPr>
          <w:rFonts w:cstheme="minorHAnsi"/>
          <w:bCs/>
          <w:color w:val="000000"/>
          <w:kern w:val="3"/>
        </w:rPr>
        <w:t xml:space="preserve">A Belső Ellenőrök Nemzetközi Szervezete  standardjainak és a belső ellenőrzési tevékenységre vonatkozó Chartájának figyelembevételével, az államháztartásért felelős miniszter az államháztartás belső kontrollrendszerének fejlesztésével, szabályozásával, koordinációjával és harmonizációjával kapcsolatos feladataival összefüggésben </w:t>
      </w:r>
      <w:r w:rsidR="00112B3F">
        <w:rPr>
          <w:rFonts w:cstheme="minorHAnsi"/>
          <w:bCs/>
          <w:color w:val="000000"/>
          <w:kern w:val="3"/>
        </w:rPr>
        <w:t xml:space="preserve">elkészített </w:t>
      </w:r>
      <w:r w:rsidRPr="00E628A7">
        <w:rPr>
          <w:rFonts w:cstheme="minorHAnsi"/>
          <w:bCs/>
          <w:color w:val="000000"/>
          <w:kern w:val="3"/>
        </w:rPr>
        <w:t>belső ellenőrzési alapszabály (Charta)</w:t>
      </w:r>
      <w:r w:rsidR="00112B3F">
        <w:rPr>
          <w:rFonts w:cstheme="minorHAnsi"/>
          <w:bCs/>
          <w:color w:val="000000"/>
          <w:kern w:val="3"/>
        </w:rPr>
        <w:t xml:space="preserve">: </w:t>
      </w:r>
    </w:p>
    <w:p w14:paraId="45B8B4A5" w14:textId="77777777" w:rsidR="002353BF" w:rsidRPr="00E628A7" w:rsidRDefault="00BF4236" w:rsidP="000F7012">
      <w:pPr>
        <w:suppressAutoHyphens w:val="0"/>
        <w:spacing w:after="200"/>
        <w:rPr>
          <w:rFonts w:cstheme="minorHAnsi"/>
          <w:b/>
          <w:bCs/>
        </w:rPr>
      </w:pPr>
      <w:r w:rsidRPr="00E628A7">
        <w:rPr>
          <w:rFonts w:cstheme="minorHAnsi"/>
          <w:b/>
          <w:bCs/>
        </w:rPr>
        <w:br w:type="page"/>
      </w:r>
    </w:p>
    <w:p w14:paraId="59F6F36F" w14:textId="77777777" w:rsidR="002353BF" w:rsidRPr="00E628A7" w:rsidRDefault="002353BF" w:rsidP="000F7012">
      <w:pPr>
        <w:jc w:val="center"/>
        <w:rPr>
          <w:rFonts w:cstheme="minorHAnsi"/>
          <w:b/>
          <w:bCs/>
        </w:rPr>
      </w:pPr>
    </w:p>
    <w:p w14:paraId="71E5CCD4" w14:textId="77777777" w:rsidR="002353BF" w:rsidRPr="00E628A7" w:rsidRDefault="00D00061" w:rsidP="000F7012">
      <w:pPr>
        <w:jc w:val="center"/>
        <w:rPr>
          <w:rFonts w:cstheme="minorHAnsi"/>
          <w:sz w:val="28"/>
          <w:szCs w:val="28"/>
        </w:rPr>
      </w:pPr>
      <w:r w:rsidRPr="00E628A7">
        <w:rPr>
          <w:rFonts w:cstheme="minorHAnsi"/>
          <w:b/>
          <w:bCs/>
          <w:sz w:val="28"/>
          <w:szCs w:val="28"/>
        </w:rPr>
        <w:t>BELSŐ ELLENŐRZÉSI ALAPSZABÁLY (CHARTA)</w:t>
      </w:r>
    </w:p>
    <w:p w14:paraId="17EFC340" w14:textId="77777777" w:rsidR="002353BF" w:rsidRPr="00E628A7" w:rsidRDefault="002353BF" w:rsidP="000F7012">
      <w:pPr>
        <w:rPr>
          <w:rFonts w:cstheme="minorHAnsi"/>
        </w:rPr>
      </w:pPr>
    </w:p>
    <w:p w14:paraId="642226D2" w14:textId="77777777" w:rsidR="002353BF" w:rsidRPr="00E628A7" w:rsidRDefault="00BF4236" w:rsidP="000F7012">
      <w:pPr>
        <w:rPr>
          <w:rFonts w:cstheme="minorHAnsi"/>
        </w:rPr>
      </w:pPr>
      <w:r w:rsidRPr="00E628A7">
        <w:rPr>
          <w:rFonts w:cstheme="minorHAnsi"/>
          <w:b/>
          <w:bCs/>
          <w:u w:val="single"/>
        </w:rPr>
        <w:t xml:space="preserve">A belső ellenőrzés fogalma, célja </w:t>
      </w:r>
    </w:p>
    <w:p w14:paraId="0D382574" w14:textId="77777777" w:rsidR="002353BF" w:rsidRPr="00E628A7" w:rsidRDefault="002353BF" w:rsidP="000F7012">
      <w:pPr>
        <w:rPr>
          <w:rFonts w:cstheme="minorHAnsi"/>
        </w:rPr>
      </w:pPr>
    </w:p>
    <w:p w14:paraId="3E017A7A" w14:textId="77777777" w:rsidR="002353BF" w:rsidRPr="00E628A7" w:rsidRDefault="00BF4236" w:rsidP="000F7012">
      <w:pPr>
        <w:rPr>
          <w:rFonts w:cstheme="minorHAnsi"/>
        </w:rPr>
      </w:pPr>
      <w:r w:rsidRPr="00E628A7">
        <w:rPr>
          <w:rFonts w:cstheme="minorHAnsi"/>
        </w:rPr>
        <w:t xml:space="preserve">A </w:t>
      </w:r>
      <w:r w:rsidRPr="00241E44">
        <w:rPr>
          <w:rFonts w:cstheme="minorHAnsi"/>
        </w:rPr>
        <w:t xml:space="preserve">Bkr. 2. § </w:t>
      </w:r>
      <w:r w:rsidRPr="00241E44">
        <w:rPr>
          <w:rFonts w:cstheme="minorHAnsi"/>
          <w:i/>
        </w:rPr>
        <w:t>b)</w:t>
      </w:r>
      <w:r w:rsidRPr="00E628A7">
        <w:rPr>
          <w:rFonts w:cstheme="minorHAnsi"/>
        </w:rPr>
        <w:t xml:space="preserve"> pontja alapján a </w:t>
      </w:r>
      <w:r w:rsidRPr="00E628A7">
        <w:rPr>
          <w:rFonts w:cstheme="minorHAnsi"/>
          <w:iCs/>
        </w:rPr>
        <w:t xml:space="preserve">belső ellenőrzés </w:t>
      </w:r>
      <w:r w:rsidRPr="00E628A7">
        <w:rPr>
          <w:rFonts w:cstheme="minorHAnsi"/>
        </w:rPr>
        <w:t>független, tárgyilagos bizonyosságot adó és tanácsadó tevékenység, amelynek célja, hogy az ellenőrzött szervezet működését fejlessze és eredményességét növelje. Az ellenőrzött szervezet céljai elérése érdekében a belső ellenőrzés rendszerszemléletű megközelítéssel és módszeresen értékeli, illetve fejleszti az ellenőrzött szervezet irányítási és belső kontrollrendszerének eredményességét, gazdaságosságát és hatékonyságát.</w:t>
      </w:r>
    </w:p>
    <w:p w14:paraId="59C48205" w14:textId="77777777" w:rsidR="002353BF" w:rsidRPr="00E628A7" w:rsidRDefault="002353BF" w:rsidP="000F7012">
      <w:pPr>
        <w:rPr>
          <w:rFonts w:cstheme="minorHAnsi"/>
        </w:rPr>
      </w:pPr>
    </w:p>
    <w:p w14:paraId="62BCE2A4" w14:textId="77777777" w:rsidR="002353BF" w:rsidRPr="00E628A7" w:rsidRDefault="00BF4236" w:rsidP="000F7012">
      <w:pPr>
        <w:rPr>
          <w:rFonts w:cstheme="minorHAnsi"/>
        </w:rPr>
      </w:pPr>
      <w:r w:rsidRPr="00E628A7">
        <w:rPr>
          <w:rFonts w:cstheme="minorHAnsi"/>
          <w:b/>
          <w:bCs/>
          <w:u w:val="single"/>
        </w:rPr>
        <w:t>Belső ellenőrzési tevékenységre vonatkozó standardok, előírások</w:t>
      </w:r>
    </w:p>
    <w:p w14:paraId="034F8BD8" w14:textId="77777777" w:rsidR="002353BF" w:rsidRPr="00E628A7" w:rsidRDefault="002353BF" w:rsidP="000F7012">
      <w:pPr>
        <w:rPr>
          <w:rFonts w:cstheme="minorHAnsi"/>
        </w:rPr>
      </w:pPr>
    </w:p>
    <w:p w14:paraId="166FE67D" w14:textId="77777777" w:rsidR="00C32E0B" w:rsidRDefault="00BF4236" w:rsidP="00C32E0B">
      <w:pPr>
        <w:rPr>
          <w:rFonts w:cstheme="minorHAnsi"/>
        </w:rPr>
      </w:pPr>
      <w:r w:rsidRPr="00E628A7">
        <w:rPr>
          <w:rFonts w:cstheme="minorHAnsi"/>
        </w:rPr>
        <w:t>A belső ellenőr tevékenységét a vonatkozó jogszabályok, a nemzetközi és a magyarországi államháztartási belső ellenőrzési standardok, az államháztartásért felelős miniszter által közzétett módszertani útmutatók, valamint a vonatkozó szervezeti belső szabályzatok alapján, a belső ellenőrzési vezető által kidolgozott és a költségvetési szerv vezetője által jóváhagyott belső ellenőrzési kézikönyv szerint végzi.</w:t>
      </w:r>
    </w:p>
    <w:p w14:paraId="445A50B1" w14:textId="51326C41" w:rsidR="002353BF" w:rsidRPr="00E628A7" w:rsidRDefault="00C32E0B" w:rsidP="00C32E0B">
      <w:pPr>
        <w:rPr>
          <w:rFonts w:cstheme="minorHAnsi"/>
        </w:rPr>
      </w:pPr>
      <w:r w:rsidRPr="00E628A7">
        <w:rPr>
          <w:rFonts w:cstheme="minorHAnsi"/>
        </w:rPr>
        <w:t xml:space="preserve"> </w:t>
      </w:r>
    </w:p>
    <w:p w14:paraId="57D6637A" w14:textId="77777777" w:rsidR="002353BF" w:rsidRPr="00E628A7" w:rsidRDefault="00BF4236" w:rsidP="000F7012">
      <w:pPr>
        <w:rPr>
          <w:rFonts w:cstheme="minorHAnsi"/>
          <w:b/>
          <w:bCs/>
          <w:u w:val="single"/>
        </w:rPr>
      </w:pPr>
      <w:r w:rsidRPr="00E628A7">
        <w:rPr>
          <w:rFonts w:cstheme="minorHAnsi"/>
          <w:b/>
          <w:bCs/>
          <w:u w:val="single"/>
        </w:rPr>
        <w:t>Belső ellenőrökre vonatkozó etikai kódex</w:t>
      </w:r>
    </w:p>
    <w:p w14:paraId="56B31C9B" w14:textId="77777777" w:rsidR="002353BF" w:rsidRPr="00E628A7" w:rsidRDefault="002353BF" w:rsidP="000F7012">
      <w:pPr>
        <w:rPr>
          <w:rFonts w:cstheme="minorHAnsi"/>
          <w:bCs/>
        </w:rPr>
      </w:pPr>
    </w:p>
    <w:p w14:paraId="305D459E" w14:textId="77777777" w:rsidR="002353BF" w:rsidRPr="00E628A7" w:rsidRDefault="00BF4236" w:rsidP="000F7012">
      <w:pPr>
        <w:rPr>
          <w:rFonts w:cstheme="minorHAnsi"/>
        </w:rPr>
      </w:pPr>
      <w:r w:rsidRPr="00E628A7">
        <w:rPr>
          <w:rFonts w:cstheme="minorHAnsi"/>
        </w:rPr>
        <w:t xml:space="preserve">A </w:t>
      </w:r>
      <w:r w:rsidRPr="00E66673">
        <w:rPr>
          <w:rFonts w:cstheme="minorHAnsi"/>
        </w:rPr>
        <w:t>Bkr. 17. § (3)</w:t>
      </w:r>
      <w:r w:rsidRPr="00E628A7">
        <w:rPr>
          <w:rFonts w:cstheme="minorHAnsi"/>
        </w:rPr>
        <w:t xml:space="preserve"> bekezdése alapján a belső ellenőrzési vezető és a belső ellenőrök a belső ellenőrzési tevékenységet az államháztartásért felelős miniszter által kiadott etikai kódex figyelembevételével végzik.</w:t>
      </w:r>
    </w:p>
    <w:p w14:paraId="05449A0A" w14:textId="77777777" w:rsidR="002353BF" w:rsidRPr="00E628A7" w:rsidRDefault="002353BF" w:rsidP="000F7012">
      <w:pPr>
        <w:rPr>
          <w:rFonts w:cstheme="minorHAnsi"/>
          <w:b/>
          <w:bCs/>
          <w:u w:val="single"/>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2353BF" w:rsidRPr="00E628A7" w14:paraId="3A320B25" w14:textId="77777777" w:rsidTr="00893AA3">
        <w:trPr>
          <w:trHeight w:val="260"/>
        </w:trPr>
        <w:tc>
          <w:tcPr>
            <w:tcW w:w="9288" w:type="dxa"/>
            <w:shd w:val="clear" w:color="auto" w:fill="D6E3BC" w:themeFill="accent3" w:themeFillTint="66"/>
            <w:tcMar>
              <w:top w:w="0" w:type="dxa"/>
              <w:left w:w="108" w:type="dxa"/>
              <w:bottom w:w="0" w:type="dxa"/>
              <w:right w:w="108" w:type="dxa"/>
            </w:tcMar>
          </w:tcPr>
          <w:p w14:paraId="33D62ABB" w14:textId="77777777" w:rsidR="002353BF" w:rsidRPr="00E628A7" w:rsidRDefault="00BF4236" w:rsidP="000F7012">
            <w:pPr>
              <w:jc w:val="center"/>
              <w:rPr>
                <w:rFonts w:cstheme="minorHAnsi"/>
              </w:rPr>
            </w:pPr>
            <w:r w:rsidRPr="00E628A7">
              <w:rPr>
                <w:rFonts w:cstheme="minorHAnsi"/>
                <w:b/>
              </w:rPr>
              <w:t>Módszertan</w:t>
            </w:r>
          </w:p>
        </w:tc>
      </w:tr>
      <w:tr w:rsidR="002353BF" w:rsidRPr="00E628A7" w14:paraId="03C9545C" w14:textId="77777777" w:rsidTr="00893AA3">
        <w:trPr>
          <w:trHeight w:val="168"/>
        </w:trPr>
        <w:tc>
          <w:tcPr>
            <w:tcW w:w="9288" w:type="dxa"/>
            <w:shd w:val="clear" w:color="auto" w:fill="76923C" w:themeFill="accent3" w:themeFillShade="BF"/>
            <w:tcMar>
              <w:top w:w="0" w:type="dxa"/>
              <w:left w:w="108" w:type="dxa"/>
              <w:bottom w:w="0" w:type="dxa"/>
              <w:right w:w="108" w:type="dxa"/>
            </w:tcMar>
          </w:tcPr>
          <w:p w14:paraId="2CE261A9" w14:textId="77777777" w:rsidR="002353BF" w:rsidRPr="00E628A7" w:rsidRDefault="002353BF" w:rsidP="000F7012">
            <w:pPr>
              <w:jc w:val="center"/>
              <w:rPr>
                <w:rFonts w:cstheme="minorHAnsi"/>
                <w:b/>
                <w:sz w:val="12"/>
                <w:szCs w:val="12"/>
              </w:rPr>
            </w:pPr>
          </w:p>
        </w:tc>
      </w:tr>
      <w:tr w:rsidR="002353BF" w:rsidRPr="00E628A7" w14:paraId="6083B390" w14:textId="77777777" w:rsidTr="00893AA3">
        <w:trPr>
          <w:trHeight w:val="160"/>
        </w:trPr>
        <w:tc>
          <w:tcPr>
            <w:tcW w:w="9288" w:type="dxa"/>
            <w:shd w:val="clear" w:color="auto" w:fill="D6E3BC" w:themeFill="accent3" w:themeFillTint="66"/>
            <w:tcMar>
              <w:top w:w="0" w:type="dxa"/>
              <w:left w:w="108" w:type="dxa"/>
              <w:bottom w:w="0" w:type="dxa"/>
              <w:right w:w="108" w:type="dxa"/>
            </w:tcMar>
          </w:tcPr>
          <w:p w14:paraId="5DB5F73B" w14:textId="7EF46995" w:rsidR="002353BF" w:rsidRDefault="00BF4236" w:rsidP="000F7012">
            <w:pPr>
              <w:rPr>
                <w:rFonts w:cstheme="minorHAnsi"/>
                <w:bCs/>
                <w:sz w:val="20"/>
                <w:szCs w:val="20"/>
              </w:rPr>
            </w:pPr>
            <w:r w:rsidRPr="00E628A7">
              <w:rPr>
                <w:rFonts w:cstheme="minorHAnsi"/>
                <w:bCs/>
                <w:sz w:val="20"/>
                <w:szCs w:val="20"/>
              </w:rPr>
              <w:t>A belső ellenőrökre vonatkozó etikai kódex az alábbi linken érhető el:</w:t>
            </w:r>
          </w:p>
          <w:p w14:paraId="018384CD" w14:textId="77777777" w:rsidR="00C32E0B" w:rsidRDefault="00C32E0B" w:rsidP="000F7012">
            <w:pPr>
              <w:rPr>
                <w:rFonts w:cstheme="minorHAnsi"/>
                <w:bCs/>
                <w:sz w:val="20"/>
                <w:szCs w:val="20"/>
              </w:rPr>
            </w:pPr>
          </w:p>
          <w:p w14:paraId="7427472D" w14:textId="0BC94C47" w:rsidR="00C32E0B" w:rsidRPr="00E628A7" w:rsidRDefault="00C32E0B" w:rsidP="000F7012">
            <w:pPr>
              <w:rPr>
                <w:rFonts w:cstheme="minorHAnsi"/>
                <w:sz w:val="20"/>
                <w:szCs w:val="20"/>
              </w:rPr>
            </w:pPr>
            <w:r w:rsidRPr="00C32E0B">
              <w:rPr>
                <w:rFonts w:cstheme="minorHAnsi"/>
                <w:sz w:val="20"/>
                <w:szCs w:val="20"/>
              </w:rPr>
              <w:t>https://allamhaztartas.kormany.hu/download/4/cf/c2000/Etikai%20k%C3%B3dex_2021.pdf</w:t>
            </w:r>
          </w:p>
          <w:p w14:paraId="28DA79E9" w14:textId="4480095F" w:rsidR="00F833B7" w:rsidRPr="00E628A7" w:rsidRDefault="00F833B7" w:rsidP="00F833B7">
            <w:pPr>
              <w:rPr>
                <w:rFonts w:cstheme="minorHAnsi"/>
                <w:sz w:val="20"/>
                <w:szCs w:val="20"/>
              </w:rPr>
            </w:pPr>
          </w:p>
        </w:tc>
      </w:tr>
    </w:tbl>
    <w:p w14:paraId="378C85F0" w14:textId="77777777" w:rsidR="002353BF" w:rsidRPr="00E628A7" w:rsidRDefault="002353BF" w:rsidP="000F7012">
      <w:pPr>
        <w:rPr>
          <w:rFonts w:cstheme="minorHAnsi"/>
          <w:shd w:val="clear" w:color="auto" w:fill="FFFF00"/>
        </w:rPr>
      </w:pPr>
    </w:p>
    <w:p w14:paraId="24FB0DDF" w14:textId="77777777" w:rsidR="002353BF" w:rsidRPr="00E628A7" w:rsidRDefault="002353BF" w:rsidP="000F7012">
      <w:pPr>
        <w:rPr>
          <w:rFonts w:cstheme="minorHAnsi"/>
          <w:b/>
          <w:u w:val="single"/>
        </w:rPr>
      </w:pPr>
    </w:p>
    <w:p w14:paraId="4E4FFB01" w14:textId="77777777" w:rsidR="002353BF" w:rsidRPr="00E628A7" w:rsidRDefault="00BF4236" w:rsidP="000F7012">
      <w:pPr>
        <w:rPr>
          <w:rFonts w:cstheme="minorHAnsi"/>
          <w:b/>
          <w:u w:val="single"/>
        </w:rPr>
      </w:pPr>
      <w:r w:rsidRPr="00E628A7">
        <w:rPr>
          <w:rFonts w:cstheme="minorHAnsi"/>
          <w:b/>
          <w:u w:val="single"/>
        </w:rPr>
        <w:t>A belső ellenőrzés feladata</w:t>
      </w:r>
    </w:p>
    <w:p w14:paraId="6D5D2AC7" w14:textId="77777777" w:rsidR="002353BF" w:rsidRPr="00E628A7" w:rsidRDefault="002353BF" w:rsidP="000F7012">
      <w:pPr>
        <w:rPr>
          <w:rFonts w:cstheme="minorHAnsi"/>
          <w:b/>
          <w:u w:val="single"/>
        </w:rPr>
      </w:pPr>
    </w:p>
    <w:p w14:paraId="2A3F1732" w14:textId="77777777" w:rsidR="002353BF" w:rsidRPr="00E628A7" w:rsidRDefault="00BF4236" w:rsidP="000F7012">
      <w:pPr>
        <w:rPr>
          <w:rFonts w:cstheme="minorHAnsi"/>
        </w:rPr>
      </w:pPr>
      <w:r w:rsidRPr="00E628A7">
        <w:rPr>
          <w:rFonts w:cstheme="minorHAnsi"/>
        </w:rPr>
        <w:t>A belső ellenőrzés céljainak elérése érdekében – többek között – információkat gyűjt és értékel, elemzéseket készít, ajánlásokat tesz és tanácsokat ad a költségvetési szerv vezetője számára a vizsgált folyamatokra vonatkozóan, valamint a tudomására jutott jelentős kockázati kitettségről, eseményről, kontrollhiányosságról a költségvetési szerv vezetőjét azonnal tájékoztatja.</w:t>
      </w:r>
    </w:p>
    <w:p w14:paraId="5169993A" w14:textId="77777777" w:rsidR="002353BF" w:rsidRPr="00E628A7" w:rsidRDefault="002353BF" w:rsidP="000F7012">
      <w:pPr>
        <w:rPr>
          <w:rFonts w:cstheme="minorHAnsi"/>
        </w:rPr>
      </w:pPr>
    </w:p>
    <w:p w14:paraId="5B282B86" w14:textId="77777777" w:rsidR="002353BF" w:rsidRPr="00E628A7" w:rsidRDefault="002353BF" w:rsidP="000F7012">
      <w:pPr>
        <w:rPr>
          <w:rFonts w:cstheme="minorHAnsi"/>
          <w:b/>
          <w:u w:val="single"/>
        </w:rPr>
      </w:pPr>
    </w:p>
    <w:p w14:paraId="2F1A8B46" w14:textId="77777777"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Bizonyosságot adó tevékenység</w:t>
      </w:r>
    </w:p>
    <w:p w14:paraId="285DBCDF" w14:textId="77777777" w:rsidR="002353BF" w:rsidRPr="00E628A7" w:rsidRDefault="002353BF" w:rsidP="000F7012">
      <w:pPr>
        <w:ind w:left="720"/>
        <w:rPr>
          <w:rFonts w:cstheme="minorHAnsi"/>
          <w:b/>
        </w:rPr>
      </w:pPr>
    </w:p>
    <w:p w14:paraId="2F237295" w14:textId="77777777" w:rsidR="002353BF" w:rsidRPr="00E628A7" w:rsidRDefault="00BF4236" w:rsidP="000F7012">
      <w:pPr>
        <w:rPr>
          <w:rFonts w:cstheme="minorHAnsi"/>
        </w:rPr>
      </w:pPr>
      <w:r w:rsidRPr="00E628A7">
        <w:rPr>
          <w:rFonts w:cstheme="minorHAnsi"/>
        </w:rPr>
        <w:t>A belső ellenőrzés elemzi, értékeli az irányítási folyamatokat és a belső kontrollrendszer kialakítását, működését aszerint, hogy azok eredményesen, hatékonyan és gazdaságosan biztosítják-e a szervezeti célok megvalósulását. E feladata körében a belső ellenőrzés elsősorban</w:t>
      </w:r>
    </w:p>
    <w:p w14:paraId="7DEF811D"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elemzi és értékeli a belső kontrollrendszer működését (a kontrollkörnyezetet, kockázatkezelést, kontrolltevékenységeket, az információáramlást és kommunikációt, valamint a nyomon követés folyamatait), vizsgálja eredményességét, hatékonyságát és gazdaságosságát;</w:t>
      </w:r>
    </w:p>
    <w:p w14:paraId="68391E35"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ellenőrzések során megállapításokat, következtetéseket, javaslatokat fogalmaz meg;</w:t>
      </w:r>
    </w:p>
    <w:p w14:paraId="7248CE03"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belső ellenőrzési jelentések alapján megtett intézkedéseket nyomon követi. </w:t>
      </w:r>
    </w:p>
    <w:p w14:paraId="6E144578" w14:textId="77777777" w:rsidR="002353BF" w:rsidRPr="00E628A7" w:rsidRDefault="002353BF" w:rsidP="000F7012">
      <w:pPr>
        <w:rPr>
          <w:rFonts w:cstheme="minorHAnsi"/>
        </w:rPr>
      </w:pPr>
    </w:p>
    <w:p w14:paraId="1AB9FA84" w14:textId="77777777" w:rsidR="002353BF" w:rsidRPr="00E628A7" w:rsidRDefault="00BF4236" w:rsidP="000F7012">
      <w:pPr>
        <w:rPr>
          <w:rFonts w:cstheme="minorHAnsi"/>
          <w:b/>
        </w:rPr>
      </w:pPr>
      <w:r w:rsidRPr="00E628A7">
        <w:rPr>
          <w:rFonts w:cstheme="minorHAnsi"/>
          <w:b/>
        </w:rPr>
        <w:t xml:space="preserve">A belső ellenőrzés bizonyosságot adó tevékenysége körében ellátandó feladatait részletesen a </w:t>
      </w:r>
      <w:r w:rsidRPr="0075137A">
        <w:rPr>
          <w:rFonts w:cstheme="minorHAnsi"/>
          <w:b/>
        </w:rPr>
        <w:t>Bkr. 21. § (2)</w:t>
      </w:r>
      <w:r w:rsidRPr="00E628A7">
        <w:rPr>
          <w:rFonts w:cstheme="minorHAnsi"/>
          <w:b/>
        </w:rPr>
        <w:t xml:space="preserve"> bekezdése határozza meg.  </w:t>
      </w:r>
    </w:p>
    <w:p w14:paraId="6BCC5F69" w14:textId="77777777" w:rsidR="002353BF" w:rsidRPr="00E628A7" w:rsidRDefault="002353BF" w:rsidP="000F7012">
      <w:pPr>
        <w:rPr>
          <w:rFonts w:cstheme="minorHAnsi"/>
          <w:b/>
          <w:u w:val="single"/>
        </w:rPr>
      </w:pPr>
    </w:p>
    <w:p w14:paraId="1A752799" w14:textId="77777777" w:rsidR="002353BF" w:rsidRPr="00E628A7" w:rsidRDefault="00BF4236" w:rsidP="000F7012">
      <w:pPr>
        <w:rPr>
          <w:rFonts w:cstheme="minorHAnsi"/>
        </w:rPr>
      </w:pPr>
      <w:r w:rsidRPr="00E628A7">
        <w:rPr>
          <w:rFonts w:cstheme="minorHAnsi"/>
        </w:rPr>
        <w:t xml:space="preserve">A </w:t>
      </w:r>
      <w:r w:rsidRPr="00E628A7">
        <w:rPr>
          <w:rFonts w:cstheme="minorHAnsi"/>
          <w:b/>
        </w:rPr>
        <w:t>belső ellenőrzés feladata</w:t>
      </w:r>
      <w:r w:rsidRPr="00E628A7">
        <w:rPr>
          <w:rFonts w:cstheme="minorHAnsi"/>
        </w:rPr>
        <w:t xml:space="preserve"> annak vizsgálata, hogy az irányítási és a vezetés által kialakított, működtetett belső kontrollrendszer megfelel-e az alábbi követelményeknek: </w:t>
      </w:r>
    </w:p>
    <w:p w14:paraId="1B7CD427" w14:textId="77777777" w:rsidR="008A67E5" w:rsidRPr="00E628A7" w:rsidRDefault="00BF4236" w:rsidP="008229C1">
      <w:pPr>
        <w:numPr>
          <w:ilvl w:val="0"/>
          <w:numId w:val="35"/>
        </w:numPr>
        <w:rPr>
          <w:rFonts w:cstheme="minorHAnsi"/>
        </w:rPr>
      </w:pPr>
      <w:r w:rsidRPr="00E628A7">
        <w:rPr>
          <w:rFonts w:cstheme="minorHAnsi"/>
        </w:rPr>
        <w:t>A szervezeti célkitűzések összhangban vannak a szervezeti stratégiával.</w:t>
      </w:r>
    </w:p>
    <w:p w14:paraId="1EE39F28" w14:textId="77777777" w:rsidR="008A67E5" w:rsidRPr="00E628A7" w:rsidRDefault="00BF4236" w:rsidP="008229C1">
      <w:pPr>
        <w:numPr>
          <w:ilvl w:val="0"/>
          <w:numId w:val="35"/>
        </w:numPr>
        <w:rPr>
          <w:rFonts w:cstheme="minorHAnsi"/>
        </w:rPr>
      </w:pPr>
      <w:r w:rsidRPr="00E628A7">
        <w:rPr>
          <w:rFonts w:cstheme="minorHAnsi"/>
        </w:rPr>
        <w:t>A szervezeti célkitűzések elérésére kidolgozott mutatórendszer megfelelő.</w:t>
      </w:r>
    </w:p>
    <w:p w14:paraId="1D5D83D8" w14:textId="77777777" w:rsidR="008A67E5" w:rsidRPr="00E628A7" w:rsidRDefault="00BF4236" w:rsidP="008229C1">
      <w:pPr>
        <w:numPr>
          <w:ilvl w:val="0"/>
          <w:numId w:val="35"/>
        </w:numPr>
        <w:rPr>
          <w:rFonts w:cstheme="minorHAnsi"/>
        </w:rPr>
      </w:pPr>
      <w:r w:rsidRPr="00E628A7">
        <w:rPr>
          <w:rFonts w:cstheme="minorHAnsi"/>
        </w:rPr>
        <w:t xml:space="preserve">A szervezeti folyamatok kialakítása biztosítja a célkitűzések megvalósulását; a folyamatok belső szabályozása teljes, naprakész, naprakészségük biztosított, a felelősségek, feladatok egyértelműen meghatározottak. </w:t>
      </w:r>
    </w:p>
    <w:p w14:paraId="2797C5CB" w14:textId="77777777" w:rsidR="008A67E5" w:rsidRPr="00E628A7" w:rsidRDefault="00BF4236" w:rsidP="008229C1">
      <w:pPr>
        <w:numPr>
          <w:ilvl w:val="0"/>
          <w:numId w:val="35"/>
        </w:numPr>
        <w:rPr>
          <w:rFonts w:cstheme="minorHAnsi"/>
        </w:rPr>
      </w:pPr>
      <w:r w:rsidRPr="00E628A7">
        <w:rPr>
          <w:rFonts w:cstheme="minorHAnsi"/>
        </w:rPr>
        <w:t>A kidolgozott programok, tervek és célkitűzések megvalósulnak.</w:t>
      </w:r>
    </w:p>
    <w:p w14:paraId="048BCBCD" w14:textId="77777777" w:rsidR="008A67E5" w:rsidRPr="00E628A7" w:rsidRDefault="00BF4236" w:rsidP="008229C1">
      <w:pPr>
        <w:numPr>
          <w:ilvl w:val="0"/>
          <w:numId w:val="35"/>
        </w:numPr>
        <w:rPr>
          <w:rFonts w:cstheme="minorHAnsi"/>
        </w:rPr>
      </w:pPr>
      <w:r w:rsidRPr="00E628A7">
        <w:rPr>
          <w:rFonts w:cstheme="minorHAnsi"/>
        </w:rPr>
        <w:t xml:space="preserve">A szervezeti célkitűzések elérését veszélyeztető kockázatokat a szervezet </w:t>
      </w:r>
      <w:r w:rsidR="00C11599">
        <w:rPr>
          <w:rFonts w:cstheme="minorHAnsi"/>
        </w:rPr>
        <w:t xml:space="preserve">integrált </w:t>
      </w:r>
      <w:r w:rsidRPr="00E628A7">
        <w:rPr>
          <w:rFonts w:cstheme="minorHAnsi"/>
        </w:rPr>
        <w:t>kockázatkezelési rendszere képes azonosítani, elemezni és azokat - a szervezet kockázatviselési hajlandóságának figyelembe vételével - megfelelően kezelni.</w:t>
      </w:r>
    </w:p>
    <w:p w14:paraId="02161CCB" w14:textId="77777777" w:rsidR="008A67E5" w:rsidRPr="00E628A7" w:rsidRDefault="00BF4236" w:rsidP="008229C1">
      <w:pPr>
        <w:numPr>
          <w:ilvl w:val="0"/>
          <w:numId w:val="35"/>
        </w:numPr>
        <w:rPr>
          <w:rFonts w:cstheme="minorHAnsi"/>
        </w:rPr>
      </w:pPr>
      <w:r w:rsidRPr="00E628A7">
        <w:rPr>
          <w:rFonts w:cstheme="minorHAnsi"/>
        </w:rPr>
        <w:t xml:space="preserve">A költségvetési szerv munkafolyamataiban a belső kontrollok kialakítása megfelel az elvárásoknak, képesek a kockázatokból fakadó veszteségek mérséklésére és folyamatos korszerűsítésük biztosított. </w:t>
      </w:r>
    </w:p>
    <w:p w14:paraId="255B3665" w14:textId="77777777" w:rsidR="008A67E5" w:rsidRPr="00E628A7" w:rsidRDefault="00BF4236" w:rsidP="008229C1">
      <w:pPr>
        <w:numPr>
          <w:ilvl w:val="0"/>
          <w:numId w:val="35"/>
        </w:numPr>
        <w:rPr>
          <w:rFonts w:cstheme="minorHAnsi"/>
        </w:rPr>
      </w:pPr>
      <w:r w:rsidRPr="00E628A7">
        <w:rPr>
          <w:rFonts w:cstheme="minorHAnsi"/>
        </w:rPr>
        <w:t>Az alkalmazottak tevékenysége megfelel a jogszabályokban, szabályzatokban és a vonatkozó szerződésekben foglalt rendelkezéseknek.</w:t>
      </w:r>
    </w:p>
    <w:p w14:paraId="37427F56" w14:textId="77777777" w:rsidR="008A67E5" w:rsidRPr="00E628A7" w:rsidRDefault="00BF4236" w:rsidP="008229C1">
      <w:pPr>
        <w:numPr>
          <w:ilvl w:val="0"/>
          <w:numId w:val="35"/>
        </w:numPr>
        <w:rPr>
          <w:rFonts w:cstheme="minorHAnsi"/>
        </w:rPr>
      </w:pPr>
      <w:r w:rsidRPr="00E628A7">
        <w:rPr>
          <w:rFonts w:cstheme="minorHAnsi"/>
        </w:rPr>
        <w:t>Az eszközökkel gazdaságosan, hatékonyan és eredményesen gazdálkodnak, valamint a vagyon megóvásáról megfelelően gondoskodnak.</w:t>
      </w:r>
    </w:p>
    <w:p w14:paraId="0D1BCB08" w14:textId="77777777" w:rsidR="008A67E5" w:rsidRPr="00E628A7" w:rsidRDefault="00BF4236" w:rsidP="008229C1">
      <w:pPr>
        <w:numPr>
          <w:ilvl w:val="0"/>
          <w:numId w:val="35"/>
        </w:numPr>
        <w:rPr>
          <w:rFonts w:cstheme="minorHAnsi"/>
        </w:rPr>
      </w:pPr>
      <w:r w:rsidRPr="00E628A7">
        <w:rPr>
          <w:rFonts w:cstheme="minorHAnsi"/>
        </w:rPr>
        <w:t>Az egyes vezetők, szervezeti egységek közötti információáramlás, kommunikáció és együttműködés megfelelő.</w:t>
      </w:r>
    </w:p>
    <w:p w14:paraId="7E489BA3" w14:textId="77777777" w:rsidR="008A67E5" w:rsidRPr="00E628A7" w:rsidRDefault="00BF4236" w:rsidP="008229C1">
      <w:pPr>
        <w:numPr>
          <w:ilvl w:val="0"/>
          <w:numId w:val="35"/>
        </w:numPr>
        <w:rPr>
          <w:rFonts w:cstheme="minorHAnsi"/>
        </w:rPr>
      </w:pPr>
      <w:r w:rsidRPr="00E628A7">
        <w:rPr>
          <w:rFonts w:cstheme="minorHAnsi"/>
        </w:rPr>
        <w:t xml:space="preserve">A pénzügyi-, irányítási- és operatív működésre vonatkozó adatok, információk és beszámolók pontosak, megbízhatóak és a megfelelő időben rendelkezésre állnak. </w:t>
      </w:r>
    </w:p>
    <w:p w14:paraId="4287C316" w14:textId="77777777" w:rsidR="008A67E5" w:rsidRPr="00E628A7" w:rsidRDefault="00BF4236" w:rsidP="008229C1">
      <w:pPr>
        <w:numPr>
          <w:ilvl w:val="0"/>
          <w:numId w:val="35"/>
        </w:numPr>
        <w:rPr>
          <w:rFonts w:cstheme="minorHAnsi"/>
        </w:rPr>
      </w:pPr>
      <w:r w:rsidRPr="00E628A7">
        <w:rPr>
          <w:rFonts w:cstheme="minorHAnsi"/>
        </w:rPr>
        <w:t>A szervezet vezetői a releváns eseményekről és tevékenységekről rendszeres jelleggel, strukturált, döntéstámogató információkhoz jutnak, amely által a különböző szintű szervezeti célok megvalósításának folyamata figyelemmel kísérhető, valamint a feltárt hiányosságok megszüntetése biztosított.</w:t>
      </w:r>
    </w:p>
    <w:p w14:paraId="6D53FB08" w14:textId="77777777" w:rsidR="002353BF" w:rsidRPr="00E628A7" w:rsidRDefault="002353BF" w:rsidP="000F7012">
      <w:pPr>
        <w:rPr>
          <w:rFonts w:cstheme="minorHAnsi"/>
        </w:rPr>
      </w:pPr>
    </w:p>
    <w:p w14:paraId="49D24C28" w14:textId="77777777"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Tanácsadó tevékenység</w:t>
      </w:r>
    </w:p>
    <w:p w14:paraId="23C063E3" w14:textId="77777777" w:rsidR="002353BF" w:rsidRPr="00E628A7" w:rsidRDefault="002353BF" w:rsidP="000F7012">
      <w:pPr>
        <w:rPr>
          <w:rFonts w:cstheme="minorHAnsi"/>
          <w:b/>
          <w:bCs/>
          <w:u w:val="single"/>
        </w:rPr>
      </w:pPr>
    </w:p>
    <w:p w14:paraId="26C4CEA3" w14:textId="77777777" w:rsidR="002353BF" w:rsidRPr="00E628A7" w:rsidRDefault="00BF4236" w:rsidP="000F7012">
      <w:pPr>
        <w:rPr>
          <w:rFonts w:cstheme="minorHAnsi"/>
        </w:rPr>
      </w:pPr>
      <w:r w:rsidRPr="00E628A7">
        <w:rPr>
          <w:rFonts w:cstheme="minorHAnsi"/>
        </w:rPr>
        <w:t xml:space="preserve">A belső ellenőrzés tanácsadó tevékenységével támogathatja a szervezet vezetőit, a költségvetési szerv vezetőjének megbízása alapján. </w:t>
      </w:r>
      <w:r w:rsidRPr="00E628A7">
        <w:rPr>
          <w:rFonts w:cstheme="minorHAnsi"/>
          <w:b/>
        </w:rPr>
        <w:t xml:space="preserve">A tanácsadó tevékenység keretében ellátható feladatokról a </w:t>
      </w:r>
      <w:r w:rsidRPr="0075137A">
        <w:rPr>
          <w:rFonts w:cstheme="minorHAnsi"/>
          <w:b/>
        </w:rPr>
        <w:t>Bkr. 21. § (4)</w:t>
      </w:r>
      <w:r w:rsidRPr="00E628A7">
        <w:rPr>
          <w:rFonts w:cstheme="minorHAnsi"/>
          <w:b/>
        </w:rPr>
        <w:t xml:space="preserve"> bekezdése rendelkezik, azonban a jogszabályban </w:t>
      </w:r>
      <w:r w:rsidR="009C29F4">
        <w:rPr>
          <w:rFonts w:cstheme="minorHAnsi"/>
          <w:b/>
        </w:rPr>
        <w:t>meghatározott</w:t>
      </w:r>
      <w:r w:rsidRPr="00E628A7">
        <w:rPr>
          <w:rFonts w:cstheme="minorHAnsi"/>
          <w:b/>
        </w:rPr>
        <w:t xml:space="preserve"> feladatokon túlmenően további feladatok is elláthatók, </w:t>
      </w:r>
      <w:r w:rsidR="00072AD8">
        <w:rPr>
          <w:rFonts w:cstheme="minorHAnsi"/>
          <w:b/>
        </w:rPr>
        <w:t>ha</w:t>
      </w:r>
      <w:r w:rsidRPr="00E628A7">
        <w:rPr>
          <w:rFonts w:cstheme="minorHAnsi"/>
          <w:b/>
        </w:rPr>
        <w:t xml:space="preserve"> azok megfelelnek a belső ellenőr függetlenségére vonatkozó előírásoknak.</w:t>
      </w:r>
      <w:r w:rsidRPr="00E628A7">
        <w:rPr>
          <w:rFonts w:cstheme="minorHAnsi"/>
        </w:rPr>
        <w:t xml:space="preserve"> </w:t>
      </w:r>
    </w:p>
    <w:p w14:paraId="67380E84" w14:textId="77777777" w:rsidR="002353BF" w:rsidRPr="00E628A7" w:rsidRDefault="002353BF" w:rsidP="000F7012">
      <w:pPr>
        <w:rPr>
          <w:rFonts w:cstheme="minorHAnsi"/>
        </w:rPr>
      </w:pPr>
    </w:p>
    <w:p w14:paraId="6C91CCD8" w14:textId="77777777" w:rsidR="002353BF" w:rsidRPr="00E628A7" w:rsidRDefault="002353BF" w:rsidP="000F7012">
      <w:pPr>
        <w:rPr>
          <w:rFonts w:cstheme="minorHAnsi"/>
        </w:rPr>
      </w:pPr>
    </w:p>
    <w:p w14:paraId="306C7414" w14:textId="77777777" w:rsidR="002353BF" w:rsidRPr="00E628A7" w:rsidRDefault="00BF4236" w:rsidP="000F7012">
      <w:pPr>
        <w:rPr>
          <w:rFonts w:cstheme="minorHAnsi"/>
        </w:rPr>
      </w:pPr>
      <w:r w:rsidRPr="00E628A7">
        <w:rPr>
          <w:rFonts w:cstheme="minorHAnsi"/>
        </w:rPr>
        <w:lastRenderedPageBreak/>
        <w:t>A belső ellenőrzési vezető tájékoztatja a költségvetési szerv vezetőjét a bizonyosságot adó és a tanácsadó tevékenység során feltárt, a belső kontrollrendszer hatékonyságának, minőségének javítására vonatkozó lehetőségekről. A belső ellenőrzés – mint vezetőt támogató tevékenység – nem mentesíti ugyanakkor a vezetőket azon felelősségük alól, hogy a kockázatokat kezeljék, illetve a belső kontrollrendszert működtessék. A belső ellenőrzés a szervezet belső kontrollrendszerének javítása érdekében javaslatokat tesz, de e javaslatok végrehajtása, vagy más intézkedések kezdeményezése kizárólag a vezető</w:t>
      </w:r>
      <w:bookmarkStart w:id="9" w:name="_Toc38783346"/>
      <w:bookmarkStart w:id="10" w:name="_Toc9401355"/>
      <w:bookmarkStart w:id="11" w:name="_Toc9337764"/>
      <w:bookmarkStart w:id="12" w:name="_Toc9150180"/>
      <w:bookmarkEnd w:id="9"/>
      <w:bookmarkEnd w:id="10"/>
      <w:bookmarkEnd w:id="11"/>
      <w:r w:rsidRPr="00E628A7">
        <w:rPr>
          <w:rFonts w:cstheme="minorHAnsi"/>
          <w:bCs/>
        </w:rPr>
        <w:t>k felelősségi körébe tartozik.</w:t>
      </w:r>
      <w:r w:rsidRPr="00E628A7">
        <w:rPr>
          <w:rFonts w:cstheme="minorHAnsi"/>
          <w:b/>
          <w:bCs/>
          <w:u w:val="single"/>
        </w:rPr>
        <w:t xml:space="preserve"> </w:t>
      </w:r>
      <w:bookmarkEnd w:id="12"/>
    </w:p>
    <w:p w14:paraId="4BADF59D" w14:textId="77777777" w:rsidR="002353BF" w:rsidRPr="00E628A7" w:rsidRDefault="002353BF" w:rsidP="000F7012">
      <w:pPr>
        <w:rPr>
          <w:rFonts w:cstheme="minorHAnsi"/>
        </w:rPr>
      </w:pPr>
    </w:p>
    <w:p w14:paraId="6BB45369" w14:textId="77777777" w:rsidR="002353BF" w:rsidRPr="00E628A7" w:rsidRDefault="00BF4236" w:rsidP="000F7012">
      <w:pPr>
        <w:rPr>
          <w:rFonts w:cstheme="minorHAnsi"/>
          <w:b/>
          <w:bCs/>
          <w:u w:val="single"/>
        </w:rPr>
      </w:pPr>
      <w:r w:rsidRPr="00E628A7">
        <w:rPr>
          <w:rFonts w:cstheme="minorHAnsi"/>
          <w:b/>
          <w:bCs/>
          <w:u w:val="single"/>
        </w:rPr>
        <w:t>Szervezeti függetlenség</w:t>
      </w:r>
    </w:p>
    <w:p w14:paraId="7FF0D901" w14:textId="77777777" w:rsidR="002353BF" w:rsidRPr="00E628A7" w:rsidRDefault="002353BF" w:rsidP="000F7012">
      <w:pPr>
        <w:rPr>
          <w:rFonts w:cstheme="minorHAnsi"/>
          <w:b/>
          <w:bCs/>
          <w:u w:val="single"/>
        </w:rPr>
      </w:pPr>
    </w:p>
    <w:p w14:paraId="55C1F0ED" w14:textId="77777777" w:rsidR="002353BF" w:rsidRPr="00E628A7" w:rsidRDefault="00BF4236" w:rsidP="000F7012">
      <w:pPr>
        <w:rPr>
          <w:rFonts w:cstheme="minorHAnsi"/>
        </w:rPr>
      </w:pPr>
      <w:r w:rsidRPr="00E628A7">
        <w:rPr>
          <w:rFonts w:cstheme="minorHAnsi"/>
        </w:rPr>
        <w:t xml:space="preserve">A belső ellenőrzés kialakításáról a költségvetési szerv vezetője gondoskodik. Az </w:t>
      </w:r>
      <w:r w:rsidRPr="00E628A7">
        <w:rPr>
          <w:rFonts w:cstheme="minorHAnsi"/>
          <w:b/>
        </w:rPr>
        <w:t>Áht. 70. § (1)</w:t>
      </w:r>
      <w:r w:rsidRPr="00E628A7">
        <w:rPr>
          <w:rFonts w:cstheme="minorHAnsi"/>
        </w:rPr>
        <w:t xml:space="preserve"> bekezdésének megfelelően a belső ellenőrzést végző személy vagy szervezeti egység közvetlenül a költségvetési szerv vezetőjének alárendelten, szervezetileg az ellenőrzött területektől elkülönítetten helyezkedik el, végzi tevékenységét, jelentéseit közvetlenül a költségvetési szerv vezetőjének küldi meg. A belső ellenőrzés függetlenségének biztosítása érdekében a belső ellenőrök a belső ellenőrzési vezető alárendeltségébe tartoznak.</w:t>
      </w:r>
    </w:p>
    <w:p w14:paraId="0C448DCA" w14:textId="77777777" w:rsidR="002353BF" w:rsidRPr="00E628A7" w:rsidRDefault="002353BF" w:rsidP="000F7012">
      <w:pPr>
        <w:rPr>
          <w:rFonts w:cstheme="minorHAnsi"/>
          <w:b/>
          <w:bCs/>
          <w:u w:val="single"/>
          <w:shd w:val="clear" w:color="auto" w:fill="FFFF00"/>
        </w:rPr>
      </w:pPr>
    </w:p>
    <w:p w14:paraId="3D00421E" w14:textId="77777777" w:rsidR="002353BF" w:rsidRPr="00E628A7" w:rsidRDefault="00BF4236" w:rsidP="000F7012">
      <w:pPr>
        <w:rPr>
          <w:rFonts w:cstheme="minorHAnsi"/>
        </w:rPr>
      </w:pPr>
      <w:r w:rsidRPr="00E628A7">
        <w:rPr>
          <w:rFonts w:cstheme="minorHAnsi"/>
        </w:rPr>
        <w:t>A belső ellenőrzési egység vezetője olyan vezetői szintnek tartozik beszámolási kötelezettséggel a szervezeten belül, amely lehetővé teszi a belső ellenőrzési tevékenységet végző számára feladatai teljesítését, továbbá ily módon a belső ellenőrzés hatókörének meghatározása, a vizsgálat lefolytatása és a jelentéstétel külső befolyástól mentesen történhet. A szervezeti és működési szabályzat részét képező szervezeti ábrát – a belső ellenőrzés függetlenségére vonatkozóan – az Áht., illetve a Bkr. előírásainak, valamint a költségvetési szerv a sajátosságainak megfelelően kell elkészíteni.</w:t>
      </w:r>
    </w:p>
    <w:p w14:paraId="4DF55A88" w14:textId="77777777" w:rsidR="002353BF" w:rsidRPr="00E628A7" w:rsidRDefault="002353BF" w:rsidP="000F7012">
      <w:pPr>
        <w:rPr>
          <w:rFonts w:cstheme="minorHAnsi"/>
        </w:rPr>
      </w:pPr>
    </w:p>
    <w:p w14:paraId="589EE0E2" w14:textId="77777777" w:rsidR="002353BF" w:rsidRPr="00E628A7" w:rsidRDefault="002353BF" w:rsidP="000F7012">
      <w:pPr>
        <w:rPr>
          <w:rFonts w:cstheme="minorHAnsi"/>
          <w:b/>
          <w:bCs/>
          <w:u w:val="single"/>
        </w:rPr>
      </w:pPr>
    </w:p>
    <w:p w14:paraId="622610E5" w14:textId="77777777" w:rsidR="002353BF" w:rsidRPr="00E628A7" w:rsidRDefault="00BF4236" w:rsidP="000F7012">
      <w:pPr>
        <w:rPr>
          <w:rFonts w:cstheme="minorHAnsi"/>
          <w:b/>
          <w:bCs/>
          <w:u w:val="single"/>
        </w:rPr>
      </w:pPr>
      <w:r w:rsidRPr="00E628A7">
        <w:rPr>
          <w:rFonts w:cstheme="minorHAnsi"/>
          <w:b/>
          <w:bCs/>
          <w:u w:val="single"/>
        </w:rPr>
        <w:t>Funkcionális függetlenség</w:t>
      </w:r>
    </w:p>
    <w:p w14:paraId="69631661" w14:textId="77777777" w:rsidR="002353BF" w:rsidRPr="00E628A7" w:rsidRDefault="002353BF" w:rsidP="000F7012">
      <w:pPr>
        <w:rPr>
          <w:rFonts w:cstheme="minorHAnsi"/>
          <w:bCs/>
        </w:rPr>
      </w:pPr>
    </w:p>
    <w:p w14:paraId="195E6460" w14:textId="77777777" w:rsidR="002353BF" w:rsidRPr="00E628A7" w:rsidRDefault="00BF4236" w:rsidP="000F7012">
      <w:pPr>
        <w:rPr>
          <w:rFonts w:cstheme="minorHAnsi"/>
        </w:rPr>
      </w:pPr>
      <w:r w:rsidRPr="00E628A7">
        <w:rPr>
          <w:rFonts w:cstheme="minorHAnsi"/>
          <w:b/>
          <w:bCs/>
        </w:rPr>
        <w:t xml:space="preserve">A </w:t>
      </w:r>
      <w:r w:rsidRPr="0075137A">
        <w:rPr>
          <w:rFonts w:cstheme="minorHAnsi"/>
          <w:b/>
        </w:rPr>
        <w:t>Bkr. 19. §-nak</w:t>
      </w:r>
      <w:r w:rsidRPr="00E628A7">
        <w:rPr>
          <w:rFonts w:cstheme="minorHAnsi"/>
          <w:b/>
        </w:rPr>
        <w:t xml:space="preserve"> megfelelően a </w:t>
      </w:r>
      <w:r w:rsidRPr="00E628A7">
        <w:rPr>
          <w:rFonts w:cstheme="minorHAnsi"/>
          <w:b/>
          <w:bCs/>
        </w:rPr>
        <w:t>költségvetési szerv vezetője köteles biztosítani a belső ellenőrök funkcionális függetlenségét</w:t>
      </w:r>
      <w:r w:rsidRPr="00E628A7">
        <w:rPr>
          <w:rFonts w:cstheme="minorHAnsi"/>
          <w:bCs/>
        </w:rPr>
        <w:t>.</w:t>
      </w:r>
      <w:r w:rsidRPr="00E628A7">
        <w:rPr>
          <w:rFonts w:cstheme="minorHAnsi"/>
        </w:rPr>
        <w:t xml:space="preserve"> A belső ellenőr nem rendelkezhet semmilyen, az ellenőrzött tevékenység feletti hatáskörrel és nem lehet az ellenőrzött tevékenységért felelős. A belső ellenőr bevonása a szervezet szabályzatainak, rendszereinek, eljárásainak kidolgozásába és végrehajtásába csak tanácsadás, véleményezés jelleggel történhet. A belső ellenőr bizonyosságot adó ellenőrzési és a nemzetközi, valamint az államháztartásért felelős miniszter által közzétett belső ellenőrzési standardokkal összhangban lévő tanácsad</w:t>
      </w:r>
      <w:r w:rsidR="00541BD2" w:rsidRPr="00E628A7">
        <w:rPr>
          <w:rFonts w:cstheme="minorHAnsi"/>
        </w:rPr>
        <w:t>ó</w:t>
      </w:r>
      <w:r w:rsidRPr="00E628A7">
        <w:rPr>
          <w:rFonts w:cstheme="minorHAnsi"/>
        </w:rPr>
        <w:t xml:space="preserve"> tevékenységen kívül más tevékenység végrehajtásába nem vonható be.</w:t>
      </w:r>
    </w:p>
    <w:p w14:paraId="553D883F" w14:textId="77777777" w:rsidR="002353BF" w:rsidRPr="00E628A7" w:rsidRDefault="002353BF" w:rsidP="000F7012">
      <w:pPr>
        <w:rPr>
          <w:rFonts w:cstheme="minorHAnsi"/>
        </w:rPr>
      </w:pPr>
    </w:p>
    <w:p w14:paraId="34A0BCC4" w14:textId="77777777" w:rsidR="002353BF" w:rsidRPr="00E628A7" w:rsidRDefault="00BF4236" w:rsidP="000F7012">
      <w:pPr>
        <w:rPr>
          <w:rFonts w:cstheme="minorHAnsi"/>
        </w:rPr>
      </w:pPr>
      <w:r w:rsidRPr="00E628A7">
        <w:rPr>
          <w:rFonts w:cstheme="minorHAnsi"/>
        </w:rPr>
        <w:t>A belső ellenőrzési vezető, illetve a belső ellenőr hatásköre az alábbiakra NEM terjed ki:</w:t>
      </w:r>
    </w:p>
    <w:p w14:paraId="157689EA" w14:textId="77777777" w:rsidR="008A67E5" w:rsidRPr="00E628A7" w:rsidRDefault="00BF4236" w:rsidP="008229C1">
      <w:pPr>
        <w:numPr>
          <w:ilvl w:val="0"/>
          <w:numId w:val="36"/>
        </w:numPr>
        <w:rPr>
          <w:rFonts w:cstheme="minorHAnsi"/>
        </w:rPr>
      </w:pPr>
      <w:r w:rsidRPr="00E628A7">
        <w:rPr>
          <w:rFonts w:cstheme="minorHAnsi"/>
        </w:rPr>
        <w:t>a költségvetési szerv a belső ellenőrzési egységre vonatkozókon kívül eső végrehajtási vagy irányítási tevékenységében való részvételre;</w:t>
      </w:r>
    </w:p>
    <w:p w14:paraId="7F95A042" w14:textId="77777777" w:rsidR="008A67E5" w:rsidRPr="00E628A7" w:rsidRDefault="00BF4236" w:rsidP="008229C1">
      <w:pPr>
        <w:numPr>
          <w:ilvl w:val="0"/>
          <w:numId w:val="36"/>
        </w:numPr>
        <w:rPr>
          <w:rFonts w:cstheme="minorHAnsi"/>
        </w:rPr>
      </w:pPr>
      <w:r w:rsidRPr="00E628A7">
        <w:rPr>
          <w:rFonts w:cstheme="minorHAnsi"/>
        </w:rPr>
        <w:t>pénzügyi tranzakciók kezdeményezésére vagy jóváhagyására a belső ellenőrzési egységre vonatkozókon kívül;</w:t>
      </w:r>
    </w:p>
    <w:p w14:paraId="2A320468" w14:textId="77777777" w:rsidR="008A67E5" w:rsidRPr="00E628A7" w:rsidRDefault="00BF4236" w:rsidP="008229C1">
      <w:pPr>
        <w:numPr>
          <w:ilvl w:val="0"/>
          <w:numId w:val="36"/>
        </w:numPr>
        <w:rPr>
          <w:rFonts w:cstheme="minorHAnsi"/>
        </w:rPr>
      </w:pPr>
      <w:r w:rsidRPr="00E628A7">
        <w:rPr>
          <w:rFonts w:cstheme="minorHAnsi"/>
        </w:rPr>
        <w:t xml:space="preserve">a szervezet bármely, nem a belső ellenőrzési egység által alkalmazott munkatársa tevékenységének irányítására, kivéve, ha ezek a munkatársak megbízást kaptak arra, hogy részt vegyenek az ellenőrzésben, vagy más egyéb módon segítsék a belső ellenőröket. </w:t>
      </w:r>
    </w:p>
    <w:p w14:paraId="5BDFCA25" w14:textId="77777777" w:rsidR="002353BF" w:rsidRPr="00E628A7" w:rsidRDefault="002353BF" w:rsidP="000F7012">
      <w:pPr>
        <w:rPr>
          <w:rFonts w:cstheme="minorHAnsi"/>
        </w:rPr>
      </w:pPr>
    </w:p>
    <w:p w14:paraId="335AC868" w14:textId="6AA67C83" w:rsidR="002353BF" w:rsidRDefault="00BF4236" w:rsidP="000F7012">
      <w:pPr>
        <w:rPr>
          <w:rFonts w:cstheme="minorHAnsi"/>
        </w:rPr>
      </w:pPr>
      <w:r w:rsidRPr="00E628A7">
        <w:rPr>
          <w:rFonts w:cstheme="minorHAnsi"/>
        </w:rPr>
        <w:lastRenderedPageBreak/>
        <w:t>A költségvetési szerv vezetője és a belső ellenőrzési vezető együtt áttekintik és elemzik a belső ellenőrzés tevékenység függetlenségét és objektivitását érintő kérdéseket.</w:t>
      </w:r>
    </w:p>
    <w:p w14:paraId="10039D03" w14:textId="75AB3362" w:rsidR="00D17C95" w:rsidRDefault="00D17C95" w:rsidP="000F7012">
      <w:pPr>
        <w:rPr>
          <w:rFonts w:cstheme="minorHAnsi"/>
        </w:rPr>
      </w:pPr>
    </w:p>
    <w:p w14:paraId="43DF38C1" w14:textId="77777777" w:rsidR="00D17C95" w:rsidRPr="00E628A7" w:rsidRDefault="00D17C95" w:rsidP="000F7012">
      <w:pPr>
        <w:rPr>
          <w:rFonts w:cstheme="minorHAnsi"/>
        </w:rPr>
      </w:pPr>
    </w:p>
    <w:p w14:paraId="3CC704E4" w14:textId="77777777" w:rsidR="002353BF" w:rsidRPr="00E628A7" w:rsidRDefault="002353BF" w:rsidP="000F7012">
      <w:pPr>
        <w:rPr>
          <w:rFonts w:cstheme="minorHAnsi"/>
        </w:rPr>
      </w:pPr>
    </w:p>
    <w:p w14:paraId="3A1360C4" w14:textId="77777777" w:rsidR="002353BF" w:rsidRPr="00E628A7" w:rsidRDefault="00BF4236" w:rsidP="000F7012">
      <w:pPr>
        <w:rPr>
          <w:rFonts w:cstheme="minorHAnsi"/>
          <w:b/>
          <w:bCs/>
          <w:u w:val="single"/>
        </w:rPr>
      </w:pPr>
      <w:r w:rsidRPr="00E628A7">
        <w:rPr>
          <w:rFonts w:cstheme="minorHAnsi"/>
          <w:b/>
          <w:bCs/>
          <w:u w:val="single"/>
        </w:rPr>
        <w:t xml:space="preserve">Összeférhetetlenség </w:t>
      </w:r>
    </w:p>
    <w:p w14:paraId="1474130D" w14:textId="77777777" w:rsidR="002353BF" w:rsidRPr="00E628A7" w:rsidRDefault="002353BF" w:rsidP="000F7012">
      <w:pPr>
        <w:rPr>
          <w:rFonts w:cstheme="minorHAnsi"/>
        </w:rPr>
      </w:pPr>
    </w:p>
    <w:p w14:paraId="440B9704" w14:textId="77777777" w:rsidR="002353BF" w:rsidRPr="00E628A7" w:rsidRDefault="00BF4236" w:rsidP="000F7012">
      <w:pPr>
        <w:autoSpaceDE w:val="0"/>
        <w:rPr>
          <w:rFonts w:cstheme="minorHAnsi"/>
          <w:b/>
          <w:color w:val="000000"/>
        </w:rPr>
      </w:pPr>
      <w:r w:rsidRPr="00E628A7">
        <w:rPr>
          <w:rFonts w:cstheme="minorHAnsi"/>
          <w:b/>
          <w:color w:val="000000"/>
        </w:rPr>
        <w:t xml:space="preserve">A belső ellenőr, illetve a belső ellenőrzési vezető tekintetében fennálló összeférhetetlenségi szabályokról a </w:t>
      </w:r>
      <w:r w:rsidRPr="0075137A">
        <w:rPr>
          <w:rFonts w:cstheme="minorHAnsi"/>
          <w:b/>
          <w:color w:val="000000"/>
        </w:rPr>
        <w:t>Bkr. 20. §-a</w:t>
      </w:r>
      <w:r w:rsidRPr="00E628A7">
        <w:rPr>
          <w:rFonts w:cstheme="minorHAnsi"/>
          <w:b/>
          <w:color w:val="000000"/>
        </w:rPr>
        <w:t xml:space="preserve"> rendelkezik. </w:t>
      </w:r>
    </w:p>
    <w:p w14:paraId="0BAD3E43" w14:textId="77777777" w:rsidR="002353BF" w:rsidRPr="00E628A7" w:rsidRDefault="002353BF" w:rsidP="000F7012">
      <w:pPr>
        <w:rPr>
          <w:rFonts w:cstheme="minorHAnsi"/>
        </w:rPr>
      </w:pPr>
    </w:p>
    <w:p w14:paraId="103A4099" w14:textId="77777777" w:rsidR="002353BF" w:rsidRPr="00E628A7" w:rsidRDefault="00072AD8" w:rsidP="000F7012">
      <w:pPr>
        <w:rPr>
          <w:rFonts w:cstheme="minorHAnsi"/>
        </w:rPr>
      </w:pPr>
      <w:r>
        <w:rPr>
          <w:rFonts w:cstheme="minorHAnsi"/>
        </w:rPr>
        <w:t>Ha</w:t>
      </w:r>
      <w:r w:rsidR="00BF4236" w:rsidRPr="00E628A7">
        <w:rPr>
          <w:rFonts w:cstheme="minorHAnsi"/>
        </w:rPr>
        <w:t xml:space="preserve"> a belső ellenőr a vizsgált szervezet számára ellenőrzési vagy tanácsadási tevékenységet végez, biztosítani kell, hogy e tevékenységek ne vezessenek összeférhetetlenséghez. </w:t>
      </w:r>
    </w:p>
    <w:p w14:paraId="25CCE029" w14:textId="77777777" w:rsidR="002353BF" w:rsidRPr="00E628A7" w:rsidRDefault="002353BF" w:rsidP="000F7012">
      <w:pPr>
        <w:autoSpaceDE w:val="0"/>
        <w:rPr>
          <w:rFonts w:cstheme="minorHAnsi"/>
          <w:color w:val="000000"/>
        </w:rPr>
      </w:pPr>
    </w:p>
    <w:p w14:paraId="3FC04FAC" w14:textId="77777777" w:rsidR="002353BF" w:rsidRPr="00E628A7" w:rsidRDefault="00BF4236" w:rsidP="000F7012">
      <w:pPr>
        <w:rPr>
          <w:rFonts w:cstheme="minorHAnsi"/>
          <w:bCs/>
        </w:rPr>
      </w:pPr>
      <w:r w:rsidRPr="00E628A7">
        <w:rPr>
          <w:rFonts w:cstheme="minorHAnsi"/>
          <w:bCs/>
        </w:rPr>
        <w:t xml:space="preserve">Az összeférhetetlenségi nyilatkozat mintáját a </w:t>
      </w:r>
      <w:hyperlink w:anchor="_számú_iratminta_-_2" w:history="1">
        <w:r w:rsidRPr="00E628A7">
          <w:rPr>
            <w:rStyle w:val="Hiperhivatkozs"/>
            <w:rFonts w:cstheme="minorHAnsi"/>
          </w:rPr>
          <w:t>1</w:t>
        </w:r>
        <w:r w:rsidR="00D00061" w:rsidRPr="00E628A7">
          <w:rPr>
            <w:rStyle w:val="Hiperhivatkozs"/>
            <w:rFonts w:cstheme="minorHAnsi"/>
            <w:bCs/>
            <w:iCs/>
          </w:rPr>
          <w:t>6</w:t>
        </w:r>
        <w:r w:rsidRPr="00E628A7">
          <w:rPr>
            <w:rStyle w:val="Hiperhivatkozs"/>
            <w:rFonts w:cstheme="minorHAnsi"/>
          </w:rPr>
          <w:t>. számú iratminta</w:t>
        </w:r>
      </w:hyperlink>
      <w:r w:rsidRPr="00E628A7">
        <w:rPr>
          <w:rFonts w:cstheme="minorHAnsi"/>
          <w:bCs/>
          <w:iCs/>
        </w:rPr>
        <w:t xml:space="preserve"> </w:t>
      </w:r>
      <w:r w:rsidRPr="00E628A7">
        <w:rPr>
          <w:rFonts w:cstheme="minorHAnsi"/>
          <w:bCs/>
        </w:rPr>
        <w:t>tartalmazza.</w:t>
      </w:r>
    </w:p>
    <w:p w14:paraId="4FBD5DF6" w14:textId="77777777" w:rsidR="002353BF" w:rsidRPr="00E628A7" w:rsidRDefault="002353BF" w:rsidP="000F7012">
      <w:pPr>
        <w:rPr>
          <w:rFonts w:cstheme="minorHAnsi"/>
          <w:b/>
          <w:bCs/>
          <w:u w:val="single"/>
        </w:rPr>
      </w:pPr>
    </w:p>
    <w:p w14:paraId="2ECA9676" w14:textId="77777777" w:rsidR="002353BF" w:rsidRPr="00E628A7" w:rsidRDefault="00BF4236" w:rsidP="000F7012">
      <w:pPr>
        <w:rPr>
          <w:rFonts w:cstheme="minorHAnsi"/>
          <w:b/>
          <w:bCs/>
          <w:u w:val="single"/>
        </w:rPr>
      </w:pPr>
      <w:r w:rsidRPr="00E628A7">
        <w:rPr>
          <w:rFonts w:cstheme="minorHAnsi"/>
          <w:b/>
          <w:bCs/>
          <w:u w:val="single"/>
        </w:rPr>
        <w:t>A belső ellenőrzési vezető feladatai</w:t>
      </w:r>
    </w:p>
    <w:p w14:paraId="2CFAFC84" w14:textId="77777777" w:rsidR="002353BF" w:rsidRPr="00E628A7" w:rsidRDefault="002353BF" w:rsidP="000F7012">
      <w:pPr>
        <w:rPr>
          <w:rFonts w:cstheme="minorHAnsi"/>
        </w:rPr>
      </w:pPr>
    </w:p>
    <w:p w14:paraId="33B63104" w14:textId="77777777" w:rsidR="002353BF" w:rsidRPr="00E628A7" w:rsidRDefault="00BF4236" w:rsidP="000F7012">
      <w:pPr>
        <w:rPr>
          <w:rFonts w:cstheme="minorHAnsi"/>
          <w:b/>
        </w:rPr>
      </w:pPr>
      <w:r w:rsidRPr="00E628A7">
        <w:rPr>
          <w:rFonts w:cstheme="minorHAnsi"/>
          <w:color w:val="000000"/>
        </w:rPr>
        <w:t xml:space="preserve">A belső ellenőrzési vezető a költségvetési szerv belső ellenőrzési egységének vezetője, ha a költségvetési szervnél egy fő látja el a belső ellenőrzést, akkor a belső ellenőrzést ellátó személy. </w:t>
      </w:r>
      <w:r w:rsidRPr="00E628A7">
        <w:rPr>
          <w:rFonts w:cstheme="minorHAnsi"/>
          <w:b/>
        </w:rPr>
        <w:t xml:space="preserve">A belső ellenőrzési vezető feladatairól </w:t>
      </w:r>
      <w:r w:rsidRPr="0075137A">
        <w:rPr>
          <w:rFonts w:cstheme="minorHAnsi"/>
          <w:b/>
        </w:rPr>
        <w:t>a Bkr. 22. §</w:t>
      </w:r>
      <w:r w:rsidRPr="00E628A7">
        <w:rPr>
          <w:rFonts w:cstheme="minorHAnsi"/>
          <w:b/>
        </w:rPr>
        <w:t xml:space="preserve"> rendelkezik.</w:t>
      </w:r>
    </w:p>
    <w:p w14:paraId="6F8330DB" w14:textId="77777777" w:rsidR="002353BF" w:rsidRPr="00E628A7" w:rsidRDefault="002353BF" w:rsidP="000F7012">
      <w:pPr>
        <w:rPr>
          <w:rFonts w:cstheme="minorHAnsi"/>
        </w:rPr>
      </w:pPr>
    </w:p>
    <w:p w14:paraId="16F62990" w14:textId="77777777" w:rsidR="002353BF" w:rsidRPr="00E628A7" w:rsidRDefault="00BF4236" w:rsidP="000F7012">
      <w:pPr>
        <w:rPr>
          <w:rFonts w:cstheme="minorHAnsi"/>
        </w:rPr>
      </w:pPr>
      <w:r w:rsidRPr="00E628A7">
        <w:rPr>
          <w:rFonts w:cstheme="minorHAnsi"/>
        </w:rPr>
        <w:t xml:space="preserve">A belső ellenőrzési vezető felelősségi körébe tartozik: </w:t>
      </w:r>
    </w:p>
    <w:p w14:paraId="7CA53148" w14:textId="77777777" w:rsidR="008A67E5" w:rsidRPr="00E628A7" w:rsidRDefault="00BF4236" w:rsidP="008229C1">
      <w:pPr>
        <w:numPr>
          <w:ilvl w:val="0"/>
          <w:numId w:val="37"/>
        </w:numPr>
        <w:rPr>
          <w:rFonts w:cstheme="minorHAnsi"/>
        </w:rPr>
      </w:pPr>
      <w:r w:rsidRPr="00E628A7">
        <w:rPr>
          <w:rFonts w:cstheme="minorHAnsi"/>
        </w:rPr>
        <w:t>Annak biztosítása, hogy minden, a belső ellenőrzés hatáskörébe tartozó tevékenység, a jelen Alapszabályban felsoroltaknak megfelelően ténylegesen végrehajtásra kerüljön;</w:t>
      </w:r>
    </w:p>
    <w:p w14:paraId="68608B4B" w14:textId="77777777" w:rsidR="008A67E5" w:rsidRPr="00E628A7" w:rsidRDefault="00BF4236" w:rsidP="008229C1">
      <w:pPr>
        <w:numPr>
          <w:ilvl w:val="0"/>
          <w:numId w:val="37"/>
        </w:numPr>
        <w:rPr>
          <w:rFonts w:cstheme="minorHAnsi"/>
        </w:rPr>
      </w:pPr>
      <w:r w:rsidRPr="00E628A7">
        <w:rPr>
          <w:rFonts w:cstheme="minorHAnsi"/>
        </w:rPr>
        <w:t xml:space="preserve">A költségvetési szerv belső ellenőrzési egységének eredményes vezetése és fejlesztése a szükséges szakmai, technikai és operatív iránymutatás megadásával, a nemzetközi belső ellenőrzési standardoknak, útmutatóknak és gyakorlatnak megfelelően; </w:t>
      </w:r>
    </w:p>
    <w:p w14:paraId="5ACCAB10" w14:textId="77777777" w:rsidR="008A67E5" w:rsidRPr="00E628A7" w:rsidRDefault="00BF4236" w:rsidP="008229C1">
      <w:pPr>
        <w:numPr>
          <w:ilvl w:val="0"/>
          <w:numId w:val="37"/>
        </w:numPr>
        <w:rPr>
          <w:rFonts w:cstheme="minorHAnsi"/>
        </w:rPr>
      </w:pPr>
      <w:r w:rsidRPr="00E628A7">
        <w:rPr>
          <w:rFonts w:cstheme="minorHAnsi"/>
        </w:rPr>
        <w:t xml:space="preserve">A kockázatelemzésen alapuló stratégiai és éves ellenőrzési tervek kidolgozása, melyek elkészítésekor a vezetés által feltárt kockázati tényezőket is figyelembe kell venni; </w:t>
      </w:r>
    </w:p>
    <w:p w14:paraId="78CB7773" w14:textId="77777777" w:rsidR="008A67E5" w:rsidRPr="00E628A7" w:rsidRDefault="00BF4236" w:rsidP="008229C1">
      <w:pPr>
        <w:numPr>
          <w:ilvl w:val="0"/>
          <w:numId w:val="37"/>
        </w:numPr>
        <w:rPr>
          <w:rFonts w:cstheme="minorHAnsi"/>
        </w:rPr>
      </w:pPr>
      <w:r w:rsidRPr="00E628A7">
        <w:rPr>
          <w:rFonts w:cstheme="minorHAnsi"/>
        </w:rPr>
        <w:t>A jóváhagyott éves ellenőrzési terv végrehajtása, ideértve a költségvetési szerv vezetőjének felkérésére végzett soron kívüli feladatokat is;</w:t>
      </w:r>
    </w:p>
    <w:p w14:paraId="30B27389" w14:textId="77777777" w:rsidR="008A67E5" w:rsidRPr="00E628A7" w:rsidRDefault="00BF4236" w:rsidP="008229C1">
      <w:pPr>
        <w:numPr>
          <w:ilvl w:val="0"/>
          <w:numId w:val="37"/>
        </w:numPr>
        <w:rPr>
          <w:rFonts w:cstheme="minorHAnsi"/>
        </w:rPr>
      </w:pPr>
      <w:r w:rsidRPr="00E628A7">
        <w:rPr>
          <w:rFonts w:cstheme="minorHAnsi"/>
        </w:rPr>
        <w:t xml:space="preserve">Szakmailag képzett ellenőrök alkalmazása, akik megfelelő szakértelemmel és tapasztalattal rendelkeznek a jelen Alapszabályban foglalt követelmények teljesítéséhez; </w:t>
      </w:r>
    </w:p>
    <w:p w14:paraId="490712E1" w14:textId="77777777" w:rsidR="008A67E5" w:rsidRPr="00E628A7" w:rsidRDefault="00BF4236" w:rsidP="008229C1">
      <w:pPr>
        <w:numPr>
          <w:ilvl w:val="0"/>
          <w:numId w:val="37"/>
        </w:numPr>
        <w:rPr>
          <w:rFonts w:cstheme="minorHAnsi"/>
        </w:rPr>
      </w:pPr>
      <w:r w:rsidRPr="00E628A7">
        <w:rPr>
          <w:rFonts w:cstheme="minorHAnsi"/>
        </w:rPr>
        <w:t>A szervezetnél működő főbb funkciók, valamint az új vagy átalakuló szervezeti egységek, feladatok és folyamatok, valamint az ezek kialakításával, működtetésével, illetve kiterjesztésével kapcsolatos kockázatok értékelése;</w:t>
      </w:r>
    </w:p>
    <w:p w14:paraId="2F6C1FD9" w14:textId="77777777" w:rsidR="008A67E5" w:rsidRPr="00E628A7" w:rsidRDefault="00BF4236" w:rsidP="008229C1">
      <w:pPr>
        <w:numPr>
          <w:ilvl w:val="0"/>
          <w:numId w:val="37"/>
        </w:numPr>
        <w:rPr>
          <w:rFonts w:cstheme="minorHAnsi"/>
        </w:rPr>
      </w:pPr>
      <w:r w:rsidRPr="00E628A7">
        <w:rPr>
          <w:rFonts w:cstheme="minorHAnsi"/>
        </w:rPr>
        <w:t>A belső ellenőrzési tevékenység mérhető célkitűzéseinek meghatározása, figyelemmel kísérése, a költségvetési szerv vezetőjének tájékoztatása a belső ellenőrzési tevékenység mérhető célkitűzéseiről és az azokhoz mérten elért eredményekről;</w:t>
      </w:r>
    </w:p>
    <w:p w14:paraId="620EA710" w14:textId="77777777" w:rsidR="008A67E5" w:rsidRDefault="00BF4236" w:rsidP="008229C1">
      <w:pPr>
        <w:numPr>
          <w:ilvl w:val="0"/>
          <w:numId w:val="37"/>
        </w:numPr>
        <w:rPr>
          <w:rFonts w:cstheme="minorHAnsi"/>
        </w:rPr>
      </w:pPr>
      <w:r w:rsidRPr="00E628A7">
        <w:rPr>
          <w:rFonts w:cstheme="minorHAnsi"/>
        </w:rPr>
        <w:t xml:space="preserve">A más szervezetek által végzett ellenőrzések és a jogalkotók munkájának figyelemmel kísérése annak érdekében, hogy a belső ellenőrzés a szervezet működését – ésszerű költségkihatás mellett – optimálisan lefedje. </w:t>
      </w:r>
    </w:p>
    <w:p w14:paraId="672C0BD8" w14:textId="77777777" w:rsidR="002353BF" w:rsidRPr="00E628A7" w:rsidRDefault="002353BF" w:rsidP="000F7012">
      <w:pPr>
        <w:rPr>
          <w:rFonts w:cstheme="minorHAnsi"/>
        </w:rPr>
      </w:pPr>
    </w:p>
    <w:p w14:paraId="1FCF410D" w14:textId="77777777" w:rsidR="006443E4" w:rsidRPr="00E628A7" w:rsidRDefault="006443E4" w:rsidP="000F7012">
      <w:pPr>
        <w:rPr>
          <w:rFonts w:cstheme="minorHAnsi"/>
          <w:b/>
          <w:bCs/>
          <w:u w:val="single"/>
        </w:rPr>
      </w:pPr>
    </w:p>
    <w:p w14:paraId="6CFF528E" w14:textId="77777777" w:rsidR="002353BF" w:rsidRPr="00E628A7" w:rsidRDefault="00BF4236" w:rsidP="000F7012">
      <w:pPr>
        <w:rPr>
          <w:rFonts w:cstheme="minorHAnsi"/>
          <w:b/>
          <w:bCs/>
          <w:u w:val="single"/>
        </w:rPr>
      </w:pPr>
      <w:r w:rsidRPr="00E628A7">
        <w:rPr>
          <w:rFonts w:cstheme="minorHAnsi"/>
          <w:b/>
          <w:bCs/>
          <w:u w:val="single"/>
        </w:rPr>
        <w:t>A belső ellenőr jogai és kötelezettségei</w:t>
      </w:r>
    </w:p>
    <w:p w14:paraId="1A0F12B1" w14:textId="77777777" w:rsidR="002353BF" w:rsidRPr="00E628A7" w:rsidRDefault="002353BF" w:rsidP="000F7012">
      <w:pPr>
        <w:rPr>
          <w:rFonts w:cstheme="minorHAnsi"/>
          <w:b/>
          <w:bCs/>
          <w:u w:val="single"/>
        </w:rPr>
      </w:pPr>
    </w:p>
    <w:p w14:paraId="4F4CC294" w14:textId="77777777" w:rsidR="002353BF" w:rsidRPr="00E628A7" w:rsidRDefault="00BF4236" w:rsidP="000F7012">
      <w:pPr>
        <w:rPr>
          <w:rFonts w:cstheme="minorHAnsi"/>
          <w:b/>
          <w:bCs/>
        </w:rPr>
      </w:pPr>
      <w:r w:rsidRPr="00E628A7">
        <w:rPr>
          <w:rFonts w:cstheme="minorHAnsi"/>
          <w:b/>
          <w:bCs/>
        </w:rPr>
        <w:t xml:space="preserve">A belső ellenőr jogairól és kötelezettségeiről a </w:t>
      </w:r>
      <w:r w:rsidRPr="0075137A">
        <w:rPr>
          <w:rFonts w:cstheme="minorHAnsi"/>
          <w:b/>
          <w:bCs/>
        </w:rPr>
        <w:t>Bkr. 25-26. §-a rendelkezik</w:t>
      </w:r>
      <w:r w:rsidRPr="00E628A7">
        <w:rPr>
          <w:rFonts w:cstheme="minorHAnsi"/>
          <w:b/>
          <w:bCs/>
        </w:rPr>
        <w:t>.</w:t>
      </w:r>
    </w:p>
    <w:p w14:paraId="4ED17D09" w14:textId="77777777" w:rsidR="002353BF" w:rsidRPr="00E628A7" w:rsidRDefault="002353BF" w:rsidP="000F7012">
      <w:pPr>
        <w:rPr>
          <w:rFonts w:cstheme="minorHAnsi"/>
          <w:b/>
          <w:bCs/>
          <w:u w:val="single"/>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70C31413"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55B690DE"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480E9D98" wp14:editId="73C09B85">
                  <wp:extent cx="1098062" cy="1219200"/>
                  <wp:effectExtent l="19050" t="0" r="6838" b="0"/>
                  <wp:docPr id="3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7E0833E"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25. § </w:t>
            </w:r>
            <w:r w:rsidRPr="00E628A7">
              <w:rPr>
                <w:rFonts w:cstheme="minorHAnsi"/>
                <w:sz w:val="20"/>
                <w:szCs w:val="20"/>
              </w:rPr>
              <w:t>A belső ellenőr jogosult:</w:t>
            </w:r>
          </w:p>
          <w:p w14:paraId="5B17BF42"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ellenőrzött szerv, illetve szervezeti egység helyiségeibe belépni, figyelemmel az ellenőrzött szerv, illetve szervezeti egység biztonsági előírásaira, munkarendjére;</w:t>
            </w:r>
          </w:p>
          <w:p w14:paraId="391129BC"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ellenőrzött szervnél, illetve szervezeti egységnél az ellenőrzés tárgyához kapcsolódó, minősített adatot, üzleti és gazdasági titkot tartalmazó iratokba, a közszolgálati alapnyilvántartásba és más dokumentumokba, valamint elektronikus adathordozón tárolt adatokba betekinteni a külön jogszabályokban meghatározott adatvédelmi és minősített adatok védelmére vonatkozó előírások betartásával, azokról másolatot, kivonatot, illetve tanúsítványt készíttetni, indokolt esetben az eredeti dokumentumokat másolat hátrahagyása mellett jegyzőkönyvben rögzítetten átvenni, illetve visszaadni;</w:t>
            </w:r>
          </w:p>
          <w:p w14:paraId="627AD435"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az ellenőrzött szerv, illetve szervezeti egység vezetőjétől és bármely alkalmazottjától írásban vagy szóban információt kérni;</w:t>
            </w:r>
          </w:p>
          <w:p w14:paraId="1D2BD6F6"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ellenőrzött szerv, illetve szervezeti egység működésével és gazdálkodásával összefüggő kérdésekben információt kérni más szervektől a belső ellenőrzési vezető jóváhagyásával;</w:t>
            </w:r>
          </w:p>
          <w:p w14:paraId="35E26FD0"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 vizsgálatba szakértő bevonását kezdeményezni.</w:t>
            </w:r>
          </w:p>
          <w:p w14:paraId="4AE84D3D"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26. § </w:t>
            </w:r>
            <w:r w:rsidRPr="00E628A7">
              <w:rPr>
                <w:rFonts w:cstheme="minorHAnsi"/>
                <w:sz w:val="20"/>
                <w:szCs w:val="20"/>
              </w:rPr>
              <w:t>A belső ellenőr köteles:</w:t>
            </w:r>
          </w:p>
          <w:p w14:paraId="4CE7EC5C"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ellenőrzési tevékenysége során az ellenőrzési programban foglaltakat végrehajtani;</w:t>
            </w:r>
          </w:p>
          <w:p w14:paraId="78635F08"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tevékenységének megkezdéséről az ellenőrzött szerv, illetve szervezeti egység vezetőjét tájékoztatni, és megbízólevelét bemutatni;</w:t>
            </w:r>
          </w:p>
          <w:p w14:paraId="1741BF67"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objektív véleménye kialakításához elengedhetetlen dokumentumokat és körülményeket megvizsgálni;</w:t>
            </w:r>
          </w:p>
          <w:p w14:paraId="505891E2"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megállapításait, következtetéseit és javaslatait tárgyszerűen, a valóságnak megfelelően írásba foglalni, és azokat elegendő és megfelelő bizonyítékkal alátámasztani;</w:t>
            </w:r>
          </w:p>
          <w:p w14:paraId="70E15F2B"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110CED2F"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f) </w:t>
            </w:r>
            <w:r w:rsidRPr="00E628A7">
              <w:rPr>
                <w:rFonts w:cstheme="minorHAnsi"/>
                <w:sz w:val="20"/>
                <w:szCs w:val="20"/>
              </w:rPr>
              <w:t>az ellenőrzési jelentés tervezetet az ellenőrzött szerv, illetve szervezeti egység vezetőjével egyeztetni, ellenőrzési jelentést készíteni, az ellenőrzési jelentés aláírását követően a lezárt ellenőrzési jelentést a belső ellenőrzési vezetőnek átadni;</w:t>
            </w:r>
          </w:p>
          <w:p w14:paraId="37F3E197"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g) </w:t>
            </w:r>
            <w:r w:rsidRPr="00E628A7">
              <w:rPr>
                <w:rFonts w:cstheme="minorHAnsi"/>
                <w:sz w:val="20"/>
                <w:szCs w:val="20"/>
              </w:rPr>
              <w:t>ellenőrzési megbízatásával kapcsolatban vagy személyére nézve összeférhetetlenségi ok tudomására jutásáról haladéktalanul jelentést tenni a belső ellenőrzési vezetőnek, amelynek elmulasztásáért vagy késedelmes teljesítéséért fegyelmi felelősséggel tartozik;</w:t>
            </w:r>
          </w:p>
          <w:p w14:paraId="22223C91"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h) </w:t>
            </w:r>
            <w:r w:rsidRPr="00E628A7">
              <w:rPr>
                <w:rFonts w:cstheme="minorHAnsi"/>
                <w:sz w:val="20"/>
                <w:szCs w:val="20"/>
              </w:rPr>
              <w:t xml:space="preserve">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167A50EF"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i) </w:t>
            </w:r>
            <w:r w:rsidRPr="00E628A7">
              <w:rPr>
                <w:rFonts w:cstheme="minorHAnsi"/>
                <w:sz w:val="20"/>
                <w:szCs w:val="20"/>
              </w:rPr>
              <w:t>az ellenőrzött szervnél, illetve szervezeti egységnél, illetve annak részegységeiben a biztonsági szabályokat és a munkarendet figyelembe venni;</w:t>
            </w:r>
          </w:p>
          <w:p w14:paraId="6D7F9486"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j) </w:t>
            </w:r>
            <w:r w:rsidRPr="00E628A7">
              <w:rPr>
                <w:rFonts w:cstheme="minorHAnsi"/>
                <w:sz w:val="20"/>
                <w:szCs w:val="20"/>
              </w:rPr>
              <w:t>a tudomására jutott minősített adatot, üzleti és gazdasági titkot megőrizni;</w:t>
            </w:r>
          </w:p>
          <w:p w14:paraId="5271BF41" w14:textId="77777777" w:rsidR="002353BF" w:rsidRPr="00E628A7" w:rsidRDefault="00D00061" w:rsidP="009F5DF6">
            <w:pPr>
              <w:autoSpaceDE w:val="0"/>
              <w:ind w:right="98"/>
              <w:rPr>
                <w:rFonts w:cstheme="minorHAnsi"/>
              </w:rPr>
            </w:pPr>
            <w:r w:rsidRPr="00E628A7">
              <w:rPr>
                <w:rFonts w:cstheme="minorHAnsi"/>
                <w:i/>
                <w:iCs/>
                <w:sz w:val="20"/>
                <w:szCs w:val="20"/>
              </w:rPr>
              <w:t xml:space="preserve">    k) </w:t>
            </w:r>
            <w:r w:rsidRPr="00E628A7">
              <w:rPr>
                <w:rFonts w:cstheme="minorHAnsi"/>
                <w:sz w:val="20"/>
                <w:szCs w:val="20"/>
              </w:rPr>
              <w:t xml:space="preserve">az ellenőrzési tevékenységet a 22. § (1) bekezdés </w:t>
            </w:r>
            <w:r w:rsidRPr="00E628A7">
              <w:rPr>
                <w:rFonts w:cstheme="minorHAnsi"/>
                <w:i/>
                <w:iCs/>
                <w:sz w:val="20"/>
                <w:szCs w:val="20"/>
              </w:rPr>
              <w:t xml:space="preserve">a) </w:t>
            </w:r>
            <w:r w:rsidRPr="00E628A7">
              <w:rPr>
                <w:rFonts w:cstheme="minorHAnsi"/>
                <w:sz w:val="20"/>
                <w:szCs w:val="20"/>
              </w:rPr>
              <w:t>pontja szerinti kézikönyvben meghatározott módon megfelelően dokumentálni, az ellenőrzés során készített iratokat és iratmásolatokat - az adatvédelmi és a minősített adatok védelmére vonatkozó előírások betartásával - az ellenőrzés dokumentációjához csatolni.</w:t>
            </w:r>
          </w:p>
        </w:tc>
      </w:tr>
    </w:tbl>
    <w:p w14:paraId="06E61996" w14:textId="77777777" w:rsidR="002353BF" w:rsidRPr="00E628A7" w:rsidRDefault="002353BF" w:rsidP="000F7012">
      <w:pPr>
        <w:rPr>
          <w:rFonts w:cstheme="minorHAnsi"/>
        </w:rPr>
      </w:pPr>
    </w:p>
    <w:p w14:paraId="44704C8F" w14:textId="77777777" w:rsidR="002353BF" w:rsidRPr="00E628A7" w:rsidRDefault="00BF4236" w:rsidP="000F7012">
      <w:pPr>
        <w:rPr>
          <w:rFonts w:cstheme="minorHAnsi"/>
        </w:rPr>
      </w:pPr>
      <w:r w:rsidRPr="00E628A7">
        <w:rPr>
          <w:rFonts w:cstheme="minorHAnsi"/>
          <w:b/>
          <w:bCs/>
          <w:u w:val="single"/>
        </w:rPr>
        <w:t>Az ellenőrzött szerv, illetve szervezeti egység jogai és kötelezettségei</w:t>
      </w:r>
    </w:p>
    <w:p w14:paraId="2335E537" w14:textId="77777777" w:rsidR="002353BF" w:rsidRPr="00E628A7" w:rsidRDefault="002353BF" w:rsidP="000F7012">
      <w:pPr>
        <w:rPr>
          <w:rFonts w:cstheme="minorHAnsi"/>
        </w:rPr>
      </w:pPr>
    </w:p>
    <w:p w14:paraId="65A72B98" w14:textId="77777777" w:rsidR="002353BF" w:rsidRPr="00E628A7" w:rsidRDefault="00BF4236" w:rsidP="000F7012">
      <w:pPr>
        <w:rPr>
          <w:rFonts w:cstheme="minorHAnsi"/>
          <w:b/>
          <w:bCs/>
        </w:rPr>
      </w:pPr>
      <w:r w:rsidRPr="00E628A7">
        <w:rPr>
          <w:rFonts w:cstheme="minorHAnsi"/>
          <w:b/>
          <w:bCs/>
        </w:rPr>
        <w:lastRenderedPageBreak/>
        <w:t xml:space="preserve">Az ellenőrzött szerv jogairól és kötelezettségeiről a </w:t>
      </w:r>
      <w:r w:rsidRPr="00F54A35">
        <w:rPr>
          <w:rFonts w:cstheme="minorHAnsi"/>
          <w:b/>
          <w:bCs/>
        </w:rPr>
        <w:t>Bkr.</w:t>
      </w:r>
      <w:r w:rsidRPr="00E628A7">
        <w:rPr>
          <w:rFonts w:cstheme="minorHAnsi"/>
          <w:b/>
          <w:bCs/>
        </w:rPr>
        <w:t xml:space="preserve"> 27-28. §-a rendelkezik.</w:t>
      </w:r>
    </w:p>
    <w:p w14:paraId="59406466" w14:textId="77777777" w:rsidR="002353BF" w:rsidRPr="00E628A7" w:rsidRDefault="002353BF"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7CB4AA1D"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16587267"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3F1B2C36" wp14:editId="107BE6DE">
                  <wp:extent cx="1098062" cy="1219200"/>
                  <wp:effectExtent l="19050" t="0" r="6838" b="0"/>
                  <wp:docPr id="3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A29889F"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27. § </w:t>
            </w:r>
            <w:r w:rsidRPr="00E628A7">
              <w:rPr>
                <w:rFonts w:cstheme="minorHAnsi"/>
                <w:sz w:val="20"/>
                <w:szCs w:val="20"/>
              </w:rPr>
              <w:t>Az ellenőrzött szerv, illetve szervezeti egység vezetője és alkalmazottai jogosultak:</w:t>
            </w:r>
          </w:p>
          <w:p w14:paraId="066B263D"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 személyazonosságának bizonyítására alkalmas okiratot, illetve megbízólevelének bemutatását kérni, ennek hiányában az együttműködést megtagadni;</w:t>
            </w:r>
          </w:p>
          <w:p w14:paraId="57A6A9E8"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ellenőrzés megállapításait megismerni, azokra a 42. és a 43. § szerint észrevételeket tenni, és az észrevételekre választ kapni.</w:t>
            </w:r>
          </w:p>
          <w:p w14:paraId="2FD10884"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28. § </w:t>
            </w:r>
            <w:r w:rsidRPr="00E628A7">
              <w:rPr>
                <w:rFonts w:cstheme="minorHAnsi"/>
                <w:sz w:val="20"/>
                <w:szCs w:val="20"/>
              </w:rPr>
              <w:t>Az ellenőrzött szerv, illetve szervezeti egység vezetője és alkalmazottai kötelesek:</w:t>
            </w:r>
          </w:p>
          <w:p w14:paraId="014084A0"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ellenőrzés végrehajtását elősegíteni, együttműködni;</w:t>
            </w:r>
          </w:p>
          <w:p w14:paraId="232CAB58"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 részére szóban vagy írásban a kért tájékoztatást, felvilágosítást, nyilatkozatot megadni, a dokumentációkba a betekintést biztosítani, kérés esetén az eredeti dokumentumokat - másolat és jegyzőkönyv ellenében - az ellenőrnek a megadott határidőre átadni;</w:t>
            </w:r>
          </w:p>
          <w:p w14:paraId="03B611CF"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saját hatáskörébe tartozóan az ellenőrzés megállapításai, és javaslatai alapján a végrehajtásért felelősöket és a végrehajtás határidejét feltüntető intézkedési tervet készíteni, az intézkedéseket a megadott határidőig végrehajtani, arról a költségvetési szerv vezetőjét és a belső ellenőrzési vezetőt tájékoztatni;</w:t>
            </w:r>
          </w:p>
          <w:p w14:paraId="7AD5F213" w14:textId="77777777" w:rsidR="002353BF" w:rsidRPr="00E628A7" w:rsidRDefault="00D00061" w:rsidP="00C6274E">
            <w:pPr>
              <w:autoSpaceDE w:val="0"/>
              <w:ind w:left="204" w:right="98"/>
              <w:rPr>
                <w:rFonts w:cstheme="minorHAnsi"/>
              </w:rPr>
            </w:pPr>
            <w:r w:rsidRPr="00E628A7">
              <w:rPr>
                <w:rFonts w:cstheme="minorHAnsi"/>
                <w:i/>
                <w:iCs/>
                <w:sz w:val="20"/>
                <w:szCs w:val="20"/>
              </w:rPr>
              <w:t xml:space="preserve">d) </w:t>
            </w:r>
            <w:r w:rsidRPr="00E628A7">
              <w:rPr>
                <w:rFonts w:cstheme="minorHAnsi"/>
                <w:sz w:val="20"/>
                <w:szCs w:val="20"/>
              </w:rPr>
              <w:t>az ellenőrök számára megfelelő munkakörülményeket biztosítani.</w:t>
            </w:r>
          </w:p>
        </w:tc>
      </w:tr>
    </w:tbl>
    <w:p w14:paraId="39EF0FA6" w14:textId="77777777" w:rsidR="002353BF" w:rsidRPr="00E628A7" w:rsidRDefault="002353BF" w:rsidP="000F7012">
      <w:pPr>
        <w:rPr>
          <w:rFonts w:cstheme="minorHAnsi"/>
        </w:rPr>
      </w:pPr>
    </w:p>
    <w:p w14:paraId="2338298D" w14:textId="77777777" w:rsidR="002353BF" w:rsidRPr="00E628A7" w:rsidRDefault="00BF4236" w:rsidP="000F7012">
      <w:pPr>
        <w:rPr>
          <w:rFonts w:cstheme="minorHAnsi"/>
        </w:rPr>
      </w:pPr>
      <w:r w:rsidRPr="00E628A7">
        <w:rPr>
          <w:rFonts w:cstheme="minorHAnsi"/>
          <w:b/>
          <w:bCs/>
          <w:u w:val="single"/>
        </w:rPr>
        <w:t>Beszámolás</w:t>
      </w:r>
    </w:p>
    <w:p w14:paraId="3C9EBC52" w14:textId="77777777" w:rsidR="002353BF" w:rsidRPr="00E628A7" w:rsidRDefault="002353BF" w:rsidP="000F7012">
      <w:pPr>
        <w:rPr>
          <w:rFonts w:cstheme="minorHAnsi"/>
        </w:rPr>
      </w:pPr>
    </w:p>
    <w:p w14:paraId="30AB752D" w14:textId="77777777" w:rsidR="002353BF" w:rsidRPr="00E628A7" w:rsidRDefault="00BF4236" w:rsidP="000F7012">
      <w:pPr>
        <w:rPr>
          <w:rFonts w:cstheme="minorHAnsi"/>
        </w:rPr>
      </w:pPr>
      <w:r w:rsidRPr="00E628A7">
        <w:rPr>
          <w:rFonts w:cstheme="minorHAnsi"/>
        </w:rPr>
        <w:t xml:space="preserve">A belső ellenőrzési vezető köteles a költségvetési szerv vezetője számára: </w:t>
      </w:r>
    </w:p>
    <w:p w14:paraId="3CBAFB97" w14:textId="77777777" w:rsidR="008A67E5" w:rsidRPr="00E628A7" w:rsidRDefault="00BF4236" w:rsidP="008229C1">
      <w:pPr>
        <w:numPr>
          <w:ilvl w:val="0"/>
          <w:numId w:val="38"/>
        </w:num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43. §</w:t>
      </w:r>
      <w:r w:rsidR="00471EDC">
        <w:rPr>
          <w:rFonts w:cstheme="minorHAnsi"/>
        </w:rPr>
        <w:t>-a</w:t>
      </w:r>
      <w:r w:rsidRPr="00E628A7">
        <w:rPr>
          <w:rFonts w:cstheme="minorHAnsi"/>
        </w:rPr>
        <w:t xml:space="preserve"> alapján megküldeni az ellenőrzési jelentéseket;</w:t>
      </w:r>
    </w:p>
    <w:p w14:paraId="6C52AB31" w14:textId="77777777" w:rsidR="008A67E5" w:rsidRPr="00E628A7" w:rsidRDefault="00BF4236" w:rsidP="008229C1">
      <w:pPr>
        <w:numPr>
          <w:ilvl w:val="0"/>
          <w:numId w:val="38"/>
        </w:numPr>
        <w:rPr>
          <w:rFonts w:cstheme="minorHAnsi"/>
        </w:rPr>
      </w:pPr>
      <w:r w:rsidRPr="00333569">
        <w:rPr>
          <w:rFonts w:cstheme="minorHAnsi"/>
        </w:rPr>
        <w:t>a Bkr.</w:t>
      </w:r>
      <w:r w:rsidRPr="00E628A7">
        <w:rPr>
          <w:rFonts w:cstheme="minorHAnsi"/>
        </w:rPr>
        <w:t xml:space="preserve"> 48-49. §-ai alapján elkészíteni és megküldeni az éves, illetve az összefoglaló éves ellenőrzési jelentéseket; </w:t>
      </w:r>
    </w:p>
    <w:p w14:paraId="3A7E60C0" w14:textId="77777777" w:rsidR="008A67E5" w:rsidRPr="00E628A7" w:rsidRDefault="00BF4236" w:rsidP="008229C1">
      <w:pPr>
        <w:numPr>
          <w:ilvl w:val="0"/>
          <w:numId w:val="38"/>
        </w:numPr>
        <w:rPr>
          <w:rFonts w:cstheme="minorHAnsi"/>
        </w:rPr>
      </w:pPr>
      <w:r w:rsidRPr="00E628A7">
        <w:rPr>
          <w:rFonts w:cstheme="minorHAnsi"/>
        </w:rPr>
        <w:t xml:space="preserve">rendszeres időközönként tájékoztatást adni az éves ellenőrzési terv végrehajtásának helyzetéről, az elvégzett ellenőrzések eredményeiről, a tervtől való eltérés okairól, valamint a belső ellenőrzési egység feladatainak ellátásához szükséges személyi és tárgyi feltételek meglétéről; </w:t>
      </w:r>
    </w:p>
    <w:p w14:paraId="1D527999" w14:textId="77777777" w:rsidR="008A67E5" w:rsidRPr="00E628A7" w:rsidRDefault="00BF4236" w:rsidP="008229C1">
      <w:pPr>
        <w:numPr>
          <w:ilvl w:val="0"/>
          <w:numId w:val="38"/>
        </w:numPr>
        <w:rPr>
          <w:rFonts w:cstheme="minorHAnsi"/>
        </w:rPr>
      </w:pPr>
      <w:r w:rsidRPr="00E628A7">
        <w:rPr>
          <w:rFonts w:cstheme="minorHAnsi"/>
        </w:rPr>
        <w:t>a költségvetési szerv vezetőjének kérése esetén a más ellenőrzési tevékenységek, illetve a nyomon követés (kockázatkezelés, szabályszerűségi-, biztonsági-, jogi-, etikai-, környezetvédelmi kérdések, külső ellenőrzések) vonatkozásában az egységes szakmai értelmezést, és az e feladatokat ellátó szervezetekkel, személyekkel a megfelelő koordinációt biztosítani, valamint erről a vezetést rendszeresen tájékoztatni.</w:t>
      </w:r>
    </w:p>
    <w:p w14:paraId="000F9FE1" w14:textId="77777777" w:rsidR="002353BF" w:rsidRPr="00E628A7" w:rsidRDefault="002353BF" w:rsidP="000F7012">
      <w:pPr>
        <w:rPr>
          <w:rFonts w:cstheme="minorHAnsi"/>
          <w:i/>
          <w:sz w:val="20"/>
          <w:szCs w:val="20"/>
        </w:rPr>
      </w:pPr>
    </w:p>
    <w:p w14:paraId="72751E2D" w14:textId="77777777" w:rsidR="002353BF" w:rsidRPr="00E628A7" w:rsidRDefault="00BF4236" w:rsidP="000F7012">
      <w:pPr>
        <w:suppressAutoHyphens w:val="0"/>
        <w:spacing w:after="200"/>
        <w:jc w:val="left"/>
        <w:rPr>
          <w:rFonts w:cstheme="minorHAnsi"/>
          <w:b/>
          <w:bCs/>
          <w:color w:val="000000"/>
          <w:kern w:val="3"/>
          <w:sz w:val="32"/>
          <w:szCs w:val="32"/>
        </w:rPr>
      </w:pPr>
      <w:bookmarkStart w:id="13" w:name="_Toc338317535"/>
      <w:bookmarkStart w:id="14" w:name="_Toc338317642"/>
      <w:bookmarkStart w:id="15" w:name="_Toc338317536"/>
      <w:bookmarkStart w:id="16" w:name="_Toc338317643"/>
      <w:bookmarkStart w:id="17" w:name="_Toc338317537"/>
      <w:bookmarkStart w:id="18" w:name="_Toc338317644"/>
      <w:bookmarkStart w:id="19" w:name="_Toc338317539"/>
      <w:bookmarkStart w:id="20" w:name="_Toc338317646"/>
      <w:bookmarkStart w:id="21" w:name="_Toc338317540"/>
      <w:bookmarkStart w:id="22" w:name="_Toc338317647"/>
      <w:bookmarkStart w:id="23" w:name="_Toc338317541"/>
      <w:bookmarkStart w:id="24" w:name="_Toc338317648"/>
      <w:bookmarkEnd w:id="13"/>
      <w:bookmarkEnd w:id="14"/>
      <w:bookmarkEnd w:id="15"/>
      <w:bookmarkEnd w:id="16"/>
      <w:bookmarkEnd w:id="17"/>
      <w:bookmarkEnd w:id="18"/>
      <w:bookmarkEnd w:id="19"/>
      <w:bookmarkEnd w:id="20"/>
      <w:bookmarkEnd w:id="21"/>
      <w:bookmarkEnd w:id="22"/>
      <w:bookmarkEnd w:id="23"/>
      <w:bookmarkEnd w:id="24"/>
      <w:r w:rsidRPr="00E628A7">
        <w:rPr>
          <w:rFonts w:cstheme="minorHAnsi"/>
          <w:szCs w:val="32"/>
        </w:rPr>
        <w:br w:type="page"/>
      </w:r>
    </w:p>
    <w:p w14:paraId="1213A155" w14:textId="77777777" w:rsidR="00251BAB" w:rsidRPr="00E628A7" w:rsidRDefault="00BF4236" w:rsidP="000F7012">
      <w:pPr>
        <w:pStyle w:val="Cmsor1"/>
        <w:rPr>
          <w:rFonts w:cstheme="minorHAnsi"/>
          <w:szCs w:val="32"/>
        </w:rPr>
      </w:pPr>
      <w:bookmarkStart w:id="25" w:name="_A_belső_ellenőrzési"/>
      <w:bookmarkStart w:id="26" w:name="_Toc526154070"/>
      <w:bookmarkEnd w:id="25"/>
      <w:r w:rsidRPr="00E628A7">
        <w:rPr>
          <w:rFonts w:cstheme="minorHAnsi"/>
          <w:szCs w:val="32"/>
        </w:rPr>
        <w:lastRenderedPageBreak/>
        <w:t>A belső ellenőrzési tevékenység irányítása</w:t>
      </w:r>
      <w:bookmarkEnd w:id="0"/>
      <w:bookmarkEnd w:id="26"/>
    </w:p>
    <w:p w14:paraId="1620FA3F" w14:textId="77777777" w:rsidR="00C53BC4" w:rsidRPr="00E628A7" w:rsidRDefault="00C53BC4" w:rsidP="000F7012">
      <w:pPr>
        <w:rPr>
          <w:rFonts w:cstheme="minorHAnsi"/>
        </w:rPr>
      </w:pPr>
    </w:p>
    <w:p w14:paraId="0A2CF77D" w14:textId="77777777" w:rsidR="00BB6DBB" w:rsidRPr="00E628A7" w:rsidRDefault="00BF4236" w:rsidP="000F7012">
      <w:pPr>
        <w:rPr>
          <w:rFonts w:cstheme="minorHAnsi"/>
        </w:rPr>
      </w:pPr>
      <w:r w:rsidRPr="00E628A7">
        <w:rPr>
          <w:rFonts w:cstheme="minorHAnsi"/>
        </w:rPr>
        <w:t>A független belső ellenőrzés eredményes irányítása, a belső ellenőrzési erőforrások hatékony, eredményes és gazdaságos felhasználása a belső ellenőrzési vezető felelőssége.</w:t>
      </w:r>
      <w:r w:rsidR="0086178F" w:rsidRPr="00E628A7">
        <w:rPr>
          <w:rFonts w:cstheme="minorHAnsi"/>
        </w:rPr>
        <w:t xml:space="preserve"> </w:t>
      </w:r>
      <w:r w:rsidRPr="00E628A7">
        <w:rPr>
          <w:rFonts w:cstheme="minorHAnsi"/>
        </w:rPr>
        <w:t xml:space="preserve">A belső ellenőrzési vezetőnek kell biztosítania, hogy oly módon irányítsa a független belső ellenőrzési tevékenységet, hogy az működésével növelje a szervezet eredményességét. Ennek kapcsán a belső ellenőrzés irányításához kapcsolódó feladatok közül kiemelt jelentőségű a megfelelő humánerőforrás-gazdálkodás, a külső szolgáltató esetleges bevonásával kapcsolatos feladatok, valamint a belső ellenőrzési tevékenység értékelésével összefüggő feladatok. </w:t>
      </w:r>
    </w:p>
    <w:p w14:paraId="7A1F3D84" w14:textId="77777777" w:rsidR="004856B2" w:rsidRPr="00E628A7" w:rsidRDefault="004856B2" w:rsidP="000F7012">
      <w:pPr>
        <w:rPr>
          <w:rFonts w:cstheme="minorHAnsi"/>
        </w:rPr>
      </w:pPr>
    </w:p>
    <w:p w14:paraId="1B87D941" w14:textId="77777777" w:rsidR="00BB6DBB" w:rsidRPr="00E628A7" w:rsidRDefault="00BF4236" w:rsidP="000F7012">
      <w:pPr>
        <w:rPr>
          <w:rFonts w:cstheme="minorHAnsi"/>
        </w:rPr>
      </w:pPr>
      <w:r w:rsidRPr="00E628A7">
        <w:rPr>
          <w:rFonts w:cstheme="minorHAnsi"/>
        </w:rPr>
        <w:t xml:space="preserve">A belső ellenőrzési vezető feladata a Belső Ellenőrzési Alapszabálynak, az IIA </w:t>
      </w:r>
      <w:r w:rsidR="00541BD2" w:rsidRPr="00E628A7">
        <w:rPr>
          <w:rFonts w:cstheme="minorHAnsi"/>
        </w:rPr>
        <w:t>Normáknak</w:t>
      </w:r>
      <w:r w:rsidRPr="00E628A7">
        <w:rPr>
          <w:rFonts w:cstheme="minorHAnsi"/>
        </w:rPr>
        <w:t>, a magyarországi államháztartási belső ellenőrzési standardoknak és a belső ellenőrökre vonatkozó etikai kódex előírásainak történő megfelelés biztosítása.</w:t>
      </w:r>
    </w:p>
    <w:p w14:paraId="45A66675" w14:textId="77777777" w:rsidR="00073D57" w:rsidRPr="00E628A7" w:rsidRDefault="00073D57" w:rsidP="000F7012">
      <w:pPr>
        <w:rPr>
          <w:rFonts w:cstheme="minorHAnsi"/>
        </w:rPr>
      </w:pPr>
    </w:p>
    <w:p w14:paraId="1BB57A29" w14:textId="77777777" w:rsidR="00510516" w:rsidRPr="00E628A7" w:rsidRDefault="00072AD8" w:rsidP="000F7012">
      <w:pPr>
        <w:rPr>
          <w:rFonts w:cstheme="minorHAnsi"/>
        </w:rPr>
      </w:pPr>
      <w:r>
        <w:rPr>
          <w:rFonts w:cstheme="minorHAnsi"/>
        </w:rPr>
        <w:t>Ha</w:t>
      </w:r>
      <w:r w:rsidR="00BF4236" w:rsidRPr="00E628A7">
        <w:rPr>
          <w:rFonts w:cstheme="minorHAnsi"/>
        </w:rPr>
        <w:t xml:space="preserve"> a szervezetnél egy fő látja el a belső ellenőrzési tevékenységet, akkor a </w:t>
      </w:r>
      <w:r w:rsidR="00BF4236" w:rsidRPr="00F54A35">
        <w:rPr>
          <w:rFonts w:cstheme="minorHAnsi"/>
        </w:rPr>
        <w:t>Bkr.</w:t>
      </w:r>
      <w:r w:rsidR="00BF4236" w:rsidRPr="00E628A7">
        <w:rPr>
          <w:rFonts w:cstheme="minorHAnsi"/>
        </w:rPr>
        <w:t xml:space="preserve"> szerint ő végzi el a </w:t>
      </w:r>
      <w:r w:rsidR="00BF4236" w:rsidRPr="00F54A35">
        <w:rPr>
          <w:rFonts w:cstheme="minorHAnsi"/>
        </w:rPr>
        <w:t>Bkr</w:t>
      </w:r>
      <w:r w:rsidR="00BF4236" w:rsidRPr="000D1B5D">
        <w:rPr>
          <w:rFonts w:cstheme="minorHAnsi"/>
        </w:rPr>
        <w:t>.</w:t>
      </w:r>
      <w:r w:rsidR="00BF4236" w:rsidRPr="00E628A7">
        <w:rPr>
          <w:rFonts w:cstheme="minorHAnsi"/>
        </w:rPr>
        <w:t xml:space="preserve"> által a vezetői felelősség körébe sorolt tevékenységeket is. </w:t>
      </w:r>
    </w:p>
    <w:p w14:paraId="1C1C40B4" w14:textId="77777777" w:rsidR="0086178F" w:rsidRPr="00E628A7" w:rsidRDefault="0086178F" w:rsidP="000F7012">
      <w:pPr>
        <w:rPr>
          <w:rFonts w:cstheme="minorHAnsi"/>
        </w:rPr>
      </w:pPr>
    </w:p>
    <w:p w14:paraId="02EAE9A6" w14:textId="77777777" w:rsidR="00073D57" w:rsidRPr="00E628A7" w:rsidRDefault="00BF4236" w:rsidP="000F7012">
      <w:pPr>
        <w:rPr>
          <w:rFonts w:cstheme="minorHAnsi"/>
        </w:rPr>
      </w:pPr>
      <w:r w:rsidRPr="00E628A7">
        <w:rPr>
          <w:rFonts w:cstheme="minorHAnsi"/>
        </w:rPr>
        <w:t>Ha a költségvetési szerv belső ellenőrzési tevékenységét külső szolgáltató bevonásával látják el, akkor az erre vonatkozó megállapodásban kell rendelkezni a vezetői tevékenységek ellátásáról.</w:t>
      </w:r>
    </w:p>
    <w:p w14:paraId="091237E3" w14:textId="77777777" w:rsidR="00073D57" w:rsidRPr="00E628A7" w:rsidRDefault="00073D57" w:rsidP="000F7012">
      <w:pPr>
        <w:rPr>
          <w:rFonts w:cstheme="minorHAnsi"/>
        </w:rPr>
      </w:pPr>
      <w:bookmarkStart w:id="27" w:name="_Toc136255163"/>
      <w:bookmarkStart w:id="28" w:name="_Toc136248771"/>
      <w:bookmarkEnd w:id="27"/>
    </w:p>
    <w:p w14:paraId="1AF6A3E3" w14:textId="77777777" w:rsidR="00DF595C" w:rsidRPr="00E628A7" w:rsidRDefault="00DF595C" w:rsidP="000F7012">
      <w:pPr>
        <w:suppressAutoHyphens w:val="0"/>
        <w:spacing w:after="200"/>
        <w:rPr>
          <w:rFonts w:cstheme="minorHAnsi"/>
          <w:b/>
          <w:bCs/>
          <w:color w:val="000000"/>
          <w:u w:val="single"/>
        </w:rPr>
      </w:pPr>
      <w:bookmarkStart w:id="29" w:name="_Toc246135391"/>
    </w:p>
    <w:p w14:paraId="02F9EA37" w14:textId="77777777" w:rsidR="001951D8" w:rsidRPr="00E628A7" w:rsidRDefault="00BF4236" w:rsidP="008229C1">
      <w:pPr>
        <w:pStyle w:val="Cmsor2"/>
        <w:numPr>
          <w:ilvl w:val="0"/>
          <w:numId w:val="118"/>
        </w:numPr>
        <w:rPr>
          <w:rFonts w:cstheme="minorHAnsi"/>
        </w:rPr>
      </w:pPr>
      <w:r w:rsidRPr="00E628A7">
        <w:rPr>
          <w:rFonts w:cstheme="minorHAnsi"/>
        </w:rPr>
        <w:br w:type="page"/>
      </w:r>
      <w:bookmarkStart w:id="30" w:name="_Toc335656018"/>
      <w:bookmarkStart w:id="31" w:name="_Toc335656061"/>
      <w:bookmarkStart w:id="32" w:name="_Toc335730664"/>
      <w:bookmarkStart w:id="33" w:name="_Toc335730902"/>
      <w:bookmarkStart w:id="34" w:name="_Toc335731068"/>
      <w:bookmarkStart w:id="35" w:name="_Toc335731140"/>
      <w:bookmarkStart w:id="36" w:name="_Toc335731211"/>
      <w:bookmarkStart w:id="37" w:name="_Toc335737206"/>
      <w:bookmarkStart w:id="38" w:name="_Toc335738053"/>
      <w:bookmarkStart w:id="39" w:name="_Toc336505448"/>
      <w:bookmarkStart w:id="40" w:name="_Toc336505542"/>
      <w:bookmarkStart w:id="41" w:name="_Toc336514483"/>
      <w:bookmarkStart w:id="42" w:name="_Toc336937369"/>
      <w:bookmarkStart w:id="43" w:name="_Toc338074018"/>
      <w:bookmarkStart w:id="44" w:name="_Toc338317551"/>
      <w:bookmarkStart w:id="45" w:name="_Toc338317658"/>
      <w:bookmarkStart w:id="46" w:name="_Belső_ellenőri_humánerőforrás-gazdá"/>
      <w:bookmarkStart w:id="47" w:name="_Toc52615407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E628A7">
        <w:rPr>
          <w:rFonts w:cstheme="minorHAnsi"/>
        </w:rPr>
        <w:lastRenderedPageBreak/>
        <w:t xml:space="preserve">Belső ellenőri </w:t>
      </w:r>
      <w:bookmarkEnd w:id="28"/>
      <w:r w:rsidRPr="00E628A7">
        <w:rPr>
          <w:rFonts w:cstheme="minorHAnsi"/>
        </w:rPr>
        <w:t>humánerőforrás-gazdálkodás</w:t>
      </w:r>
      <w:bookmarkEnd w:id="29"/>
      <w:bookmarkEnd w:id="47"/>
    </w:p>
    <w:p w14:paraId="489AF165" w14:textId="77777777" w:rsidR="00D545C9" w:rsidRPr="00E628A7" w:rsidRDefault="00D545C9" w:rsidP="000F7012">
      <w:pPr>
        <w:rPr>
          <w:rFonts w:cstheme="minorHAnsi"/>
        </w:rPr>
      </w:pPr>
    </w:p>
    <w:p w14:paraId="7B2B94BB" w14:textId="77777777" w:rsidR="00FC7528" w:rsidRPr="00E628A7" w:rsidRDefault="00BF4236" w:rsidP="000F7012">
      <w:pPr>
        <w:rPr>
          <w:rFonts w:cstheme="minorHAnsi"/>
        </w:rPr>
      </w:pPr>
      <w:r w:rsidRPr="00E628A7">
        <w:rPr>
          <w:rFonts w:cstheme="minorHAnsi"/>
        </w:rPr>
        <w:t xml:space="preserve">A </w:t>
      </w:r>
      <w:r w:rsidRPr="00F54A35">
        <w:rPr>
          <w:rFonts w:cstheme="minorHAnsi"/>
        </w:rPr>
        <w:t>Bkr.</w:t>
      </w:r>
      <w:r w:rsidRPr="00E628A7">
        <w:rPr>
          <w:rFonts w:cstheme="minorHAnsi"/>
        </w:rPr>
        <w:t xml:space="preserve"> 22. §-a rendelkezik a belső ellenőrzési vezető humánerőforrás-gazdálkodásra vonatkozó feladatairól: </w:t>
      </w:r>
    </w:p>
    <w:p w14:paraId="51F5CBB5" w14:textId="77777777" w:rsidR="00C53BC4" w:rsidRPr="00E628A7" w:rsidRDefault="00C53BC4"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A0F7F" w:rsidRPr="00E628A7" w14:paraId="63240DCF" w14:textId="77777777" w:rsidTr="007A0F7F">
        <w:trPr>
          <w:trHeight w:val="160"/>
        </w:trPr>
        <w:tc>
          <w:tcPr>
            <w:tcW w:w="1986" w:type="dxa"/>
            <w:shd w:val="clear" w:color="auto" w:fill="F2F2F2" w:themeFill="background1" w:themeFillShade="F2"/>
            <w:tcMar>
              <w:top w:w="0" w:type="dxa"/>
              <w:left w:w="108" w:type="dxa"/>
              <w:bottom w:w="0" w:type="dxa"/>
              <w:right w:w="108" w:type="dxa"/>
            </w:tcMar>
          </w:tcPr>
          <w:p w14:paraId="5D94CFAB" w14:textId="77777777" w:rsidR="007A0F7F" w:rsidRPr="00E628A7" w:rsidRDefault="008A67E5" w:rsidP="000F7012">
            <w:pPr>
              <w:autoSpaceDE w:val="0"/>
              <w:rPr>
                <w:rFonts w:cstheme="minorHAnsi"/>
                <w:b/>
              </w:rPr>
            </w:pPr>
            <w:r w:rsidRPr="00E628A7">
              <w:rPr>
                <w:rFonts w:cstheme="minorHAnsi"/>
                <w:b/>
                <w:noProof/>
              </w:rPr>
              <w:drawing>
                <wp:inline distT="0" distB="0" distL="0" distR="0" wp14:anchorId="7C547E8E" wp14:editId="5087F85C">
                  <wp:extent cx="1098062" cy="1219200"/>
                  <wp:effectExtent l="19050" t="0" r="6838" b="0"/>
                  <wp:docPr id="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0EFC90F" w14:textId="77777777" w:rsidR="00CA40AB" w:rsidRPr="00E628A7" w:rsidRDefault="00D00061" w:rsidP="00C6274E">
            <w:pPr>
              <w:autoSpaceDE w:val="0"/>
              <w:adjustRightInd w:val="0"/>
              <w:ind w:right="98"/>
              <w:rPr>
                <w:rFonts w:cstheme="minorHAnsi"/>
                <w:sz w:val="20"/>
                <w:szCs w:val="20"/>
              </w:rPr>
            </w:pPr>
            <w:r w:rsidRPr="00F54A35">
              <w:rPr>
                <w:rFonts w:cstheme="minorHAnsi"/>
                <w:b/>
                <w:bCs/>
                <w:sz w:val="20"/>
                <w:szCs w:val="20"/>
              </w:rPr>
              <w:t>Bkr.</w:t>
            </w:r>
            <w:r w:rsidRPr="00E628A7">
              <w:rPr>
                <w:rFonts w:cstheme="minorHAnsi"/>
                <w:b/>
                <w:bCs/>
                <w:sz w:val="20"/>
                <w:szCs w:val="20"/>
              </w:rPr>
              <w:t xml:space="preserve"> 22. § </w:t>
            </w:r>
            <w:r w:rsidRPr="00E628A7">
              <w:rPr>
                <w:rFonts w:cstheme="minorHAnsi"/>
                <w:sz w:val="20"/>
                <w:szCs w:val="20"/>
              </w:rPr>
              <w:t>(1)</w:t>
            </w:r>
            <w:r w:rsidRPr="00E628A7">
              <w:rPr>
                <w:rFonts w:cstheme="minorHAnsi"/>
                <w:b/>
                <w:sz w:val="20"/>
                <w:szCs w:val="20"/>
              </w:rPr>
              <w:t xml:space="preserve"> </w:t>
            </w:r>
            <w:r w:rsidRPr="00E628A7">
              <w:rPr>
                <w:rFonts w:cstheme="minorHAnsi"/>
                <w:sz w:val="20"/>
                <w:szCs w:val="20"/>
              </w:rPr>
              <w:t>A belső ellenőrzési vezető feladata:</w:t>
            </w:r>
          </w:p>
          <w:p w14:paraId="7A011A8A" w14:textId="77777777" w:rsidR="00897FC8" w:rsidRPr="00E628A7" w:rsidRDefault="00D00061" w:rsidP="00C6274E">
            <w:pPr>
              <w:autoSpaceDE w:val="0"/>
              <w:adjustRightInd w:val="0"/>
              <w:ind w:right="98" w:firstLine="204"/>
              <w:rPr>
                <w:rFonts w:cstheme="minorHAnsi"/>
                <w:i/>
                <w:iCs/>
                <w:sz w:val="20"/>
                <w:szCs w:val="20"/>
              </w:rPr>
            </w:pPr>
            <w:r w:rsidRPr="00E628A7">
              <w:rPr>
                <w:rFonts w:cstheme="minorHAnsi"/>
                <w:i/>
                <w:iCs/>
                <w:sz w:val="20"/>
                <w:szCs w:val="20"/>
              </w:rPr>
              <w:t>…</w:t>
            </w:r>
          </w:p>
          <w:p w14:paraId="17641506"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belső ellenőrzési tevékenység megszervezése, az ellenőrzések végrehajtásának irányítása;</w:t>
            </w:r>
          </w:p>
          <w:p w14:paraId="75874870"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ellenőrzések összehangolása;</w:t>
            </w:r>
          </w:p>
          <w:p w14:paraId="61F2F8E8"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p w14:paraId="4143BED0"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(2) Az (1) bekezdésben foglalt feladatokon túl a belső ellenőrzési vezető köteles:</w:t>
            </w:r>
          </w:p>
          <w:p w14:paraId="5EFC05EE"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w:t>
            </w:r>
          </w:p>
          <w:p w14:paraId="057C6989"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p w14:paraId="10E959BB" w14:textId="77777777" w:rsidR="007A0F7F"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tc>
      </w:tr>
    </w:tbl>
    <w:p w14:paraId="7932A4D9" w14:textId="77777777" w:rsidR="00944B56" w:rsidRPr="00E628A7" w:rsidRDefault="00944B56" w:rsidP="000F7012">
      <w:pPr>
        <w:autoSpaceDE w:val="0"/>
        <w:rPr>
          <w:rFonts w:cstheme="minorHAnsi"/>
          <w:color w:val="000000"/>
        </w:rPr>
      </w:pPr>
    </w:p>
    <w:p w14:paraId="26EB1331" w14:textId="77777777" w:rsidR="00AF7419" w:rsidRPr="00E628A7" w:rsidRDefault="00BF4236" w:rsidP="000F7012">
      <w:pPr>
        <w:autoSpaceDE w:val="0"/>
        <w:rPr>
          <w:rFonts w:cstheme="minorHAnsi"/>
        </w:rPr>
      </w:pPr>
      <w:r w:rsidRPr="00E628A7">
        <w:rPr>
          <w:rFonts w:cstheme="minorHAnsi"/>
          <w:color w:val="000000"/>
        </w:rPr>
        <w:t xml:space="preserve">A </w:t>
      </w:r>
      <w:r w:rsidRPr="00E628A7">
        <w:rPr>
          <w:rFonts w:cstheme="minorHAnsi"/>
        </w:rPr>
        <w:t>humánerőforrás-gazdálkodással kapcsolatos folyamatokat úgy kell kialakítani, hogy azok összhangban legyenek a szervezet humánerőforrás-gazdálkodásra vonatkozó szabályzataival és a szervezeti szintű képzési tervvel. A humánerőforrás-gazdálkodás fő elemei:</w:t>
      </w:r>
    </w:p>
    <w:p w14:paraId="234C0A1B" w14:textId="77777777" w:rsidR="00C53BC4" w:rsidRPr="00E628A7" w:rsidRDefault="00C53BC4" w:rsidP="000F7012">
      <w:pPr>
        <w:autoSpaceDE w:val="0"/>
        <w:rPr>
          <w:rFonts w:cstheme="minorHAnsi"/>
          <w:color w:val="000000"/>
        </w:rPr>
      </w:pPr>
    </w:p>
    <w:p w14:paraId="372C7657" w14:textId="77777777" w:rsidR="008A67E5" w:rsidRPr="00E628A7" w:rsidRDefault="00BF4236" w:rsidP="008229C1">
      <w:pPr>
        <w:numPr>
          <w:ilvl w:val="0"/>
          <w:numId w:val="39"/>
        </w:numPr>
        <w:autoSpaceDE w:val="0"/>
        <w:rPr>
          <w:rFonts w:cstheme="minorHAnsi"/>
        </w:rPr>
      </w:pPr>
      <w:r w:rsidRPr="00E628A7">
        <w:rPr>
          <w:rFonts w:cstheme="minorHAnsi"/>
          <w:b/>
        </w:rPr>
        <w:t>humán erőforrások tervezése</w:t>
      </w:r>
      <w:r w:rsidRPr="00E628A7">
        <w:rPr>
          <w:rFonts w:cstheme="minorHAnsi"/>
        </w:rPr>
        <w:t>;</w:t>
      </w:r>
    </w:p>
    <w:p w14:paraId="3FC4BADA" w14:textId="77777777" w:rsidR="008A67E5" w:rsidRPr="00E628A7" w:rsidRDefault="00BF4236" w:rsidP="008229C1">
      <w:pPr>
        <w:numPr>
          <w:ilvl w:val="0"/>
          <w:numId w:val="39"/>
        </w:numPr>
        <w:autoSpaceDE w:val="0"/>
        <w:rPr>
          <w:rFonts w:cstheme="minorHAnsi"/>
        </w:rPr>
      </w:pPr>
      <w:r w:rsidRPr="00E628A7">
        <w:rPr>
          <w:rFonts w:cstheme="minorHAnsi"/>
          <w:b/>
          <w:bCs/>
          <w:color w:val="000000"/>
        </w:rPr>
        <w:t>kapacitás-felmérés</w:t>
      </w:r>
      <w:r w:rsidRPr="00E628A7">
        <w:rPr>
          <w:rFonts w:cstheme="minorHAnsi"/>
          <w:bCs/>
          <w:color w:val="000000"/>
        </w:rPr>
        <w:t xml:space="preserve">; </w:t>
      </w:r>
    </w:p>
    <w:p w14:paraId="79410F77" w14:textId="77777777" w:rsidR="008A67E5" w:rsidRPr="00E628A7" w:rsidRDefault="00BF4236" w:rsidP="008229C1">
      <w:pPr>
        <w:numPr>
          <w:ilvl w:val="0"/>
          <w:numId w:val="39"/>
        </w:numPr>
        <w:autoSpaceDE w:val="0"/>
        <w:rPr>
          <w:rFonts w:cstheme="minorHAnsi"/>
          <w:color w:val="000000"/>
        </w:rPr>
      </w:pPr>
      <w:r w:rsidRPr="00E628A7">
        <w:rPr>
          <w:rFonts w:cstheme="minorHAnsi"/>
          <w:b/>
          <w:bCs/>
          <w:color w:val="000000"/>
        </w:rPr>
        <w:t>kiválasztási folyamat, melynek segítségé</w:t>
      </w:r>
      <w:r w:rsidRPr="00E628A7">
        <w:rPr>
          <w:rFonts w:cstheme="minorHAnsi"/>
          <w:color w:val="000000"/>
        </w:rPr>
        <w:t xml:space="preserve">vel biztosítható a megfelelő képzettség és szakértelem az ellenőrzési csoporton belül; </w:t>
      </w:r>
    </w:p>
    <w:p w14:paraId="4FFB3301" w14:textId="77777777" w:rsidR="008A67E5" w:rsidRPr="00E628A7" w:rsidRDefault="00BF4236" w:rsidP="008229C1">
      <w:pPr>
        <w:numPr>
          <w:ilvl w:val="0"/>
          <w:numId w:val="39"/>
        </w:numPr>
        <w:autoSpaceDE w:val="0"/>
        <w:rPr>
          <w:rFonts w:cstheme="minorHAnsi"/>
        </w:rPr>
      </w:pPr>
      <w:r w:rsidRPr="00E628A7">
        <w:rPr>
          <w:rFonts w:cstheme="minorHAnsi"/>
          <w:b/>
          <w:bCs/>
          <w:color w:val="000000"/>
        </w:rPr>
        <w:t xml:space="preserve">feladatmegosztás </w:t>
      </w:r>
      <w:r w:rsidRPr="00E628A7">
        <w:rPr>
          <w:rFonts w:cstheme="minorHAnsi"/>
          <w:color w:val="000000"/>
        </w:rPr>
        <w:t xml:space="preserve">kialakítása; </w:t>
      </w:r>
    </w:p>
    <w:p w14:paraId="72E0810E" w14:textId="77777777" w:rsidR="008A67E5" w:rsidRPr="00E628A7" w:rsidRDefault="00BF4236" w:rsidP="008229C1">
      <w:pPr>
        <w:numPr>
          <w:ilvl w:val="0"/>
          <w:numId w:val="39"/>
        </w:numPr>
        <w:autoSpaceDE w:val="0"/>
        <w:rPr>
          <w:rFonts w:cstheme="minorHAnsi"/>
        </w:rPr>
      </w:pPr>
      <w:r w:rsidRPr="00E628A7">
        <w:rPr>
          <w:rFonts w:cstheme="minorHAnsi"/>
          <w:b/>
          <w:bCs/>
          <w:color w:val="000000"/>
        </w:rPr>
        <w:t>munkaköri leírás</w:t>
      </w:r>
      <w:r w:rsidRPr="00E628A7">
        <w:rPr>
          <w:rFonts w:cstheme="minorHAnsi"/>
          <w:bCs/>
          <w:color w:val="000000"/>
        </w:rPr>
        <w:t>ok</w:t>
      </w:r>
      <w:r w:rsidRPr="00E628A7">
        <w:rPr>
          <w:rFonts w:cstheme="minorHAnsi"/>
          <w:b/>
          <w:bCs/>
          <w:color w:val="000000"/>
        </w:rPr>
        <w:t xml:space="preserve">, </w:t>
      </w:r>
      <w:r w:rsidRPr="00E628A7">
        <w:rPr>
          <w:rFonts w:cstheme="minorHAnsi"/>
          <w:color w:val="000000"/>
        </w:rPr>
        <w:t xml:space="preserve">melyek az ellenőrzési munka elvárásait fogalmazzák meg az egyes ellenőrök számára; </w:t>
      </w:r>
    </w:p>
    <w:p w14:paraId="29C3F22B" w14:textId="77777777" w:rsidR="008A67E5" w:rsidRPr="00E628A7" w:rsidRDefault="00BF4236" w:rsidP="008229C1">
      <w:pPr>
        <w:numPr>
          <w:ilvl w:val="0"/>
          <w:numId w:val="39"/>
        </w:numPr>
        <w:autoSpaceDE w:val="0"/>
        <w:rPr>
          <w:rFonts w:cstheme="minorHAnsi"/>
        </w:rPr>
      </w:pPr>
      <w:r w:rsidRPr="00E628A7">
        <w:rPr>
          <w:rFonts w:cstheme="minorHAnsi"/>
          <w:b/>
          <w:color w:val="000000"/>
        </w:rPr>
        <w:t>k</w:t>
      </w:r>
      <w:r w:rsidRPr="00E628A7">
        <w:rPr>
          <w:rFonts w:cstheme="minorHAnsi"/>
          <w:b/>
          <w:bCs/>
          <w:color w:val="000000"/>
        </w:rPr>
        <w:t>észségfejlesztés</w:t>
      </w:r>
      <w:r w:rsidRPr="00E628A7">
        <w:rPr>
          <w:rFonts w:cstheme="minorHAnsi"/>
          <w:b/>
          <w:color w:val="000000"/>
        </w:rPr>
        <w:t>/tréningek</w:t>
      </w:r>
      <w:r w:rsidRPr="00E628A7">
        <w:rPr>
          <w:rFonts w:cstheme="minorHAnsi"/>
          <w:color w:val="000000"/>
        </w:rPr>
        <w:t xml:space="preserve">, melyek lehetőség adnak az ellenőrök folyamatos fejlődésre; </w:t>
      </w:r>
    </w:p>
    <w:p w14:paraId="5D2E2DAB" w14:textId="77777777" w:rsidR="008A67E5" w:rsidRPr="00E628A7" w:rsidRDefault="00BF4236" w:rsidP="008229C1">
      <w:pPr>
        <w:numPr>
          <w:ilvl w:val="0"/>
          <w:numId w:val="39"/>
        </w:numPr>
        <w:autoSpaceDE w:val="0"/>
        <w:rPr>
          <w:rFonts w:cstheme="minorHAnsi"/>
        </w:rPr>
      </w:pPr>
      <w:r w:rsidRPr="00E628A7">
        <w:rPr>
          <w:rFonts w:cstheme="minorHAnsi"/>
          <w:b/>
          <w:bCs/>
          <w:color w:val="000000"/>
        </w:rPr>
        <w:t>teljesítményértékelés</w:t>
      </w:r>
      <w:r w:rsidRPr="00E628A7">
        <w:rPr>
          <w:rFonts w:cstheme="minorHAnsi"/>
          <w:bCs/>
          <w:color w:val="000000"/>
        </w:rPr>
        <w:t>,</w:t>
      </w:r>
      <w:r w:rsidRPr="00E628A7">
        <w:rPr>
          <w:rFonts w:cstheme="minorHAnsi"/>
          <w:b/>
          <w:bCs/>
          <w:color w:val="000000"/>
        </w:rPr>
        <w:t xml:space="preserve"> </w:t>
      </w:r>
      <w:r w:rsidRPr="00E628A7">
        <w:rPr>
          <w:rFonts w:cstheme="minorHAnsi"/>
          <w:color w:val="000000"/>
        </w:rPr>
        <w:t>mely az ellenőrök és az ellenőrzési szervezet működéséről ad visszajelzést.</w:t>
      </w:r>
    </w:p>
    <w:p w14:paraId="4F9ACEFD" w14:textId="77777777" w:rsidR="00B669B8" w:rsidRPr="00E628A7" w:rsidRDefault="00B669B8" w:rsidP="000F7012">
      <w:pPr>
        <w:rPr>
          <w:rFonts w:cstheme="minorHAnsi"/>
        </w:rPr>
      </w:pPr>
    </w:p>
    <w:p w14:paraId="01039FE6" w14:textId="77777777" w:rsidR="00251BAB" w:rsidRPr="00E628A7" w:rsidRDefault="00BF4236" w:rsidP="000F7012">
      <w:pPr>
        <w:pStyle w:val="Cmsor3"/>
        <w:rPr>
          <w:rFonts w:cstheme="minorHAnsi"/>
        </w:rPr>
      </w:pPr>
      <w:bookmarkStart w:id="48" w:name="_Toc246135392"/>
      <w:bookmarkStart w:id="49" w:name="_Toc338317660"/>
      <w:r w:rsidRPr="00E628A7">
        <w:rPr>
          <w:rFonts w:cstheme="minorHAnsi"/>
        </w:rPr>
        <w:t>Humánerőforrás-tervezés és kapacitás-felmérés</w:t>
      </w:r>
      <w:bookmarkEnd w:id="48"/>
      <w:bookmarkEnd w:id="49"/>
    </w:p>
    <w:p w14:paraId="0319E1D2" w14:textId="77777777" w:rsidR="00C53BC4" w:rsidRPr="00E628A7" w:rsidRDefault="00C53BC4"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93"/>
        <w:gridCol w:w="7195"/>
      </w:tblGrid>
      <w:tr w:rsidR="004E7486" w:rsidRPr="00E628A7" w14:paraId="54A4D15F" w14:textId="77777777" w:rsidTr="00831427">
        <w:trPr>
          <w:trHeight w:val="160"/>
        </w:trPr>
        <w:tc>
          <w:tcPr>
            <w:tcW w:w="2093" w:type="dxa"/>
            <w:shd w:val="clear" w:color="auto" w:fill="F2F2F2" w:themeFill="background1" w:themeFillShade="F2"/>
            <w:tcMar>
              <w:top w:w="0" w:type="dxa"/>
              <w:left w:w="108" w:type="dxa"/>
              <w:bottom w:w="0" w:type="dxa"/>
              <w:right w:w="108" w:type="dxa"/>
            </w:tcMar>
          </w:tcPr>
          <w:p w14:paraId="12F8EFAA" w14:textId="77777777" w:rsidR="004E7486" w:rsidRPr="00E628A7" w:rsidRDefault="008A67E5" w:rsidP="00831427">
            <w:pPr>
              <w:autoSpaceDE w:val="0"/>
              <w:jc w:val="center"/>
              <w:rPr>
                <w:rFonts w:cstheme="minorHAnsi"/>
                <w:b/>
              </w:rPr>
            </w:pPr>
            <w:r w:rsidRPr="00E628A7">
              <w:rPr>
                <w:rFonts w:cstheme="minorHAnsi"/>
                <w:b/>
                <w:noProof/>
              </w:rPr>
              <w:drawing>
                <wp:inline distT="0" distB="0" distL="0" distR="0" wp14:anchorId="0B4FB51F" wp14:editId="0BE4159F">
                  <wp:extent cx="683697" cy="759124"/>
                  <wp:effectExtent l="19050" t="0" r="2103" b="0"/>
                  <wp:docPr id="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685313" cy="760918"/>
                          </a:xfrm>
                          <a:prstGeom prst="rect">
                            <a:avLst/>
                          </a:prstGeom>
                          <a:noFill/>
                          <a:ln w="9525">
                            <a:noFill/>
                            <a:miter lim="800000"/>
                            <a:headEnd/>
                            <a:tailEnd/>
                          </a:ln>
                        </pic:spPr>
                      </pic:pic>
                    </a:graphicData>
                  </a:graphic>
                </wp:inline>
              </w:drawing>
            </w:r>
          </w:p>
        </w:tc>
        <w:tc>
          <w:tcPr>
            <w:tcW w:w="7195" w:type="dxa"/>
            <w:shd w:val="clear" w:color="auto" w:fill="F2F2F2" w:themeFill="background1" w:themeFillShade="F2"/>
          </w:tcPr>
          <w:p w14:paraId="730EF879" w14:textId="77777777" w:rsidR="004E7486" w:rsidRPr="00E628A7" w:rsidRDefault="00D00061" w:rsidP="00C6274E">
            <w:pPr>
              <w:autoSpaceDE w:val="0"/>
              <w:adjustRightInd w:val="0"/>
              <w:ind w:right="98"/>
              <w:rPr>
                <w:rFonts w:cstheme="minorHAnsi"/>
                <w:sz w:val="20"/>
                <w:szCs w:val="20"/>
              </w:rPr>
            </w:pPr>
            <w:r w:rsidRPr="00F54A35">
              <w:rPr>
                <w:rFonts w:cstheme="minorHAnsi"/>
                <w:b/>
                <w:sz w:val="20"/>
                <w:szCs w:val="20"/>
              </w:rPr>
              <w:t>Bkr</w:t>
            </w:r>
            <w:r w:rsidRPr="000D1B5D">
              <w:rPr>
                <w:rFonts w:cstheme="minorHAnsi"/>
                <w:b/>
                <w:sz w:val="20"/>
                <w:szCs w:val="20"/>
              </w:rPr>
              <w:t>.</w:t>
            </w:r>
            <w:r w:rsidRPr="00E628A7">
              <w:rPr>
                <w:rFonts w:cstheme="minorHAnsi"/>
                <w:b/>
                <w:sz w:val="20"/>
                <w:szCs w:val="20"/>
              </w:rPr>
              <w:t xml:space="preserve"> 30. §</w:t>
            </w:r>
            <w:r w:rsidRPr="00E628A7">
              <w:rPr>
                <w:rFonts w:cstheme="minorHAnsi"/>
                <w:sz w:val="20"/>
                <w:szCs w:val="20"/>
              </w:rPr>
              <w:t xml:space="preserve"> (1) A belső ellenőrzési vezető stratégiai ellenőrzési tervet készít, amely </w:t>
            </w:r>
            <w:r w:rsidR="002A3DFC" w:rsidRPr="00E628A7">
              <w:rPr>
                <w:rFonts w:cstheme="minorHAnsi"/>
                <w:sz w:val="20"/>
                <w:szCs w:val="20"/>
              </w:rPr>
              <w:t>– összhangban</w:t>
            </w:r>
            <w:r w:rsidRPr="00E628A7">
              <w:rPr>
                <w:rFonts w:cstheme="minorHAnsi"/>
                <w:sz w:val="20"/>
                <w:szCs w:val="20"/>
              </w:rPr>
              <w:t xml:space="preserve"> a szervezet hosszú távú céljaival – meghatározza a belső ellenőrzésre vonatkozó stratégiai fejlesztéseket a következő négy évre, és az alábbiakat tartalmazza:</w:t>
            </w:r>
          </w:p>
          <w:p w14:paraId="205F35DA"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p w14:paraId="7FA1C009"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d) a belső ellenőrzésre vonatkozó fejlesztési és képzési tervet;</w:t>
            </w:r>
          </w:p>
          <w:p w14:paraId="7B512349"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e)</w:t>
            </w:r>
            <w:r w:rsidR="00BE2D03">
              <w:rPr>
                <w:rFonts w:cstheme="minorHAnsi"/>
                <w:sz w:val="20"/>
                <w:szCs w:val="20"/>
              </w:rPr>
              <w:t xml:space="preserve"> </w:t>
            </w:r>
            <w:r w:rsidRPr="00E628A7">
              <w:rPr>
                <w:rFonts w:cstheme="minorHAnsi"/>
                <w:sz w:val="20"/>
                <w:szCs w:val="20"/>
              </w:rPr>
              <w:t>a szükséges erőforrások felmérését elsősorban a létszám, képzettség, tárgyi feltételek tekintetében;</w:t>
            </w:r>
          </w:p>
          <w:p w14:paraId="72C397D6"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tc>
      </w:tr>
    </w:tbl>
    <w:p w14:paraId="52010141" w14:textId="77777777" w:rsidR="004E7486" w:rsidRPr="00E628A7" w:rsidRDefault="00BF4236" w:rsidP="000F7012">
      <w:pPr>
        <w:rPr>
          <w:rFonts w:cstheme="minorHAnsi"/>
        </w:rPr>
      </w:pPr>
      <w:r w:rsidRPr="00E628A7">
        <w:rPr>
          <w:rFonts w:cstheme="minorHAnsi"/>
        </w:rPr>
        <w:t xml:space="preserve"> </w:t>
      </w:r>
    </w:p>
    <w:p w14:paraId="0B99E8FE" w14:textId="77777777" w:rsidR="00C53BC4" w:rsidRPr="00E628A7" w:rsidRDefault="00BF4236" w:rsidP="000F7012">
      <w:pPr>
        <w:rPr>
          <w:rFonts w:cstheme="minorHAnsi"/>
        </w:rPr>
      </w:pPr>
      <w:r w:rsidRPr="00E628A7">
        <w:rPr>
          <w:rFonts w:cstheme="minorHAnsi"/>
        </w:rPr>
        <w:t>Az erőforrások tervezésének célja annak meghatározása, hogy mekkora, illetve milyen humán- és tárgyi erőforrás  szükséges ahhoz, hogy a belső ellenőrzés megfelelő bizonyosságot tudjon nyújtani a költségvetési szervek vezetői számára a belső kontrollrendszerek hatékony működéséről.</w:t>
      </w:r>
    </w:p>
    <w:p w14:paraId="2A8C0B9A" w14:textId="77777777" w:rsidR="008949C1" w:rsidRPr="00E628A7" w:rsidRDefault="00BF4236" w:rsidP="000F7012">
      <w:pPr>
        <w:rPr>
          <w:rFonts w:cstheme="minorHAnsi"/>
        </w:rPr>
      </w:pPr>
      <w:r w:rsidRPr="00E628A7">
        <w:rPr>
          <w:rFonts w:cstheme="minorHAnsi"/>
        </w:rPr>
        <w:t xml:space="preserve">A humánerőforrás-tervezés </w:t>
      </w:r>
    </w:p>
    <w:p w14:paraId="59A5D6AE"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lastRenderedPageBreak/>
        <w:t xml:space="preserve">a humán erőforrás mennyiségi és minőségi szükségletének előrejelzését, </w:t>
      </w:r>
    </w:p>
    <w:p w14:paraId="4A29B2D8"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 xml:space="preserve">az erőforrás-biztosítás lehetséges módozatainak bemutatását, valamint </w:t>
      </w:r>
    </w:p>
    <w:p w14:paraId="3CBED5F2"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egyéb, specifikus tevékenységek tervezését jelenti (pl. képzési tervek).</w:t>
      </w:r>
    </w:p>
    <w:p w14:paraId="002277B7" w14:textId="77777777" w:rsidR="000D6A64" w:rsidRPr="00E628A7" w:rsidRDefault="000D6A64" w:rsidP="000F7012">
      <w:pPr>
        <w:rPr>
          <w:rFonts w:cstheme="minorHAnsi"/>
        </w:rPr>
      </w:pPr>
    </w:p>
    <w:p w14:paraId="45574FF1" w14:textId="77777777" w:rsidR="00723FCB" w:rsidRPr="00E628A7" w:rsidRDefault="00723FCB" w:rsidP="000F7012">
      <w:pPr>
        <w:rPr>
          <w:rFonts w:cstheme="minorHAnsi"/>
        </w:rPr>
      </w:pPr>
    </w:p>
    <w:p w14:paraId="41A2ADB0" w14:textId="77777777" w:rsidR="00D31894" w:rsidRDefault="00BF4236" w:rsidP="000F7012">
      <w:pPr>
        <w:rPr>
          <w:rFonts w:cstheme="minorHAnsi"/>
        </w:rPr>
      </w:pPr>
      <w:r w:rsidRPr="00E628A7">
        <w:rPr>
          <w:rFonts w:cstheme="minorHAnsi"/>
        </w:rPr>
        <w:t>A kapacitás-felmérést a stratégiai ellenőrzési terv kialakítása után lehet elvégezni és végrehajtása során az elvégzendő munka mellett egyéb tényezőket is figyelembe kell venni. Ilyen egyéb tényezők lehetnek pl. képességfejlesztés, tréningek (megszerezhető-e a szükséges tudás képzések révén), illetve szabadságok tervezése (az adott időben rendelkezésre áll-e a szükséges ellenőri kapacitás).</w:t>
      </w:r>
      <w:r w:rsidR="00605427" w:rsidRPr="00E628A7">
        <w:rPr>
          <w:rFonts w:cstheme="minorHAnsi"/>
        </w:rPr>
        <w:t xml:space="preserve"> </w:t>
      </w:r>
    </w:p>
    <w:p w14:paraId="18EE18B3" w14:textId="77777777" w:rsidR="00D31894" w:rsidRDefault="00D31894" w:rsidP="000F7012">
      <w:pPr>
        <w:rPr>
          <w:rFonts w:cstheme="minorHAnsi"/>
        </w:rPr>
      </w:pPr>
    </w:p>
    <w:p w14:paraId="013643C1" w14:textId="77777777" w:rsidR="00C53BC4" w:rsidRPr="00E628A7" w:rsidRDefault="00BF4236" w:rsidP="000F7012">
      <w:pPr>
        <w:rPr>
          <w:rFonts w:cstheme="minorHAnsi"/>
        </w:rPr>
      </w:pPr>
      <w:r w:rsidRPr="00E628A7">
        <w:rPr>
          <w:rFonts w:cstheme="minorHAnsi"/>
        </w:rPr>
        <w:t>A kapacitás-felmérést az éves ellenőrzési tervek előrehaladásával, illetve esetleges módosulásával összhangban rendszeres időközönként aktualizálni kell. A kapacitás-felmérés eredményeképpen a belső ellenőrzési vezető meg tudja határozni, hogy a rendelkezésére álló humán erőforrás elégséges-e a tervezett munka elvégzésére, vagy további erőforrásokat kell bevonnia.</w:t>
      </w:r>
    </w:p>
    <w:p w14:paraId="19D1E37C" w14:textId="77777777" w:rsidR="00EC2AF1" w:rsidRPr="00E628A7" w:rsidRDefault="00EC2AF1" w:rsidP="000F7012">
      <w:pPr>
        <w:rPr>
          <w:rFonts w:cstheme="minorHAnsi"/>
        </w:rPr>
      </w:pPr>
    </w:p>
    <w:p w14:paraId="2410D182" w14:textId="77777777" w:rsidR="008A67E5" w:rsidRPr="00E628A7" w:rsidRDefault="00BF4236" w:rsidP="000F7012">
      <w:pPr>
        <w:autoSpaceDE w:val="0"/>
        <w:adjustRightInd w:val="0"/>
        <w:rPr>
          <w:rFonts w:cstheme="minorHAnsi"/>
        </w:rPr>
      </w:pPr>
      <w:r w:rsidRPr="00E628A7">
        <w:rPr>
          <w:rFonts w:cstheme="minorHAnsi"/>
        </w:rPr>
        <w:t xml:space="preserve">A belső ellenőrzési vezető felelőssége, hogy tájékoztatást adjon a költségvetési szerv vezetőjének arról, ha a rendelkezésre álló kapacitás (engedélyezett létszám) nem elegendő a belső ellenőrzési feladatok ellátására. A </w:t>
      </w:r>
      <w:r w:rsidRPr="00F54A35">
        <w:rPr>
          <w:rFonts w:cstheme="minorHAnsi"/>
        </w:rPr>
        <w:t>Bkr</w:t>
      </w:r>
      <w:r w:rsidRPr="000D1B5D">
        <w:rPr>
          <w:rFonts w:cstheme="minorHAnsi"/>
        </w:rPr>
        <w:t>.</w:t>
      </w:r>
      <w:r w:rsidRPr="00E628A7">
        <w:rPr>
          <w:rFonts w:cstheme="minorHAnsi"/>
        </w:rPr>
        <w:t xml:space="preserve"> 16. § (1) bekezdése alapján a belső ellenőrzési vezető jogosult ideiglenes kapacitás kiegészítés vagy speciális szakértelem szükségessége esetén külső szolgáltató bevonására javaslatot tenni a költségvetési szerv vezetőjének.</w:t>
      </w:r>
    </w:p>
    <w:p w14:paraId="344235D1" w14:textId="77777777" w:rsidR="008A67E5" w:rsidRPr="00E628A7" w:rsidRDefault="008A67E5" w:rsidP="000F7012">
      <w:pPr>
        <w:rPr>
          <w:rFonts w:cstheme="minorHAnsi"/>
          <w:i/>
        </w:rPr>
      </w:pPr>
      <w:bookmarkStart w:id="50" w:name="_Toc246135394"/>
    </w:p>
    <w:bookmarkEnd w:id="50"/>
    <w:p w14:paraId="6B175CFD" w14:textId="77777777" w:rsidR="00C53BC4" w:rsidRPr="00E628A7" w:rsidRDefault="00C53BC4" w:rsidP="000F7012">
      <w:pPr>
        <w:autoSpaceDE w:val="0"/>
        <w:rPr>
          <w:rFonts w:cstheme="minorHAnsi"/>
          <w:color w:val="000000"/>
        </w:rPr>
      </w:pPr>
    </w:p>
    <w:p w14:paraId="7A575818" w14:textId="77777777" w:rsidR="00C53BC4" w:rsidRPr="00E628A7" w:rsidRDefault="00C53BC4" w:rsidP="000F7012">
      <w:pPr>
        <w:rPr>
          <w:rFonts w:cstheme="minorHAnsi"/>
          <w:b/>
          <w:bCs/>
          <w:u w:val="single"/>
          <w:shd w:val="clear" w:color="auto" w:fill="FFFF00"/>
        </w:rPr>
      </w:pPr>
      <w:bookmarkStart w:id="51" w:name="_Toc67289094"/>
      <w:bookmarkStart w:id="52" w:name="_Toc59855235"/>
      <w:bookmarkEnd w:id="51"/>
      <w:bookmarkEnd w:id="52"/>
    </w:p>
    <w:tbl>
      <w:tblPr>
        <w:tblW w:w="9288" w:type="dxa"/>
        <w:tblCellMar>
          <w:left w:w="10" w:type="dxa"/>
          <w:right w:w="10" w:type="dxa"/>
        </w:tblCellMar>
        <w:tblLook w:val="0000" w:firstRow="0" w:lastRow="0" w:firstColumn="0" w:lastColumn="0" w:noHBand="0" w:noVBand="0"/>
      </w:tblPr>
      <w:tblGrid>
        <w:gridCol w:w="2235"/>
        <w:gridCol w:w="7053"/>
      </w:tblGrid>
      <w:tr w:rsidR="0045780E" w:rsidRPr="00E628A7" w14:paraId="199BF45C" w14:textId="77777777" w:rsidTr="00831427">
        <w:trPr>
          <w:trHeight w:val="160"/>
        </w:trPr>
        <w:tc>
          <w:tcPr>
            <w:tcW w:w="2235" w:type="dxa"/>
            <w:shd w:val="clear" w:color="auto" w:fill="F2F2F2" w:themeFill="background1" w:themeFillShade="F2"/>
            <w:tcMar>
              <w:top w:w="0" w:type="dxa"/>
              <w:left w:w="108" w:type="dxa"/>
              <w:bottom w:w="0" w:type="dxa"/>
              <w:right w:w="108" w:type="dxa"/>
            </w:tcMar>
          </w:tcPr>
          <w:p w14:paraId="03DB94D2" w14:textId="77777777" w:rsidR="0045780E" w:rsidRPr="00E628A7" w:rsidRDefault="008A67E5" w:rsidP="00831427">
            <w:pPr>
              <w:autoSpaceDE w:val="0"/>
              <w:jc w:val="center"/>
              <w:rPr>
                <w:rFonts w:cstheme="minorHAnsi"/>
                <w:b/>
              </w:rPr>
            </w:pPr>
            <w:r w:rsidRPr="00E628A7">
              <w:rPr>
                <w:rFonts w:cstheme="minorHAnsi"/>
                <w:b/>
                <w:noProof/>
              </w:rPr>
              <w:drawing>
                <wp:inline distT="0" distB="0" distL="0" distR="0" wp14:anchorId="481E2072" wp14:editId="46CF8B48">
                  <wp:extent cx="567546" cy="630158"/>
                  <wp:effectExtent l="19050" t="0" r="3954" b="0"/>
                  <wp:docPr id="1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572455" cy="635609"/>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19E8F8C2" w14:textId="77777777" w:rsidR="0045780E" w:rsidRPr="00280DDD" w:rsidRDefault="00D00061" w:rsidP="00C6274E">
            <w:pPr>
              <w:autoSpaceDE w:val="0"/>
              <w:adjustRightInd w:val="0"/>
              <w:ind w:right="98"/>
              <w:rPr>
                <w:rFonts w:cstheme="minorHAnsi"/>
              </w:rPr>
            </w:pPr>
            <w:r w:rsidRPr="00F54A35">
              <w:rPr>
                <w:rFonts w:cstheme="minorHAnsi"/>
                <w:b/>
                <w:sz w:val="20"/>
                <w:szCs w:val="20"/>
              </w:rPr>
              <w:t>Bkr</w:t>
            </w:r>
            <w:r w:rsidRPr="000D1B5D">
              <w:rPr>
                <w:rFonts w:cstheme="minorHAnsi"/>
                <w:b/>
                <w:sz w:val="20"/>
                <w:szCs w:val="20"/>
              </w:rPr>
              <w:t>. 23. §-</w:t>
            </w:r>
            <w:r w:rsidRPr="00280DDD">
              <w:rPr>
                <w:rFonts w:cstheme="minorHAnsi"/>
                <w:sz w:val="20"/>
                <w:szCs w:val="20"/>
              </w:rPr>
              <w:t>a rendelkezik a fejezetet irányító szervek belső ellenőrzési vezetőinek kiválasztási eljárásáról.</w:t>
            </w:r>
          </w:p>
        </w:tc>
      </w:tr>
    </w:tbl>
    <w:p w14:paraId="0EFA24A6" w14:textId="77777777" w:rsidR="00D31C1E" w:rsidRPr="00E628A7" w:rsidRDefault="00D31C1E" w:rsidP="000F7012">
      <w:pPr>
        <w:rPr>
          <w:rFonts w:cstheme="minorHAnsi"/>
        </w:rPr>
      </w:pPr>
      <w:bookmarkStart w:id="53" w:name="_Toc246135395"/>
    </w:p>
    <w:p w14:paraId="2D5CA2C3" w14:textId="77777777" w:rsidR="00D31C1E" w:rsidRPr="00E628A7" w:rsidRDefault="00D31C1E" w:rsidP="000F7012">
      <w:pPr>
        <w:pStyle w:val="Cmsor3"/>
        <w:spacing w:before="0" w:after="0"/>
        <w:rPr>
          <w:rFonts w:cstheme="minorHAnsi"/>
        </w:rPr>
      </w:pPr>
      <w:r w:rsidRPr="00E628A7">
        <w:rPr>
          <w:rFonts w:cstheme="minorHAnsi"/>
        </w:rPr>
        <w:t xml:space="preserve">A belső ellenőrök </w:t>
      </w:r>
      <w:r w:rsidR="00DC5D53">
        <w:rPr>
          <w:rFonts w:cstheme="minorHAnsi"/>
        </w:rPr>
        <w:t>bejelentési</w:t>
      </w:r>
      <w:r w:rsidR="00DC5D53" w:rsidRPr="00E628A7">
        <w:rPr>
          <w:rFonts w:cstheme="minorHAnsi"/>
        </w:rPr>
        <w:t xml:space="preserve"> </w:t>
      </w:r>
      <w:r w:rsidRPr="00E628A7">
        <w:rPr>
          <w:rFonts w:cstheme="minorHAnsi"/>
        </w:rPr>
        <w:t>kötelezettsége</w:t>
      </w:r>
    </w:p>
    <w:p w14:paraId="55DCDDFE" w14:textId="77777777" w:rsidR="00D31C1E" w:rsidRPr="00E628A7" w:rsidRDefault="00D31C1E"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2226"/>
        <w:gridCol w:w="7062"/>
      </w:tblGrid>
      <w:tr w:rsidR="00D31C1E" w:rsidRPr="00E628A7" w14:paraId="21B7712E" w14:textId="77777777" w:rsidTr="007951AE">
        <w:trPr>
          <w:trHeight w:val="160"/>
        </w:trPr>
        <w:tc>
          <w:tcPr>
            <w:tcW w:w="1986" w:type="dxa"/>
            <w:shd w:val="clear" w:color="auto" w:fill="F2F2F2" w:themeFill="background1" w:themeFillShade="F2"/>
            <w:tcMar>
              <w:top w:w="0" w:type="dxa"/>
              <w:left w:w="108" w:type="dxa"/>
              <w:bottom w:w="0" w:type="dxa"/>
              <w:right w:w="108" w:type="dxa"/>
            </w:tcMar>
          </w:tcPr>
          <w:p w14:paraId="153D3A3C" w14:textId="77777777" w:rsidR="00D31C1E" w:rsidRPr="00E628A7" w:rsidRDefault="00D31C1E" w:rsidP="000F7012">
            <w:pPr>
              <w:autoSpaceDE w:val="0"/>
              <w:rPr>
                <w:rFonts w:cstheme="minorHAnsi"/>
                <w:b/>
              </w:rPr>
            </w:pPr>
            <w:r w:rsidRPr="00E628A7">
              <w:rPr>
                <w:rFonts w:cstheme="minorHAnsi"/>
                <w:b/>
                <w:noProof/>
              </w:rPr>
              <w:drawing>
                <wp:inline distT="0" distB="0" distL="0" distR="0" wp14:anchorId="231F2924" wp14:editId="7D7A17B3">
                  <wp:extent cx="1250858" cy="1388853"/>
                  <wp:effectExtent l="19050" t="0" r="6442" b="0"/>
                  <wp:docPr id="2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264997" cy="1404552"/>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EFC4EB" w14:textId="77777777" w:rsidR="00D31C1E" w:rsidRPr="00E628A7" w:rsidRDefault="00D31C1E" w:rsidP="00831427">
            <w:pPr>
              <w:autoSpaceDE w:val="0"/>
              <w:adjustRightInd w:val="0"/>
              <w:ind w:right="98"/>
              <w:rPr>
                <w:rFonts w:cstheme="minorHAnsi"/>
                <w:sz w:val="20"/>
                <w:szCs w:val="20"/>
              </w:rPr>
            </w:pPr>
            <w:r w:rsidRPr="00E628A7">
              <w:rPr>
                <w:rFonts w:cstheme="minorHAnsi"/>
                <w:b/>
                <w:bCs/>
                <w:sz w:val="20"/>
                <w:szCs w:val="20"/>
              </w:rPr>
              <w:t xml:space="preserve">Áht. 70. § </w:t>
            </w:r>
            <w:r w:rsidRPr="00E628A7">
              <w:rPr>
                <w:rFonts w:cstheme="minorHAnsi"/>
                <w:sz w:val="20"/>
                <w:szCs w:val="20"/>
              </w:rPr>
              <w:t xml:space="preserve">(4) </w:t>
            </w:r>
            <w:r w:rsidR="00C152D7" w:rsidRPr="00C152D7">
              <w:rPr>
                <w:rFonts w:cstheme="minorHAnsi"/>
                <w:sz w:val="20"/>
                <w:szCs w:val="20"/>
              </w:rPr>
              <w:t>Aki költségvetési szervnél belső ellenőrzési tevékenységet kíván végezni, köteles az erre irányuló szándékát a szolgáltatási tevékenység megkezdésének és folytatásának általános szabályairól szóló törvény szerint az államháztartásért felelős miniszter részére bejelenteni. Költségvetési szervnél belső ellenőrzési tevékenységet csak az végezhet, aki cselekvőképes, büntetlen előéletű, nem áll a belső ellenőrzés körébe tartozó tevékenység vonatkozásában a foglalkozástól eltiltás hatálya alatt, továbbá rendelkezik a jogszabályban előírt végzettséggel és gyakorlattal.</w:t>
            </w:r>
          </w:p>
          <w:p w14:paraId="51626341" w14:textId="77777777" w:rsidR="00D31C1E" w:rsidRPr="00E628A7" w:rsidRDefault="00D31C1E" w:rsidP="009B6B6A">
            <w:pPr>
              <w:autoSpaceDE w:val="0"/>
              <w:adjustRightInd w:val="0"/>
              <w:ind w:right="98" w:firstLine="204"/>
              <w:rPr>
                <w:rFonts w:cstheme="minorHAnsi"/>
                <w:sz w:val="20"/>
                <w:szCs w:val="20"/>
              </w:rPr>
            </w:pPr>
          </w:p>
          <w:p w14:paraId="4686A66E" w14:textId="0323F73D" w:rsidR="00D17682" w:rsidRDefault="00C32E0B" w:rsidP="00831427">
            <w:pPr>
              <w:autoSpaceDE w:val="0"/>
              <w:adjustRightInd w:val="0"/>
              <w:ind w:right="98"/>
              <w:rPr>
                <w:rFonts w:cstheme="minorHAnsi"/>
                <w:sz w:val="20"/>
                <w:szCs w:val="20"/>
              </w:rPr>
            </w:pPr>
            <w:r>
              <w:rPr>
                <w:rFonts w:cstheme="minorHAnsi"/>
                <w:b/>
                <w:bCs/>
                <w:sz w:val="20"/>
                <w:szCs w:val="20"/>
              </w:rPr>
              <w:t>22/2019. (XII. 23.) PM rendelet</w:t>
            </w:r>
            <w:r w:rsidR="00D17682">
              <w:rPr>
                <w:rFonts w:cstheme="minorHAnsi"/>
                <w:sz w:val="20"/>
                <w:szCs w:val="20"/>
              </w:rPr>
              <w:t xml:space="preserve"> </w:t>
            </w:r>
            <w:r w:rsidR="00D17682" w:rsidRPr="00D17682">
              <w:rPr>
                <w:rFonts w:cstheme="minorHAnsi"/>
                <w:sz w:val="20"/>
                <w:szCs w:val="20"/>
              </w:rPr>
              <w:t xml:space="preserve">1/A. § </w:t>
            </w:r>
            <w:r w:rsidR="00D17682">
              <w:rPr>
                <w:rFonts w:cstheme="minorHAnsi"/>
                <w:sz w:val="20"/>
                <w:szCs w:val="20"/>
              </w:rPr>
              <w:t>-a szerint</w:t>
            </w:r>
            <w:r w:rsidR="004E1058" w:rsidRPr="00E628A7">
              <w:rPr>
                <w:rFonts w:cstheme="minorHAnsi"/>
                <w:sz w:val="20"/>
                <w:szCs w:val="20"/>
              </w:rPr>
              <w:t xml:space="preserve"> </w:t>
            </w:r>
          </w:p>
          <w:p w14:paraId="36ABA06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(1) Belső ellenőrzési tevékenységet az végezhet, aki</w:t>
            </w:r>
          </w:p>
          <w:p w14:paraId="713666F6"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a) jogász, közgazdász, okleveles közgazdász, gazdaságinformatikus, informatikus közgazdász, igazgatásszervező, közigazgatás-szervező, okleveles közigazgatási szakértő, okleveles közigazgatási menedzser végzettséggel vagy olyan főiskolai vagy egyetemi végzettséggel, amely a könyvviteli szolgáltatást végzők nyilvántartásba vételéről szóló kormányrendelet szerinti nyilvántartásba vételt lehetővé teszi, vagy</w:t>
            </w:r>
          </w:p>
          <w:p w14:paraId="4F18E4C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b) gazdasági mérnöki szakképzettséggel, vagy</w:t>
            </w:r>
          </w:p>
          <w:p w14:paraId="090C7D7C"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 az a) és b) pontba nem tartozó felsőfokú iskolai végzettséggel és</w:t>
            </w:r>
          </w:p>
          <w:p w14:paraId="3F36A87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ca) okleveles pénzügyi revizori,</w:t>
            </w:r>
          </w:p>
          <w:p w14:paraId="2EE9630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cb) pénzügyi-számviteli szakellenőri,</w:t>
            </w:r>
          </w:p>
          <w:p w14:paraId="4A87D05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cc) ellenőrzési szakelőadó,</w:t>
            </w:r>
          </w:p>
          <w:p w14:paraId="574F7AA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lastRenderedPageBreak/>
              <w:t>cd) okleveles könyvvizsgálói,</w:t>
            </w:r>
          </w:p>
          <w:p w14:paraId="1F225B73"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ce) költségvetési ellenőri,</w:t>
            </w:r>
          </w:p>
          <w:p w14:paraId="041B1662"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cf) mérlegképes könyvelői,</w:t>
            </w:r>
          </w:p>
          <w:p w14:paraId="1E366BA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cg) a Belső Ellenőrök Nemzetközi Szervezetének okleveles belső ellenőri (CIA),</w:t>
            </w:r>
          </w:p>
          <w:p w14:paraId="28CC5BB4"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ch) az Information Systems Audit and Control Association (ISACA) Nemzetközi Szervezetének okleveles informatikai rendszerellenőri (CISA),</w:t>
            </w:r>
          </w:p>
          <w:p w14:paraId="42E6DC29"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ci) közigazgatási gazdálkodási és ellenőrzési szakértői,</w:t>
            </w:r>
          </w:p>
          <w:p w14:paraId="2D98ED9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cj) felsőfokú költségvetési,</w:t>
            </w:r>
          </w:p>
          <w:p w14:paraId="5EDF3B0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ck) felsőfokú államháztartási,</w:t>
            </w:r>
          </w:p>
          <w:p w14:paraId="34E95E54"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cl) államháztartási gazdálkodási és ellenőrzési,</w:t>
            </w:r>
          </w:p>
          <w:p w14:paraId="77D498F9"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cm) elektronikus információbiztonsági vezetői,</w:t>
            </w:r>
          </w:p>
          <w:p w14:paraId="31FD8E3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cn) integritás tanácsadói</w:t>
            </w:r>
          </w:p>
          <w:p w14:paraId="67454392"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szakképesítéssel, és</w:t>
            </w:r>
          </w:p>
          <w:p w14:paraId="673E1A58" w14:textId="77777777" w:rsidR="004E1058" w:rsidRPr="00E628A7" w:rsidRDefault="00D17682" w:rsidP="009B6B6A">
            <w:pPr>
              <w:autoSpaceDE w:val="0"/>
              <w:adjustRightInd w:val="0"/>
              <w:ind w:left="-1" w:right="98"/>
              <w:rPr>
                <w:rFonts w:cstheme="minorHAnsi"/>
                <w:sz w:val="20"/>
                <w:szCs w:val="20"/>
              </w:rPr>
            </w:pPr>
            <w:r w:rsidRPr="00D17682">
              <w:rPr>
                <w:rFonts w:cstheme="minorHAnsi"/>
                <w:sz w:val="20"/>
                <w:szCs w:val="20"/>
              </w:rPr>
              <w:t>az a) és c) pont szerinti esetben legalább két éves, a b) pont szerinti esetben legalább öt éves ellenőrzési, költségvetési, pénzügyi, számviteli vagy az adott költségvetési szerv tevékenységi körébe tartozó területen szerzett szakmai gyakorlattal rendelkezik.</w:t>
            </w:r>
          </w:p>
          <w:p w14:paraId="548587CC" w14:textId="77777777" w:rsidR="004E1058" w:rsidRPr="00E628A7" w:rsidRDefault="00D17682" w:rsidP="009B6B6A">
            <w:pPr>
              <w:autoSpaceDE w:val="0"/>
              <w:adjustRightInd w:val="0"/>
              <w:ind w:right="98" w:hanging="1"/>
              <w:rPr>
                <w:rFonts w:cstheme="minorHAnsi"/>
                <w:sz w:val="20"/>
                <w:szCs w:val="20"/>
              </w:rPr>
            </w:pPr>
            <w:r w:rsidRPr="00D17682">
              <w:rPr>
                <w:rFonts w:cstheme="minorHAnsi"/>
                <w:sz w:val="20"/>
                <w:szCs w:val="20"/>
              </w:rPr>
              <w:t>(2) Ha a költségvetési szerv belső ellenőrzési szervezeti egységgel rendelkezik, a költségvetési szerv vezetője a felsőfokú iskolai végzettségűeknek felmentést adhat az (1) bekezdésben meghatározott szakmai gyakorlati feltétel alól, de ebben az esetben is köteles gondoskodni arról, hogy a belső ellenőrzési szervezeti egység rendelkezzen mindazzal a szaktudással, gyakorlattal és egyéb ismerettel, amely a feladatok elvégzéséhez szükséges.</w:t>
            </w:r>
            <w:r w:rsidRPr="00D17682" w:rsidDel="00D17682">
              <w:rPr>
                <w:rFonts w:cstheme="minorHAnsi"/>
                <w:sz w:val="20"/>
                <w:szCs w:val="20"/>
              </w:rPr>
              <w:t xml:space="preserve"> </w:t>
            </w:r>
          </w:p>
        </w:tc>
      </w:tr>
      <w:tr w:rsidR="00D31C1E" w:rsidRPr="00E628A7" w14:paraId="440546BC" w14:textId="77777777" w:rsidTr="007951AE">
        <w:trPr>
          <w:trHeight w:val="160"/>
        </w:trPr>
        <w:tc>
          <w:tcPr>
            <w:tcW w:w="9288" w:type="dxa"/>
            <w:gridSpan w:val="2"/>
            <w:shd w:val="clear" w:color="auto" w:fill="F2F2F2" w:themeFill="background1" w:themeFillShade="F2"/>
            <w:tcMar>
              <w:top w:w="0" w:type="dxa"/>
              <w:left w:w="108" w:type="dxa"/>
              <w:bottom w:w="0" w:type="dxa"/>
              <w:right w:w="108" w:type="dxa"/>
            </w:tcMar>
          </w:tcPr>
          <w:p w14:paraId="157DC3E9" w14:textId="77777777" w:rsidR="00D17682" w:rsidRDefault="00D17682" w:rsidP="000F7012">
            <w:pPr>
              <w:autoSpaceDE w:val="0"/>
              <w:adjustRightInd w:val="0"/>
              <w:rPr>
                <w:rFonts w:cstheme="minorHAnsi"/>
              </w:rPr>
            </w:pPr>
          </w:p>
          <w:p w14:paraId="14D17F17" w14:textId="2E22DAE3" w:rsidR="00D31C1E" w:rsidRPr="00E628A7" w:rsidRDefault="00D31C1E" w:rsidP="000F7012">
            <w:pPr>
              <w:autoSpaceDE w:val="0"/>
              <w:adjustRightInd w:val="0"/>
              <w:rPr>
                <w:rFonts w:cstheme="minorHAnsi"/>
              </w:rPr>
            </w:pPr>
            <w:r w:rsidRPr="00E628A7">
              <w:rPr>
                <w:rFonts w:cstheme="minorHAnsi"/>
              </w:rPr>
              <w:t>A be</w:t>
            </w:r>
            <w:r w:rsidR="00605427" w:rsidRPr="00E628A7">
              <w:rPr>
                <w:rFonts w:cstheme="minorHAnsi"/>
              </w:rPr>
              <w:t xml:space="preserve">lső ellenőrök regisztrációjára </w:t>
            </w:r>
            <w:r w:rsidRPr="00E628A7">
              <w:rPr>
                <w:rFonts w:cstheme="minorHAnsi"/>
              </w:rPr>
              <w:t xml:space="preserve">vonatkozó részletszabályokat </w:t>
            </w:r>
            <w:hyperlink r:id="rId17" w:history="1">
              <w:r w:rsidRPr="00E628A7">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E628A7">
              <w:rPr>
                <w:rFonts w:cstheme="minorHAnsi"/>
              </w:rPr>
              <w:t xml:space="preserve"> tartalmazza.</w:t>
            </w:r>
          </w:p>
        </w:tc>
      </w:tr>
    </w:tbl>
    <w:p w14:paraId="197768AD" w14:textId="77777777" w:rsidR="006E0944" w:rsidRPr="00E628A7" w:rsidRDefault="006E0944" w:rsidP="000F7012">
      <w:pPr>
        <w:rPr>
          <w:rFonts w:cstheme="minorHAnsi"/>
          <w:b/>
        </w:rPr>
      </w:pPr>
    </w:p>
    <w:p w14:paraId="14F7682D" w14:textId="77777777" w:rsidR="0019318F" w:rsidRDefault="0019318F" w:rsidP="0019318F">
      <w:pPr>
        <w:suppressAutoHyphens w:val="0"/>
        <w:autoSpaceDN/>
        <w:textAlignment w:val="auto"/>
        <w:rPr>
          <w:rStyle w:val="msoins0"/>
          <w:rFonts w:cstheme="minorHAnsi"/>
          <w:i/>
          <w:sz w:val="20"/>
          <w:szCs w:val="20"/>
        </w:rPr>
      </w:pPr>
    </w:p>
    <w:tbl>
      <w:tblPr>
        <w:tblW w:w="9288" w:type="dxa"/>
        <w:tblCellMar>
          <w:left w:w="10" w:type="dxa"/>
          <w:right w:w="10" w:type="dxa"/>
        </w:tblCellMar>
        <w:tblLook w:val="0000" w:firstRow="0" w:lastRow="0" w:firstColumn="0" w:lastColumn="0" w:noHBand="0" w:noVBand="0"/>
      </w:tblPr>
      <w:tblGrid>
        <w:gridCol w:w="2235"/>
        <w:gridCol w:w="7053"/>
      </w:tblGrid>
      <w:tr w:rsidR="0019318F" w:rsidRPr="00E628A7" w14:paraId="506ED6BD" w14:textId="77777777" w:rsidTr="00831427">
        <w:trPr>
          <w:trHeight w:val="160"/>
        </w:trPr>
        <w:tc>
          <w:tcPr>
            <w:tcW w:w="2235" w:type="dxa"/>
            <w:shd w:val="clear" w:color="auto" w:fill="F2F2F2" w:themeFill="background1" w:themeFillShade="F2"/>
            <w:tcMar>
              <w:top w:w="0" w:type="dxa"/>
              <w:left w:w="108" w:type="dxa"/>
              <w:bottom w:w="0" w:type="dxa"/>
              <w:right w:w="108" w:type="dxa"/>
            </w:tcMar>
          </w:tcPr>
          <w:p w14:paraId="72644A15" w14:textId="77777777" w:rsidR="0019318F" w:rsidRPr="00E628A7" w:rsidRDefault="0019318F" w:rsidP="006905B4">
            <w:pPr>
              <w:autoSpaceDE w:val="0"/>
              <w:rPr>
                <w:rFonts w:cstheme="minorHAnsi"/>
                <w:b/>
              </w:rPr>
            </w:pPr>
            <w:r w:rsidRPr="00E628A7">
              <w:rPr>
                <w:rFonts w:cstheme="minorHAnsi"/>
                <w:b/>
                <w:noProof/>
              </w:rPr>
              <w:drawing>
                <wp:inline distT="0" distB="0" distL="0" distR="0" wp14:anchorId="4FEC351F" wp14:editId="33BED349">
                  <wp:extent cx="980411" cy="1088570"/>
                  <wp:effectExtent l="19050" t="0" r="0" b="0"/>
                  <wp:docPr id="4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991771" cy="1101184"/>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0C7AE944" w14:textId="77777777" w:rsidR="0019318F" w:rsidRPr="00290287" w:rsidRDefault="0019318F" w:rsidP="0019318F">
            <w:pPr>
              <w:suppressAutoHyphens w:val="0"/>
              <w:autoSpaceDN/>
              <w:textAlignment w:val="auto"/>
              <w:rPr>
                <w:rStyle w:val="msoins0"/>
                <w:rFonts w:cstheme="minorHAnsi"/>
                <w:i/>
                <w:sz w:val="20"/>
                <w:szCs w:val="20"/>
              </w:rPr>
            </w:pPr>
            <w:r w:rsidRPr="00290287">
              <w:rPr>
                <w:rStyle w:val="msoins0"/>
                <w:rFonts w:cstheme="minorHAnsi"/>
                <w:i/>
                <w:sz w:val="20"/>
                <w:szCs w:val="20"/>
              </w:rPr>
              <w:t xml:space="preserve">A belső ellenőrök regisztrációjával kapcsolatos információk itt találhatóak: </w:t>
            </w:r>
          </w:p>
          <w:p w14:paraId="62537CE4" w14:textId="77777777" w:rsidR="0019318F" w:rsidRPr="00290287" w:rsidRDefault="003B049F" w:rsidP="0019318F">
            <w:pPr>
              <w:suppressAutoHyphens w:val="0"/>
              <w:autoSpaceDN/>
              <w:ind w:left="-1"/>
              <w:textAlignment w:val="auto"/>
              <w:rPr>
                <w:rStyle w:val="msoins0"/>
                <w:rFonts w:cstheme="minorHAnsi"/>
                <w:i/>
                <w:sz w:val="20"/>
                <w:szCs w:val="20"/>
              </w:rPr>
            </w:pPr>
            <w:r w:rsidRPr="00A64CEB">
              <w:rPr>
                <w:rStyle w:val="Hiperhivatkozs"/>
                <w:rFonts w:cstheme="minorHAnsi"/>
                <w:i/>
                <w:sz w:val="20"/>
                <w:szCs w:val="20"/>
              </w:rPr>
              <w:t>http://allamhaztartas.kormany.hu/altalanos-informaciok</w:t>
            </w:r>
            <w:r w:rsidR="0019318F" w:rsidRPr="00290287">
              <w:rPr>
                <w:rStyle w:val="msoins0"/>
                <w:rFonts w:cstheme="minorHAnsi"/>
                <w:i/>
                <w:sz w:val="20"/>
                <w:szCs w:val="20"/>
              </w:rPr>
              <w:t>.</w:t>
            </w:r>
          </w:p>
          <w:p w14:paraId="37EB1098" w14:textId="77777777" w:rsidR="0019318F" w:rsidRPr="00290287" w:rsidRDefault="0019318F" w:rsidP="0019318F">
            <w:pPr>
              <w:suppressAutoHyphens w:val="0"/>
              <w:autoSpaceDN/>
              <w:ind w:left="2124"/>
              <w:textAlignment w:val="auto"/>
              <w:rPr>
                <w:rStyle w:val="msoins0"/>
                <w:rFonts w:cstheme="minorHAnsi"/>
                <w:i/>
                <w:sz w:val="20"/>
                <w:szCs w:val="20"/>
              </w:rPr>
            </w:pPr>
          </w:p>
          <w:p w14:paraId="4FE861EC" w14:textId="77777777" w:rsidR="0019318F" w:rsidRPr="00290287" w:rsidRDefault="0019318F" w:rsidP="0019318F">
            <w:pPr>
              <w:suppressAutoHyphens w:val="0"/>
              <w:autoSpaceDN/>
              <w:ind w:left="-1"/>
              <w:textAlignment w:val="auto"/>
              <w:rPr>
                <w:rStyle w:val="msoins0"/>
                <w:rFonts w:cstheme="minorHAnsi"/>
                <w:i/>
                <w:sz w:val="20"/>
                <w:szCs w:val="20"/>
              </w:rPr>
            </w:pPr>
            <w:r w:rsidRPr="00290287">
              <w:rPr>
                <w:rStyle w:val="msoins0"/>
                <w:rFonts w:cstheme="minorHAnsi"/>
                <w:i/>
                <w:sz w:val="20"/>
                <w:szCs w:val="20"/>
              </w:rPr>
              <w:t>A belső ellenőrök névjegyzéke az alábbi linken található:</w:t>
            </w:r>
          </w:p>
          <w:p w14:paraId="2101783F" w14:textId="77777777" w:rsidR="0019318F" w:rsidRPr="00E628A7" w:rsidRDefault="003B049F" w:rsidP="00A64CEB">
            <w:pPr>
              <w:autoSpaceDE w:val="0"/>
              <w:adjustRightInd w:val="0"/>
              <w:rPr>
                <w:rFonts w:cstheme="minorHAnsi"/>
                <w:sz w:val="20"/>
                <w:szCs w:val="20"/>
              </w:rPr>
            </w:pPr>
            <w:r w:rsidRPr="00A64CEB">
              <w:rPr>
                <w:rStyle w:val="Hiperhivatkozs"/>
                <w:rFonts w:cstheme="minorHAnsi"/>
                <w:i/>
                <w:sz w:val="20"/>
                <w:szCs w:val="20"/>
              </w:rPr>
              <w:t>http://allamhaztartas.kormany.hu/nevjegyzek</w:t>
            </w:r>
            <w:r w:rsidRPr="00A64CEB" w:rsidDel="003B049F">
              <w:rPr>
                <w:rStyle w:val="Hiperhivatkozs"/>
                <w:rFonts w:cstheme="minorHAnsi"/>
                <w:i/>
                <w:sz w:val="20"/>
                <w:szCs w:val="20"/>
              </w:rPr>
              <w:t xml:space="preserve"> </w:t>
            </w:r>
          </w:p>
        </w:tc>
      </w:tr>
      <w:tr w:rsidR="0019318F" w:rsidRPr="00E628A7" w14:paraId="390BB468" w14:textId="77777777" w:rsidTr="006905B4">
        <w:trPr>
          <w:trHeight w:val="160"/>
        </w:trPr>
        <w:tc>
          <w:tcPr>
            <w:tcW w:w="9288" w:type="dxa"/>
            <w:gridSpan w:val="2"/>
            <w:shd w:val="clear" w:color="auto" w:fill="F2F2F2" w:themeFill="background1" w:themeFillShade="F2"/>
            <w:tcMar>
              <w:top w:w="0" w:type="dxa"/>
              <w:left w:w="108" w:type="dxa"/>
              <w:bottom w:w="0" w:type="dxa"/>
              <w:right w:w="108" w:type="dxa"/>
            </w:tcMar>
          </w:tcPr>
          <w:p w14:paraId="4730DFEF" w14:textId="77777777" w:rsidR="0019318F" w:rsidRPr="00E628A7" w:rsidRDefault="0019318F" w:rsidP="006905B4">
            <w:pPr>
              <w:autoSpaceDE w:val="0"/>
              <w:adjustRightInd w:val="0"/>
              <w:rPr>
                <w:rFonts w:cstheme="minorHAnsi"/>
              </w:rPr>
            </w:pPr>
          </w:p>
        </w:tc>
      </w:tr>
    </w:tbl>
    <w:p w14:paraId="1114D8CB" w14:textId="77777777" w:rsidR="00251BAB" w:rsidRPr="00E628A7" w:rsidRDefault="00BF4236" w:rsidP="000F7012">
      <w:pPr>
        <w:rPr>
          <w:rFonts w:cstheme="minorHAnsi"/>
          <w:b/>
          <w:i/>
        </w:rPr>
      </w:pPr>
      <w:r w:rsidRPr="00E628A7">
        <w:rPr>
          <w:rFonts w:cstheme="minorHAnsi"/>
          <w:b/>
        </w:rPr>
        <w:t>A szakmai gyakorlatra vonatkozó jogszabályi előírások:</w:t>
      </w:r>
    </w:p>
    <w:p w14:paraId="67CDA382" w14:textId="77777777" w:rsidR="00251BAB" w:rsidRPr="00E628A7" w:rsidRDefault="00251BAB" w:rsidP="000F7012">
      <w:pPr>
        <w:rPr>
          <w:rFonts w:cstheme="minorHAnsi"/>
        </w:rPr>
      </w:pPr>
    </w:p>
    <w:p w14:paraId="5706A22B" w14:textId="77777777" w:rsidR="00584261" w:rsidRDefault="00584261" w:rsidP="008229C1">
      <w:pPr>
        <w:numPr>
          <w:ilvl w:val="0"/>
          <w:numId w:val="124"/>
        </w:numPr>
        <w:autoSpaceDE w:val="0"/>
        <w:ind w:left="756" w:hanging="378"/>
        <w:rPr>
          <w:rFonts w:cstheme="minorHAnsi"/>
          <w:color w:val="000000"/>
        </w:rPr>
      </w:pPr>
      <w:bookmarkStart w:id="54" w:name="_Toc335651985"/>
      <w:bookmarkStart w:id="55" w:name="_Toc335652163"/>
      <w:bookmarkStart w:id="56" w:name="_Toc335652334"/>
      <w:bookmarkEnd w:id="54"/>
      <w:bookmarkEnd w:id="55"/>
      <w:bookmarkEnd w:id="56"/>
      <w:r>
        <w:rPr>
          <w:rFonts w:cstheme="minorHAnsi"/>
          <w:color w:val="000000"/>
        </w:rPr>
        <w:t>A Bkr. 15. § (9) bekezdése alapján k</w:t>
      </w:r>
      <w:r w:rsidRPr="00DC5D53">
        <w:rPr>
          <w:rFonts w:cstheme="minorHAnsi"/>
          <w:color w:val="000000"/>
        </w:rPr>
        <w:t>öltségvetési szervnél belső ellenőrzési vezetőnek az nevezhető ki, aki jogszabályban meghatározott, legalább ötéves szakmai gyakorlattal rendelkezik. Az ötéves szakmai gyakorlatra vonatkozó követelmény akkor is alkalmazandó, ha a költségvetési szervnél egy fő látja el a belső ellenőrzési tevékenységet.</w:t>
      </w:r>
    </w:p>
    <w:p w14:paraId="348833B3" w14:textId="2D112F72" w:rsidR="00584261" w:rsidRDefault="00BF4236" w:rsidP="008229C1">
      <w:pPr>
        <w:numPr>
          <w:ilvl w:val="0"/>
          <w:numId w:val="124"/>
        </w:numPr>
        <w:autoSpaceDE w:val="0"/>
        <w:ind w:left="756" w:hanging="378"/>
        <w:rPr>
          <w:rFonts w:cstheme="minorHAnsi"/>
          <w:color w:val="000000"/>
        </w:rPr>
      </w:pPr>
      <w:r w:rsidRPr="00471EDC">
        <w:rPr>
          <w:rFonts w:cstheme="minorHAnsi"/>
          <w:color w:val="000000"/>
        </w:rPr>
        <w:t>A belső ellenőrökre vonatkozóan legalább két éves ellenőrzési, költségvetési, pénzügyi, számviteli, vagy az adott költségvetési szerv tevékenységi körébe tartozó területen szerzett szakmai gyakorlatot ír elő.</w:t>
      </w:r>
      <w:r w:rsidR="009B6B6A">
        <w:rPr>
          <w:rFonts w:cstheme="minorHAnsi"/>
          <w:color w:val="000000"/>
        </w:rPr>
        <w:t xml:space="preserve"> </w:t>
      </w:r>
    </w:p>
    <w:p w14:paraId="683418F7" w14:textId="77777777" w:rsidR="002A1BED" w:rsidRDefault="002A1BED" w:rsidP="008229C1">
      <w:pPr>
        <w:numPr>
          <w:ilvl w:val="0"/>
          <w:numId w:val="124"/>
        </w:numPr>
        <w:autoSpaceDE w:val="0"/>
        <w:ind w:left="756" w:hanging="378"/>
        <w:rPr>
          <w:rFonts w:cstheme="minorHAnsi"/>
          <w:color w:val="000000"/>
        </w:rPr>
      </w:pPr>
      <w:r>
        <w:rPr>
          <w:rFonts w:cstheme="minorHAnsi"/>
          <w:color w:val="000000"/>
        </w:rPr>
        <w:t>A vizsgálatvezetőre a Bkr. 33. § (1) bekezdése is határoz meg előírást, miszerint vizsgálatvezetőnek</w:t>
      </w:r>
      <w:r w:rsidRPr="002A1BED">
        <w:rPr>
          <w:rFonts w:cstheme="minorHAnsi"/>
          <w:color w:val="000000"/>
        </w:rPr>
        <w:t xml:space="preserve"> az jelölhető ki, aki legalább kétéves, jogszabályban meghatározott szakmai gyakorlattal rendelkezik</w:t>
      </w:r>
      <w:r>
        <w:rPr>
          <w:rFonts w:cstheme="minorHAnsi"/>
          <w:color w:val="000000"/>
        </w:rPr>
        <w:t>.</w:t>
      </w:r>
      <w:r w:rsidR="00DC5D53">
        <w:rPr>
          <w:rFonts w:cstheme="minorHAnsi"/>
          <w:color w:val="000000"/>
        </w:rPr>
        <w:t xml:space="preserve"> </w:t>
      </w:r>
    </w:p>
    <w:p w14:paraId="31AEABC0" w14:textId="077583B3" w:rsidR="00D55CDE" w:rsidRDefault="00D15DA1" w:rsidP="008229C1">
      <w:pPr>
        <w:numPr>
          <w:ilvl w:val="0"/>
          <w:numId w:val="123"/>
        </w:numPr>
        <w:autoSpaceDE w:val="0"/>
        <w:rPr>
          <w:rFonts w:cstheme="minorHAnsi"/>
          <w:color w:val="000000"/>
        </w:rPr>
      </w:pPr>
      <w:r w:rsidRPr="00D55CDE">
        <w:rPr>
          <w:rFonts w:cstheme="minorHAnsi"/>
          <w:color w:val="000000"/>
        </w:rPr>
        <w:t xml:space="preserve">A </w:t>
      </w:r>
      <w:r w:rsidR="00C32E0B">
        <w:rPr>
          <w:rFonts w:cstheme="minorHAnsi"/>
          <w:color w:val="000000"/>
        </w:rPr>
        <w:t>22/2019. (XII. 23.) PM rendelet</w:t>
      </w:r>
      <w:r w:rsidRPr="00D55CDE">
        <w:rPr>
          <w:rFonts w:cstheme="minorHAnsi"/>
          <w:color w:val="000000"/>
        </w:rPr>
        <w:t xml:space="preserve"> </w:t>
      </w:r>
      <w:r w:rsidR="002A1BED">
        <w:rPr>
          <w:rFonts w:cstheme="minorHAnsi"/>
          <w:color w:val="000000"/>
        </w:rPr>
        <w:t xml:space="preserve">szerint </w:t>
      </w:r>
      <w:r w:rsidRPr="00D55CDE">
        <w:rPr>
          <w:rFonts w:cstheme="minorHAnsi"/>
          <w:color w:val="000000"/>
        </w:rPr>
        <w:t>belső ellenőrzési tevékenységet az végezhet,</w:t>
      </w:r>
      <w:r w:rsidRPr="00D15DA1">
        <w:t xml:space="preserve"> </w:t>
      </w:r>
      <w:r>
        <w:t xml:space="preserve">aki az 1/A § </w:t>
      </w:r>
      <w:r w:rsidRPr="00D55CDE">
        <w:rPr>
          <w:rFonts w:cstheme="minorHAnsi"/>
          <w:color w:val="000000"/>
        </w:rPr>
        <w:t xml:space="preserve">a) és c) pont szerinti esetben legalább két éves, a b) pont szerinti esetben legalább öt éves ellenőrzési, költségvetési, pénzügyi, számviteli vagy az adott </w:t>
      </w:r>
      <w:r w:rsidRPr="00D55CDE">
        <w:rPr>
          <w:rFonts w:cstheme="minorHAnsi"/>
          <w:color w:val="000000"/>
        </w:rPr>
        <w:lastRenderedPageBreak/>
        <w:t xml:space="preserve">költségvetési szerv tevékenységi körébe tartozó területen szerzett szakmai gyakorlattal rendelkezik </w:t>
      </w:r>
    </w:p>
    <w:p w14:paraId="2302F379" w14:textId="3310E04E" w:rsidR="00D55CDE" w:rsidRDefault="00D15DA1" w:rsidP="00831427">
      <w:pPr>
        <w:autoSpaceDE w:val="0"/>
        <w:rPr>
          <w:rFonts w:cstheme="minorHAnsi"/>
          <w:color w:val="000000"/>
        </w:rPr>
      </w:pPr>
      <w:r w:rsidRPr="00D55CDE">
        <w:rPr>
          <w:rFonts w:cstheme="minorHAnsi"/>
          <w:color w:val="000000"/>
        </w:rPr>
        <w:t>Belső ellenőrzési tevékenységet az folytathat, aki eleget tesz a</w:t>
      </w:r>
      <w:r w:rsidR="00584261">
        <w:rPr>
          <w:rFonts w:cstheme="minorHAnsi"/>
          <w:color w:val="000000"/>
        </w:rPr>
        <w:t xml:space="preserve"> </w:t>
      </w:r>
      <w:r w:rsidR="00C32E0B">
        <w:rPr>
          <w:rFonts w:cstheme="minorHAnsi"/>
          <w:color w:val="000000"/>
        </w:rPr>
        <w:t>22/2019. (XII. 23.) PM rendelet</w:t>
      </w:r>
      <w:r w:rsidRPr="00D55CDE">
        <w:rPr>
          <w:rFonts w:cstheme="minorHAnsi"/>
          <w:color w:val="000000"/>
        </w:rPr>
        <w:t xml:space="preserve"> 7. §-</w:t>
      </w:r>
      <w:r w:rsidR="00584261">
        <w:rPr>
          <w:rFonts w:cstheme="minorHAnsi"/>
          <w:color w:val="000000"/>
        </w:rPr>
        <w:t>á</w:t>
      </w:r>
      <w:r w:rsidRPr="00D55CDE">
        <w:rPr>
          <w:rFonts w:cstheme="minorHAnsi"/>
          <w:color w:val="000000"/>
        </w:rPr>
        <w:t>ban meghatározott továbbképzési kötelezettségének</w:t>
      </w:r>
      <w:r w:rsidR="00584261">
        <w:rPr>
          <w:rFonts w:cstheme="minorHAnsi"/>
          <w:color w:val="000000"/>
        </w:rPr>
        <w:t>.</w:t>
      </w:r>
      <w:r w:rsidRPr="002A1BED" w:rsidDel="00D15DA1">
        <w:rPr>
          <w:rFonts w:cstheme="minorHAnsi"/>
          <w:color w:val="000000"/>
        </w:rPr>
        <w:t xml:space="preserve"> </w:t>
      </w:r>
    </w:p>
    <w:p w14:paraId="43432E1E" w14:textId="77777777" w:rsidR="005E7907" w:rsidRPr="00E628A7" w:rsidRDefault="005E7907" w:rsidP="00A64CEB">
      <w:pPr>
        <w:autoSpaceDE w:val="0"/>
        <w:ind w:left="720"/>
        <w:rPr>
          <w:rFonts w:cstheme="minorHAnsi"/>
        </w:rPr>
      </w:pPr>
    </w:p>
    <w:p w14:paraId="034D017B" w14:textId="77777777" w:rsidR="008A67E5" w:rsidRPr="00E628A7" w:rsidRDefault="00BF4236" w:rsidP="00D31894">
      <w:pPr>
        <w:rPr>
          <w:rFonts w:cstheme="minorHAnsi"/>
          <w:color w:val="000000"/>
        </w:rPr>
      </w:pPr>
      <w:r w:rsidRPr="00E628A7">
        <w:rPr>
          <w:rFonts w:cstheme="minorHAnsi"/>
        </w:rPr>
        <w:t xml:space="preserve">A belső ellenőrzést végzőktől </w:t>
      </w:r>
      <w:r w:rsidRPr="00E628A7">
        <w:rPr>
          <w:rFonts w:cstheme="minorHAnsi"/>
          <w:b/>
        </w:rPr>
        <w:t>elvárt szaktudást és belső ellenőrzési képességeket</w:t>
      </w:r>
      <w:r w:rsidRPr="00E628A7">
        <w:rPr>
          <w:rFonts w:cstheme="minorHAnsi"/>
        </w:rPr>
        <w:t xml:space="preserve"> az </w:t>
      </w:r>
      <w:hyperlink w:anchor="_számú_iratminta_–" w:history="1">
        <w:r w:rsidRPr="00E628A7">
          <w:rPr>
            <w:rStyle w:val="Hiperhivatkozs"/>
            <w:rFonts w:cstheme="minorHAnsi"/>
          </w:rPr>
          <w:t>1. számú iratminta</w:t>
        </w:r>
      </w:hyperlink>
      <w:r w:rsidRPr="00E628A7">
        <w:rPr>
          <w:rFonts w:cstheme="minorHAnsi"/>
          <w:i/>
          <w:iCs/>
        </w:rPr>
        <w:t xml:space="preserve"> </w:t>
      </w:r>
      <w:r w:rsidRPr="00E628A7">
        <w:rPr>
          <w:rFonts w:cstheme="minorHAnsi"/>
        </w:rPr>
        <w:t>tartalmazza</w:t>
      </w:r>
      <w:r w:rsidR="00D31894">
        <w:rPr>
          <w:rFonts w:cstheme="minorHAnsi"/>
        </w:rPr>
        <w:t>.</w:t>
      </w:r>
    </w:p>
    <w:p w14:paraId="3C3E7139" w14:textId="77777777" w:rsidR="008642E0" w:rsidRPr="00E628A7" w:rsidRDefault="008642E0" w:rsidP="000F7012">
      <w:pPr>
        <w:rPr>
          <w:rFonts w:cstheme="minorHAnsi"/>
          <w:i/>
        </w:rPr>
      </w:pPr>
    </w:p>
    <w:p w14:paraId="428A71A0" w14:textId="77777777" w:rsidR="00251BAB" w:rsidRPr="00E628A7" w:rsidRDefault="00BF4236" w:rsidP="000F7012">
      <w:pPr>
        <w:pStyle w:val="Cmsor3"/>
        <w:spacing w:before="0" w:after="0"/>
        <w:rPr>
          <w:rFonts w:cstheme="minorHAnsi"/>
        </w:rPr>
      </w:pPr>
      <w:bookmarkStart w:id="57" w:name="_Toc338317662"/>
      <w:r w:rsidRPr="00E628A7">
        <w:rPr>
          <w:rFonts w:cstheme="minorHAnsi"/>
        </w:rPr>
        <w:t>A munkakörök, a felelősség- és feladatmegosztás kialakítása</w:t>
      </w:r>
      <w:bookmarkEnd w:id="53"/>
      <w:bookmarkEnd w:id="57"/>
    </w:p>
    <w:p w14:paraId="5435D067" w14:textId="77777777" w:rsidR="00DF595C" w:rsidRPr="00E628A7" w:rsidRDefault="00DF595C" w:rsidP="000F7012">
      <w:pPr>
        <w:rPr>
          <w:rFonts w:cstheme="minorHAnsi"/>
          <w:bCs/>
          <w:color w:val="000000"/>
        </w:rPr>
      </w:pPr>
    </w:p>
    <w:p w14:paraId="2F88F1FC" w14:textId="77777777" w:rsidR="00DF595C" w:rsidRPr="00E628A7" w:rsidRDefault="00DF595C" w:rsidP="000F7012">
      <w:pPr>
        <w:rPr>
          <w:rFonts w:cstheme="minorHAnsi"/>
          <w:bCs/>
          <w:color w:val="000000"/>
        </w:rPr>
      </w:pPr>
    </w:p>
    <w:p w14:paraId="33B81FF9" w14:textId="77777777" w:rsidR="00CA47DD" w:rsidRPr="00E628A7" w:rsidRDefault="00CA47DD" w:rsidP="000F7012">
      <w:pPr>
        <w:rPr>
          <w:rFonts w:cstheme="minorHAnsi"/>
          <w:bCs/>
          <w:color w:val="000000"/>
        </w:rPr>
      </w:pPr>
    </w:p>
    <w:p w14:paraId="39AF5B9D" w14:textId="77777777" w:rsidR="0058566E" w:rsidRPr="00E628A7" w:rsidRDefault="00BF4236" w:rsidP="000F7012">
      <w:pPr>
        <w:rPr>
          <w:rFonts w:cstheme="minorHAnsi"/>
          <w:bCs/>
          <w:color w:val="000000"/>
        </w:rPr>
      </w:pPr>
      <w:r w:rsidRPr="00E628A7">
        <w:rPr>
          <w:rFonts w:cstheme="minorHAnsi"/>
          <w:bCs/>
          <w:color w:val="000000"/>
        </w:rPr>
        <w:t xml:space="preserve">A </w:t>
      </w:r>
      <w:r w:rsidRPr="00E628A7">
        <w:rPr>
          <w:rFonts w:cstheme="minorHAnsi"/>
          <w:b/>
          <w:bCs/>
          <w:color w:val="000000"/>
        </w:rPr>
        <w:t>felelősség- és feladatmegosztás</w:t>
      </w:r>
      <w:r w:rsidRPr="00E628A7">
        <w:rPr>
          <w:rFonts w:cstheme="minorHAnsi"/>
          <w:bCs/>
          <w:color w:val="000000"/>
        </w:rPr>
        <w:t xml:space="preserve"> a belső ellenőrök közötti munkamegosztást és együttműködést szabályozza. Munkakörök, illetve ellenőri beosztások szerint írja elő az egyes ellenőrzést végző személyek, illetve a költségvetési szervezet vezetőjének jóváhagyói, végrehajtói és közreműködői felelősségeit. </w:t>
      </w:r>
    </w:p>
    <w:p w14:paraId="175A6CCE" w14:textId="77777777" w:rsidR="0058566E" w:rsidRPr="00E628A7" w:rsidRDefault="0058566E" w:rsidP="000F7012">
      <w:pPr>
        <w:rPr>
          <w:rFonts w:cstheme="minorHAnsi"/>
          <w:bCs/>
          <w:color w:val="000000"/>
        </w:rPr>
      </w:pPr>
    </w:p>
    <w:p w14:paraId="030CDB5A" w14:textId="77777777" w:rsidR="00B84532" w:rsidRPr="00E628A7" w:rsidRDefault="00BF4236" w:rsidP="000F7012">
      <w:pPr>
        <w:rPr>
          <w:rFonts w:cstheme="minorHAnsi"/>
        </w:rPr>
      </w:pPr>
      <w:r w:rsidRPr="00E628A7">
        <w:rPr>
          <w:rFonts w:cstheme="minorHAnsi"/>
          <w:bCs/>
          <w:color w:val="000000"/>
        </w:rPr>
        <w:t>A belső ellenőrzési csoporton belül a feladatmegosztás kialakítása a belső ellenőrzési vezető felelőssége és feladata</w:t>
      </w:r>
      <w:r w:rsidRPr="00E628A7">
        <w:rPr>
          <w:rFonts w:cstheme="minorHAnsi"/>
          <w:color w:val="000000"/>
        </w:rPr>
        <w:t xml:space="preserve">. </w:t>
      </w:r>
      <w:r w:rsidR="00D31894">
        <w:rPr>
          <w:rFonts w:cstheme="minorHAnsi"/>
          <w:color w:val="000000"/>
        </w:rPr>
        <w:t>A</w:t>
      </w:r>
      <w:r w:rsidRPr="00E628A7">
        <w:rPr>
          <w:rFonts w:cstheme="minorHAnsi"/>
          <w:b/>
        </w:rPr>
        <w:t xml:space="preserve"> költségvetési szervnél a belső ellenőrök három csoportba sorolhatók:</w:t>
      </w:r>
    </w:p>
    <w:p w14:paraId="1F47CE3C" w14:textId="77777777" w:rsidR="008A67E5" w:rsidRPr="00E628A7" w:rsidRDefault="00BF4236" w:rsidP="008229C1">
      <w:pPr>
        <w:numPr>
          <w:ilvl w:val="0"/>
          <w:numId w:val="41"/>
        </w:numPr>
        <w:rPr>
          <w:rFonts w:cstheme="minorHAnsi"/>
        </w:rPr>
      </w:pPr>
      <w:r w:rsidRPr="00E628A7">
        <w:rPr>
          <w:rFonts w:cstheme="minorHAnsi"/>
        </w:rPr>
        <w:t>belső ellenőrzési vezető,</w:t>
      </w:r>
    </w:p>
    <w:p w14:paraId="20BF92AB" w14:textId="77777777" w:rsidR="008A67E5" w:rsidRPr="00E628A7" w:rsidRDefault="00BF4236" w:rsidP="008229C1">
      <w:pPr>
        <w:numPr>
          <w:ilvl w:val="0"/>
          <w:numId w:val="41"/>
        </w:numPr>
        <w:rPr>
          <w:rFonts w:cstheme="minorHAnsi"/>
        </w:rPr>
      </w:pPr>
      <w:r w:rsidRPr="00E628A7">
        <w:rPr>
          <w:rFonts w:cstheme="minorHAnsi"/>
        </w:rPr>
        <w:t>vizsgálatvezető,</w:t>
      </w:r>
    </w:p>
    <w:p w14:paraId="706A5D72" w14:textId="77777777" w:rsidR="008A67E5" w:rsidRPr="00E628A7" w:rsidRDefault="00BF4236" w:rsidP="008229C1">
      <w:pPr>
        <w:numPr>
          <w:ilvl w:val="0"/>
          <w:numId w:val="41"/>
        </w:numPr>
        <w:rPr>
          <w:rFonts w:cstheme="minorHAnsi"/>
        </w:rPr>
      </w:pPr>
      <w:r w:rsidRPr="00E628A7">
        <w:rPr>
          <w:rFonts w:cstheme="minorHAnsi"/>
        </w:rPr>
        <w:t>belső ellenőr.</w:t>
      </w:r>
    </w:p>
    <w:p w14:paraId="3B8FC883" w14:textId="77777777" w:rsidR="00B84532" w:rsidRPr="00E628A7" w:rsidRDefault="00B84532" w:rsidP="000F7012">
      <w:pPr>
        <w:rPr>
          <w:rFonts w:cstheme="minorHAnsi"/>
        </w:rPr>
      </w:pPr>
    </w:p>
    <w:p w14:paraId="160C2B39" w14:textId="77777777" w:rsidR="00B84532" w:rsidRPr="00E628A7" w:rsidRDefault="00D31894" w:rsidP="000F7012">
      <w:pPr>
        <w:rPr>
          <w:rFonts w:cstheme="minorHAnsi"/>
        </w:rPr>
      </w:pPr>
      <w:r>
        <w:rPr>
          <w:rFonts w:cstheme="minorHAnsi"/>
        </w:rPr>
        <w:t>S</w:t>
      </w:r>
      <w:r w:rsidR="00BF4236" w:rsidRPr="00E628A7">
        <w:rPr>
          <w:rFonts w:cstheme="minorHAnsi"/>
        </w:rPr>
        <w:t>zervezet</w:t>
      </w:r>
      <w:r>
        <w:rPr>
          <w:rFonts w:cstheme="minorHAnsi"/>
        </w:rPr>
        <w:t>ünkné</w:t>
      </w:r>
      <w:r w:rsidR="00BF4236" w:rsidRPr="00E628A7">
        <w:rPr>
          <w:rFonts w:cstheme="minorHAnsi"/>
        </w:rPr>
        <w:t>l egy fő látja el a belső ellenőrzési tevékenységet, az egyes kategóriák és a hozzájuk kapcsolódó felelősség, feladat egy fő kezében is összpontosul</w:t>
      </w:r>
      <w:r>
        <w:rPr>
          <w:rFonts w:cstheme="minorHAnsi"/>
        </w:rPr>
        <w:t>.</w:t>
      </w:r>
    </w:p>
    <w:p w14:paraId="6BE2F72E" w14:textId="77777777" w:rsidR="00B84532" w:rsidRPr="00E628A7" w:rsidRDefault="00B84532" w:rsidP="000F7012">
      <w:pPr>
        <w:rPr>
          <w:rFonts w:cstheme="minorHAnsi"/>
        </w:rPr>
      </w:pPr>
    </w:p>
    <w:p w14:paraId="7D3198DE" w14:textId="77777777" w:rsidR="00605427" w:rsidRPr="00E628A7" w:rsidRDefault="00BF4236" w:rsidP="000F7012">
      <w:pPr>
        <w:autoSpaceDE w:val="0"/>
        <w:rPr>
          <w:rFonts w:cstheme="minorHAnsi"/>
          <w:color w:val="000000"/>
        </w:rPr>
      </w:pPr>
      <w:r w:rsidRPr="00E628A7">
        <w:rPr>
          <w:rFonts w:cstheme="minorHAnsi"/>
          <w:color w:val="000000"/>
        </w:rPr>
        <w:t xml:space="preserve">A felelősség- és feladatmegosztást a teljes belső ellenőrzési munkára ki kell alakítani, a stratégiai és éves ellenőrzési tervezéstől kezdve, az egyes ellenőrzések elvégzésének feladatain keresztül az (összefoglaló) éves ellenőrzési jelentés elkészítéséig. </w:t>
      </w:r>
      <w:r w:rsidR="00605427" w:rsidRPr="00E628A7">
        <w:rPr>
          <w:rFonts w:cstheme="minorHAnsi"/>
          <w:color w:val="000000"/>
        </w:rPr>
        <w:t xml:space="preserve">A hatáskör-mátrix kialakításához nyújt segítséget a </w:t>
      </w:r>
      <w:hyperlink w:anchor="_számú_melléklet_–_1" w:history="1">
        <w:r w:rsidR="00605427" w:rsidRPr="00E628A7">
          <w:rPr>
            <w:rStyle w:val="Hiperhivatkozs"/>
            <w:rFonts w:cstheme="minorHAnsi"/>
          </w:rPr>
          <w:t>2. számú melléklet</w:t>
        </w:r>
      </w:hyperlink>
      <w:r w:rsidR="00605427" w:rsidRPr="00E628A7">
        <w:rPr>
          <w:rFonts w:cstheme="minorHAnsi"/>
          <w:color w:val="000000"/>
        </w:rPr>
        <w:t>.</w:t>
      </w:r>
    </w:p>
    <w:p w14:paraId="72C271E9" w14:textId="77777777" w:rsidR="002755F6" w:rsidRPr="00E628A7" w:rsidRDefault="002755F6" w:rsidP="000F7012">
      <w:pPr>
        <w:autoSpaceDE w:val="0"/>
        <w:rPr>
          <w:rFonts w:cstheme="minorHAnsi"/>
          <w:color w:val="000000"/>
        </w:rPr>
      </w:pPr>
    </w:p>
    <w:p w14:paraId="2898DBD3" w14:textId="77777777" w:rsidR="00723FCB" w:rsidRPr="00E628A7" w:rsidRDefault="00BF4236" w:rsidP="000F7012">
      <w:pPr>
        <w:autoSpaceDE w:val="0"/>
        <w:rPr>
          <w:rFonts w:cstheme="minorHAnsi"/>
          <w:color w:val="000000"/>
        </w:rPr>
      </w:pPr>
      <w:r w:rsidRPr="00E628A7">
        <w:rPr>
          <w:rFonts w:cstheme="minorHAnsi"/>
          <w:color w:val="000000"/>
        </w:rPr>
        <w:t xml:space="preserve">A feladatmegosztás kialakításánál kiemelt szempont a négy szem elvének érvényesülése: minden egyes belső ellenőrzési tevékenységnél – </w:t>
      </w:r>
      <w:r w:rsidR="00072AD8">
        <w:rPr>
          <w:rFonts w:cstheme="minorHAnsi"/>
          <w:color w:val="000000"/>
        </w:rPr>
        <w:t>ha</w:t>
      </w:r>
      <w:r w:rsidRPr="00E628A7">
        <w:rPr>
          <w:rFonts w:cstheme="minorHAnsi"/>
          <w:color w:val="000000"/>
        </w:rPr>
        <w:t xml:space="preserve"> a rendelkezésre álló kapacitás megengedi – egyértelműen el kell különíteni egymástól a végrehajtó és a jóváhagyó szerepköröket. </w:t>
      </w:r>
    </w:p>
    <w:p w14:paraId="0B3601F3" w14:textId="77777777" w:rsidR="00605427" w:rsidRPr="00E628A7" w:rsidRDefault="00605427" w:rsidP="000F7012">
      <w:pPr>
        <w:autoSpaceDE w:val="0"/>
        <w:rPr>
          <w:rFonts w:cstheme="minorHAnsi"/>
          <w:color w:val="000000"/>
        </w:rPr>
      </w:pPr>
    </w:p>
    <w:p w14:paraId="31F58804" w14:textId="77777777" w:rsidR="00251BAB" w:rsidRPr="00E628A7" w:rsidRDefault="00BF4236" w:rsidP="000F7012">
      <w:pPr>
        <w:pStyle w:val="Cmsor3"/>
        <w:spacing w:before="0" w:after="0"/>
        <w:rPr>
          <w:rFonts w:cstheme="minorHAnsi"/>
        </w:rPr>
      </w:pPr>
      <w:bookmarkStart w:id="58" w:name="_Toc246135396"/>
      <w:bookmarkStart w:id="59" w:name="_Toc338317663"/>
      <w:r w:rsidRPr="00E628A7">
        <w:rPr>
          <w:rFonts w:cstheme="minorHAnsi"/>
        </w:rPr>
        <w:t>Munkaköri leírás</w:t>
      </w:r>
      <w:bookmarkEnd w:id="58"/>
      <w:bookmarkEnd w:id="59"/>
    </w:p>
    <w:p w14:paraId="336FD8E5" w14:textId="77777777" w:rsidR="004856B2" w:rsidRPr="00E628A7" w:rsidRDefault="004856B2" w:rsidP="000F7012">
      <w:pPr>
        <w:autoSpaceDE w:val="0"/>
        <w:rPr>
          <w:rFonts w:cstheme="minorHAnsi"/>
          <w:color w:val="000000"/>
        </w:rPr>
      </w:pPr>
    </w:p>
    <w:p w14:paraId="64E0A20E" w14:textId="77777777" w:rsidR="00B84532" w:rsidRDefault="00D31894" w:rsidP="000F7012">
      <w:pPr>
        <w:autoSpaceDE w:val="0"/>
        <w:rPr>
          <w:rFonts w:cstheme="minorHAnsi"/>
          <w:color w:val="000000"/>
        </w:rPr>
      </w:pPr>
      <w:r>
        <w:rPr>
          <w:rFonts w:cstheme="minorHAnsi"/>
          <w:color w:val="000000"/>
        </w:rPr>
        <w:t>A belső ellenőrzési megbízási szerződés</w:t>
      </w:r>
      <w:r w:rsidR="00BF4236" w:rsidRPr="00E628A7">
        <w:rPr>
          <w:rFonts w:cstheme="minorHAnsi"/>
          <w:color w:val="000000"/>
        </w:rPr>
        <w:t xml:space="preserve"> részletesen megfogalmazza az ellenőr feladatait és a belső ellenőrzési vezető</w:t>
      </w:r>
      <w:r w:rsidR="00076AB7">
        <w:rPr>
          <w:rFonts w:cstheme="minorHAnsi"/>
          <w:color w:val="000000"/>
        </w:rPr>
        <w:t>vel szembeni</w:t>
      </w:r>
      <w:r w:rsidR="00BF4236" w:rsidRPr="00E628A7">
        <w:rPr>
          <w:rFonts w:cstheme="minorHAnsi"/>
          <w:color w:val="000000"/>
        </w:rPr>
        <w:t xml:space="preserve"> elvárásait</w:t>
      </w:r>
      <w:r w:rsidR="00076AB7">
        <w:rPr>
          <w:rFonts w:cstheme="minorHAnsi"/>
          <w:color w:val="000000"/>
        </w:rPr>
        <w:t>.</w:t>
      </w:r>
    </w:p>
    <w:p w14:paraId="18B5DD43" w14:textId="77777777" w:rsidR="00076AB7" w:rsidRPr="00E628A7" w:rsidRDefault="00076AB7" w:rsidP="000F7012">
      <w:pPr>
        <w:autoSpaceDE w:val="0"/>
        <w:rPr>
          <w:rFonts w:cstheme="minorHAnsi"/>
          <w:color w:val="000000"/>
        </w:rPr>
      </w:pPr>
    </w:p>
    <w:p w14:paraId="13F61594" w14:textId="77777777" w:rsidR="00251BAB" w:rsidRPr="00E628A7" w:rsidRDefault="00BF4236" w:rsidP="000F7012">
      <w:pPr>
        <w:pStyle w:val="Cmsor3"/>
        <w:spacing w:before="0" w:after="0"/>
        <w:rPr>
          <w:rFonts w:cstheme="minorHAnsi"/>
        </w:rPr>
      </w:pPr>
      <w:bookmarkStart w:id="60" w:name="_Toc246135397"/>
      <w:bookmarkStart w:id="61" w:name="_Toc338317664"/>
      <w:bookmarkStart w:id="62" w:name="_Toc55203871"/>
      <w:r w:rsidRPr="00E628A7">
        <w:rPr>
          <w:rFonts w:cstheme="minorHAnsi"/>
        </w:rPr>
        <w:t>A belső ellenőrzés kompetenciája</w:t>
      </w:r>
      <w:bookmarkEnd w:id="60"/>
      <w:bookmarkEnd w:id="61"/>
    </w:p>
    <w:p w14:paraId="62A6981E" w14:textId="77777777" w:rsidR="008A71A3" w:rsidRPr="00E628A7" w:rsidRDefault="008A71A3" w:rsidP="000F7012">
      <w:pPr>
        <w:autoSpaceDE w:val="0"/>
        <w:rPr>
          <w:rFonts w:cstheme="minorHAnsi"/>
          <w:color w:val="000000"/>
        </w:rPr>
      </w:pPr>
    </w:p>
    <w:p w14:paraId="2C26B06F" w14:textId="77777777" w:rsidR="00251BAB" w:rsidRPr="00E628A7" w:rsidRDefault="00BF4236" w:rsidP="000F7012">
      <w:pPr>
        <w:autoSpaceDE w:val="0"/>
        <w:rPr>
          <w:rFonts w:cstheme="minorHAnsi"/>
          <w:color w:val="000000"/>
        </w:rPr>
      </w:pPr>
      <w:r w:rsidRPr="00E628A7">
        <w:rPr>
          <w:rFonts w:cstheme="minorHAnsi"/>
          <w:color w:val="000000"/>
        </w:rPr>
        <w:t xml:space="preserve">Az IIA standardok és </w:t>
      </w:r>
      <w:r w:rsidRPr="00E628A7">
        <w:rPr>
          <w:rFonts w:cstheme="minorHAnsi"/>
        </w:rPr>
        <w:t>a magyarországi államháztartási belső ellenőrzési standardok</w:t>
      </w:r>
      <w:r w:rsidRPr="00E628A7">
        <w:rPr>
          <w:rFonts w:cstheme="minorHAnsi"/>
          <w:color w:val="000000"/>
        </w:rPr>
        <w:t xml:space="preserve"> szerint </w:t>
      </w:r>
      <w:r w:rsidRPr="00E628A7">
        <w:rPr>
          <w:rFonts w:cstheme="minorHAnsi"/>
          <w:bCs/>
          <w:color w:val="000000"/>
        </w:rPr>
        <w:t>a független belső ellenőrzési tevékenységet végzőnek rendelkezni</w:t>
      </w:r>
      <w:r w:rsidR="00076AB7">
        <w:rPr>
          <w:rFonts w:cstheme="minorHAnsi"/>
          <w:bCs/>
          <w:color w:val="000000"/>
        </w:rPr>
        <w:t>e</w:t>
      </w:r>
      <w:r w:rsidRPr="00E628A7">
        <w:rPr>
          <w:rFonts w:cstheme="minorHAnsi"/>
          <w:bCs/>
          <w:color w:val="000000"/>
        </w:rPr>
        <w:t xml:space="preserve"> kell, vagy meg kell szerezni mindazt a szaktudást, gyakorlatot és egyéb ismeretet, mely a feladatok ellátásához szükséges.</w:t>
      </w:r>
      <w:r w:rsidRPr="00E628A7">
        <w:rPr>
          <w:rFonts w:cstheme="minorHAnsi"/>
          <w:b/>
          <w:bCs/>
          <w:color w:val="000000"/>
        </w:rPr>
        <w:t xml:space="preserve"> </w:t>
      </w:r>
      <w:r w:rsidRPr="00E628A7">
        <w:rPr>
          <w:rFonts w:cstheme="minorHAnsi"/>
          <w:color w:val="000000"/>
        </w:rPr>
        <w:t xml:space="preserve">A belső ellenőrzés szakértelmének adott évi megfelelősége az éves ellenőrzési terv és </w:t>
      </w:r>
      <w:r w:rsidRPr="00E628A7">
        <w:rPr>
          <w:rFonts w:cstheme="minorHAnsi"/>
          <w:color w:val="000000"/>
        </w:rPr>
        <w:lastRenderedPageBreak/>
        <w:t xml:space="preserve">kapacitás-felmérés elvégzése után határozható meg. A belső ellenőrzési vezető ennek alapján tudja megállapítani, hogy a belső ellenőrzés kollektívan rendelkezik-e olyan szakértői állománnyal, amely az éves ellenőrzési terv megfelelő szintű végrehajtását biztosítani tudja. </w:t>
      </w:r>
      <w:r w:rsidR="00072AD8">
        <w:rPr>
          <w:rFonts w:cstheme="minorHAnsi"/>
          <w:color w:val="000000"/>
        </w:rPr>
        <w:t>Ha</w:t>
      </w:r>
      <w:r w:rsidRPr="00E628A7">
        <w:rPr>
          <w:rFonts w:cstheme="minorHAnsi"/>
          <w:color w:val="000000"/>
        </w:rPr>
        <w:t xml:space="preserve"> nem rendelkezik ezzel, akkor erről köteles tájékoztatni a költségvetési szerv vezetőjét és javaslatot is kell tennie külső szolgáltató igénybevételére.</w:t>
      </w:r>
    </w:p>
    <w:p w14:paraId="634B5DA0" w14:textId="77777777" w:rsidR="00251BAB" w:rsidRPr="00E628A7" w:rsidRDefault="00251BAB" w:rsidP="000F7012">
      <w:pPr>
        <w:autoSpaceDE w:val="0"/>
        <w:rPr>
          <w:rFonts w:cstheme="minorHAnsi"/>
          <w:b/>
          <w:bCs/>
          <w:u w:val="single"/>
        </w:rPr>
      </w:pPr>
    </w:p>
    <w:p w14:paraId="5D53B204" w14:textId="77777777" w:rsidR="00251BAB" w:rsidRPr="00E628A7" w:rsidRDefault="00BF4236" w:rsidP="000F7012">
      <w:pPr>
        <w:pStyle w:val="Cmsor3"/>
        <w:spacing w:before="0" w:after="0"/>
        <w:rPr>
          <w:rFonts w:cstheme="minorHAnsi"/>
        </w:rPr>
      </w:pPr>
      <w:bookmarkStart w:id="63" w:name="_Toc246135398"/>
      <w:bookmarkStart w:id="64" w:name="_Toc338317665"/>
      <w:r w:rsidRPr="00E628A7">
        <w:rPr>
          <w:rFonts w:cstheme="minorHAnsi"/>
        </w:rPr>
        <w:t>Helyettesítés</w:t>
      </w:r>
      <w:bookmarkEnd w:id="63"/>
      <w:bookmarkEnd w:id="64"/>
    </w:p>
    <w:p w14:paraId="6EE13D0F" w14:textId="77777777" w:rsidR="008A67E5" w:rsidRPr="00E628A7" w:rsidRDefault="008A67E5" w:rsidP="000F7012">
      <w:pPr>
        <w:rPr>
          <w:rFonts w:cstheme="minorHAnsi"/>
          <w:i/>
        </w:rPr>
      </w:pPr>
    </w:p>
    <w:p w14:paraId="51F06115" w14:textId="77777777" w:rsidR="00C53BC4" w:rsidRPr="00E628A7" w:rsidRDefault="00BF4236" w:rsidP="000F7012">
      <w:pPr>
        <w:rPr>
          <w:rFonts w:cstheme="minorHAnsi"/>
          <w:color w:val="000000"/>
        </w:rPr>
      </w:pPr>
      <w:r w:rsidRPr="00E628A7">
        <w:rPr>
          <w:rFonts w:cstheme="minorHAnsi"/>
          <w:color w:val="000000"/>
        </w:rPr>
        <w:t xml:space="preserve">A helyettesítési rend kialakításának célja a munka folytonosságának megőrzése adott munkaerő kiválása esetén. A helyettesítési rend kialakításáért és naprakészen tartásáért a belső ellenőrzési vezető felelős. </w:t>
      </w:r>
    </w:p>
    <w:p w14:paraId="0DC94D8E" w14:textId="77777777" w:rsidR="00C53BC4" w:rsidRPr="00E628A7" w:rsidRDefault="00C53BC4" w:rsidP="000F7012">
      <w:pPr>
        <w:rPr>
          <w:rFonts w:cstheme="minorHAnsi"/>
          <w:b/>
          <w:bCs/>
          <w:u w:val="single"/>
        </w:rPr>
      </w:pPr>
    </w:p>
    <w:p w14:paraId="7EB0FBC7" w14:textId="77777777" w:rsidR="00F833B7" w:rsidRDefault="00F833B7" w:rsidP="000F7012">
      <w:pPr>
        <w:rPr>
          <w:rFonts w:cstheme="minorHAnsi"/>
          <w:bCs/>
          <w:i/>
          <w:color w:val="FF0000"/>
        </w:rPr>
      </w:pPr>
    </w:p>
    <w:p w14:paraId="66B7EE29" w14:textId="77777777" w:rsidR="00251BAB" w:rsidRPr="00E628A7" w:rsidRDefault="00BF4236" w:rsidP="000F7012">
      <w:pPr>
        <w:pStyle w:val="Cmsor3"/>
        <w:spacing w:before="0" w:after="0"/>
        <w:rPr>
          <w:rFonts w:cstheme="minorHAnsi"/>
        </w:rPr>
      </w:pPr>
      <w:bookmarkStart w:id="65" w:name="_Toc246135399"/>
      <w:bookmarkStart w:id="66" w:name="_Toc338317666"/>
      <w:r w:rsidRPr="00E628A7">
        <w:rPr>
          <w:rFonts w:cstheme="minorHAnsi"/>
        </w:rPr>
        <w:t>Értékelés</w:t>
      </w:r>
      <w:bookmarkEnd w:id="62"/>
      <w:bookmarkEnd w:id="65"/>
      <w:bookmarkEnd w:id="66"/>
    </w:p>
    <w:p w14:paraId="39389840" w14:textId="77777777" w:rsidR="008A67E5" w:rsidRPr="00E628A7" w:rsidRDefault="008A67E5" w:rsidP="000F7012">
      <w:pPr>
        <w:rPr>
          <w:rFonts w:cstheme="minorHAnsi"/>
          <w:i/>
        </w:rPr>
      </w:pPr>
    </w:p>
    <w:p w14:paraId="4B35A4AB" w14:textId="575F89D1" w:rsidR="002009F6" w:rsidRPr="00E628A7" w:rsidRDefault="00BF4236" w:rsidP="000F7012">
      <w:pPr>
        <w:rPr>
          <w:rFonts w:cstheme="minorHAnsi"/>
        </w:rPr>
      </w:pPr>
      <w:r w:rsidRPr="00E628A7">
        <w:rPr>
          <w:rFonts w:cstheme="minorHAnsi"/>
        </w:rPr>
        <w:t xml:space="preserve">A belső ellenőrzési vezető felelős azért, hogy a belső ellenőrök számára folyamatos visszacsatolást és értékelést adjon személyes teljesítményükről. </w:t>
      </w:r>
      <w:r w:rsidR="00984DBF">
        <w:rPr>
          <w:rFonts w:cstheme="minorHAnsi"/>
        </w:rPr>
        <w:t xml:space="preserve">Egy személy kezében összpontosuló belső ellenőrzés esetén önértékelés keretében kerül kitöltésre </w:t>
      </w:r>
      <w:r w:rsidRPr="00E628A7">
        <w:rPr>
          <w:rFonts w:cstheme="minorHAnsi"/>
        </w:rPr>
        <w:t xml:space="preserve">a </w:t>
      </w:r>
      <w:hyperlink w:anchor="_számú_iratminta_–_1" w:history="1">
        <w:r w:rsidRPr="00E628A7">
          <w:rPr>
            <w:rStyle w:val="Hiperhivatkozs"/>
            <w:rFonts w:cstheme="minorHAnsi"/>
          </w:rPr>
          <w:t>2. számú iratminta</w:t>
        </w:r>
      </w:hyperlink>
      <w:r w:rsidRPr="00E628A7">
        <w:rPr>
          <w:rFonts w:cstheme="minorHAnsi"/>
        </w:rPr>
        <w:t xml:space="preserve"> (Tudás- és készségleltár, illetve fejlesztési terv) szerinti értékelő lap</w:t>
      </w:r>
      <w:r w:rsidR="003B6920">
        <w:rPr>
          <w:rFonts w:cstheme="minorHAnsi"/>
        </w:rPr>
        <w:t>.</w:t>
      </w:r>
    </w:p>
    <w:p w14:paraId="63FB10A8" w14:textId="77777777" w:rsidR="002009F6" w:rsidRPr="00E628A7" w:rsidRDefault="002009F6" w:rsidP="000F7012">
      <w:pPr>
        <w:rPr>
          <w:rFonts w:cstheme="minorHAnsi"/>
        </w:rPr>
      </w:pPr>
    </w:p>
    <w:p w14:paraId="31BAE362" w14:textId="77777777" w:rsidR="00C53BC4" w:rsidRPr="00E628A7" w:rsidRDefault="00BF4236" w:rsidP="000F7012">
      <w:pPr>
        <w:rPr>
          <w:rFonts w:cstheme="minorHAnsi"/>
        </w:rPr>
      </w:pPr>
      <w:r w:rsidRPr="00E628A7">
        <w:rPr>
          <w:rFonts w:cstheme="minorHAnsi"/>
        </w:rPr>
        <w:t>Az értékelési folyamat magában foglalja:</w:t>
      </w:r>
    </w:p>
    <w:p w14:paraId="69B20515" w14:textId="77777777" w:rsidR="008A67E5" w:rsidRPr="00E628A7" w:rsidRDefault="00BF4236" w:rsidP="008229C1">
      <w:pPr>
        <w:numPr>
          <w:ilvl w:val="0"/>
          <w:numId w:val="42"/>
        </w:numPr>
        <w:rPr>
          <w:rFonts w:cstheme="minorHAnsi"/>
        </w:rPr>
      </w:pPr>
      <w:r w:rsidRPr="00E628A7">
        <w:rPr>
          <w:rFonts w:cstheme="minorHAnsi"/>
        </w:rPr>
        <w:t>Az előző évi tudás- és készségleltár, illetve fejlesztési terv felülvizsgálatát az előre meghatározott, fejlesztésre irányuló lépések teljesítésének értékelése érdekében.</w:t>
      </w:r>
    </w:p>
    <w:p w14:paraId="6D79F8B4" w14:textId="77777777" w:rsidR="008A67E5" w:rsidRPr="00E628A7" w:rsidRDefault="00BF4236" w:rsidP="008229C1">
      <w:pPr>
        <w:numPr>
          <w:ilvl w:val="0"/>
          <w:numId w:val="42"/>
        </w:numPr>
        <w:rPr>
          <w:rFonts w:cstheme="minorHAnsi"/>
        </w:rPr>
      </w:pPr>
      <w:r w:rsidRPr="00E628A7">
        <w:rPr>
          <w:rFonts w:cstheme="minorHAnsi"/>
        </w:rPr>
        <w:t>A belső ellenőr szakértelmének értékelését a tudás- és készségleltár, illetve fejlesztési terv aktuális kitöltése során. A tervnek tartalmaznia kell az egyeztetett fejlesztési lépéseket, amelyek az egyéni képzési terv kialakításának alapjául szolgálnak minden belső ellenőr tekintetében.</w:t>
      </w:r>
    </w:p>
    <w:p w14:paraId="7B46F7D0" w14:textId="77777777" w:rsidR="008A67E5" w:rsidRPr="00E628A7" w:rsidRDefault="00BF4236" w:rsidP="008229C1">
      <w:pPr>
        <w:numPr>
          <w:ilvl w:val="0"/>
          <w:numId w:val="42"/>
        </w:numPr>
        <w:rPr>
          <w:rFonts w:cstheme="minorHAnsi"/>
        </w:rPr>
      </w:pPr>
      <w:r w:rsidRPr="00E628A7">
        <w:rPr>
          <w:rFonts w:cstheme="minorHAnsi"/>
        </w:rPr>
        <w:t>Az ellenőrzéseket követő felmérések eredményeinek összegzését és elemzését.</w:t>
      </w:r>
    </w:p>
    <w:p w14:paraId="6C9DF274" w14:textId="77777777" w:rsidR="00A66B6B" w:rsidRPr="00E628A7" w:rsidRDefault="00A66B6B" w:rsidP="000F7012">
      <w:pPr>
        <w:rPr>
          <w:rFonts w:cstheme="minorHAnsi"/>
          <w:b/>
          <w:bCs/>
          <w:u w:val="single"/>
        </w:rPr>
      </w:pPr>
      <w:bookmarkStart w:id="67" w:name="_Toc67289096"/>
      <w:bookmarkStart w:id="68" w:name="_Toc59855237"/>
      <w:bookmarkStart w:id="69" w:name="_Toc67289095"/>
      <w:bookmarkEnd w:id="67"/>
      <w:bookmarkEnd w:id="68"/>
    </w:p>
    <w:p w14:paraId="026B2AC7" w14:textId="77777777" w:rsidR="00251BAB" w:rsidRPr="00E628A7" w:rsidRDefault="00BF4236" w:rsidP="000F7012">
      <w:pPr>
        <w:pStyle w:val="Cmsor3"/>
        <w:spacing w:before="0" w:after="0"/>
        <w:rPr>
          <w:rFonts w:cstheme="minorHAnsi"/>
        </w:rPr>
      </w:pPr>
      <w:bookmarkStart w:id="70" w:name="_Toc246135400"/>
      <w:bookmarkStart w:id="71" w:name="_Toc338317667"/>
      <w:r w:rsidRPr="00E628A7">
        <w:rPr>
          <w:rFonts w:cstheme="minorHAnsi"/>
        </w:rPr>
        <w:t>A belső ellenőrök kötelező szakmai továbbképzése, valamint a folyamatos továbbképzésre vonatkozó alapelvek</w:t>
      </w:r>
      <w:bookmarkEnd w:id="69"/>
      <w:bookmarkEnd w:id="70"/>
      <w:bookmarkEnd w:id="71"/>
    </w:p>
    <w:p w14:paraId="6454D7A7" w14:textId="77777777" w:rsidR="008A67E5" w:rsidRPr="00E628A7"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9288"/>
      </w:tblGrid>
      <w:tr w:rsidR="00C079FB" w:rsidRPr="0019318F" w14:paraId="29EAEDBC" w14:textId="77777777" w:rsidTr="00200916">
        <w:trPr>
          <w:trHeight w:val="160"/>
        </w:trPr>
        <w:tc>
          <w:tcPr>
            <w:tcW w:w="9288" w:type="dxa"/>
            <w:shd w:val="clear" w:color="auto" w:fill="F2F2F2" w:themeFill="background1" w:themeFillShade="F2"/>
            <w:tcMar>
              <w:top w:w="0" w:type="dxa"/>
              <w:left w:w="108" w:type="dxa"/>
              <w:bottom w:w="0" w:type="dxa"/>
              <w:right w:w="108" w:type="dxa"/>
            </w:tcMar>
          </w:tcPr>
          <w:p w14:paraId="25E206D3" w14:textId="77777777" w:rsidR="007A76F0" w:rsidRPr="0019318F" w:rsidRDefault="007A76F0" w:rsidP="006905B4">
            <w:pPr>
              <w:shd w:val="clear" w:color="auto" w:fill="FFFFFF" w:themeFill="background1"/>
              <w:autoSpaceDE w:val="0"/>
              <w:adjustRightInd w:val="0"/>
              <w:rPr>
                <w:rFonts w:cstheme="minorHAnsi"/>
              </w:rPr>
            </w:pPr>
          </w:p>
          <w:p w14:paraId="6B2C9F5F" w14:textId="427BD027" w:rsidR="00C079FB" w:rsidRPr="0019318F" w:rsidRDefault="00BF4236" w:rsidP="006905B4">
            <w:pPr>
              <w:shd w:val="clear" w:color="auto" w:fill="FFFFFF" w:themeFill="background1"/>
              <w:autoSpaceDE w:val="0"/>
              <w:adjustRightInd w:val="0"/>
              <w:rPr>
                <w:rFonts w:cstheme="minorHAnsi"/>
              </w:rPr>
            </w:pPr>
            <w:r w:rsidRPr="0019318F">
              <w:rPr>
                <w:rFonts w:cstheme="minorHAnsi"/>
              </w:rPr>
              <w:t xml:space="preserve">A belső ellenőrök kötelező szakmai továbbképzésére és vizsgakötelezettségére vonatkozó részletszabályokat </w:t>
            </w:r>
            <w:hyperlink r:id="rId18" w:history="1">
              <w:r w:rsidRPr="0019318F">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19318F">
              <w:rPr>
                <w:rFonts w:cstheme="minorHAnsi"/>
              </w:rPr>
              <w:t xml:space="preserve"> tartalmazza.</w:t>
            </w:r>
          </w:p>
        </w:tc>
      </w:tr>
    </w:tbl>
    <w:p w14:paraId="34AF0044" w14:textId="77777777" w:rsidR="008A67E5" w:rsidRPr="0019318F"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AD0460" w:rsidRPr="00E628A7" w14:paraId="2CF41BBF" w14:textId="77777777" w:rsidTr="006A57C1">
        <w:trPr>
          <w:trHeight w:val="160"/>
        </w:trPr>
        <w:tc>
          <w:tcPr>
            <w:tcW w:w="1986" w:type="dxa"/>
            <w:shd w:val="clear" w:color="auto" w:fill="F2F2F2" w:themeFill="background1" w:themeFillShade="F2"/>
            <w:tcMar>
              <w:top w:w="0" w:type="dxa"/>
              <w:left w:w="108" w:type="dxa"/>
              <w:bottom w:w="0" w:type="dxa"/>
              <w:right w:w="108" w:type="dxa"/>
            </w:tcMar>
          </w:tcPr>
          <w:p w14:paraId="38AA08AB" w14:textId="77777777" w:rsidR="00AD0460" w:rsidRPr="0019318F" w:rsidRDefault="008A67E5" w:rsidP="00831427">
            <w:pPr>
              <w:shd w:val="clear" w:color="auto" w:fill="FFFFFF" w:themeFill="background1"/>
              <w:autoSpaceDE w:val="0"/>
              <w:jc w:val="center"/>
              <w:rPr>
                <w:rFonts w:cstheme="minorHAnsi"/>
                <w:b/>
              </w:rPr>
            </w:pPr>
            <w:r w:rsidRPr="0019318F">
              <w:rPr>
                <w:rFonts w:cstheme="minorHAnsi"/>
                <w:b/>
                <w:noProof/>
              </w:rPr>
              <w:drawing>
                <wp:inline distT="0" distB="0" distL="0" distR="0" wp14:anchorId="3ABC5603" wp14:editId="663C774C">
                  <wp:extent cx="523211" cy="580931"/>
                  <wp:effectExtent l="19050" t="0" r="0" b="0"/>
                  <wp:docPr id="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525375" cy="583334"/>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E1B6B66" w14:textId="77777777" w:rsidR="00251BAB" w:rsidRPr="00E628A7" w:rsidRDefault="00D00061" w:rsidP="00446284">
            <w:pPr>
              <w:shd w:val="clear" w:color="auto" w:fill="FFFFFF" w:themeFill="background1"/>
              <w:autoSpaceDE w:val="0"/>
              <w:adjustRightInd w:val="0"/>
              <w:ind w:right="98"/>
              <w:rPr>
                <w:rFonts w:cstheme="minorHAnsi"/>
              </w:rPr>
            </w:pPr>
            <w:r w:rsidRPr="00F54A35">
              <w:rPr>
                <w:rFonts w:cstheme="minorHAnsi"/>
                <w:b/>
                <w:iCs/>
                <w:sz w:val="20"/>
                <w:szCs w:val="20"/>
              </w:rPr>
              <w:t>Bkr</w:t>
            </w:r>
            <w:r w:rsidRPr="000D1B5D">
              <w:rPr>
                <w:rFonts w:cstheme="minorHAnsi"/>
                <w:b/>
                <w:iCs/>
                <w:sz w:val="20"/>
                <w:szCs w:val="20"/>
              </w:rPr>
              <w:t>.</w:t>
            </w:r>
            <w:r w:rsidRPr="0019318F">
              <w:rPr>
                <w:rFonts w:cstheme="minorHAnsi"/>
                <w:b/>
                <w:iCs/>
                <w:sz w:val="20"/>
                <w:szCs w:val="20"/>
              </w:rPr>
              <w:t xml:space="preserve"> 22. §</w:t>
            </w:r>
            <w:r w:rsidRPr="0019318F">
              <w:rPr>
                <w:rFonts w:cstheme="minorHAnsi"/>
                <w:iCs/>
                <w:sz w:val="20"/>
                <w:szCs w:val="20"/>
              </w:rPr>
              <w:t xml:space="preserve"> (2) c) A belső ellenőrzési vezető köteles </w:t>
            </w:r>
            <w:r w:rsidRPr="0019318F">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tc>
      </w:tr>
    </w:tbl>
    <w:p w14:paraId="2BD9333F" w14:textId="77777777" w:rsidR="00AD0460" w:rsidRPr="00E628A7" w:rsidRDefault="00AD0460" w:rsidP="000F7012">
      <w:pPr>
        <w:autoSpaceDE w:val="0"/>
        <w:rPr>
          <w:rFonts w:cstheme="minorHAnsi"/>
          <w:color w:val="000000"/>
        </w:rPr>
      </w:pPr>
    </w:p>
    <w:p w14:paraId="468FCEF4" w14:textId="77777777" w:rsidR="00C53BC4" w:rsidRPr="00E628A7" w:rsidRDefault="00C53BC4" w:rsidP="000F7012">
      <w:pPr>
        <w:rPr>
          <w:rFonts w:cstheme="minorHAnsi"/>
        </w:rPr>
      </w:pPr>
    </w:p>
    <w:p w14:paraId="2ED899F4" w14:textId="77777777" w:rsidR="003B6920" w:rsidRDefault="00BF4236" w:rsidP="000F7012">
      <w:pPr>
        <w:autoSpaceDE w:val="0"/>
        <w:rPr>
          <w:rFonts w:cstheme="minorHAnsi"/>
          <w:color w:val="000000"/>
        </w:rPr>
      </w:pPr>
      <w:r w:rsidRPr="00E628A7">
        <w:rPr>
          <w:rFonts w:cstheme="minorHAnsi"/>
          <w:color w:val="000000"/>
        </w:rPr>
        <w:t xml:space="preserve">A kompetenciafejlesztés része a </w:t>
      </w:r>
      <w:r w:rsidRPr="00E628A7">
        <w:rPr>
          <w:rFonts w:cstheme="minorHAnsi"/>
          <w:b/>
          <w:bCs/>
          <w:color w:val="000000"/>
        </w:rPr>
        <w:t>rendszeres szakmai továbbképzés</w:t>
      </w:r>
      <w:r w:rsidRPr="00E628A7">
        <w:rPr>
          <w:rFonts w:cstheme="minorHAnsi"/>
          <w:color w:val="000000"/>
        </w:rPr>
        <w:t xml:space="preserve">, mely lehetőséget biztosít az ellenőrök folyamatos fejlődésére. A belső ellenőröknek a szakmai fejlődés érdekében folyamatosan fejleszteniük kell szaktudásukat, gyakorlatukat és egyéb ismereteiket. A szakmai </w:t>
      </w:r>
      <w:r w:rsidRPr="00E628A7">
        <w:rPr>
          <w:rFonts w:cstheme="minorHAnsi"/>
          <w:color w:val="000000"/>
        </w:rPr>
        <w:lastRenderedPageBreak/>
        <w:t>fejlődés minden belső ellenőr egyéni felelőssége, azonban a belső ellenőrzési vezető feladata az egyes belső ellenőrök számára személyre szabott éves képzési terv elkészítése és megvalósítása.</w:t>
      </w:r>
    </w:p>
    <w:p w14:paraId="16034308" w14:textId="64871FB7" w:rsidR="00C53BC4" w:rsidRPr="00E628A7" w:rsidRDefault="00BF4236" w:rsidP="000F7012">
      <w:pPr>
        <w:autoSpaceDE w:val="0"/>
        <w:rPr>
          <w:rFonts w:cstheme="minorHAnsi"/>
        </w:rPr>
      </w:pPr>
      <w:r w:rsidRPr="00E628A7">
        <w:rPr>
          <w:rFonts w:cstheme="minorHAnsi"/>
          <w:b/>
          <w:color w:val="000000"/>
        </w:rPr>
        <w:t xml:space="preserve"> </w:t>
      </w:r>
      <w:r w:rsidRPr="00E628A7">
        <w:rPr>
          <w:rFonts w:cstheme="minorHAnsi"/>
          <w:color w:val="000000"/>
        </w:rPr>
        <w:t xml:space="preserve">A képzési terveket az ellenőrök teljesítményének értékelése és az elvárt szaktudás alapján lehet kialakítani. </w:t>
      </w:r>
    </w:p>
    <w:p w14:paraId="162F3BF6" w14:textId="77777777" w:rsidR="00C53BC4" w:rsidRPr="00E628A7" w:rsidRDefault="00C53BC4" w:rsidP="000F7012">
      <w:pPr>
        <w:autoSpaceDE w:val="0"/>
        <w:rPr>
          <w:rFonts w:cstheme="minorHAnsi"/>
          <w:color w:val="000000"/>
        </w:rPr>
      </w:pPr>
    </w:p>
    <w:p w14:paraId="2D1C0CBB" w14:textId="77777777" w:rsidR="00C53BC4" w:rsidRPr="00E628A7" w:rsidRDefault="00BF4236" w:rsidP="000F7012">
      <w:pPr>
        <w:autoSpaceDE w:val="0"/>
        <w:rPr>
          <w:rFonts w:cstheme="minorHAnsi"/>
          <w:color w:val="000000"/>
        </w:rPr>
      </w:pPr>
      <w:r w:rsidRPr="00E628A7">
        <w:rPr>
          <w:rFonts w:cstheme="minorHAnsi"/>
          <w:color w:val="000000"/>
        </w:rPr>
        <w:t>Kiemelt képzési területnek kell tekinteni:</w:t>
      </w:r>
    </w:p>
    <w:p w14:paraId="28213CE6"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 xml:space="preserve">a speciális szakmai ismeretek megszerzését (pl. jogszabályi környezet változásai, informatikailag támogatott ellenőrzési technikák, csalásra utaló jelek beazonosítása), </w:t>
      </w:r>
    </w:p>
    <w:p w14:paraId="1E2A0AAA"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a kommunikációs képességek javítását (pl. interjú, jelentésírás),</w:t>
      </w:r>
    </w:p>
    <w:p w14:paraId="4DE7DDB2"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illetve a vezetői kompetenciák fejlesztését (pl. delegálási képességek, időgazdálkodás).</w:t>
      </w:r>
    </w:p>
    <w:p w14:paraId="5330C982" w14:textId="77777777" w:rsidR="00605427" w:rsidRPr="00E628A7" w:rsidRDefault="00605427" w:rsidP="000F7012">
      <w:pPr>
        <w:rPr>
          <w:rFonts w:cstheme="minorHAnsi"/>
          <w:color w:val="000000"/>
        </w:rPr>
      </w:pPr>
    </w:p>
    <w:p w14:paraId="11AF63E2" w14:textId="77777777" w:rsidR="00605427" w:rsidRPr="00E628A7" w:rsidRDefault="00605427" w:rsidP="000F7012">
      <w:pPr>
        <w:rPr>
          <w:rFonts w:cstheme="minorHAnsi"/>
          <w:color w:val="000000"/>
        </w:rPr>
      </w:pPr>
      <w:bookmarkStart w:id="72" w:name="_Toc136248777"/>
    </w:p>
    <w:p w14:paraId="10979EE9" w14:textId="77777777" w:rsidR="008A67E5" w:rsidRPr="00E628A7" w:rsidRDefault="00BF4236" w:rsidP="008229C1">
      <w:pPr>
        <w:pStyle w:val="Cmsor2"/>
        <w:numPr>
          <w:ilvl w:val="0"/>
          <w:numId w:val="118"/>
        </w:numPr>
        <w:spacing w:before="0" w:after="0"/>
        <w:rPr>
          <w:rFonts w:cstheme="minorHAnsi"/>
        </w:rPr>
      </w:pPr>
      <w:bookmarkStart w:id="73" w:name="_Toc526154072"/>
      <w:r w:rsidRPr="00E628A7">
        <w:rPr>
          <w:rFonts w:cstheme="minorHAnsi"/>
        </w:rPr>
        <w:t>Külső szolgáltató bevonás</w:t>
      </w:r>
      <w:r w:rsidR="008642E0" w:rsidRPr="00E628A7">
        <w:rPr>
          <w:rFonts w:cstheme="minorHAnsi"/>
        </w:rPr>
        <w:t>a</w:t>
      </w:r>
      <w:bookmarkEnd w:id="73"/>
    </w:p>
    <w:p w14:paraId="23B800E7" w14:textId="77777777" w:rsidR="00605427" w:rsidRPr="00E628A7" w:rsidRDefault="00605427" w:rsidP="000F7012"/>
    <w:tbl>
      <w:tblPr>
        <w:tblW w:w="9288" w:type="dxa"/>
        <w:tblCellMar>
          <w:left w:w="10" w:type="dxa"/>
          <w:right w:w="10" w:type="dxa"/>
        </w:tblCellMar>
        <w:tblLook w:val="0000" w:firstRow="0" w:lastRow="0" w:firstColumn="0" w:lastColumn="0" w:noHBand="0" w:noVBand="0"/>
      </w:tblPr>
      <w:tblGrid>
        <w:gridCol w:w="1986"/>
        <w:gridCol w:w="7302"/>
      </w:tblGrid>
      <w:tr w:rsidR="00671C82" w:rsidRPr="00E628A7" w14:paraId="700FACC3" w14:textId="77777777" w:rsidTr="00671C82">
        <w:trPr>
          <w:trHeight w:val="160"/>
        </w:trPr>
        <w:tc>
          <w:tcPr>
            <w:tcW w:w="1986" w:type="dxa"/>
            <w:shd w:val="clear" w:color="auto" w:fill="F2F2F2" w:themeFill="background1" w:themeFillShade="F2"/>
            <w:tcMar>
              <w:top w:w="0" w:type="dxa"/>
              <w:left w:w="108" w:type="dxa"/>
              <w:bottom w:w="0" w:type="dxa"/>
              <w:right w:w="108" w:type="dxa"/>
            </w:tcMar>
          </w:tcPr>
          <w:p w14:paraId="6507507E" w14:textId="77777777" w:rsidR="00671C82" w:rsidRPr="00E628A7" w:rsidRDefault="008A67E5" w:rsidP="000F7012">
            <w:pPr>
              <w:autoSpaceDE w:val="0"/>
              <w:rPr>
                <w:rFonts w:cstheme="minorHAnsi"/>
                <w:b/>
              </w:rPr>
            </w:pPr>
            <w:r w:rsidRPr="00E628A7">
              <w:rPr>
                <w:rFonts w:cstheme="minorHAnsi"/>
                <w:b/>
                <w:noProof/>
              </w:rPr>
              <w:drawing>
                <wp:inline distT="0" distB="0" distL="0" distR="0" wp14:anchorId="38B98004" wp14:editId="3F70F863">
                  <wp:extent cx="1098062" cy="1219200"/>
                  <wp:effectExtent l="19050" t="0" r="6838" b="0"/>
                  <wp:docPr id="1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4A7E2EA" w14:textId="77777777" w:rsidR="00F833B7" w:rsidRPr="00FA426C" w:rsidRDefault="00D00061" w:rsidP="00F833B7">
            <w:pPr>
              <w:autoSpaceDE w:val="0"/>
              <w:adjustRightInd w:val="0"/>
              <w:ind w:right="98"/>
              <w:rPr>
                <w:rFonts w:cstheme="minorHAnsi"/>
                <w:b/>
                <w:bCs/>
                <w:sz w:val="20"/>
                <w:szCs w:val="20"/>
              </w:rPr>
            </w:pPr>
            <w:r w:rsidRPr="00FA426C">
              <w:rPr>
                <w:rFonts w:cstheme="minorHAnsi"/>
                <w:b/>
                <w:bCs/>
                <w:sz w:val="20"/>
                <w:szCs w:val="20"/>
              </w:rPr>
              <w:t xml:space="preserve">Bkr. 16. § </w:t>
            </w:r>
          </w:p>
          <w:p w14:paraId="5FCD219D" w14:textId="77777777" w:rsidR="00FA426C" w:rsidRPr="00FA426C" w:rsidRDefault="00D00061" w:rsidP="00FA426C">
            <w:pPr>
              <w:pStyle w:val="uj"/>
              <w:jc w:val="both"/>
              <w:rPr>
                <w:rFonts w:asciiTheme="minorHAnsi" w:hAnsiTheme="minorHAnsi" w:cstheme="minorHAnsi"/>
                <w:sz w:val="20"/>
                <w:szCs w:val="20"/>
              </w:rPr>
            </w:pPr>
            <w:r w:rsidRPr="00FA426C">
              <w:rPr>
                <w:rFonts w:asciiTheme="minorHAnsi" w:hAnsiTheme="minorHAnsi" w:cstheme="minorHAnsi"/>
                <w:sz w:val="20"/>
                <w:szCs w:val="20"/>
              </w:rPr>
              <w:t>(</w:t>
            </w:r>
            <w:r w:rsidR="00FA426C" w:rsidRPr="00FA426C">
              <w:rPr>
                <w:rStyle w:val="highlighted"/>
                <w:rFonts w:asciiTheme="minorHAnsi" w:hAnsiTheme="minorHAnsi" w:cstheme="minorHAnsi"/>
                <w:sz w:val="20"/>
                <w:szCs w:val="20"/>
              </w:rPr>
              <w:t>(1) A belső ellenőrzési tevékenység ellátása részben vagy egészben – az e rendeletben meghatározott feltételekkel – külső szolgáltató bevonásával is biztosítható.</w:t>
            </w:r>
          </w:p>
          <w:p w14:paraId="5B8F5C60" w14:textId="77777777" w:rsidR="00FA426C" w:rsidRPr="00FA426C" w:rsidRDefault="00FA426C" w:rsidP="00FA426C">
            <w:pPr>
              <w:pStyle w:val="NormlWeb"/>
              <w:jc w:val="both"/>
              <w:rPr>
                <w:rFonts w:asciiTheme="minorHAnsi" w:hAnsiTheme="minorHAnsi" w:cstheme="minorHAnsi"/>
                <w:sz w:val="20"/>
                <w:szCs w:val="20"/>
              </w:rPr>
            </w:pPr>
            <w:r w:rsidRPr="00FA426C">
              <w:rPr>
                <w:rStyle w:val="highlighted"/>
                <w:rFonts w:asciiTheme="minorHAnsi" w:hAnsiTheme="minorHAnsi" w:cstheme="minorHAnsi"/>
                <w:sz w:val="20"/>
                <w:szCs w:val="20"/>
              </w:rPr>
              <w:t>(2) A központi költségvetési szerv belső ellenőrzési tevékenységének teljes kiszervezése a fejezetet irányító szerv vezetőjének írásos jóváhagyásával történhet, amelyhez minisztérium esetében a Hivatal elnökének előzetes véleményét is ki kell kérni. A gazdasági szervezettel rendelkező központi költségvetési szerv – a kiszervezés mellett – legalább 1 fő belső ellenőrt alkalmaz foglalkoztatásra irányuló jogviszonyban. Ettől eltérni csak a fejezetet irányító szerv vezetőjének írásos jóváhagyásával lehet, amelyhez minisztérium esetében a Hivatal elnökének előzetes véleményét is ki kell kérni.</w:t>
            </w:r>
          </w:p>
          <w:p w14:paraId="25D7AEA3" w14:textId="77777777" w:rsidR="00FA426C" w:rsidRPr="00FA426C" w:rsidRDefault="00FA426C" w:rsidP="00FA426C">
            <w:pPr>
              <w:pStyle w:val="NormlWeb"/>
              <w:jc w:val="both"/>
              <w:rPr>
                <w:rFonts w:asciiTheme="minorHAnsi" w:hAnsiTheme="minorHAnsi" w:cstheme="minorHAnsi"/>
                <w:sz w:val="20"/>
                <w:szCs w:val="20"/>
              </w:rPr>
            </w:pPr>
            <w:r w:rsidRPr="00FA426C">
              <w:rPr>
                <w:rStyle w:val="highlighted"/>
                <w:rFonts w:asciiTheme="minorHAnsi" w:hAnsiTheme="minorHAnsi" w:cstheme="minorHAnsi"/>
                <w:sz w:val="20"/>
                <w:szCs w:val="20"/>
              </w:rPr>
              <w:t>(3) Ha a minisztérium belső ellenőrzését külső szolgáltató bevonásával végzik, az ezzel kapcsolatos szerződés megkötéséhez ki kell kérni a Hivatal elnökének előzetes véleményét. A Hivatal elnöke a szerződéstervezet kézhezvételét követő 8 napon belül értesíti álláspontjáról a minisztériumot. Ha a Hivatal elnökétől a fenti határidő alatt nem érkezik észrevétel, ezt akként kell tekinteni, hogy a Hivatal elnöke a szerződés megkötésével egyetért.</w:t>
            </w:r>
          </w:p>
          <w:p w14:paraId="5E535BEF"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(4) A belső ellenőrzési vezető jogosult</w:t>
            </w:r>
          </w:p>
          <w:p w14:paraId="3EFACCEC" w14:textId="77777777" w:rsidR="00FA426C" w:rsidRPr="00FA426C" w:rsidRDefault="00FA426C" w:rsidP="00FA426C">
            <w:pPr>
              <w:pStyle w:val="NormlWeb"/>
              <w:jc w:val="both"/>
              <w:rPr>
                <w:rFonts w:asciiTheme="minorHAnsi" w:hAnsiTheme="minorHAnsi" w:cstheme="minorHAnsi"/>
                <w:sz w:val="20"/>
                <w:szCs w:val="20"/>
              </w:rPr>
            </w:pPr>
            <w:r w:rsidRPr="00FA426C">
              <w:rPr>
                <w:rStyle w:val="highlighted"/>
                <w:rFonts w:asciiTheme="minorHAnsi" w:hAnsiTheme="minorHAnsi" w:cstheme="minorHAnsi"/>
                <w:sz w:val="20"/>
                <w:szCs w:val="20"/>
              </w:rPr>
              <w:t>a) kapacitás kiegészítés vagy</w:t>
            </w:r>
          </w:p>
          <w:p w14:paraId="36943F32"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b) speciális szakértelem szükségessége</w:t>
            </w:r>
          </w:p>
          <w:p w14:paraId="70492340" w14:textId="77777777" w:rsidR="00FA426C" w:rsidRPr="00FA426C" w:rsidRDefault="00FA426C" w:rsidP="00FA426C">
            <w:pPr>
              <w:pStyle w:val="mhk-ki"/>
              <w:rPr>
                <w:rFonts w:asciiTheme="minorHAnsi" w:hAnsiTheme="minorHAnsi" w:cstheme="minorHAnsi"/>
                <w:sz w:val="20"/>
                <w:szCs w:val="20"/>
              </w:rPr>
            </w:pPr>
            <w:r w:rsidRPr="00FA426C">
              <w:rPr>
                <w:rStyle w:val="highlighted"/>
                <w:rFonts w:asciiTheme="minorHAnsi" w:hAnsiTheme="minorHAnsi" w:cstheme="minorHAnsi"/>
                <w:sz w:val="20"/>
                <w:szCs w:val="20"/>
              </w:rPr>
              <w:t>esetén külső szolgáltató bevonására javaslatot tenni a költségvetési szerv vezetőjének.</w:t>
            </w:r>
          </w:p>
          <w:p w14:paraId="40DA3008"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(5) Ha a belső ellenőrzési tevékenység ellátásába részben vagy egészben külső szolgáltatót vonnak be, a külső szolgáltató minősített adat megismerésére csak abban az esetben jogosult, ha a külső szolgáltató megfelel a jogszabályokban meghatározott, minősített adat védelmére vonatkozó előírásoknak.</w:t>
            </w:r>
          </w:p>
          <w:p w14:paraId="0D717E66"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(6) A belső ellenőrzési tevékenység (1) bekezdés szerinti megszervezésére vonatkozó írásbeli megállapodásban rendelkezni kell a 22. § (1) és (2) bekezdésében meghatározott tevékenységek és kötelességek ellátásának módjáról, valamint az alvállalkozó bevonásának lehetőségéről, illetve annak feltételeiről.</w:t>
            </w:r>
          </w:p>
          <w:p w14:paraId="560ABA36"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lastRenderedPageBreak/>
              <w:t>(7) Az (1)–(4) bekezdés szerint, megállapodás alapján belső ellenőrzést végző személynek – azon, a szolgáltatási tevékenység megkezdésének és folytatásának általános szabályairól szóló törvény szerint a szabad szolgáltatásnyújtás jogával rendelkező személyek kivételével, akik szakmájukat a külföldi bizonyítványok és oklevelek elismeréséről szóló törvény rendelkezéseire figyelemmel határon átnyúló szolgáltatás keretében kívánják gyakorolni – meg kell felelnie a költségvetési szervnél és köztulajdonban álló gazdasági társaságnál belső ellenőrzési tevékenységet végzők nyilvántartásáról és kötelező szakmai továbbképzéséről, valamint a költségvetési szervek vezetőinek és gazdasági vezetőinek belső kontrollrendszer témájú kötelező továbbképzéséről szóló miniszteri rendeletben meghatározott feltételeknek, azzal, hogy a külső szolgáltató által kijelölt belső ellenőrzési vezetőnek legalább ötéves, jogszabályban meghatározott szakmai gyakorlattal kell rendelkeznie.</w:t>
            </w:r>
          </w:p>
          <w:p w14:paraId="74969B6E"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(8) A (7) bekezdést nem kell alkalmazni akkor, ha a külső szolgáltató bevonásának indoka olyan speciális szakértelem szükségessége, amellyel a belső ellenőr képzettsége és szakmai tapasztalata ellenére nem rendelkezik, mert ahhoz elengedhetetlen valamely más szakma, szakterület ismerete is.</w:t>
            </w:r>
          </w:p>
          <w:p w14:paraId="50D5C7CA"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(9) Ha a központi költségvetési szerv, helyi önkormányzat, a helyi nemzetiségi önkormányzat, az önkormányzatok társulása, és az irányításuk alá tartozó költségvetési szerv a belső ellenőrzési tevékenység ellátására külső szolgáltatót is igénybe vesz, a költségvetési szerv belső ellenőrei kötelesek a külső szolgáltatóval és a külső szolgáltató által kijelölt személyekkel együttműködni. A külső szolgáltató vezetője a költségvetési szerv belső ellenőrei felett utasítási joggal nem rendelkezik.</w:t>
            </w:r>
          </w:p>
          <w:p w14:paraId="7573A1B6" w14:textId="345E81E6" w:rsidR="006F0F64" w:rsidRPr="00FA426C" w:rsidRDefault="006F0F64" w:rsidP="00F833B7">
            <w:pPr>
              <w:pStyle w:val="NormlWeb"/>
              <w:spacing w:before="0" w:beforeAutospacing="0" w:after="0" w:afterAutospacing="0"/>
              <w:ind w:right="98"/>
              <w:jc w:val="both"/>
              <w:rPr>
                <w:rFonts w:asciiTheme="minorHAnsi" w:hAnsiTheme="minorHAnsi" w:cstheme="minorHAnsi"/>
                <w:sz w:val="20"/>
                <w:szCs w:val="20"/>
              </w:rPr>
            </w:pPr>
          </w:p>
        </w:tc>
      </w:tr>
    </w:tbl>
    <w:p w14:paraId="2463B98A" w14:textId="77777777" w:rsidR="00CD0D33" w:rsidRPr="00E628A7" w:rsidRDefault="00CD0D33" w:rsidP="000F7012">
      <w:pPr>
        <w:rPr>
          <w:rFonts w:cstheme="minorHAnsi"/>
        </w:rPr>
      </w:pPr>
    </w:p>
    <w:p w14:paraId="20D1B0FC" w14:textId="77777777" w:rsidR="00251BAB" w:rsidRPr="00E628A7" w:rsidRDefault="00BF4236" w:rsidP="000F7012">
      <w:pPr>
        <w:pStyle w:val="Cmsor3"/>
        <w:spacing w:before="0" w:after="0"/>
        <w:rPr>
          <w:rFonts w:cstheme="minorHAnsi"/>
        </w:rPr>
      </w:pPr>
      <w:bookmarkStart w:id="74" w:name="_Toc338317669"/>
      <w:r w:rsidRPr="00E628A7">
        <w:rPr>
          <w:rFonts w:cstheme="minorHAnsi"/>
        </w:rPr>
        <w:t>Külső szolgáltató igénybevételének szükségessége és annak feltételei, alapelvei</w:t>
      </w:r>
      <w:bookmarkEnd w:id="74"/>
    </w:p>
    <w:p w14:paraId="277F82D3" w14:textId="77777777" w:rsidR="00CD0D33" w:rsidRPr="00E628A7" w:rsidRDefault="00CD0D33" w:rsidP="000F7012">
      <w:pPr>
        <w:rPr>
          <w:rFonts w:cstheme="minorHAnsi"/>
        </w:rPr>
      </w:pPr>
    </w:p>
    <w:p w14:paraId="61CA92DF" w14:textId="77777777" w:rsidR="00077DE5" w:rsidRPr="00E628A7" w:rsidRDefault="00072AD8" w:rsidP="000F7012">
      <w:pPr>
        <w:rPr>
          <w:rFonts w:cstheme="minorHAnsi"/>
        </w:rPr>
      </w:pPr>
      <w:r>
        <w:rPr>
          <w:rFonts w:cstheme="minorHAnsi"/>
        </w:rPr>
        <w:t>Ha</w:t>
      </w:r>
      <w:r w:rsidR="00BF4236" w:rsidRPr="00E628A7">
        <w:rPr>
          <w:rFonts w:cstheme="minorHAnsi"/>
        </w:rPr>
        <w:t xml:space="preserve"> a költségvetési szervnél – a belső ellenőrzési alapszabályban foglaltak szerint – a belső ellenőrzési tevékenységet külső szolgáltató bevonásával látják el, az erre vonatkozó megállapodásban rendelkezni kell a belső ellenőrzési vezetői feladatok és kötelességek ellátásának módjáról.</w:t>
      </w:r>
    </w:p>
    <w:p w14:paraId="33715406" w14:textId="77777777" w:rsidR="00077DE5" w:rsidRPr="00E628A7" w:rsidRDefault="00077DE5" w:rsidP="000F7012">
      <w:pPr>
        <w:autoSpaceDE w:val="0"/>
        <w:adjustRightInd w:val="0"/>
        <w:rPr>
          <w:rFonts w:cstheme="minorHAnsi"/>
          <w:b/>
          <w:i/>
          <w:color w:val="000000"/>
        </w:rPr>
      </w:pPr>
    </w:p>
    <w:p w14:paraId="1DB129F2" w14:textId="77777777" w:rsidR="008A67E5" w:rsidRPr="00E628A7" w:rsidRDefault="00BF4236" w:rsidP="003762DF">
      <w:pPr>
        <w:autoSpaceDE w:val="0"/>
        <w:adjustRightInd w:val="0"/>
        <w:rPr>
          <w:rFonts w:cstheme="minorHAnsi"/>
        </w:rPr>
      </w:pPr>
      <w:r w:rsidRPr="00E628A7">
        <w:rPr>
          <w:rFonts w:cstheme="minorHAnsi"/>
          <w:color w:val="000000"/>
        </w:rPr>
        <w:t xml:space="preserve">A külső szolgáltató bevonásának – az arra irányuló felmérés elvégzését követően – az alábbi </w:t>
      </w:r>
      <w:r w:rsidRPr="00E628A7">
        <w:rPr>
          <w:rFonts w:cstheme="minorHAnsi"/>
          <w:b/>
          <w:color w:val="000000"/>
        </w:rPr>
        <w:t>indokai</w:t>
      </w:r>
      <w:r w:rsidR="003762DF">
        <w:rPr>
          <w:rFonts w:cstheme="minorHAnsi"/>
          <w:color w:val="000000"/>
        </w:rPr>
        <w:t>, hogy a</w:t>
      </w:r>
      <w:r w:rsidRPr="00E628A7">
        <w:rPr>
          <w:rFonts w:cstheme="minorHAnsi"/>
        </w:rPr>
        <w:t xml:space="preserve"> költségvetési szerv nem rendelkezik belső ellenőrzési egységgel, illetve belső ellenőrrel, mivel önálló belső ellenőrzési egység kiépítése, vagy belső ellenőr teljes munkaidőben történő foglalkoztatása nem lenne gazdaságos. (</w:t>
      </w:r>
      <w:r w:rsidRPr="00F54A35">
        <w:rPr>
          <w:rFonts w:cstheme="minorHAnsi"/>
        </w:rPr>
        <w:t>Bkr</w:t>
      </w:r>
      <w:r w:rsidRPr="000D1B5D">
        <w:rPr>
          <w:rFonts w:cstheme="minorHAnsi"/>
        </w:rPr>
        <w:t>.</w:t>
      </w:r>
      <w:r w:rsidRPr="00E628A7">
        <w:rPr>
          <w:rFonts w:cstheme="minorHAnsi"/>
        </w:rPr>
        <w:t xml:space="preserve"> 16. § (2)).</w:t>
      </w:r>
    </w:p>
    <w:p w14:paraId="30A2F27F" w14:textId="77777777" w:rsidR="006A46F2" w:rsidRPr="00E628A7" w:rsidRDefault="006A46F2" w:rsidP="000F7012">
      <w:pPr>
        <w:rPr>
          <w:rFonts w:cstheme="minorHAnsi"/>
        </w:rPr>
      </w:pPr>
    </w:p>
    <w:p w14:paraId="763DB3D9" w14:textId="77777777" w:rsidR="006A46F2" w:rsidRPr="00E628A7" w:rsidRDefault="00BF4236" w:rsidP="000F7012">
      <w:pPr>
        <w:autoSpaceDE w:val="0"/>
        <w:adjustRightInd w:val="0"/>
        <w:rPr>
          <w:rFonts w:cstheme="minorHAnsi"/>
          <w:color w:val="000000"/>
        </w:rPr>
      </w:pPr>
      <w:r w:rsidRPr="00E628A7">
        <w:rPr>
          <w:rFonts w:cstheme="minorHAnsi"/>
          <w:color w:val="000000"/>
        </w:rPr>
        <w:t xml:space="preserve">A külső szolgáltatónak munkája során be kell tartania a vonatkozó jogszabályi előírásokat, a kapcsolódó nemzetközi és hazai ellenőrzési standardokat, illetve „A belső ellenőrökre vonatkozó etikai kódex” előírásait és meg kell felelnie az adott szervezet belső ellenőrzési kézikönyvében foglalt elvárásoknak. </w:t>
      </w:r>
    </w:p>
    <w:p w14:paraId="38297123" w14:textId="77777777" w:rsidR="006A46F2" w:rsidRPr="00E628A7" w:rsidRDefault="006A46F2" w:rsidP="000F7012">
      <w:pPr>
        <w:autoSpaceDE w:val="0"/>
        <w:adjustRightInd w:val="0"/>
        <w:rPr>
          <w:rFonts w:cstheme="minorHAnsi"/>
          <w:color w:val="000000"/>
        </w:rPr>
      </w:pPr>
    </w:p>
    <w:p w14:paraId="28E6155F" w14:textId="77777777" w:rsidR="00390E2F" w:rsidRPr="00E628A7" w:rsidRDefault="00D00061" w:rsidP="000F7012">
      <w:pPr>
        <w:rPr>
          <w:rStyle w:val="msoins0"/>
          <w:rFonts w:cstheme="minorHAnsi"/>
        </w:rPr>
      </w:pPr>
      <w:r w:rsidRPr="00E628A7">
        <w:rPr>
          <w:rFonts w:cstheme="minorHAnsi"/>
        </w:rPr>
        <w:t xml:space="preserve">A munka elvárt eredményessége szempontjából nagyon fontos, hogy a költségvetési szerv kellő alapossággal járjon el a külső szolgáltató bevonásakor, a végrehajtandó feladatok szempontjából megfelelő gyakorlatot szerzett és tapasztalt szolgáltatóval szerződjön, aki regisztrált belső ellenőr is egyben. </w:t>
      </w:r>
      <w:r w:rsidRPr="00E628A7">
        <w:rPr>
          <w:rStyle w:val="msoins0"/>
          <w:rFonts w:cstheme="minorHAnsi"/>
        </w:rPr>
        <w:t xml:space="preserve">Éppen ezért, ha a költségvetési szerv vezetője vagy a belső ellenőrzési vezető külső szolgáltató munkáját szándékozik igénybe venni, a megállapodás megkötése előtt meg kell vizsgálni, és értékelni kell a külső szolgáltató kompetenciáját, </w:t>
      </w:r>
      <w:r w:rsidRPr="00E628A7">
        <w:rPr>
          <w:rStyle w:val="msoins0"/>
          <w:rFonts w:cstheme="minorHAnsi"/>
        </w:rPr>
        <w:lastRenderedPageBreak/>
        <w:t>függetlenségét és tárgyilagosságát a teljesítendő feladatok tekintetében, valamint figyelemmel kell lenni az alábbiakra:</w:t>
      </w:r>
    </w:p>
    <w:p w14:paraId="1DCEA632" w14:textId="77777777" w:rsidR="008A67E5" w:rsidRPr="00E628A7" w:rsidRDefault="00BF4236" w:rsidP="008229C1">
      <w:pPr>
        <w:pStyle w:val="Listaszerbekezds"/>
        <w:numPr>
          <w:ilvl w:val="0"/>
          <w:numId w:val="44"/>
        </w:numPr>
        <w:suppressAutoHyphens w:val="0"/>
        <w:autoSpaceDN/>
        <w:spacing w:after="0" w:line="240" w:lineRule="auto"/>
        <w:ind w:left="924" w:hanging="357"/>
        <w:textAlignment w:val="auto"/>
        <w:rPr>
          <w:rStyle w:val="msoins0"/>
          <w:rFonts w:asciiTheme="minorHAnsi" w:hAnsiTheme="minorHAnsi" w:cstheme="minorHAnsi"/>
          <w:sz w:val="24"/>
          <w:szCs w:val="24"/>
          <w:lang w:val="hu-HU" w:eastAsia="hu-HU" w:bidi="ar-SA"/>
        </w:rPr>
      </w:pPr>
      <w:r w:rsidRPr="00E628A7">
        <w:rPr>
          <w:rStyle w:val="msoins0"/>
          <w:rFonts w:asciiTheme="minorHAnsi" w:hAnsiTheme="minorHAnsi" w:cstheme="minorHAnsi"/>
          <w:sz w:val="24"/>
          <w:szCs w:val="24"/>
          <w:lang w:val="hu-HU"/>
        </w:rPr>
        <w:t>a megbízás teljesítéséhez szükséges szaktudás, gyakorlat és egyéb ismeretek rendelkezésre állása;</w:t>
      </w:r>
    </w:p>
    <w:p w14:paraId="1BCA86FC" w14:textId="77777777"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vagyoni érdekeltsége a szervezettel kapcsolatban;</w:t>
      </w:r>
    </w:p>
    <w:p w14:paraId="43A93B93" w14:textId="77777777"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személyes vagy szakmai kapcsolatai a felső vezetéssel vagy a szervezet más tagjával;</w:t>
      </w:r>
    </w:p>
    <w:p w14:paraId="4E5F61ED" w14:textId="77777777"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esetleges múltbeli kapcsolatai a szervezettel, vagy a vizsgált tevékenységgel;</w:t>
      </w:r>
    </w:p>
    <w:p w14:paraId="3C3C8DAD" w14:textId="77777777"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egyéb, a szervezet számára nyújtott, folyamatban lévő szolgáltatásai.</w:t>
      </w:r>
    </w:p>
    <w:p w14:paraId="7A13F1BF" w14:textId="77777777" w:rsidR="00390E2F" w:rsidRPr="00AF1E7D" w:rsidRDefault="00390E2F" w:rsidP="00AF1E7D">
      <w:pPr>
        <w:autoSpaceDE w:val="0"/>
        <w:adjustRightInd w:val="0"/>
        <w:rPr>
          <w:rFonts w:cstheme="minorHAnsi"/>
          <w:color w:val="000000"/>
        </w:rPr>
      </w:pPr>
    </w:p>
    <w:p w14:paraId="6A2E2CA9" w14:textId="77777777" w:rsidR="004E1058" w:rsidRPr="002E5C03" w:rsidRDefault="00D00061" w:rsidP="002E5C03">
      <w:pPr>
        <w:pStyle w:val="NormlWeb"/>
        <w:spacing w:before="0" w:beforeAutospacing="0" w:after="0" w:afterAutospacing="0"/>
        <w:jc w:val="both"/>
        <w:rPr>
          <w:rStyle w:val="msoins0"/>
          <w:rFonts w:asciiTheme="minorHAnsi" w:hAnsiTheme="minorHAnsi"/>
        </w:rPr>
      </w:pPr>
      <w:r w:rsidRPr="00AF1E7D">
        <w:rPr>
          <w:rStyle w:val="msoins0"/>
          <w:rFonts w:asciiTheme="minorHAnsi" w:hAnsiTheme="minorHAnsi" w:cstheme="minorHAnsi"/>
        </w:rPr>
        <w:t>Ezen kívül szükséges, hogy a cég képviseletében belső ellenőrzési tevékenységet végezni kívánó személy regisztrált belső ellenőr legyen</w:t>
      </w:r>
      <w:r w:rsidR="00AF1E7D" w:rsidRPr="00AF1E7D">
        <w:rPr>
          <w:rStyle w:val="msoins0"/>
          <w:rFonts w:asciiTheme="minorHAnsi" w:hAnsiTheme="minorHAnsi" w:cstheme="minorHAnsi"/>
        </w:rPr>
        <w:t xml:space="preserve">, kivéve a Bkr. 16. § </w:t>
      </w:r>
      <w:r w:rsidR="00AF1E7D" w:rsidRPr="002E5C03">
        <w:rPr>
          <w:rStyle w:val="msoins0"/>
        </w:rPr>
        <w:t>(6) bekezdésében foglaltak fennállása esetén,</w:t>
      </w:r>
      <w:r w:rsidR="00AF1E7D">
        <w:rPr>
          <w:rStyle w:val="msoins0"/>
          <w:rFonts w:asciiTheme="minorHAnsi" w:hAnsiTheme="minorHAnsi"/>
        </w:rPr>
        <w:t xml:space="preserve"> ha a külső szolgáltató </w:t>
      </w:r>
      <w:r w:rsidR="00AF1E7D" w:rsidRPr="002E5C03">
        <w:rPr>
          <w:rStyle w:val="msoins0"/>
        </w:rPr>
        <w:t>bevonásának indoka olyan speciális szakértelem szükségessége, amellyel a belső ellenőr képzettsége és szakmai tapasztalata ellenére nem rendelkezik, mert ahhoz elengedhetetlen valamely más szakma, szakterület ismerete is.</w:t>
      </w:r>
    </w:p>
    <w:p w14:paraId="08744E67" w14:textId="77777777" w:rsidR="004E1058" w:rsidRPr="00E628A7" w:rsidRDefault="004E1058" w:rsidP="000F7012">
      <w:pPr>
        <w:suppressAutoHyphens w:val="0"/>
        <w:autoSpaceDN/>
        <w:textAlignment w:val="auto"/>
        <w:rPr>
          <w:rStyle w:val="msoins0"/>
          <w:rFonts w:cstheme="minorHAnsi"/>
        </w:rPr>
      </w:pPr>
    </w:p>
    <w:p w14:paraId="70F07452" w14:textId="77777777" w:rsidR="006A46F2" w:rsidRPr="00E628A7" w:rsidRDefault="00072AD8" w:rsidP="000F7012">
      <w:pPr>
        <w:autoSpaceDE w:val="0"/>
        <w:adjustRightInd w:val="0"/>
        <w:rPr>
          <w:rFonts w:cstheme="minorHAnsi"/>
          <w:color w:val="000000"/>
        </w:rPr>
      </w:pPr>
      <w:r>
        <w:rPr>
          <w:rFonts w:cstheme="minorHAnsi"/>
          <w:color w:val="000000"/>
        </w:rPr>
        <w:t>Ha</w:t>
      </w:r>
      <w:r w:rsidR="00BF4236" w:rsidRPr="00E628A7">
        <w:rPr>
          <w:rFonts w:cstheme="minorHAnsi"/>
          <w:color w:val="000000"/>
        </w:rPr>
        <w:t xml:space="preserve"> a külső szolgáltató bevonásával megvalósítandó belső ellenőrzési tevékenység a külső szolgáltató, illetve munkatársainak nemzetbiztonsági ellenőrzését, illetve vagyonnyilatkozat-tételét teszi szükségessé, a belső ellenőrzési vezetőnek a külső szolgáltató bevonására tett javaslata kapcsán figyelembe kell vennie a fenti kötelezettségek teljesítése által okozott többletterheket, a kötelezettségek teljesítéséhez szükséges határidőket és a javaslatát ezen szempontok figyelembe vételével kell megtennie a költségvetési szerv vezetője felé. Ezen kötelezettség(ek)et a külső szolgáltató szerződésébe is bele kell foglalni. </w:t>
      </w:r>
    </w:p>
    <w:p w14:paraId="53AB62C0" w14:textId="77777777" w:rsidR="006A46F2" w:rsidRPr="00E628A7" w:rsidRDefault="006A46F2" w:rsidP="000F7012">
      <w:pPr>
        <w:autoSpaceDE w:val="0"/>
        <w:adjustRightInd w:val="0"/>
        <w:rPr>
          <w:rFonts w:cstheme="minorHAnsi"/>
          <w:color w:val="000000"/>
        </w:rPr>
      </w:pPr>
    </w:p>
    <w:p w14:paraId="70F84E6B" w14:textId="77777777" w:rsidR="00390E2F" w:rsidRPr="00E628A7" w:rsidRDefault="00BF4236" w:rsidP="000F7012">
      <w:pPr>
        <w:autoSpaceDE w:val="0"/>
        <w:adjustRightInd w:val="0"/>
        <w:rPr>
          <w:rFonts w:cstheme="minorHAnsi"/>
          <w:color w:val="000000"/>
        </w:rPr>
      </w:pPr>
      <w:r w:rsidRPr="00E628A7">
        <w:rPr>
          <w:rFonts w:cstheme="minorHAnsi"/>
          <w:color w:val="000000"/>
        </w:rPr>
        <w:t xml:space="preserve">A külső szolgáltató munkájának felülvizsgálata esetén a belső ellenőrzési vezetőnek vagy – </w:t>
      </w:r>
      <w:r w:rsidR="00072AD8">
        <w:rPr>
          <w:rFonts w:cstheme="minorHAnsi"/>
          <w:color w:val="000000"/>
        </w:rPr>
        <w:t>ha</w:t>
      </w:r>
      <w:r w:rsidRPr="00E628A7">
        <w:rPr>
          <w:rFonts w:cstheme="minorHAnsi"/>
          <w:color w:val="000000"/>
        </w:rPr>
        <w:t xml:space="preserve"> a belső ellenőrzési vezetői feladatokat a külső szolgáltató látja el – a költségvetési szerv vezetőjének értékelnie kell az elvégzett munkát. </w:t>
      </w:r>
    </w:p>
    <w:p w14:paraId="00E54394" w14:textId="77777777" w:rsidR="00390E2F" w:rsidRPr="00E628A7" w:rsidRDefault="00390E2F" w:rsidP="000F7012">
      <w:pPr>
        <w:autoSpaceDE w:val="0"/>
        <w:adjustRightInd w:val="0"/>
        <w:rPr>
          <w:rFonts w:cstheme="minorHAnsi"/>
          <w:color w:val="000000"/>
        </w:rPr>
      </w:pPr>
    </w:p>
    <w:p w14:paraId="765E3D09" w14:textId="77777777" w:rsidR="00251BAB" w:rsidRPr="00E628A7" w:rsidRDefault="00BF4236" w:rsidP="000F7012">
      <w:pPr>
        <w:pStyle w:val="Cmsor3"/>
        <w:spacing w:before="0" w:after="0"/>
        <w:rPr>
          <w:rFonts w:cstheme="minorHAnsi"/>
        </w:rPr>
      </w:pPr>
      <w:bookmarkStart w:id="75" w:name="_Toc338317670"/>
      <w:r w:rsidRPr="00E628A7">
        <w:rPr>
          <w:rFonts w:cstheme="minorHAnsi"/>
        </w:rPr>
        <w:t>A külső szolgáltatóval kötött megállapodás elemei</w:t>
      </w:r>
      <w:bookmarkEnd w:id="75"/>
    </w:p>
    <w:p w14:paraId="18586BEC" w14:textId="77777777" w:rsidR="00CD0D33" w:rsidRPr="00E628A7" w:rsidRDefault="00CD0D33" w:rsidP="000F7012">
      <w:pPr>
        <w:autoSpaceDE w:val="0"/>
        <w:adjustRightInd w:val="0"/>
        <w:rPr>
          <w:rFonts w:cstheme="minorHAnsi"/>
          <w:color w:val="000000"/>
        </w:rPr>
      </w:pPr>
    </w:p>
    <w:p w14:paraId="13310019" w14:textId="77777777" w:rsidR="009579A1" w:rsidRPr="00E628A7" w:rsidRDefault="00BF4236" w:rsidP="000F7012">
      <w:pPr>
        <w:autoSpaceDE w:val="0"/>
        <w:adjustRightInd w:val="0"/>
        <w:rPr>
          <w:rFonts w:cstheme="minorHAnsi"/>
          <w:color w:val="000000"/>
        </w:rPr>
      </w:pPr>
      <w:r w:rsidRPr="00E628A7">
        <w:rPr>
          <w:rFonts w:cstheme="minorHAnsi"/>
          <w:color w:val="000000"/>
        </w:rPr>
        <w:t xml:space="preserve">Külső szolgáltató igénybevétele esetén írásbeli szolgáltatói megállapodást kell kötni, mely megállapodások formája </w:t>
      </w:r>
      <w:r w:rsidRPr="00E628A7">
        <w:rPr>
          <w:rFonts w:cstheme="minorHAnsi"/>
          <w:iCs/>
          <w:color w:val="000000"/>
        </w:rPr>
        <w:t>megbízási</w:t>
      </w:r>
      <w:r w:rsidRPr="00E628A7">
        <w:rPr>
          <w:rFonts w:cstheme="minorHAnsi"/>
          <w:color w:val="000000"/>
        </w:rPr>
        <w:t xml:space="preserve"> vagy </w:t>
      </w:r>
      <w:r w:rsidRPr="00E628A7">
        <w:rPr>
          <w:rFonts w:cstheme="minorHAnsi"/>
          <w:iCs/>
          <w:color w:val="000000"/>
        </w:rPr>
        <w:t>vállalkozási</w:t>
      </w:r>
      <w:r w:rsidRPr="00E628A7">
        <w:rPr>
          <w:rFonts w:cstheme="minorHAnsi"/>
          <w:color w:val="000000"/>
        </w:rPr>
        <w:t xml:space="preserve"> szerződés lehet attól függően, hogy milyen céllal kötik a megállapodást. Külső szolgáltató lehet magánszemély vagy jogi személy, akinek a hozzáértéséről, felkészültségéről a költségvetési szerv vezetőjének kötelessége meggyőződni. </w:t>
      </w:r>
    </w:p>
    <w:p w14:paraId="59DD7DDF" w14:textId="77777777" w:rsidR="00723FCB" w:rsidRPr="00E628A7" w:rsidRDefault="00723FCB" w:rsidP="000F7012">
      <w:pPr>
        <w:autoSpaceDE w:val="0"/>
        <w:adjustRightInd w:val="0"/>
        <w:rPr>
          <w:rFonts w:cstheme="minorHAnsi"/>
          <w:color w:val="000000"/>
        </w:rPr>
      </w:pPr>
    </w:p>
    <w:p w14:paraId="2132B618" w14:textId="77777777" w:rsidR="000D6A64" w:rsidRPr="00E628A7" w:rsidRDefault="00BF4236" w:rsidP="000F7012">
      <w:pPr>
        <w:autoSpaceDE w:val="0"/>
        <w:adjustRightInd w:val="0"/>
        <w:rPr>
          <w:rFonts w:cstheme="minorHAnsi"/>
          <w:b/>
          <w:color w:val="000000"/>
          <w:u w:val="single"/>
        </w:rPr>
      </w:pPr>
      <w:bookmarkStart w:id="76" w:name="_Toc301185982"/>
      <w:r w:rsidRPr="00E628A7">
        <w:rPr>
          <w:rFonts w:cstheme="minorHAnsi"/>
          <w:b/>
          <w:bCs/>
          <w:iCs/>
          <w:color w:val="000000"/>
        </w:rPr>
        <w:t>A szerződésben</w:t>
      </w:r>
      <w:bookmarkEnd w:id="76"/>
      <w:r w:rsidRPr="00E628A7">
        <w:rPr>
          <w:rFonts w:cstheme="minorHAnsi"/>
          <w:b/>
          <w:bCs/>
          <w:iCs/>
          <w:color w:val="000000"/>
        </w:rPr>
        <w:t xml:space="preserve"> </w:t>
      </w:r>
      <w:r w:rsidR="00D00061" w:rsidRPr="00E628A7">
        <w:rPr>
          <w:rFonts w:cstheme="minorHAnsi"/>
          <w:b/>
          <w:color w:val="000000"/>
          <w:u w:val="single"/>
        </w:rPr>
        <w:t>rögzíteni kell, hogy:</w:t>
      </w:r>
    </w:p>
    <w:p w14:paraId="318087A4"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 vonatkozó hazai és nemzetközi jogszabályok, valamint belső ellenőrzési standardok, szakmai, etikai normák szerint látja el ellenőrzési feladatait;</w:t>
      </w:r>
    </w:p>
    <w:p w14:paraId="2AE07F03"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az adott megbízó szervezet által kialakított belső ellenőrzési kézikönyveket és módszertani leírásokat, valamint a nemzetközi, hazai belső ellenőrzési standardok és a nemzetközi legjobb gyakorlat követelményeit is maradéktalanul alkalmazni köteles.</w:t>
      </w:r>
    </w:p>
    <w:p w14:paraId="0175672B" w14:textId="77777777" w:rsidR="00723FCB" w:rsidRDefault="00723FCB" w:rsidP="000F7012">
      <w:pPr>
        <w:autoSpaceDE w:val="0"/>
        <w:adjustRightInd w:val="0"/>
        <w:rPr>
          <w:rFonts w:cstheme="minorHAnsi"/>
          <w:b/>
          <w:color w:val="000000"/>
          <w:u w:val="single"/>
        </w:rPr>
      </w:pPr>
    </w:p>
    <w:p w14:paraId="10037E44" w14:textId="77777777" w:rsidR="009579A1" w:rsidRPr="00E628A7" w:rsidRDefault="006914F5" w:rsidP="000F7012">
      <w:pPr>
        <w:autoSpaceDE w:val="0"/>
        <w:adjustRightInd w:val="0"/>
        <w:rPr>
          <w:rFonts w:cstheme="minorHAnsi"/>
          <w:b/>
          <w:color w:val="000000"/>
          <w:u w:val="single"/>
        </w:rPr>
      </w:pPr>
      <w:r w:rsidRPr="00E628A7">
        <w:rPr>
          <w:rFonts w:cstheme="minorHAnsi"/>
          <w:b/>
          <w:color w:val="000000"/>
          <w:u w:val="single"/>
        </w:rPr>
        <w:t xml:space="preserve">Részletesen </w:t>
      </w:r>
      <w:r w:rsidR="00D00061" w:rsidRPr="00E628A7">
        <w:rPr>
          <w:rFonts w:cstheme="minorHAnsi"/>
          <w:b/>
          <w:color w:val="000000"/>
          <w:u w:val="single"/>
        </w:rPr>
        <w:t>meg kell határozni:</w:t>
      </w:r>
    </w:p>
    <w:p w14:paraId="710FBF88" w14:textId="77777777" w:rsidR="008A67E5" w:rsidRDefault="00BF4236" w:rsidP="008229C1">
      <w:pPr>
        <w:numPr>
          <w:ilvl w:val="0"/>
          <w:numId w:val="6"/>
        </w:numPr>
        <w:autoSpaceDE w:val="0"/>
        <w:adjustRightInd w:val="0"/>
        <w:rPr>
          <w:rFonts w:cstheme="minorHAnsi"/>
          <w:bCs/>
          <w:color w:val="000000"/>
        </w:rPr>
      </w:pPr>
      <w:r w:rsidRPr="00E628A7">
        <w:rPr>
          <w:rFonts w:cstheme="minorHAnsi"/>
          <w:bCs/>
          <w:color w:val="000000"/>
        </w:rPr>
        <w:t>a teljesítendő szolgáltatásokat (beleértve a munka célját és hatókörét);</w:t>
      </w:r>
    </w:p>
    <w:p w14:paraId="0433BF08" w14:textId="77777777" w:rsidR="006F0F64" w:rsidRPr="00E628A7" w:rsidRDefault="006F0F64" w:rsidP="008229C1">
      <w:pPr>
        <w:numPr>
          <w:ilvl w:val="0"/>
          <w:numId w:val="6"/>
        </w:numPr>
        <w:autoSpaceDE w:val="0"/>
        <w:adjustRightInd w:val="0"/>
        <w:rPr>
          <w:rFonts w:cstheme="minorHAnsi"/>
          <w:bCs/>
          <w:color w:val="000000"/>
        </w:rPr>
      </w:pPr>
      <w:r>
        <w:rPr>
          <w:rFonts w:cstheme="minorHAnsi"/>
          <w:bCs/>
          <w:color w:val="000000"/>
        </w:rPr>
        <w:lastRenderedPageBreak/>
        <w:t>az alvállalkozó bevonására vonatkozó megállapodást (pl. bevonhat-e,</w:t>
      </w:r>
      <w:r w:rsidR="00F833B7">
        <w:rPr>
          <w:rFonts w:cstheme="minorHAnsi"/>
          <w:bCs/>
          <w:color w:val="000000"/>
        </w:rPr>
        <w:t xml:space="preserve"> vagy</w:t>
      </w:r>
      <w:r>
        <w:rPr>
          <w:rFonts w:cstheme="minorHAnsi"/>
          <w:bCs/>
          <w:color w:val="000000"/>
        </w:rPr>
        <w:t xml:space="preserve"> ha bevon</w:t>
      </w:r>
      <w:r w:rsidR="00F833B7">
        <w:rPr>
          <w:rFonts w:cstheme="minorHAnsi"/>
          <w:bCs/>
          <w:color w:val="000000"/>
        </w:rPr>
        <w:t>hat</w:t>
      </w:r>
      <w:r>
        <w:rPr>
          <w:rFonts w:cstheme="minorHAnsi"/>
          <w:bCs/>
          <w:color w:val="000000"/>
        </w:rPr>
        <w:t xml:space="preserve"> alvállalkozót, akkor csak olyat vonhat be, akivel a megbízó előzetesen egyetért</w:t>
      </w:r>
      <w:r w:rsidR="00F833B7">
        <w:rPr>
          <w:rFonts w:cstheme="minorHAnsi"/>
          <w:bCs/>
          <w:color w:val="000000"/>
        </w:rPr>
        <w:t>)</w:t>
      </w:r>
      <w:r>
        <w:rPr>
          <w:rFonts w:cstheme="minorHAnsi"/>
          <w:bCs/>
          <w:color w:val="000000"/>
        </w:rPr>
        <w:t>;</w:t>
      </w:r>
    </w:p>
    <w:p w14:paraId="50344017"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azokat a kérdéseket, melyeket a megbízatással kapcsolatos tájékoztatásoknak tartalmazniuk kell;</w:t>
      </w:r>
    </w:p>
    <w:p w14:paraId="7F8B964E"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irányadó jogszabályokat, amelyek figyelembevételével kell a tevékenységet végezni;</w:t>
      </w:r>
    </w:p>
    <w:p w14:paraId="29123A61"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megfelelő nyilvántartásokhoz és fizikai eszközökhöz való hozzáférést, az alkalmazottakkal való kapcsolattartást;</w:t>
      </w:r>
    </w:p>
    <w:p w14:paraId="3B566172"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megbízással kapcsolatos munkalapok, elkészült jelentések, munkaanyagok, stb. tulajdonjogát és letétbe helyezését, illetve szükség szerint a szerzői jogokra vonatkozó előírásokat;</w:t>
      </w:r>
    </w:p>
    <w:p w14:paraId="7BE533D1"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tevékenységek ütemezését, a feladatok elvégzésének határidejét;</w:t>
      </w:r>
    </w:p>
    <w:p w14:paraId="2301DE3A"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kapcsolattartás módját;</w:t>
      </w:r>
    </w:p>
    <w:p w14:paraId="19B70FF2"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együttműködés rendjét: a megbízó szervezet által a külső szolgáltató rendelkezésére bocsátott/bocsátandó dokumentumok felsorolását, az információk átadására és felhasználására vonatkozó előírásokat;</w:t>
      </w:r>
    </w:p>
    <w:p w14:paraId="1EEB6539"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által készített ellenőrzési program, jelentés átadását a megbízó részére (kinek, mikor, hány példányban);</w:t>
      </w:r>
    </w:p>
    <w:p w14:paraId="4796F8EC"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elkészült dokumentumok egyeztetésének, észrevételezésének rendjét;</w:t>
      </w:r>
    </w:p>
    <w:p w14:paraId="05D85EF0"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adatvédelemről szóló rendelkezéseket és azok betartásának kötelezettségét, a tito</w:t>
      </w:r>
      <w:r w:rsidR="006905B4">
        <w:rPr>
          <w:rFonts w:cstheme="minorHAnsi"/>
          <w:bCs/>
          <w:color w:val="000000"/>
        </w:rPr>
        <w:t>ktartásra vonatkozó elvárásokat;</w:t>
      </w:r>
    </w:p>
    <w:p w14:paraId="58BED190"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díjazás mértékét és ütemezését.</w:t>
      </w:r>
    </w:p>
    <w:p w14:paraId="2B7A59E1" w14:textId="77777777" w:rsidR="002D30F7" w:rsidRPr="00E628A7" w:rsidRDefault="002D30F7" w:rsidP="000F7012">
      <w:pPr>
        <w:autoSpaceDE w:val="0"/>
        <w:adjustRightInd w:val="0"/>
        <w:rPr>
          <w:rFonts w:cstheme="minorHAnsi"/>
          <w:color w:val="000000"/>
        </w:rPr>
      </w:pPr>
    </w:p>
    <w:p w14:paraId="0FD6DB0B" w14:textId="77777777" w:rsidR="008A67E5" w:rsidRPr="00E628A7" w:rsidRDefault="00BF4236" w:rsidP="008229C1">
      <w:pPr>
        <w:pStyle w:val="Cmsor2"/>
        <w:numPr>
          <w:ilvl w:val="0"/>
          <w:numId w:val="118"/>
        </w:numPr>
        <w:spacing w:before="0" w:after="0"/>
        <w:rPr>
          <w:rFonts w:cstheme="minorHAnsi"/>
        </w:rPr>
      </w:pPr>
      <w:bookmarkStart w:id="77" w:name="_Toc335656031"/>
      <w:bookmarkStart w:id="78" w:name="_Toc335656074"/>
      <w:bookmarkStart w:id="79" w:name="_Toc335730677"/>
      <w:bookmarkStart w:id="80" w:name="_Toc335730915"/>
      <w:bookmarkStart w:id="81" w:name="_Toc335731081"/>
      <w:bookmarkStart w:id="82" w:name="_Toc335731153"/>
      <w:bookmarkStart w:id="83" w:name="_Toc335731224"/>
      <w:bookmarkStart w:id="84" w:name="_Toc335737219"/>
      <w:bookmarkStart w:id="85" w:name="_Toc335738066"/>
      <w:bookmarkStart w:id="86" w:name="_Toc336505461"/>
      <w:bookmarkStart w:id="87" w:name="_Toc336505555"/>
      <w:bookmarkStart w:id="88" w:name="_Toc336514496"/>
      <w:bookmarkStart w:id="89" w:name="_Toc336937382"/>
      <w:bookmarkStart w:id="90" w:name="_Toc338074031"/>
      <w:bookmarkStart w:id="91" w:name="_Toc338317564"/>
      <w:bookmarkStart w:id="92" w:name="_Toc338317671"/>
      <w:bookmarkStart w:id="93" w:name="_Toc335656032"/>
      <w:bookmarkStart w:id="94" w:name="_Toc335656075"/>
      <w:bookmarkStart w:id="95" w:name="_Toc335730678"/>
      <w:bookmarkStart w:id="96" w:name="_Toc335730916"/>
      <w:bookmarkStart w:id="97" w:name="_Toc335731082"/>
      <w:bookmarkStart w:id="98" w:name="_Toc335731154"/>
      <w:bookmarkStart w:id="99" w:name="_Toc335731225"/>
      <w:bookmarkStart w:id="100" w:name="_Toc335737220"/>
      <w:bookmarkStart w:id="101" w:name="_Toc335738067"/>
      <w:bookmarkStart w:id="102" w:name="_Toc336505462"/>
      <w:bookmarkStart w:id="103" w:name="_Toc336505556"/>
      <w:bookmarkStart w:id="104" w:name="_Toc336514497"/>
      <w:bookmarkStart w:id="105" w:name="_Toc336937383"/>
      <w:bookmarkStart w:id="106" w:name="_Toc338074032"/>
      <w:bookmarkStart w:id="107" w:name="_Toc338317565"/>
      <w:bookmarkStart w:id="108" w:name="_Toc338317672"/>
      <w:bookmarkStart w:id="109" w:name="_Toc246135531"/>
      <w:bookmarkStart w:id="110" w:name="_Toc526154073"/>
      <w:bookmarkStart w:id="111" w:name="_Toc24613540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E628A7">
        <w:rPr>
          <w:rFonts w:cstheme="minorHAnsi"/>
        </w:rPr>
        <w:t>A belső ellenőrzési tevékenység értékelése</w:t>
      </w:r>
      <w:bookmarkEnd w:id="109"/>
      <w:bookmarkEnd w:id="110"/>
    </w:p>
    <w:p w14:paraId="409DE15B" w14:textId="77777777" w:rsidR="0082096C" w:rsidRPr="00E628A7" w:rsidRDefault="0082096C" w:rsidP="000F7012">
      <w:pPr>
        <w:rPr>
          <w:rFonts w:cstheme="minorHAnsi"/>
        </w:rPr>
      </w:pPr>
    </w:p>
    <w:p w14:paraId="03DB27EB" w14:textId="77777777" w:rsidR="006A46F2" w:rsidRPr="00E628A7" w:rsidRDefault="00BF4236" w:rsidP="000F7012">
      <w:pPr>
        <w:rPr>
          <w:rFonts w:cstheme="minorHAnsi"/>
        </w:rPr>
      </w:pPr>
      <w:r w:rsidRPr="00E628A7">
        <w:rPr>
          <w:rFonts w:cstheme="minorHAnsi"/>
        </w:rPr>
        <w:t>A belső ellenőrzési tevékenységet értékelő eljárások módszerei/eszközei elsősorban a következők lehetnek:</w:t>
      </w:r>
    </w:p>
    <w:p w14:paraId="09971D45"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az (egyéni) teljesítményértékelése (év végén);</w:t>
      </w:r>
    </w:p>
    <w:p w14:paraId="054A8AB4"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(általában évente egyszer, az éves ellenőrzési jelentés elkészítésével párhuzamosan) végzett önértékelés (csoport szintű értékelés);</w:t>
      </w:r>
    </w:p>
    <w:p w14:paraId="17B7DC6E"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(legalább 5 évente) végzett külső minőségértékelés;</w:t>
      </w:r>
    </w:p>
    <w:p w14:paraId="039034EB"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 xml:space="preserve">az államháztartásért felelős miniszter azon tevékenysége, eljárása, melynek keretében figyelemmel kíséri és vizsgálja a jogszabályok, irányelvek, módszertani útmutatók, valamint a belső ellenőrzésre vonatkozó nemzetközi standardok alkalmazását és végrehajtását (eseti jellegű értékelés). </w:t>
      </w:r>
    </w:p>
    <w:p w14:paraId="4E4ABD63" w14:textId="77777777" w:rsidR="00B466C1" w:rsidRPr="00E628A7" w:rsidRDefault="00B466C1" w:rsidP="000F7012">
      <w:pPr>
        <w:rPr>
          <w:rFonts w:cstheme="minorHAnsi"/>
        </w:rPr>
      </w:pPr>
    </w:p>
    <w:p w14:paraId="24506AA4" w14:textId="77777777" w:rsidR="006A46F2" w:rsidRPr="00E628A7" w:rsidRDefault="00BF4236" w:rsidP="000F7012">
      <w:pPr>
        <w:rPr>
          <w:rFonts w:cstheme="minorHAnsi"/>
        </w:rPr>
      </w:pPr>
      <w:r w:rsidRPr="00E628A7">
        <w:rPr>
          <w:rFonts w:cstheme="minorHAnsi"/>
        </w:rPr>
        <w:t xml:space="preserve">Azon szervezeteknél, amelyek rendelkeznek önálló teljesítményértékelési rendszerrel, bevezetett módszertannal, valamint a teljesítményértékelést támogató segédletekkel, ott a belső ellenőrök teljesítményértékelését nem indokolt, de lehetséges külön, a belső ellenőrök teljesítményértékelésére vonatkozó ajánlások alapján is elvégezni. </w:t>
      </w:r>
    </w:p>
    <w:p w14:paraId="3C17C9BB" w14:textId="77777777" w:rsidR="00620406" w:rsidRPr="00E628A7" w:rsidRDefault="00620406" w:rsidP="000F7012">
      <w:pPr>
        <w:rPr>
          <w:rFonts w:cstheme="minorHAnsi"/>
        </w:rPr>
      </w:pPr>
    </w:p>
    <w:p w14:paraId="14B08CE8" w14:textId="77777777" w:rsidR="006A46F2" w:rsidRPr="00E628A7" w:rsidRDefault="00BF4236" w:rsidP="000F7012">
      <w:pPr>
        <w:rPr>
          <w:rFonts w:cstheme="minorHAnsi"/>
          <w:color w:val="000000"/>
        </w:rPr>
      </w:pPr>
      <w:r w:rsidRPr="00E628A7">
        <w:rPr>
          <w:rFonts w:cstheme="minorHAnsi"/>
          <w:bCs/>
          <w:color w:val="000000"/>
        </w:rPr>
        <w:t xml:space="preserve">A belső ellenőrzési vezető feladata megfelelő teljesítményértékelési folyamat kialakítása és működtetése. A megfelelően kialakított teljesítményértékelés visszajelzést ad a belső ellenőrzés és a belső ellenőrök hatékonyságáról és eredményességéről, </w:t>
      </w:r>
      <w:r w:rsidRPr="00E628A7">
        <w:rPr>
          <w:rFonts w:cstheme="minorHAnsi"/>
          <w:color w:val="000000"/>
        </w:rPr>
        <w:t>alapja lehet a javadalmazás változtatásának.</w:t>
      </w:r>
    </w:p>
    <w:p w14:paraId="541A6C7C" w14:textId="77777777" w:rsidR="006E3427" w:rsidRPr="00E628A7" w:rsidRDefault="006E3427" w:rsidP="000F7012">
      <w:pPr>
        <w:rPr>
          <w:rFonts w:cstheme="minorHAnsi"/>
        </w:rPr>
      </w:pPr>
    </w:p>
    <w:p w14:paraId="14C0A079" w14:textId="77777777" w:rsidR="00251BAB" w:rsidRPr="00E628A7" w:rsidRDefault="00BF4236" w:rsidP="000F7012">
      <w:pPr>
        <w:pStyle w:val="Cmsor3"/>
        <w:spacing w:before="0" w:after="0"/>
        <w:rPr>
          <w:rFonts w:cstheme="minorHAnsi"/>
        </w:rPr>
      </w:pPr>
      <w:bookmarkStart w:id="112" w:name="_Toc246135533"/>
      <w:bookmarkStart w:id="113" w:name="_Toc338317675"/>
      <w:r w:rsidRPr="00E628A7">
        <w:rPr>
          <w:rFonts w:cstheme="minorHAnsi"/>
        </w:rPr>
        <w:t>A belső ellenőr (egyéni) teljesítményének értékelése</w:t>
      </w:r>
      <w:bookmarkEnd w:id="112"/>
      <w:bookmarkEnd w:id="113"/>
    </w:p>
    <w:p w14:paraId="3CD90A1D" w14:textId="77777777" w:rsidR="00302BA6" w:rsidRPr="00E628A7" w:rsidRDefault="00302BA6" w:rsidP="000F7012">
      <w:pPr>
        <w:autoSpaceDE w:val="0"/>
        <w:adjustRightInd w:val="0"/>
        <w:rPr>
          <w:rFonts w:cstheme="minorHAnsi"/>
          <w:color w:val="000000"/>
        </w:rPr>
      </w:pPr>
    </w:p>
    <w:p w14:paraId="6D65D14D" w14:textId="77777777" w:rsidR="006A46F2" w:rsidRPr="00E628A7" w:rsidRDefault="00BF4236" w:rsidP="000F7012">
      <w:pPr>
        <w:autoSpaceDE w:val="0"/>
        <w:adjustRightInd w:val="0"/>
        <w:rPr>
          <w:rFonts w:cstheme="minorHAnsi"/>
          <w:color w:val="000000"/>
        </w:rPr>
      </w:pPr>
      <w:r w:rsidRPr="00E628A7">
        <w:rPr>
          <w:rFonts w:cstheme="minorHAnsi"/>
          <w:color w:val="000000"/>
        </w:rPr>
        <w:t>A belső ellenőrök teljesítményét évente átfogó értékelés keretében kell értékelni, az elvégzett ellenőrzések után tett értékelések és visszajelzések alapján. Az értékelés során a tényleges teljesítményt össze kell vetni a</w:t>
      </w:r>
      <w:r w:rsidR="00CD7307">
        <w:rPr>
          <w:rFonts w:cstheme="minorHAnsi"/>
          <w:color w:val="000000"/>
        </w:rPr>
        <w:t>z</w:t>
      </w:r>
      <w:r w:rsidRPr="00E628A7">
        <w:rPr>
          <w:rFonts w:cstheme="minorHAnsi"/>
          <w:color w:val="000000"/>
        </w:rPr>
        <w:t xml:space="preserve"> éves tervekben megfogalmazott elvárásokkal.</w:t>
      </w:r>
    </w:p>
    <w:p w14:paraId="761B5DD9" w14:textId="77777777" w:rsidR="00302BA6" w:rsidRPr="00E628A7" w:rsidRDefault="00302BA6" w:rsidP="000F7012">
      <w:pPr>
        <w:autoSpaceDE w:val="0"/>
        <w:adjustRightInd w:val="0"/>
        <w:rPr>
          <w:rFonts w:cstheme="minorHAnsi"/>
          <w:color w:val="000000"/>
        </w:rPr>
      </w:pPr>
    </w:p>
    <w:p w14:paraId="12EC36CF" w14:textId="77777777" w:rsidR="00687CA2" w:rsidRPr="00E628A7" w:rsidRDefault="00BF4236" w:rsidP="000F7012">
      <w:pPr>
        <w:autoSpaceDE w:val="0"/>
        <w:adjustRightInd w:val="0"/>
        <w:rPr>
          <w:rFonts w:cstheme="minorHAnsi"/>
          <w:color w:val="000000"/>
        </w:rPr>
      </w:pPr>
      <w:r w:rsidRPr="00E628A7">
        <w:rPr>
          <w:rFonts w:cstheme="minorHAnsi"/>
          <w:color w:val="000000"/>
        </w:rPr>
        <w:t>Az</w:t>
      </w:r>
      <w:r w:rsidR="00766CF3" w:rsidRPr="00E628A7">
        <w:rPr>
          <w:rFonts w:cstheme="minorHAnsi"/>
          <w:color w:val="000000"/>
        </w:rPr>
        <w:t xml:space="preserve"> értékelést</w:t>
      </w:r>
      <w:r w:rsidRPr="00E628A7">
        <w:rPr>
          <w:rFonts w:cstheme="minorHAnsi"/>
          <w:color w:val="000000"/>
        </w:rPr>
        <w:t xml:space="preserve"> előzetesen megfogalmazott és kommunikált értékelési kategóriák szerint, a teljesítmények objektív mérése alapján kell elvégezni és a folyamatot megfelelően dokumentálni kell. A teljesítményértékelési kategóriákat </w:t>
      </w:r>
      <w:r w:rsidR="00766CF3" w:rsidRPr="00E628A7">
        <w:rPr>
          <w:rFonts w:cstheme="minorHAnsi"/>
          <w:color w:val="000000"/>
        </w:rPr>
        <w:t>úgy</w:t>
      </w:r>
      <w:r w:rsidRPr="00E628A7">
        <w:rPr>
          <w:rFonts w:cstheme="minorHAnsi"/>
          <w:color w:val="000000"/>
        </w:rPr>
        <w:t xml:space="preserve"> kell kialakítani, </w:t>
      </w:r>
      <w:r w:rsidR="00766CF3" w:rsidRPr="00E628A7">
        <w:rPr>
          <w:rFonts w:cstheme="minorHAnsi"/>
          <w:color w:val="000000"/>
        </w:rPr>
        <w:t>hogy</w:t>
      </w:r>
      <w:r w:rsidRPr="00E628A7">
        <w:rPr>
          <w:rFonts w:cstheme="minorHAnsi"/>
          <w:color w:val="000000"/>
        </w:rPr>
        <w:t xml:space="preserve"> azok az ellenőrzés megfelelő végrehajtása szempontjából kritikus területeket kell, hogy lefedjenek, pl. ellenőrzések végrehajtása, kommunikáció, kapcsolattartás.</w:t>
      </w:r>
    </w:p>
    <w:p w14:paraId="0AFF691C" w14:textId="77777777" w:rsidR="002D30F7" w:rsidRPr="00E628A7" w:rsidRDefault="002D30F7" w:rsidP="000F7012">
      <w:pPr>
        <w:autoSpaceDE w:val="0"/>
        <w:adjustRightInd w:val="0"/>
        <w:rPr>
          <w:rFonts w:cstheme="minorHAnsi"/>
          <w:color w:val="000000"/>
        </w:rPr>
      </w:pPr>
    </w:p>
    <w:p w14:paraId="03701CB6" w14:textId="77777777" w:rsidR="00251BAB" w:rsidRPr="00E628A7" w:rsidRDefault="00BF4236" w:rsidP="000F7012">
      <w:pPr>
        <w:pStyle w:val="Cmsor3"/>
        <w:spacing w:before="0" w:after="0"/>
        <w:rPr>
          <w:rFonts w:cstheme="minorHAnsi"/>
        </w:rPr>
      </w:pPr>
      <w:bookmarkStart w:id="114" w:name="_Toc246135534"/>
      <w:bookmarkStart w:id="115" w:name="_Toc338317676"/>
      <w:r w:rsidRPr="00E628A7">
        <w:rPr>
          <w:rFonts w:cstheme="minorHAnsi"/>
        </w:rPr>
        <w:t>A belső ellenőrzés teljesítményének értékelése</w:t>
      </w:r>
      <w:bookmarkEnd w:id="114"/>
      <w:bookmarkEnd w:id="115"/>
    </w:p>
    <w:p w14:paraId="7F0A14CE" w14:textId="77777777" w:rsidR="00302BA6" w:rsidRPr="00E628A7" w:rsidRDefault="00302BA6" w:rsidP="000F7012">
      <w:pPr>
        <w:autoSpaceDE w:val="0"/>
        <w:adjustRightInd w:val="0"/>
        <w:rPr>
          <w:rFonts w:cstheme="minorHAnsi"/>
          <w:color w:val="000000"/>
        </w:rPr>
      </w:pPr>
    </w:p>
    <w:p w14:paraId="40CD26DC" w14:textId="77777777" w:rsidR="00766CF3" w:rsidRPr="00E628A7" w:rsidRDefault="00CD7307" w:rsidP="000F7012">
      <w:pPr>
        <w:autoSpaceDE w:val="0"/>
        <w:adjustRightInd w:val="0"/>
        <w:rPr>
          <w:rFonts w:cstheme="minorHAnsi"/>
          <w:color w:val="000000"/>
        </w:rPr>
      </w:pPr>
      <w:r>
        <w:rPr>
          <w:rFonts w:cstheme="minorHAnsi"/>
          <w:color w:val="000000"/>
        </w:rPr>
        <w:t>A</w:t>
      </w:r>
      <w:r w:rsidR="00BF4236" w:rsidRPr="00E628A7">
        <w:rPr>
          <w:rFonts w:cstheme="minorHAnsi"/>
          <w:color w:val="000000"/>
        </w:rPr>
        <w:t xml:space="preserve"> belső ellenőrzés teljesítményének eredményét be kell mutatnia az éves ellenőrzési jelentésben. </w:t>
      </w:r>
    </w:p>
    <w:p w14:paraId="1958A1DD" w14:textId="77777777" w:rsidR="00766CF3" w:rsidRPr="00E628A7" w:rsidRDefault="00766CF3" w:rsidP="000F7012">
      <w:pPr>
        <w:autoSpaceDE w:val="0"/>
        <w:adjustRightInd w:val="0"/>
        <w:rPr>
          <w:rFonts w:cstheme="minorHAnsi"/>
          <w:color w:val="000000"/>
        </w:rPr>
      </w:pPr>
    </w:p>
    <w:p w14:paraId="3B8D88EB" w14:textId="77777777" w:rsidR="006A46F2" w:rsidRPr="00E628A7" w:rsidRDefault="00BF4236" w:rsidP="000F7012">
      <w:pPr>
        <w:rPr>
          <w:rFonts w:cstheme="minorHAnsi"/>
          <w:color w:val="000000"/>
        </w:rPr>
      </w:pPr>
      <w:r w:rsidRPr="00E628A7">
        <w:rPr>
          <w:rFonts w:cstheme="minorHAnsi"/>
          <w:color w:val="000000"/>
        </w:rPr>
        <w:t xml:space="preserve">A belső ellenőrzési vezető felel a belső ellenőrzés teljesítményének értékeléséért és nyomon követéséért, illetve a megfelelő működés helyreállításához szükséges lépések megtételéért, </w:t>
      </w:r>
      <w:r w:rsidR="00072AD8">
        <w:rPr>
          <w:rFonts w:cstheme="minorHAnsi"/>
          <w:color w:val="000000"/>
        </w:rPr>
        <w:t>ha</w:t>
      </w:r>
      <w:r w:rsidRPr="00E628A7">
        <w:rPr>
          <w:rFonts w:cstheme="minorHAnsi"/>
          <w:color w:val="000000"/>
        </w:rPr>
        <w:t xml:space="preserve"> szükséges.</w:t>
      </w:r>
    </w:p>
    <w:p w14:paraId="3FCA7829" w14:textId="77777777" w:rsidR="00B466C1" w:rsidRPr="00E628A7" w:rsidRDefault="00B466C1" w:rsidP="000F7012">
      <w:pPr>
        <w:rPr>
          <w:rFonts w:cstheme="minorHAnsi"/>
        </w:rPr>
      </w:pPr>
    </w:p>
    <w:p w14:paraId="5570A019" w14:textId="77777777" w:rsidR="00251BAB" w:rsidRPr="00E628A7" w:rsidRDefault="00BF4236" w:rsidP="000F7012">
      <w:pPr>
        <w:pStyle w:val="Cmsor3"/>
        <w:spacing w:before="0" w:after="0"/>
        <w:rPr>
          <w:rFonts w:cstheme="minorHAnsi"/>
        </w:rPr>
      </w:pPr>
      <w:bookmarkStart w:id="116" w:name="_Toc246135535"/>
      <w:bookmarkStart w:id="117" w:name="_Toc338317677"/>
      <w:r w:rsidRPr="00E628A7">
        <w:rPr>
          <w:rFonts w:cstheme="minorHAnsi"/>
        </w:rPr>
        <w:t>A teljesítményértékelés elsődleges eszközei/módszerei</w:t>
      </w:r>
      <w:bookmarkEnd w:id="116"/>
      <w:bookmarkEnd w:id="117"/>
    </w:p>
    <w:p w14:paraId="5CBACBCD" w14:textId="77777777" w:rsidR="00302BA6" w:rsidRPr="00E628A7" w:rsidRDefault="00302BA6" w:rsidP="000F7012">
      <w:pPr>
        <w:rPr>
          <w:rFonts w:cstheme="minorHAnsi"/>
        </w:rPr>
      </w:pPr>
    </w:p>
    <w:p w14:paraId="052966D2" w14:textId="77777777" w:rsidR="006A46F2" w:rsidRPr="00E628A7" w:rsidRDefault="00BF4236" w:rsidP="000F7012">
      <w:pPr>
        <w:rPr>
          <w:rFonts w:cstheme="minorHAnsi"/>
        </w:rPr>
      </w:pPr>
      <w:r w:rsidRPr="00E628A7">
        <w:rPr>
          <w:rFonts w:cstheme="minorHAnsi"/>
        </w:rPr>
        <w:t>A teljesítményértékelés elsődleges eszközei:</w:t>
      </w:r>
    </w:p>
    <w:p w14:paraId="205A369F" w14:textId="77777777"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az </w:t>
      </w:r>
      <w:r w:rsidRPr="00E628A7">
        <w:rPr>
          <w:rFonts w:cstheme="minorHAnsi"/>
          <w:b/>
          <w:bCs/>
          <w:color w:val="000000"/>
        </w:rPr>
        <w:t>ellenőrzést követő felmérő lap</w:t>
      </w:r>
      <w:r w:rsidRPr="00E628A7">
        <w:rPr>
          <w:rFonts w:cstheme="minorHAnsi"/>
          <w:bCs/>
          <w:color w:val="000000"/>
        </w:rPr>
        <w:t>ok, illetve</w:t>
      </w:r>
    </w:p>
    <w:p w14:paraId="3FEE2B4F" w14:textId="77777777"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 </w:t>
      </w:r>
      <w:r w:rsidRPr="00E628A7">
        <w:rPr>
          <w:rFonts w:cstheme="minorHAnsi"/>
          <w:b/>
          <w:bCs/>
          <w:color w:val="000000"/>
        </w:rPr>
        <w:t xml:space="preserve">kulcsfontosságú teljesítménymutatók </w:t>
      </w:r>
      <w:r w:rsidRPr="00E628A7">
        <w:rPr>
          <w:rFonts w:cstheme="minorHAnsi"/>
          <w:bCs/>
          <w:color w:val="000000"/>
        </w:rPr>
        <w:t>alkalmazása.</w:t>
      </w:r>
    </w:p>
    <w:p w14:paraId="2F003C5C" w14:textId="77777777" w:rsidR="006A46F2" w:rsidRPr="00E628A7" w:rsidRDefault="006A46F2" w:rsidP="000F7012">
      <w:pPr>
        <w:rPr>
          <w:rFonts w:cstheme="minorHAnsi"/>
          <w:b/>
          <w:bCs/>
          <w:u w:val="single"/>
        </w:rPr>
      </w:pPr>
    </w:p>
    <w:p w14:paraId="371853EA" w14:textId="77777777" w:rsidR="00251BAB"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Az ellenőrzést követő felmérő lap</w:t>
      </w:r>
      <w:r w:rsidRPr="00E628A7">
        <w:rPr>
          <w:rFonts w:asciiTheme="minorHAnsi" w:hAnsiTheme="minorHAnsi" w:cstheme="minorHAnsi"/>
          <w:sz w:val="24"/>
          <w:szCs w:val="24"/>
          <w:lang w:val="hu-HU"/>
        </w:rPr>
        <w:t xml:space="preserve"> az ellenőrzött szervezeti egységektől érkező minőségi visszacsatolás és a belső ellenőrzés teljesítményével kapcsolatos vélemények összegyűjtésének elsődleges eszköze. Az ellenőrzést követő felmérő lap segítséget nyújt:</w:t>
      </w:r>
    </w:p>
    <w:p w14:paraId="3B57FE37" w14:textId="77777777"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belső ellenőrzés hatékonyságával és eredményességével kapcsolatos információk összegyűjtésében,</w:t>
      </w:r>
    </w:p>
    <w:p w14:paraId="39C06563" w14:textId="77777777"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lehetőségek azonosításában és a belső ellenőrzés teljesítményének fejlesztésére vonatkozó ötletek, illetve vélemények összegyűjtésében.</w:t>
      </w:r>
    </w:p>
    <w:p w14:paraId="24FE65E7" w14:textId="77777777" w:rsidR="00EA5917" w:rsidRPr="00E628A7" w:rsidRDefault="00EA5917" w:rsidP="000F7012">
      <w:pPr>
        <w:rPr>
          <w:rFonts w:cstheme="minorHAnsi"/>
        </w:rPr>
      </w:pPr>
    </w:p>
    <w:p w14:paraId="4E9807B7" w14:textId="77777777" w:rsidR="00766CF3" w:rsidRPr="00E628A7" w:rsidRDefault="00766CF3" w:rsidP="000F7012">
      <w:pPr>
        <w:rPr>
          <w:rFonts w:cstheme="minorHAnsi"/>
          <w:color w:val="000000"/>
        </w:rPr>
      </w:pPr>
      <w:r w:rsidRPr="00E628A7">
        <w:rPr>
          <w:rFonts w:cstheme="minorHAnsi"/>
        </w:rPr>
        <w:t xml:space="preserve">Az ellenőrzést követő felmérő lapot minden </w:t>
      </w:r>
      <w:r w:rsidR="00BF4236" w:rsidRPr="00E628A7">
        <w:rPr>
          <w:rFonts w:cstheme="minorHAnsi"/>
        </w:rPr>
        <w:t xml:space="preserve">elvégzett ellenőrzés után javasolt használni. Az ellenőrzést követő felmérő lapot a vizsgálatvezető küldi meg az ellenőrzött terület vezetőjének az ellenőrzési jelentés megküldésével egyidejűleg. </w:t>
      </w:r>
      <w:r w:rsidR="00BF4236" w:rsidRPr="00E628A7">
        <w:rPr>
          <w:rFonts w:cstheme="minorHAnsi"/>
          <w:color w:val="000000"/>
        </w:rPr>
        <w:t xml:space="preserve"> </w:t>
      </w:r>
    </w:p>
    <w:p w14:paraId="396CC52F" w14:textId="77777777" w:rsidR="00766CF3" w:rsidRPr="00E628A7" w:rsidRDefault="00766CF3" w:rsidP="000F7012">
      <w:pPr>
        <w:rPr>
          <w:rFonts w:cstheme="minorHAnsi"/>
          <w:color w:val="000000"/>
        </w:rPr>
      </w:pPr>
    </w:p>
    <w:p w14:paraId="1CD55D6A" w14:textId="77777777" w:rsidR="006A46F2" w:rsidRPr="00E628A7" w:rsidRDefault="00BF4236" w:rsidP="000F7012">
      <w:pPr>
        <w:rPr>
          <w:rFonts w:cstheme="minorHAnsi"/>
        </w:rPr>
      </w:pPr>
      <w:r w:rsidRPr="00E628A7">
        <w:rPr>
          <w:rFonts w:cstheme="minorHAnsi"/>
          <w:color w:val="000000"/>
        </w:rPr>
        <w:t>Az ellenőrzés kezdetén, már az első kapcsolatfelvételnél meg lehet említeni, hogy a belső ellenőrzés kéri az ilyen formában történő visszajelzést (is). A felmérő lapok beérkezését követően a belső ellenőrzési vezető értékeli és összesíti a felmérés eredményeit. A felmérő lapok rávilágítanak a belső ellenőrzés és egy-egy belső ellenőr elfogadottságára, megítélésére, és hosszabb időtávon keresztül alkalmazva megfelelően objektív képpel szolgálhatnak. Célszerű ellenőrzésenként és időszakonként a felmérő lapok belső ellenőrzési szervezeten belül való közös kiértékelése. A kiértékelés eredménye a belső ellenőrzés munkájáról szóló beszámolókba is beépíthető.</w:t>
      </w:r>
      <w:r w:rsidRPr="00E628A7">
        <w:rPr>
          <w:rFonts w:cstheme="minorHAnsi"/>
        </w:rPr>
        <w:t xml:space="preserve"> Az ellenőrzést követő felmérő lap mintája a </w:t>
      </w:r>
      <w:hyperlink w:anchor="_számú_iratminta_–_28" w:history="1">
        <w:r w:rsidRPr="00E628A7">
          <w:rPr>
            <w:rStyle w:val="Hiperhivatkozs"/>
            <w:rFonts w:cstheme="minorHAnsi"/>
          </w:rPr>
          <w:t>3</w:t>
        </w:r>
        <w:r w:rsidR="006905B4">
          <w:rPr>
            <w:rStyle w:val="Hiperhivatkozs"/>
            <w:rFonts w:cstheme="minorHAnsi"/>
            <w:iCs/>
          </w:rPr>
          <w:t>7</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w:t>
      </w:r>
    </w:p>
    <w:p w14:paraId="406D6DF8" w14:textId="77777777" w:rsidR="006A46F2" w:rsidRPr="00E628A7" w:rsidRDefault="006A46F2" w:rsidP="000F7012">
      <w:pPr>
        <w:rPr>
          <w:rFonts w:cstheme="minorHAnsi"/>
          <w:b/>
          <w:bCs/>
          <w:u w:val="single"/>
        </w:rPr>
      </w:pPr>
    </w:p>
    <w:p w14:paraId="4120A15B" w14:textId="77777777" w:rsidR="00766CF3" w:rsidRPr="00E628A7" w:rsidRDefault="00D00061" w:rsidP="000F7012">
      <w:pPr>
        <w:pStyle w:val="Listaszerbekezds"/>
        <w:spacing w:after="0" w:line="240" w:lineRule="auto"/>
        <w:ind w:left="0"/>
        <w:rPr>
          <w:rFonts w:asciiTheme="minorHAnsi" w:hAnsiTheme="minorHAnsi" w:cstheme="minorHAnsi"/>
          <w:color w:val="000000"/>
          <w:sz w:val="24"/>
          <w:szCs w:val="24"/>
          <w:lang w:val="hu-HU" w:eastAsia="hu-HU" w:bidi="ar-SA"/>
        </w:rPr>
      </w:pPr>
      <w:r w:rsidRPr="00E628A7">
        <w:rPr>
          <w:rFonts w:asciiTheme="minorHAnsi" w:hAnsiTheme="minorHAnsi" w:cstheme="minorHAnsi"/>
          <w:b/>
          <w:sz w:val="24"/>
          <w:szCs w:val="24"/>
          <w:lang w:val="hu-HU"/>
        </w:rPr>
        <w:lastRenderedPageBreak/>
        <w:t xml:space="preserve">A kulcsfontosságú teljesítménymutatók (KTM) </w:t>
      </w:r>
      <w:r w:rsidRPr="00E628A7">
        <w:rPr>
          <w:rFonts w:asciiTheme="minorHAnsi" w:hAnsiTheme="minorHAnsi" w:cstheme="minorHAnsi"/>
          <w:sz w:val="24"/>
          <w:szCs w:val="24"/>
          <w:lang w:val="hu-HU"/>
        </w:rPr>
        <w:t xml:space="preserve">olyan teljesítmény-mérőszámok, amelyek lehetővé teszik a belső ellenőrzési vezető számára, hogy mennyiségi méréseket végezzen, és a belső ellenőrzés teljesítményét erre alapozva értékelje. A teljesítménymutatók elemzése, pl. felhasznált munkaidő (napok), elfogadott javaslatok száma, az ellenőrzési terv végrehajtása, stb. segíti a belső </w:t>
      </w:r>
      <w:r w:rsidRPr="00E628A7">
        <w:rPr>
          <w:rFonts w:asciiTheme="minorHAnsi" w:hAnsiTheme="minorHAnsi" w:cstheme="minorHAnsi"/>
          <w:color w:val="000000"/>
          <w:sz w:val="24"/>
          <w:szCs w:val="24"/>
          <w:lang w:val="hu-HU" w:eastAsia="hu-HU" w:bidi="ar-SA"/>
        </w:rPr>
        <w:t>ellenőrzési vezetőt abban, hogy összehasonlítást végezzen a belső ellenőrzés adott időszakra vonatkozó teljesítményével kapcsolatosan, és azonosítsa azon területeket, ahol fejlődésre van szükség.</w:t>
      </w:r>
      <w:r w:rsidR="00766CF3" w:rsidRPr="00E628A7">
        <w:rPr>
          <w:rFonts w:asciiTheme="minorHAnsi" w:hAnsiTheme="minorHAnsi" w:cstheme="minorHAnsi"/>
          <w:color w:val="000000"/>
          <w:sz w:val="24"/>
          <w:szCs w:val="24"/>
          <w:lang w:val="hu-HU" w:eastAsia="hu-HU" w:bidi="ar-SA"/>
        </w:rPr>
        <w:t xml:space="preserve"> </w:t>
      </w:r>
    </w:p>
    <w:p w14:paraId="1BDAE6DE" w14:textId="77777777" w:rsidR="006A46F2" w:rsidRPr="00E628A7" w:rsidRDefault="00BF4236"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color w:val="000000"/>
          <w:sz w:val="24"/>
          <w:szCs w:val="24"/>
          <w:lang w:val="hu-HU" w:eastAsia="hu-HU" w:bidi="ar-SA"/>
        </w:rPr>
        <w:t xml:space="preserve">A KTM-eket az éves ellenőrzési tervben meghatározott alapvető információk és az ellenőrzési nyilvántartásban szereplő ellenőrzési információk felhasználásával lehet kiszámolni. A vizsgálatvezetőnek meg kell győződnie arról, hogy a szükséges adatokat úgy tartják nyilván az egyes végrehajtott ellenőrzésekkel kapcsolatosan, hogy azokból a belső ellenőrzési vezető ki tudja számolni a KTM-eket. A belső ellenőrzés által használt KTM-ek listája </w:t>
      </w:r>
      <w:r w:rsidRPr="00E628A7">
        <w:rPr>
          <w:rFonts w:asciiTheme="minorHAnsi" w:hAnsiTheme="minorHAnsi" w:cstheme="minorHAnsi"/>
          <w:iCs/>
          <w:sz w:val="24"/>
          <w:szCs w:val="24"/>
          <w:lang w:val="hu-HU"/>
        </w:rPr>
        <w:t>a</w:t>
      </w:r>
      <w:r w:rsidRPr="00E628A7">
        <w:rPr>
          <w:rFonts w:asciiTheme="minorHAnsi" w:hAnsiTheme="minorHAnsi" w:cstheme="minorHAnsi"/>
          <w:i/>
          <w:iCs/>
          <w:sz w:val="24"/>
          <w:szCs w:val="24"/>
          <w:lang w:val="hu-HU"/>
        </w:rPr>
        <w:t xml:space="preserve"> </w:t>
      </w:r>
      <w:hyperlink w:anchor="_számú_iratminta_–_29" w:history="1">
        <w:r w:rsidRPr="00E628A7">
          <w:rPr>
            <w:rStyle w:val="Hiperhivatkozs"/>
            <w:rFonts w:asciiTheme="minorHAnsi" w:hAnsiTheme="minorHAnsi" w:cstheme="minorHAnsi"/>
            <w:sz w:val="24"/>
            <w:szCs w:val="24"/>
            <w:lang w:val="hu-HU"/>
          </w:rPr>
          <w:t>3</w:t>
        </w:r>
        <w:r w:rsidR="006905B4">
          <w:rPr>
            <w:rStyle w:val="Hiperhivatkozs"/>
            <w:rFonts w:asciiTheme="minorHAnsi" w:hAnsiTheme="minorHAnsi" w:cstheme="minorHAnsi"/>
            <w:sz w:val="24"/>
            <w:szCs w:val="24"/>
            <w:lang w:val="hu-HU"/>
          </w:rPr>
          <w:t>8</w:t>
        </w:r>
        <w:r w:rsidRPr="00E628A7">
          <w:rPr>
            <w:rStyle w:val="Hiperhivatkozs"/>
            <w:rFonts w:asciiTheme="minorHAnsi" w:hAnsiTheme="minorHAnsi" w:cstheme="minorHAnsi"/>
            <w:sz w:val="24"/>
            <w:szCs w:val="24"/>
            <w:lang w:val="hu-HU"/>
          </w:rPr>
          <w:t>. számú iratmintá</w:t>
        </w:r>
      </w:hyperlink>
      <w:r w:rsidRPr="00E628A7">
        <w:rPr>
          <w:rFonts w:asciiTheme="minorHAnsi" w:hAnsiTheme="minorHAnsi" w:cstheme="minorHAnsi"/>
          <w:iCs/>
          <w:sz w:val="24"/>
          <w:szCs w:val="24"/>
          <w:lang w:val="hu-HU"/>
        </w:rPr>
        <w:t>ban</w:t>
      </w:r>
      <w:r w:rsidRPr="00E628A7">
        <w:rPr>
          <w:rFonts w:asciiTheme="minorHAnsi" w:hAnsiTheme="minorHAnsi" w:cstheme="minorHAnsi"/>
          <w:sz w:val="24"/>
          <w:szCs w:val="24"/>
          <w:lang w:val="hu-HU"/>
        </w:rPr>
        <w:t xml:space="preserve"> található.</w:t>
      </w:r>
    </w:p>
    <w:p w14:paraId="37D79F13" w14:textId="77777777" w:rsidR="006A46F2" w:rsidRPr="00E628A7" w:rsidRDefault="006A46F2" w:rsidP="000F7012">
      <w:pPr>
        <w:rPr>
          <w:rFonts w:cstheme="minorHAnsi"/>
        </w:rPr>
      </w:pPr>
    </w:p>
    <w:p w14:paraId="65FE803B" w14:textId="280DDEAF" w:rsidR="006A46F2" w:rsidRDefault="00BF4236" w:rsidP="000F7012">
      <w:pPr>
        <w:rPr>
          <w:rFonts w:cstheme="minorHAnsi"/>
          <w:bCs/>
        </w:rPr>
      </w:pPr>
      <w:r w:rsidRPr="00E628A7">
        <w:rPr>
          <w:rFonts w:cstheme="minorHAnsi"/>
          <w:bCs/>
        </w:rPr>
        <w:t xml:space="preserve">A belső ellenőrök munkaidő ráfordításának </w:t>
      </w:r>
      <w:r w:rsidR="00BA7444" w:rsidRPr="00E628A7">
        <w:rPr>
          <w:rFonts w:cstheme="minorHAnsi"/>
          <w:bCs/>
        </w:rPr>
        <w:t>kimutatását</w:t>
      </w:r>
      <w:r w:rsidRPr="00E628A7">
        <w:rPr>
          <w:rFonts w:cstheme="minorHAnsi"/>
          <w:bCs/>
        </w:rPr>
        <w:t xml:space="preserve"> a </w:t>
      </w:r>
      <w:hyperlink w:anchor="_számú_iratminta_–_30" w:history="1">
        <w:r w:rsidRPr="00E628A7">
          <w:rPr>
            <w:rStyle w:val="Hiperhivatkozs"/>
            <w:rFonts w:cstheme="minorHAnsi"/>
          </w:rPr>
          <w:t>3</w:t>
        </w:r>
        <w:r w:rsidR="006905B4">
          <w:rPr>
            <w:rStyle w:val="Hiperhivatkozs"/>
            <w:rFonts w:cstheme="minorHAnsi"/>
          </w:rPr>
          <w:t>9</w:t>
        </w:r>
        <w:r w:rsidRPr="00E628A7">
          <w:rPr>
            <w:rStyle w:val="Hiperhivatkozs"/>
            <w:rFonts w:cstheme="minorHAnsi"/>
          </w:rPr>
          <w:t>. számú iratminta</w:t>
        </w:r>
      </w:hyperlink>
      <w:r w:rsidRPr="00E628A7">
        <w:rPr>
          <w:rFonts w:cstheme="minorHAnsi"/>
          <w:bCs/>
        </w:rPr>
        <w:t xml:space="preserve"> támogatja. A nyilvántartás alkalmas annak nyomon követésére és értékelésére, hogy egy ellenőr mennyi időt fordított az egyes ellenőrzési lépésekre, a jelentés elkészítésére, ill. nyomon követhető az is, hogy adott ellenőrzésre mennyi munkaidőt fordított a belső ellenőrzési vezető és a vizsgálatvezető</w:t>
      </w:r>
      <w:r w:rsidR="00A81EC0">
        <w:rPr>
          <w:rFonts w:cstheme="minorHAnsi"/>
          <w:bCs/>
        </w:rPr>
        <w:t xml:space="preserve">. </w:t>
      </w:r>
    </w:p>
    <w:p w14:paraId="6F8A3996" w14:textId="77777777" w:rsidR="00482706" w:rsidRPr="00E628A7" w:rsidRDefault="00482706" w:rsidP="000F7012">
      <w:pPr>
        <w:rPr>
          <w:rFonts w:cstheme="minorHAnsi"/>
        </w:rPr>
      </w:pPr>
    </w:p>
    <w:p w14:paraId="24D02DC0" w14:textId="77777777" w:rsidR="00251BAB" w:rsidRPr="00E628A7" w:rsidRDefault="00BF4236" w:rsidP="000F7012">
      <w:pPr>
        <w:pStyle w:val="Cmsor3"/>
        <w:spacing w:before="0" w:after="0"/>
        <w:rPr>
          <w:rFonts w:cstheme="minorHAnsi"/>
        </w:rPr>
      </w:pPr>
      <w:bookmarkStart w:id="118" w:name="_Toc246135536"/>
      <w:bookmarkStart w:id="119" w:name="_Toc338317678"/>
      <w:r w:rsidRPr="00E628A7">
        <w:rPr>
          <w:rFonts w:cstheme="minorHAnsi"/>
        </w:rPr>
        <w:t>Önértékelés</w:t>
      </w:r>
      <w:bookmarkEnd w:id="118"/>
      <w:bookmarkEnd w:id="119"/>
    </w:p>
    <w:p w14:paraId="6177D4C6" w14:textId="77777777" w:rsidR="008A67E5" w:rsidRPr="00E628A7" w:rsidRDefault="008A67E5"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9D6AC5" w:rsidRPr="00E628A7" w14:paraId="3851E9F5" w14:textId="77777777" w:rsidTr="009D6AC5">
        <w:trPr>
          <w:trHeight w:val="427"/>
        </w:trPr>
        <w:tc>
          <w:tcPr>
            <w:tcW w:w="1986" w:type="dxa"/>
            <w:shd w:val="clear" w:color="auto" w:fill="F2F2F2" w:themeFill="background1" w:themeFillShade="F2"/>
            <w:tcMar>
              <w:top w:w="0" w:type="dxa"/>
              <w:left w:w="108" w:type="dxa"/>
              <w:bottom w:w="0" w:type="dxa"/>
              <w:right w:w="108" w:type="dxa"/>
            </w:tcMar>
          </w:tcPr>
          <w:p w14:paraId="4D2A8858" w14:textId="77777777" w:rsidR="009D6AC5" w:rsidRPr="00E628A7" w:rsidRDefault="008A67E5" w:rsidP="000F7012">
            <w:pPr>
              <w:autoSpaceDE w:val="0"/>
              <w:rPr>
                <w:rFonts w:cstheme="minorHAnsi"/>
                <w:b/>
              </w:rPr>
            </w:pPr>
            <w:r w:rsidRPr="00E628A7">
              <w:rPr>
                <w:rFonts w:cstheme="minorHAnsi"/>
                <w:b/>
                <w:noProof/>
              </w:rPr>
              <w:drawing>
                <wp:inline distT="0" distB="0" distL="0" distR="0" wp14:anchorId="6BF5CD1F" wp14:editId="4FCB1253">
                  <wp:extent cx="1098062" cy="1219200"/>
                  <wp:effectExtent l="19050" t="0" r="6838" b="0"/>
                  <wp:docPr id="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3BD7EB1" w14:textId="77777777" w:rsidR="009D6AC5" w:rsidRPr="00E628A7" w:rsidRDefault="00D00061" w:rsidP="00F45CC3">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 48</w:t>
            </w:r>
            <w:r w:rsidRPr="00E628A7">
              <w:rPr>
                <w:rFonts w:cstheme="minorHAnsi"/>
                <w:b/>
                <w:bCs/>
                <w:sz w:val="20"/>
                <w:szCs w:val="20"/>
              </w:rPr>
              <w:t xml:space="preserve">.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47B24DA0"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 xml:space="preserve">a belső ellenőrzés által végzett tevékenység bemutatása </w:t>
            </w:r>
            <w:r w:rsidRPr="00E628A7">
              <w:rPr>
                <w:rFonts w:cstheme="minorHAnsi"/>
                <w:b/>
                <w:sz w:val="20"/>
                <w:szCs w:val="20"/>
              </w:rPr>
              <w:t>önértékelés alapján</w:t>
            </w:r>
            <w:r w:rsidRPr="00E628A7">
              <w:rPr>
                <w:rFonts w:cstheme="minorHAnsi"/>
                <w:sz w:val="20"/>
                <w:szCs w:val="20"/>
              </w:rPr>
              <w:t xml:space="preserve"> az alábbiak szerint:</w:t>
            </w:r>
          </w:p>
          <w:p w14:paraId="1E58E0BF"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aa) </w:t>
            </w:r>
            <w:r w:rsidRPr="00E628A7">
              <w:rPr>
                <w:rFonts w:cstheme="minorHAnsi"/>
                <w:sz w:val="20"/>
                <w:szCs w:val="20"/>
              </w:rPr>
              <w:t>az éves ellenőrzési tervben foglalt feladatok teljesítésének értékelése;</w:t>
            </w:r>
          </w:p>
          <w:p w14:paraId="52B2CF42"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ab) </w:t>
            </w:r>
            <w:r w:rsidRPr="00E628A7">
              <w:rPr>
                <w:rFonts w:cstheme="minorHAnsi"/>
                <w:sz w:val="20"/>
                <w:szCs w:val="20"/>
              </w:rPr>
              <w:t>a bizonyosságot adó tevékenységet elősegítő és akadályozó tényezők bemutatása;</w:t>
            </w:r>
          </w:p>
          <w:p w14:paraId="30C608F2"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tc>
      </w:tr>
    </w:tbl>
    <w:p w14:paraId="39891EC4" w14:textId="77777777" w:rsidR="008A67E5" w:rsidRPr="00E628A7" w:rsidRDefault="008A67E5" w:rsidP="000F7012">
      <w:pPr>
        <w:rPr>
          <w:rFonts w:cstheme="minorHAnsi"/>
          <w:i/>
        </w:rPr>
      </w:pPr>
    </w:p>
    <w:p w14:paraId="5C6E18F9" w14:textId="77777777" w:rsidR="006A46F2" w:rsidRPr="00E628A7" w:rsidRDefault="00BF4236" w:rsidP="000F7012">
      <w:pPr>
        <w:rPr>
          <w:rFonts w:cstheme="minorHAnsi"/>
          <w:bCs/>
        </w:rPr>
      </w:pPr>
      <w:r w:rsidRPr="00E628A7">
        <w:rPr>
          <w:rFonts w:cstheme="minorHAnsi"/>
          <w:bCs/>
        </w:rPr>
        <w:t xml:space="preserve">A vonatkozó jogszabályi előírás alapján a belső ellenőrzési vezető felelőssége, hogy </w:t>
      </w:r>
      <w:r w:rsidRPr="00E628A7">
        <w:rPr>
          <w:rFonts w:cstheme="minorHAnsi"/>
          <w:b/>
          <w:bCs/>
          <w:i/>
        </w:rPr>
        <w:t>évente minimum egyszer</w:t>
      </w:r>
      <w:r w:rsidRPr="00E628A7">
        <w:rPr>
          <w:rFonts w:cstheme="minorHAnsi"/>
          <w:bCs/>
        </w:rPr>
        <w:t xml:space="preserve"> elvégezze az önértékelést. </w:t>
      </w:r>
      <w:r w:rsidR="00170C1F" w:rsidRPr="00E628A7">
        <w:rPr>
          <w:rFonts w:cstheme="minorHAnsi"/>
          <w:bCs/>
        </w:rPr>
        <w:t>Természetesen,</w:t>
      </w:r>
      <w:r w:rsidRPr="00E628A7">
        <w:rPr>
          <w:rFonts w:cstheme="minorHAnsi"/>
          <w:bCs/>
        </w:rPr>
        <w:t xml:space="preserve"> </w:t>
      </w:r>
      <w:r w:rsidR="00072AD8">
        <w:rPr>
          <w:rFonts w:cstheme="minorHAnsi"/>
          <w:bCs/>
        </w:rPr>
        <w:t>ha</w:t>
      </w:r>
      <w:r w:rsidRPr="00E628A7">
        <w:rPr>
          <w:rFonts w:cstheme="minorHAnsi"/>
          <w:bCs/>
        </w:rPr>
        <w:t xml:space="preserve"> a belső ellenőrzési vezető szükségesnek látja, ennél gyakrabban is végezhet önértékelést.</w:t>
      </w:r>
    </w:p>
    <w:p w14:paraId="06C0E526" w14:textId="77777777" w:rsidR="006A46F2" w:rsidRPr="00E628A7" w:rsidRDefault="006A46F2" w:rsidP="000F7012">
      <w:pPr>
        <w:rPr>
          <w:rFonts w:cstheme="minorHAnsi"/>
          <w:bCs/>
        </w:rPr>
      </w:pPr>
    </w:p>
    <w:p w14:paraId="31238A5E" w14:textId="77777777" w:rsidR="006A46F2" w:rsidRPr="00E628A7" w:rsidRDefault="00BF4236" w:rsidP="000F7012">
      <w:pPr>
        <w:rPr>
          <w:rFonts w:cstheme="minorHAnsi"/>
          <w:bCs/>
        </w:rPr>
      </w:pPr>
      <w:r w:rsidRPr="00E628A7">
        <w:rPr>
          <w:rFonts w:cstheme="minorHAnsi"/>
          <w:bCs/>
        </w:rPr>
        <w:t>Tekintve, hogy az önértékelés egyfajta teljesítményértékelésnek is tekinthető a belső ellenőrzés éves munkájáról, így annak elkészítéséhez a belső ellenőrzési vezető felhasználhatja az ellenőrzött területtől, szervezeti egységtől érkező visszajelzéseket és véleményeket. Ezen visszajelzések és vélemények összegyűjtésének elsődleges eszköze az ellenőrzést követő felmérés.</w:t>
      </w:r>
    </w:p>
    <w:p w14:paraId="3B800E64" w14:textId="77777777" w:rsidR="006A46F2" w:rsidRPr="00E628A7" w:rsidRDefault="006A46F2" w:rsidP="000F7012">
      <w:pPr>
        <w:rPr>
          <w:rFonts w:cstheme="minorHAnsi"/>
          <w:bCs/>
        </w:rPr>
      </w:pPr>
    </w:p>
    <w:p w14:paraId="3AB4EECA" w14:textId="77777777" w:rsidR="006A46F2" w:rsidRPr="00E628A7" w:rsidRDefault="00BF4236" w:rsidP="000F7012">
      <w:pPr>
        <w:rPr>
          <w:rFonts w:cstheme="minorHAnsi"/>
          <w:bCs/>
        </w:rPr>
      </w:pPr>
      <w:r w:rsidRPr="00E628A7">
        <w:rPr>
          <w:rFonts w:cstheme="minorHAnsi"/>
          <w:bCs/>
        </w:rPr>
        <w:t>A fentieken kívül az önértékelés elkészítéséhez a belső ellenőrzési vezető felhasználhatja a jelentés évében végzett folyamatos minőségbiztosítási ellenőrzési listákat (</w:t>
      </w:r>
      <w:hyperlink w:anchor="_számú_iratminta_–_22" w:history="1">
        <w:r w:rsidR="006905B4">
          <w:rPr>
            <w:rStyle w:val="Hiperhivatkozs"/>
            <w:rFonts w:cstheme="minorHAnsi"/>
            <w:bCs/>
          </w:rPr>
          <w:t>31</w:t>
        </w:r>
        <w:r w:rsidR="00D00061" w:rsidRPr="00E628A7">
          <w:rPr>
            <w:rStyle w:val="Hiperhivatkozs"/>
            <w:rFonts w:cstheme="minorHAnsi"/>
            <w:bCs/>
          </w:rPr>
          <w:t>. – 3</w:t>
        </w:r>
        <w:r w:rsidR="006905B4">
          <w:rPr>
            <w:rStyle w:val="Hiperhivatkozs"/>
            <w:rFonts w:cstheme="minorHAnsi"/>
            <w:bCs/>
          </w:rPr>
          <w:t>6</w:t>
        </w:r>
        <w:r w:rsidR="00D00061" w:rsidRPr="00E628A7">
          <w:rPr>
            <w:rStyle w:val="Hiperhivatkozs"/>
            <w:rFonts w:cstheme="minorHAnsi"/>
            <w:bCs/>
          </w:rPr>
          <w:t>. számú iratminták</w:t>
        </w:r>
      </w:hyperlink>
      <w:r w:rsidRPr="00E628A7">
        <w:rPr>
          <w:rFonts w:cstheme="minorHAnsi"/>
          <w:bCs/>
        </w:rPr>
        <w:t>), azok eredményeit, illetve szükség szerint a teljesítményértékelés egyéb munkaanyagait (pl. a kulcsfontosságú teljesítménymutatók alakulását, az ellenőrzések nyilvántartását – az átlagos időráfordítások elemzésére). Az éves önértékelésbe célszerű bevonni a munkatársak képzésének és fejlesztésének értékelését is.</w:t>
      </w:r>
    </w:p>
    <w:p w14:paraId="4A399AC4" w14:textId="77777777" w:rsidR="00F833B7" w:rsidRDefault="00F833B7" w:rsidP="000F7012">
      <w:pPr>
        <w:rPr>
          <w:rFonts w:cstheme="minorHAnsi"/>
          <w:bCs/>
        </w:rPr>
        <w:sectPr w:rsidR="00F833B7" w:rsidSect="008D5512">
          <w:footerReference w:type="default" r:id="rId19"/>
          <w:footerReference w:type="first" r:id="rId20"/>
          <w:pgSz w:w="11906" w:h="16838"/>
          <w:pgMar w:top="1417" w:right="1417" w:bottom="993" w:left="1417" w:header="708" w:footer="708" w:gutter="0"/>
          <w:cols w:space="708"/>
          <w:titlePg/>
          <w:docGrid w:linePitch="326"/>
        </w:sectPr>
      </w:pPr>
    </w:p>
    <w:p w14:paraId="1EF333D0" w14:textId="77777777" w:rsidR="00251BAB" w:rsidRPr="00E628A7" w:rsidRDefault="00BF4236" w:rsidP="000F7012">
      <w:pPr>
        <w:pStyle w:val="Cmsor3"/>
        <w:spacing w:before="0" w:after="0"/>
        <w:rPr>
          <w:rFonts w:cstheme="minorHAnsi"/>
        </w:rPr>
      </w:pPr>
      <w:bookmarkStart w:id="120" w:name="_Toc55203861"/>
      <w:bookmarkStart w:id="121" w:name="_Toc246135537"/>
      <w:bookmarkStart w:id="122" w:name="_Toc338317679"/>
      <w:r w:rsidRPr="00E628A7">
        <w:rPr>
          <w:rFonts w:cstheme="minorHAnsi"/>
        </w:rPr>
        <w:lastRenderedPageBreak/>
        <w:t>Külső minőségértékelés</w:t>
      </w:r>
      <w:bookmarkEnd w:id="120"/>
      <w:bookmarkEnd w:id="121"/>
      <w:bookmarkEnd w:id="122"/>
    </w:p>
    <w:p w14:paraId="73176789" w14:textId="77777777" w:rsidR="001D008B" w:rsidRPr="00E628A7" w:rsidRDefault="001D008B" w:rsidP="000F7012">
      <w:pPr>
        <w:rPr>
          <w:rFonts w:cstheme="minorHAnsi"/>
          <w:i/>
        </w:rPr>
      </w:pPr>
    </w:p>
    <w:p w14:paraId="63EBDCB7" w14:textId="77777777" w:rsidR="00C31BEB" w:rsidRPr="00E628A7" w:rsidRDefault="00BF4236" w:rsidP="000F7012">
      <w:pPr>
        <w:rPr>
          <w:rFonts w:cstheme="minorHAnsi"/>
          <w:b/>
        </w:rPr>
      </w:pPr>
      <w:r w:rsidRPr="00E628A7">
        <w:rPr>
          <w:rFonts w:cstheme="minorHAnsi"/>
          <w:b/>
        </w:rPr>
        <w:t>IIA 1312 – Külső értékelések az IIA Normák alapján</w:t>
      </w:r>
    </w:p>
    <w:p w14:paraId="6A7F52B0" w14:textId="77777777" w:rsidR="009F1C78" w:rsidRPr="00E628A7" w:rsidRDefault="009F1C78" w:rsidP="000F7012">
      <w:pPr>
        <w:rPr>
          <w:rFonts w:cstheme="minorHAnsi"/>
        </w:rPr>
      </w:pPr>
    </w:p>
    <w:p w14:paraId="31940D98" w14:textId="77777777" w:rsidR="00C31BEB" w:rsidRPr="00E628A7" w:rsidRDefault="00BF4236" w:rsidP="000F7012">
      <w:pPr>
        <w:rPr>
          <w:rFonts w:cstheme="minorHAnsi"/>
        </w:rPr>
      </w:pPr>
      <w:r w:rsidRPr="00E628A7">
        <w:rPr>
          <w:rFonts w:cstheme="minorHAnsi"/>
        </w:rPr>
        <w:t xml:space="preserve">Az </w:t>
      </w:r>
      <w:r w:rsidR="00C167FE" w:rsidRPr="00E628A7">
        <w:rPr>
          <w:rFonts w:cstheme="minorHAnsi"/>
          <w:b/>
        </w:rPr>
        <w:t>IIA Normák szerint</w:t>
      </w:r>
      <w:r w:rsidRPr="00E628A7">
        <w:rPr>
          <w:rFonts w:cstheme="minorHAnsi"/>
        </w:rPr>
        <w:t xml:space="preserve"> külső értékeléseket </w:t>
      </w:r>
      <w:r w:rsidR="00AA12C4" w:rsidRPr="00E628A7">
        <w:rPr>
          <w:rFonts w:cstheme="minorHAnsi"/>
        </w:rPr>
        <w:t>ötévente</w:t>
      </w:r>
      <w:r w:rsidRPr="00E628A7">
        <w:rPr>
          <w:rFonts w:cstheme="minorHAnsi"/>
        </w:rPr>
        <w:t xml:space="preserve"> legalább egyszer el kell végeztetni egy szervezeten kívüli képesített, független értékelő személlyel vagy csoporttal. A belső ellenőrzési vezetőnek meg kell tárgyalnia a vezető testülettel, hogy </w:t>
      </w:r>
    </w:p>
    <w:p w14:paraId="17DA4A07" w14:textId="77777777"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szükség van-e gyakoribb külső értékelésre, és</w:t>
      </w:r>
    </w:p>
    <w:p w14:paraId="2C569ECC" w14:textId="77777777"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megfelelő-e a külső értékelő személy vagy csoport képesítése és függetlensége, beleértve bármely lehetséges összeférhetetlenséget.</w:t>
      </w:r>
    </w:p>
    <w:p w14:paraId="1216D10D" w14:textId="77777777" w:rsidR="00C31BEB" w:rsidRPr="00E628A7" w:rsidRDefault="00C31BEB" w:rsidP="000F7012">
      <w:pPr>
        <w:rPr>
          <w:rFonts w:cstheme="minorHAnsi"/>
        </w:rPr>
      </w:pPr>
    </w:p>
    <w:p w14:paraId="105EAA81" w14:textId="77777777" w:rsidR="006A46F2" w:rsidRPr="00E628A7" w:rsidRDefault="00BF4236" w:rsidP="000F7012">
      <w:pPr>
        <w:rPr>
          <w:rFonts w:cstheme="minorHAnsi"/>
        </w:rPr>
      </w:pPr>
      <w:r w:rsidRPr="00E628A7">
        <w:rPr>
          <w:rFonts w:cstheme="minorHAnsi"/>
        </w:rPr>
        <w:t xml:space="preserve">A belső ellenőrzési tevékenység külső minőségértékelését úgy kell elvégezni, hogy ennek alapján a belső ellenőrzési tevékenység és a Belső Ellenőrök Nemzetközi Szervezet Standardjainak és Gyakorlati Útmutatóinak összhangjáról véleményt lehessen alkotni. A belső ellenőrzési tevékenység értékelése mellett a külső minőségértékelésnek lehetőség szerint fejlesztési javaslatokat is tartalmaznia kell, melynek célja az ellenőrzési tevékenység eredményesebb és hatékonyabb végzésének elősegítése. Ezek a külső minőségértékelések különösen értékesek lehetnek a belső ellenőrzési vezető, valamint a belső ellenőrök számára. </w:t>
      </w:r>
    </w:p>
    <w:p w14:paraId="1ABFD4FB" w14:textId="77777777" w:rsidR="007A4505" w:rsidRPr="00E628A7" w:rsidRDefault="007A4505" w:rsidP="000F7012">
      <w:pPr>
        <w:rPr>
          <w:rFonts w:cstheme="minorHAnsi"/>
          <w:b/>
          <w:i/>
        </w:rPr>
      </w:pPr>
    </w:p>
    <w:p w14:paraId="4C5A6AEA" w14:textId="77777777" w:rsidR="006A46F2" w:rsidRPr="00E628A7" w:rsidRDefault="00BF4236" w:rsidP="000F7012">
      <w:pPr>
        <w:rPr>
          <w:rFonts w:cstheme="minorHAnsi"/>
          <w:b/>
          <w:i/>
        </w:rPr>
      </w:pPr>
      <w:r w:rsidRPr="00E628A7">
        <w:rPr>
          <w:rFonts w:cstheme="minorHAnsi"/>
          <w:b/>
          <w:i/>
        </w:rPr>
        <w:t>A külső minőségértékelést végzőkkel szembeni követelmények:</w:t>
      </w:r>
    </w:p>
    <w:p w14:paraId="43C462A8"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függetlennek kell lenniük a szervezettől és a vizsgált belső ellenőrzési tevékenységtől. A minőségértékelést végző csoportnak olyan személyekből kell állnia, akik szakmailag kompetensek a belső ellenőrzés és a külső minőségértékelés terén egyaránt. </w:t>
      </w:r>
    </w:p>
    <w:p w14:paraId="6009A417"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értékelendő szervezettel és annak alkalmazottaival kapcsolatosan minden kötelezettségtől, érdekeltségtől mentesnek kell lenniük. A szervezet más szervezeti egységeinél dolgozó személyek nem tekinthetők függetlennek a külső értékelés szempontjából. </w:t>
      </w:r>
    </w:p>
    <w:p w14:paraId="6CE8F71F"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kiválasztáskor figyelembe kell venni az értékelő valós vagy látszólagos összeférhetetlenségét, amely a szervezettel vagy annak belső ellenőrzési tevékenységével meglévő jelenlegi vagy múltbeli kapcsolatainak tulajdoníthatóan alakulhat ki. </w:t>
      </w:r>
    </w:p>
    <w:p w14:paraId="405D4843"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 </w:t>
      </w:r>
      <w:r w:rsidRPr="00E628A7">
        <w:rPr>
          <w:rFonts w:cstheme="minorHAnsi"/>
          <w:iCs/>
        </w:rPr>
        <w:t>feddhetetlenség</w:t>
      </w:r>
      <w:r w:rsidRPr="00E628A7">
        <w:rPr>
          <w:rFonts w:cstheme="minorHAnsi"/>
        </w:rPr>
        <w:t xml:space="preserve"> elvének értelmében az értékelést végző csapatnak becsületesnek és pártatlannak kell lennie. A titoktartási követelményeket be kell tartaniuk. A szolgáltatásokat és a közösség bizalmát nem szabad személyes nyereségnek vagy előnyöknek alárendelni. Az objektivitás elve pártatlan, az ítéletalkotás szempontjából becsületes hozzáállásra, valamint az összeférhetetlenségek elkerülésére kötelez. </w:t>
      </w:r>
    </w:p>
    <w:p w14:paraId="55AA10AC"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jól kell ismerniük a nemzetközi és hazai standardokat, jártasaknak kell lenniük a legjobb szakmai gyakorlatok (best practices) terén, továbbá legalább három év friss vezetői szintű tapasztalattal kell rendelkezniük a belső ellenőrzés gyakorlatában.</w:t>
      </w:r>
    </w:p>
    <w:p w14:paraId="784E8A9F"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olyan képzett ellenőrzési szakembereknek kell lenniük, mint pl. például a belső ellenőrzés területén releváns gyakorlattal rendelkező közgazdászok, jogászok, CIA vagy CISA okleveles ellenőrök, akik IIA minőségbiztosítási ellenőrök, egyéb kompetens ellenőrök, tanácsadók, külső ellenőrök vagy egyéb, a belső ellenőrzés szakmájában dolgozó külső szolgáltatók. </w:t>
      </w:r>
    </w:p>
    <w:p w14:paraId="7828E46D"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információs technológiák terén szakmai tapasztalattal kell rendelkezniük. Más területek szakértői is segíthetik a külső értékelést végző csapat munkáját, pl. a </w:t>
      </w:r>
      <w:r w:rsidRPr="00E628A7">
        <w:rPr>
          <w:rFonts w:cstheme="minorHAnsi"/>
        </w:rPr>
        <w:lastRenderedPageBreak/>
        <w:t>statisztikai mintavétel terén képzett személyek is részt vehetnek az értékelés bizonyos részeiben.</w:t>
      </w:r>
    </w:p>
    <w:p w14:paraId="53D034BD" w14:textId="77777777" w:rsidR="006A46F2" w:rsidRPr="00E628A7" w:rsidRDefault="006A46F2" w:rsidP="000F7012">
      <w:pPr>
        <w:ind w:left="340" w:hanging="340"/>
        <w:rPr>
          <w:rFonts w:cstheme="minorHAnsi"/>
        </w:rPr>
      </w:pPr>
    </w:p>
    <w:p w14:paraId="75841C56" w14:textId="77777777" w:rsidR="006E4A6F" w:rsidRPr="00E628A7" w:rsidRDefault="00BF4236" w:rsidP="000F7012">
      <w:pPr>
        <w:suppressAutoHyphens w:val="0"/>
        <w:overflowPunct w:val="0"/>
        <w:autoSpaceDE w:val="0"/>
        <w:textAlignment w:val="auto"/>
        <w:rPr>
          <w:rFonts w:cstheme="minorHAnsi"/>
        </w:rPr>
      </w:pPr>
      <w:r w:rsidRPr="00E628A7">
        <w:rPr>
          <w:rFonts w:cstheme="minorHAnsi"/>
          <w:b/>
        </w:rPr>
        <w:t>A külső minőségértékelésnek számos elvárásnak kell megfelelnie:</w:t>
      </w:r>
    </w:p>
    <w:p w14:paraId="683FFBBC"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w:t>
      </w:r>
      <w:r w:rsidR="00DE2F4F" w:rsidRPr="00E628A7">
        <w:rPr>
          <w:rFonts w:asciiTheme="minorHAnsi" w:hAnsiTheme="minorHAnsi" w:cstheme="minorHAnsi"/>
          <w:sz w:val="24"/>
          <w:szCs w:val="24"/>
          <w:lang w:val="hu-HU" w:eastAsia="hu-HU" w:bidi="ar-SA"/>
        </w:rPr>
        <w:t>z</w:t>
      </w:r>
      <w:r w:rsidRPr="00E628A7">
        <w:rPr>
          <w:rFonts w:asciiTheme="minorHAnsi" w:hAnsiTheme="minorHAnsi" w:cstheme="minorHAnsi"/>
          <w:sz w:val="24"/>
          <w:szCs w:val="24"/>
          <w:lang w:val="hu-HU" w:eastAsia="hu-HU" w:bidi="ar-SA"/>
        </w:rPr>
        <w:t xml:space="preserve"> IIA Normák</w:t>
      </w:r>
      <w:r w:rsidR="00DE2F4F" w:rsidRPr="00E628A7">
        <w:rPr>
          <w:rFonts w:asciiTheme="minorHAnsi" w:hAnsiTheme="minorHAnsi" w:cstheme="minorHAnsi"/>
          <w:sz w:val="24"/>
          <w:szCs w:val="24"/>
          <w:lang w:val="hu-HU" w:eastAsia="hu-HU" w:bidi="ar-SA"/>
        </w:rPr>
        <w:t>nak</w:t>
      </w:r>
      <w:r w:rsidRPr="00E628A7">
        <w:rPr>
          <w:rFonts w:asciiTheme="minorHAnsi" w:hAnsiTheme="minorHAnsi" w:cstheme="minorHAnsi"/>
          <w:sz w:val="24"/>
          <w:szCs w:val="24"/>
          <w:lang w:val="hu-HU" w:eastAsia="hu-HU" w:bidi="ar-SA"/>
        </w:rPr>
        <w:t>;</w:t>
      </w:r>
    </w:p>
    <w:p w14:paraId="79A95C18"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magyarországi államháztartási belső ellenőrzési standardoknak;</w:t>
      </w:r>
    </w:p>
    <w:p w14:paraId="713F0E22"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 xml:space="preserve">a belső ellenőrökre vonatkozó etikai kódexnek; </w:t>
      </w:r>
    </w:p>
    <w:p w14:paraId="1B0E33A7"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belső ellenőrzési Alapszabálynak;</w:t>
      </w:r>
    </w:p>
    <w:p w14:paraId="0AE0468B"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belső szabályzatainak, eljárásainak, gyakorlatainak;</w:t>
      </w:r>
    </w:p>
    <w:p w14:paraId="58FEF0CD"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az alkalmazandó jogszabályoknak és szabályozási követelményeknek;</w:t>
      </w:r>
    </w:p>
    <w:p w14:paraId="4768CC0D" w14:textId="77777777"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szervezet felső vezetése által a belső ellenőrzési tevékenységgel szemben megfogalmazott elvárásoknak;</w:t>
      </w:r>
    </w:p>
    <w:p w14:paraId="1A68F7ED" w14:textId="77777777"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belső ellenőrzési tevékenység során alkalmazott eszközök, módszerek és legjobb gyakorlatoknak.</w:t>
      </w:r>
    </w:p>
    <w:p w14:paraId="47FBF379" w14:textId="77777777" w:rsidR="006A46F2" w:rsidRPr="00E628A7" w:rsidRDefault="006A46F2" w:rsidP="000F7012">
      <w:pPr>
        <w:ind w:left="340" w:hanging="340"/>
        <w:rPr>
          <w:rFonts w:cstheme="minorHAnsi"/>
        </w:rPr>
      </w:pPr>
    </w:p>
    <w:p w14:paraId="27B84186" w14:textId="77777777" w:rsidR="006A46F2" w:rsidRPr="00E628A7" w:rsidRDefault="00BF4236" w:rsidP="000F7012">
      <w:pPr>
        <w:rPr>
          <w:rFonts w:cstheme="minorHAnsi"/>
        </w:rPr>
      </w:pPr>
      <w:r w:rsidRPr="00E628A7">
        <w:rPr>
          <w:rFonts w:cstheme="minorHAnsi"/>
        </w:rPr>
        <w:t xml:space="preserve">A belső ellenőrzési vezető dönthet úgy, hogy a külső minőségértékelést az </w:t>
      </w:r>
      <w:r w:rsidRPr="00E628A7">
        <w:rPr>
          <w:rFonts w:cstheme="minorHAnsi"/>
          <w:b/>
        </w:rPr>
        <w:t>ún. független külső jóváhagyással végzett önértékelés</w:t>
      </w:r>
      <w:r w:rsidRPr="00E628A7">
        <w:rPr>
          <w:rFonts w:cstheme="minorHAnsi"/>
        </w:rPr>
        <w:t xml:space="preserve"> módszerével végezze el, melynek legfőbb jellemzői az alábbiak:</w:t>
      </w:r>
    </w:p>
    <w:p w14:paraId="62B67FFA"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átfogó és részletesen dokumentált önértékelési folyamat;</w:t>
      </w:r>
    </w:p>
    <w:p w14:paraId="0E5892E8"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egy képzett minőségértékelő által végzett független helyszíni jóváhagyás;</w:t>
      </w:r>
    </w:p>
    <w:p w14:paraId="77089622"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gazdaságos idő- és erőforrás-szükséglet.</w:t>
      </w:r>
    </w:p>
    <w:p w14:paraId="1F749DF9" w14:textId="77777777" w:rsidR="00687CA2" w:rsidRPr="00E628A7" w:rsidRDefault="00687CA2" w:rsidP="000F7012">
      <w:pPr>
        <w:rPr>
          <w:rFonts w:cstheme="minorHAnsi"/>
        </w:rPr>
      </w:pPr>
    </w:p>
    <w:p w14:paraId="57DD2A9A" w14:textId="77777777" w:rsidR="006A46F2" w:rsidRPr="00E628A7" w:rsidRDefault="00BF4236" w:rsidP="000F7012">
      <w:pPr>
        <w:rPr>
          <w:rFonts w:cstheme="minorHAnsi"/>
        </w:rPr>
      </w:pPr>
      <w:r w:rsidRPr="00E628A7">
        <w:rPr>
          <w:rFonts w:cstheme="minorHAnsi"/>
        </w:rPr>
        <w:t xml:space="preserve">Ebben az esetben a belső ellenőrzési vezető által vezetett csoport végzi az önértékelést. Egy képzett, független értékelő megvizsgálja az önértékelést annak érdekében, hogy jóváhagyja az eredményeket, s ugyanakkor kifejezze véleményét a tevékenység a Belső Ellenőrök Nemzetközi Szervezete </w:t>
      </w:r>
      <w:r w:rsidRPr="00E628A7">
        <w:rPr>
          <w:rFonts w:cstheme="minorHAnsi"/>
          <w:iCs/>
        </w:rPr>
        <w:t>Standardjainak</w:t>
      </w:r>
      <w:r w:rsidRPr="00E628A7">
        <w:rPr>
          <w:rFonts w:cstheme="minorHAnsi"/>
          <w:i/>
          <w:iCs/>
        </w:rPr>
        <w:t xml:space="preserve"> </w:t>
      </w:r>
      <w:r w:rsidRPr="00E628A7">
        <w:rPr>
          <w:rFonts w:cstheme="minorHAnsi"/>
        </w:rPr>
        <w:t>való megfeleléséről.</w:t>
      </w:r>
    </w:p>
    <w:p w14:paraId="5AB84B48" w14:textId="77777777" w:rsidR="006A46F2" w:rsidRPr="00E628A7" w:rsidRDefault="006A46F2" w:rsidP="000F7012">
      <w:pPr>
        <w:ind w:left="340" w:hanging="340"/>
        <w:rPr>
          <w:rFonts w:cstheme="minorHAnsi"/>
        </w:rPr>
      </w:pPr>
    </w:p>
    <w:p w14:paraId="6B2CF43A" w14:textId="77777777" w:rsidR="006A46F2" w:rsidRPr="00E628A7" w:rsidRDefault="00BF4236" w:rsidP="000F7012">
      <w:pPr>
        <w:rPr>
          <w:rFonts w:cstheme="minorHAnsi"/>
        </w:rPr>
      </w:pPr>
      <w:r w:rsidRPr="00E628A7">
        <w:rPr>
          <w:rFonts w:cstheme="minorHAnsi"/>
        </w:rPr>
        <w:t xml:space="preserve">Habár a teljes külső értékelés a lehető leghasznosabb módszer az ötévente legalább egyszer elvégzendő külső minőségértékelésre, a független jóváhagyással végzett önértékelés további lehetőséget jelent az 1312 számú IIA </w:t>
      </w:r>
      <w:r w:rsidR="009F1C78" w:rsidRPr="00E628A7">
        <w:rPr>
          <w:rFonts w:cstheme="minorHAnsi"/>
        </w:rPr>
        <w:t xml:space="preserve">Normának </w:t>
      </w:r>
      <w:r w:rsidRPr="00E628A7">
        <w:rPr>
          <w:rFonts w:cstheme="minorHAnsi"/>
        </w:rPr>
        <w:t>való megfelelésre pl. kisebb belső ellenőrzési kapacitással rendelkező szervezeteknél.</w:t>
      </w:r>
    </w:p>
    <w:p w14:paraId="36A24491" w14:textId="77777777" w:rsidR="006A46F2" w:rsidRPr="00E628A7" w:rsidRDefault="006A46F2" w:rsidP="000F7012">
      <w:pPr>
        <w:rPr>
          <w:rFonts w:cstheme="minorHAnsi"/>
        </w:rPr>
      </w:pPr>
    </w:p>
    <w:p w14:paraId="0A2D2CF2" w14:textId="77777777" w:rsidR="006A46F2" w:rsidRPr="00E628A7" w:rsidRDefault="00BF4236" w:rsidP="000F7012">
      <w:pPr>
        <w:ind w:left="340" w:hanging="340"/>
        <w:rPr>
          <w:rFonts w:cstheme="minorHAnsi"/>
        </w:rPr>
      </w:pPr>
      <w:r w:rsidRPr="00E628A7">
        <w:rPr>
          <w:rFonts w:cstheme="minorHAnsi"/>
          <w:b/>
          <w:bCs/>
        </w:rPr>
        <w:t>Tájékoztatás az eredményekről</w:t>
      </w:r>
      <w:r w:rsidRPr="00E628A7">
        <w:rPr>
          <w:rFonts w:cstheme="minorHAnsi"/>
        </w:rPr>
        <w:t xml:space="preserve"> </w:t>
      </w:r>
    </w:p>
    <w:p w14:paraId="0221F139" w14:textId="77777777" w:rsidR="00766CF3" w:rsidRPr="00E628A7" w:rsidRDefault="00766CF3" w:rsidP="000F7012">
      <w:pPr>
        <w:rPr>
          <w:rFonts w:cstheme="minorHAnsi"/>
        </w:rPr>
      </w:pPr>
    </w:p>
    <w:p w14:paraId="6B2FB8C0" w14:textId="77777777" w:rsidR="006A46F2" w:rsidRPr="00E628A7" w:rsidRDefault="00BF4236" w:rsidP="000F7012">
      <w:pPr>
        <w:rPr>
          <w:rFonts w:cstheme="minorHAnsi"/>
        </w:rPr>
      </w:pPr>
      <w:r w:rsidRPr="00E628A7">
        <w:rPr>
          <w:rFonts w:cstheme="minorHAnsi"/>
        </w:rPr>
        <w:t>A külső minőségértékelés előzetes eredményeit az értékelés folyamán és végén meg kell beszélni a belső ellenőrzési vezetővel. A végső eredményeket közölni kell a belső ellenőrzési vezetővel, illetve a szervezet vezetőjével. Indokolt esetben a szervezet felügyeletét ellátó szervet is tájékoztatni kell a külső minőségértékelés eredményeiről. A tájékoztatásnak a következőket kell tartalmaznia:</w:t>
      </w:r>
    </w:p>
    <w:p w14:paraId="20CF7B91"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Egy strukturált értékelési folyamat alapján megfogalmazott véleményt a belső ellenőrzési tevékenység standardoknak való megfelelésére vonatkozóan. A „Standardoknak megfelelő” kifejezés azt jelenti, hogy a belső ellenőrzési tevékenység gyakorlata, egészében véve, eleget tesz az IIA </w:t>
      </w:r>
      <w:r w:rsidRPr="00E628A7">
        <w:rPr>
          <w:rFonts w:cstheme="minorHAnsi"/>
          <w:iCs/>
        </w:rPr>
        <w:t>Standardokban</w:t>
      </w:r>
      <w:r w:rsidRPr="00E628A7">
        <w:rPr>
          <w:rFonts w:cstheme="minorHAnsi"/>
        </w:rPr>
        <w:t xml:space="preserve"> foglalt követelményeknek. Hasonlóképpen, a „nem a Standardoknak megfelelő” kifejezés azt jelenti, hogy belső ellenőrzési tevékenység gyakorlatában tapasztalt hiányosságok hatása olyan jelentős és annyira súlyos, hogy veszélyezteti a belső ellenőrzési tevékenység feladatainak ellátását. A külső értékelés eredményeire vonatkozó </w:t>
      </w:r>
      <w:r w:rsidRPr="00E628A7">
        <w:rPr>
          <w:rFonts w:cstheme="minorHAnsi"/>
        </w:rPr>
        <w:lastRenderedPageBreak/>
        <w:t xml:space="preserve">vélemény megfogalmazása megbízható ítéletalkotást, feddhetetlenséget és kellő szakmai gondosságot feltételez. </w:t>
      </w:r>
    </w:p>
    <w:p w14:paraId="52C41DC0"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Mind az értékelés alatt megfigyelt, mind pedig a tevékenységben esetleg használható legjobb gyakorlat alkalmazásának felmérését és értékelését. </w:t>
      </w:r>
    </w:p>
    <w:p w14:paraId="48B631CE"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Fejlesztési javaslatokat, ahol ez lehetséges. </w:t>
      </w:r>
    </w:p>
    <w:p w14:paraId="10A18AA0"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A belső ellenőrzési vezető válaszát, amely egy intézkedési tervet tartalmaz és megjelöli a végrehajtási határidőket.</w:t>
      </w:r>
    </w:p>
    <w:p w14:paraId="204FC6FC" w14:textId="77777777" w:rsidR="002C62E8" w:rsidRPr="00E628A7" w:rsidRDefault="00BF4236" w:rsidP="000F7012">
      <w:pPr>
        <w:suppressAutoHyphens w:val="0"/>
        <w:spacing w:after="200"/>
        <w:rPr>
          <w:rFonts w:cstheme="minorHAnsi"/>
        </w:rPr>
      </w:pPr>
      <w:bookmarkStart w:id="123" w:name="_Toc136255169"/>
      <w:bookmarkStart w:id="124" w:name="_Toc136255170"/>
      <w:bookmarkStart w:id="125" w:name="_Toc67289030"/>
      <w:bookmarkStart w:id="126" w:name="_Toc59855186"/>
      <w:bookmarkStart w:id="127" w:name="_Toc67289031"/>
      <w:bookmarkStart w:id="128" w:name="_Toc59855189"/>
      <w:bookmarkStart w:id="129" w:name="_Toc67289032"/>
      <w:bookmarkStart w:id="130" w:name="_Toc59855187"/>
      <w:bookmarkStart w:id="131" w:name="_Toc136255171"/>
      <w:bookmarkStart w:id="132" w:name="_Toc67289034"/>
      <w:bookmarkStart w:id="133" w:name="_Toc59855196"/>
      <w:bookmarkStart w:id="134" w:name="_Toc67289035"/>
      <w:bookmarkStart w:id="135" w:name="_Toc59855197"/>
      <w:bookmarkStart w:id="136" w:name="_Toc67289036"/>
      <w:bookmarkStart w:id="137" w:name="_Toc59855198"/>
      <w:bookmarkStart w:id="138" w:name="_Toc67289038"/>
      <w:bookmarkStart w:id="139" w:name="_Toc59855200"/>
      <w:bookmarkStart w:id="140" w:name="_Toc67289039"/>
      <w:bookmarkStart w:id="141" w:name="_Toc59855201"/>
      <w:bookmarkStart w:id="142" w:name="_Toc136255172"/>
      <w:bookmarkStart w:id="143" w:name="_Toc136255173"/>
      <w:bookmarkStart w:id="144" w:name="_Toc136248782"/>
      <w:bookmarkStart w:id="145" w:name="_Toc246135417"/>
      <w:bookmarkEnd w:id="72"/>
      <w:bookmarkEnd w:id="111"/>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628A7">
        <w:rPr>
          <w:rFonts w:cstheme="minorHAnsi"/>
        </w:rPr>
        <w:br w:type="page"/>
      </w:r>
    </w:p>
    <w:p w14:paraId="2F91877E" w14:textId="77777777" w:rsidR="00251BAB" w:rsidRPr="00E628A7" w:rsidRDefault="00BF4236" w:rsidP="000F7012">
      <w:pPr>
        <w:pStyle w:val="Cmsor1"/>
        <w:rPr>
          <w:rFonts w:cstheme="minorHAnsi"/>
        </w:rPr>
      </w:pPr>
      <w:bookmarkStart w:id="146" w:name="_Toc526154074"/>
      <w:r w:rsidRPr="00E628A7">
        <w:rPr>
          <w:rFonts w:cstheme="minorHAnsi"/>
        </w:rPr>
        <w:lastRenderedPageBreak/>
        <w:t>A belső ellenőrzési tevékenység tervezése</w:t>
      </w:r>
      <w:bookmarkEnd w:id="146"/>
    </w:p>
    <w:p w14:paraId="7D07AD5C" w14:textId="77777777" w:rsidR="002C62E8" w:rsidRPr="00E628A7" w:rsidRDefault="002C62E8" w:rsidP="000F7012">
      <w:pPr>
        <w:rPr>
          <w:rFonts w:cstheme="minorHAnsi"/>
        </w:rPr>
      </w:pPr>
    </w:p>
    <w:p w14:paraId="2A92924B" w14:textId="77777777" w:rsidR="00A66FA4" w:rsidRPr="00E628A7" w:rsidRDefault="00A66FA4" w:rsidP="000F7012">
      <w:pPr>
        <w:rPr>
          <w:rFonts w:cstheme="minorHAnsi"/>
        </w:rPr>
      </w:pPr>
    </w:p>
    <w:p w14:paraId="54030210" w14:textId="77777777" w:rsidR="008A67E5" w:rsidRPr="00E628A7" w:rsidRDefault="00BF4236" w:rsidP="008229C1">
      <w:pPr>
        <w:pStyle w:val="Cmsor2"/>
        <w:numPr>
          <w:ilvl w:val="0"/>
          <w:numId w:val="10"/>
        </w:numPr>
        <w:spacing w:before="0" w:after="0"/>
        <w:rPr>
          <w:rFonts w:cstheme="minorHAnsi"/>
        </w:rPr>
      </w:pPr>
      <w:bookmarkStart w:id="147" w:name="_Toc526154075"/>
      <w:r w:rsidRPr="00E628A7">
        <w:rPr>
          <w:rFonts w:cstheme="minorHAnsi"/>
        </w:rPr>
        <w:t>A tervezés alapelvei</w:t>
      </w:r>
      <w:bookmarkEnd w:id="147"/>
    </w:p>
    <w:p w14:paraId="12731035" w14:textId="77777777" w:rsidR="002C62E8" w:rsidRPr="00E628A7" w:rsidRDefault="002C62E8" w:rsidP="000F7012">
      <w:pPr>
        <w:rPr>
          <w:rFonts w:cstheme="minorHAnsi"/>
          <w:i/>
          <w:iCs/>
        </w:rPr>
      </w:pPr>
    </w:p>
    <w:tbl>
      <w:tblPr>
        <w:tblW w:w="9288" w:type="dxa"/>
        <w:tblCellMar>
          <w:left w:w="10" w:type="dxa"/>
          <w:right w:w="10" w:type="dxa"/>
        </w:tblCellMar>
        <w:tblLook w:val="0000" w:firstRow="0" w:lastRow="0" w:firstColumn="0" w:lastColumn="0" w:noHBand="0" w:noVBand="0"/>
      </w:tblPr>
      <w:tblGrid>
        <w:gridCol w:w="1242"/>
        <w:gridCol w:w="8046"/>
      </w:tblGrid>
      <w:tr w:rsidR="002C62E8" w:rsidRPr="00E628A7" w14:paraId="630E081E" w14:textId="77777777" w:rsidTr="00D00E85">
        <w:trPr>
          <w:trHeight w:val="160"/>
        </w:trPr>
        <w:tc>
          <w:tcPr>
            <w:tcW w:w="1242" w:type="dxa"/>
            <w:shd w:val="clear" w:color="auto" w:fill="F2F2F2" w:themeFill="background1" w:themeFillShade="F2"/>
            <w:tcMar>
              <w:top w:w="0" w:type="dxa"/>
              <w:left w:w="108" w:type="dxa"/>
              <w:bottom w:w="0" w:type="dxa"/>
              <w:right w:w="108" w:type="dxa"/>
            </w:tcMar>
          </w:tcPr>
          <w:p w14:paraId="63418669"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3C8AE1EE" wp14:editId="370A30E4">
                  <wp:extent cx="576173" cy="639737"/>
                  <wp:effectExtent l="19050" t="0" r="0" b="0"/>
                  <wp:docPr id="2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581188" cy="645306"/>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63CE5D15" w14:textId="77777777" w:rsidR="002C62E8" w:rsidRPr="00E83E84" w:rsidRDefault="00D00061" w:rsidP="006905B4">
            <w:pPr>
              <w:autoSpaceDE w:val="0"/>
              <w:adjustRightInd w:val="0"/>
              <w:rPr>
                <w:rFonts w:cstheme="minorHAnsi"/>
                <w:sz w:val="20"/>
                <w:szCs w:val="20"/>
              </w:rPr>
            </w:pPr>
            <w:r w:rsidRPr="00E83E84">
              <w:rPr>
                <w:rFonts w:cstheme="minorHAnsi"/>
                <w:b/>
                <w:bCs/>
                <w:sz w:val="20"/>
                <w:szCs w:val="20"/>
              </w:rPr>
              <w:t xml:space="preserve">Bkr. 29. § </w:t>
            </w:r>
            <w:r w:rsidRPr="00E83E84">
              <w:rPr>
                <w:rFonts w:cstheme="minorHAnsi"/>
                <w:sz w:val="20"/>
                <w:szCs w:val="20"/>
              </w:rPr>
              <w:t>(1) Az ellenőrzési munka megtervezéséhez a belső ellenőrzési vezető kockázatelemzés alapján - az államháztartásért felelős miniszter által közzétett módszertani útmutató figyelembevételével - stratégiai ellenőrzési tervet és éves ellenőrzési tervet készít, amelyeket a költségvetési szerv vezetője hagy jóvá.</w:t>
            </w:r>
          </w:p>
          <w:p w14:paraId="7ED5E0E4" w14:textId="77777777" w:rsidR="003429A3" w:rsidRPr="00E83E84" w:rsidRDefault="003429A3" w:rsidP="006905B4">
            <w:pPr>
              <w:autoSpaceDE w:val="0"/>
              <w:adjustRightInd w:val="0"/>
              <w:rPr>
                <w:rFonts w:cstheme="minorHAnsi"/>
                <w:sz w:val="20"/>
                <w:szCs w:val="20"/>
              </w:rPr>
            </w:pPr>
            <w:r w:rsidRPr="00E83E84">
              <w:rPr>
                <w:rFonts w:cstheme="minorHAnsi"/>
                <w:sz w:val="20"/>
                <w:szCs w:val="20"/>
              </w:rPr>
              <w:t>.</w:t>
            </w:r>
          </w:p>
          <w:p w14:paraId="6E218B1A" w14:textId="77777777" w:rsidR="003429A3" w:rsidRPr="00E83E84" w:rsidRDefault="003429A3" w:rsidP="006905B4">
            <w:pPr>
              <w:autoSpaceDE w:val="0"/>
              <w:adjustRightInd w:val="0"/>
              <w:rPr>
                <w:rFonts w:cstheme="minorHAnsi"/>
                <w:sz w:val="20"/>
                <w:szCs w:val="20"/>
              </w:rPr>
            </w:pPr>
            <w:r w:rsidRPr="00E83E84">
              <w:rPr>
                <w:rFonts w:cstheme="minorHAnsi"/>
                <w:sz w:val="20"/>
                <w:szCs w:val="20"/>
              </w:rPr>
              <w:t>.</w:t>
            </w:r>
          </w:p>
          <w:p w14:paraId="7C69E4D1" w14:textId="18A32DF9" w:rsidR="00E83E84" w:rsidRPr="00E83E84" w:rsidRDefault="00E83E84" w:rsidP="00E83E84">
            <w:pPr>
              <w:suppressAutoHyphens w:val="0"/>
              <w:spacing w:before="100" w:beforeAutospacing="1" w:after="100" w:afterAutospacing="1"/>
              <w:rPr>
                <w:rFonts w:cstheme="minorHAnsi"/>
                <w:sz w:val="20"/>
                <w:szCs w:val="20"/>
              </w:rPr>
            </w:pPr>
            <w:r w:rsidRPr="00E83E84">
              <w:rPr>
                <w:rFonts w:cstheme="minorHAnsi"/>
                <w:sz w:val="20"/>
                <w:szCs w:val="20"/>
              </w:rPr>
              <w:t xml:space="preserve">(4) Ha a költségvetési szerv belső ellenőrzését az irányító szerve, vagy az </w:t>
            </w:r>
            <w:hyperlink w:history="1">
              <w:r w:rsidRPr="00E83E84">
                <w:rPr>
                  <w:rFonts w:cstheme="minorHAnsi"/>
                  <w:color w:val="0000FF"/>
                  <w:sz w:val="20"/>
                  <w:szCs w:val="20"/>
                  <w:u w:val="single"/>
                </w:rPr>
                <w:t>Áht. 10. § (4a)–(4d) bekezdés</w:t>
              </w:r>
            </w:hyperlink>
            <w:r w:rsidRPr="00E83E84">
              <w:rPr>
                <w:rFonts w:cstheme="minorHAnsi"/>
                <w:sz w:val="20"/>
                <w:szCs w:val="20"/>
              </w:rPr>
              <w:t>e szerinti, önálló gazdasági szervezettel nem rendelkező költségvetési szerv belső ellenőrzését az irányító szerv által kijelölt, vagy megállapodásban rögzített szerv látja el, akkor a belső ellenőrzést ellátó szerv ellenőrzésétől a tervezés során elkülönítetten kell tervezni az ellátott költségvetési szervnél végzett belső ellenőrzéseket. Az ellátott szerv belső ellenőrzési tervének elkészítésébe be kell vonni az ellátott szervet. Az ellátott szerv elkészített stratégiai és éves ellenőrzési tervét az ellátott költségvetési szerv vezetője hagyja jóvá.</w:t>
            </w:r>
          </w:p>
          <w:p w14:paraId="17E26374" w14:textId="057C2A67" w:rsidR="003429A3" w:rsidRPr="00E83E84" w:rsidRDefault="003429A3" w:rsidP="006905B4">
            <w:pPr>
              <w:autoSpaceDE w:val="0"/>
              <w:adjustRightInd w:val="0"/>
              <w:rPr>
                <w:rFonts w:cstheme="minorHAnsi"/>
                <w:sz w:val="20"/>
                <w:szCs w:val="20"/>
              </w:rPr>
            </w:pPr>
            <w:r w:rsidRPr="00E83E84">
              <w:rPr>
                <w:rFonts w:cstheme="minorHAnsi"/>
                <w:sz w:val="20"/>
                <w:szCs w:val="20"/>
              </w:rPr>
              <w:t>.</w:t>
            </w:r>
          </w:p>
        </w:tc>
      </w:tr>
    </w:tbl>
    <w:p w14:paraId="2C5A62D5" w14:textId="77777777" w:rsidR="002C62E8" w:rsidRPr="00E628A7" w:rsidRDefault="002C62E8" w:rsidP="000F7012">
      <w:pPr>
        <w:rPr>
          <w:rFonts w:cstheme="minorHAnsi"/>
          <w:i/>
          <w:iCs/>
        </w:rPr>
      </w:pPr>
    </w:p>
    <w:p w14:paraId="228E497E" w14:textId="77777777" w:rsidR="002C62E8" w:rsidRPr="00E628A7" w:rsidRDefault="00BF4236" w:rsidP="000F7012">
      <w:pPr>
        <w:rPr>
          <w:rFonts w:cstheme="minorHAnsi"/>
        </w:rPr>
      </w:pPr>
      <w:r w:rsidRPr="00E628A7">
        <w:rPr>
          <w:rFonts w:cstheme="minorHAnsi"/>
        </w:rPr>
        <w:t xml:space="preserve">A belső ellenőrzés tervezéséhez használható ellenőrzési listát a </w:t>
      </w:r>
      <w:hyperlink w:anchor="_számú_iratminta_–_22" w:history="1">
        <w:r w:rsidR="006905B4">
          <w:rPr>
            <w:rStyle w:val="Hiperhivatkozs"/>
            <w:rFonts w:cstheme="minorHAnsi"/>
          </w:rPr>
          <w:t>31</w:t>
        </w:r>
        <w:r w:rsidRPr="00E628A7">
          <w:rPr>
            <w:rStyle w:val="Hiperhivatkozs"/>
            <w:rFonts w:cstheme="minorHAnsi"/>
            <w:iCs/>
          </w:rPr>
          <w:t>.</w:t>
        </w:r>
        <w:r w:rsidRPr="00E628A7">
          <w:rPr>
            <w:rStyle w:val="Hiperhivatkozs"/>
            <w:rFonts w:cstheme="minorHAnsi"/>
          </w:rPr>
          <w:t xml:space="preserve"> – 3</w:t>
        </w:r>
        <w:r w:rsidR="006905B4">
          <w:rPr>
            <w:rStyle w:val="Hiperhivatkozs"/>
            <w:rFonts w:cstheme="minorHAnsi"/>
          </w:rPr>
          <w:t>2</w:t>
        </w:r>
        <w:r w:rsidRPr="00E628A7">
          <w:rPr>
            <w:rStyle w:val="Hiperhivatkozs"/>
            <w:rFonts w:cstheme="minorHAnsi"/>
          </w:rPr>
          <w:t xml:space="preserve">. </w:t>
        </w:r>
        <w:r w:rsidRPr="00E628A7">
          <w:rPr>
            <w:rStyle w:val="Hiperhivatkozs"/>
            <w:rFonts w:cstheme="minorHAnsi"/>
            <w:iCs/>
          </w:rPr>
          <w:t>számú iratmint</w:t>
        </w:r>
        <w:r w:rsidRPr="00E628A7">
          <w:rPr>
            <w:rStyle w:val="Hiperhivatkozs"/>
            <w:rFonts w:cstheme="minorHAnsi"/>
          </w:rPr>
          <w:t>ák</w:t>
        </w:r>
      </w:hyperlink>
      <w:r w:rsidRPr="00E628A7">
        <w:rPr>
          <w:rFonts w:cstheme="minorHAnsi"/>
        </w:rPr>
        <w:t xml:space="preserve"> tartalmazzák.</w:t>
      </w:r>
    </w:p>
    <w:p w14:paraId="47A61E85" w14:textId="77777777" w:rsidR="002C62E8" w:rsidRPr="00E628A7" w:rsidRDefault="002C62E8" w:rsidP="000F7012">
      <w:pPr>
        <w:rPr>
          <w:rFonts w:cstheme="minorHAnsi"/>
        </w:rPr>
      </w:pPr>
    </w:p>
    <w:p w14:paraId="4AEDB38D" w14:textId="77777777" w:rsidR="002C62E8" w:rsidRPr="00E628A7" w:rsidRDefault="00BF4236" w:rsidP="000F7012">
      <w:pPr>
        <w:rPr>
          <w:rFonts w:cstheme="minorHAnsi"/>
          <w:b/>
        </w:rPr>
      </w:pPr>
      <w:r w:rsidRPr="00E628A7">
        <w:rPr>
          <w:rFonts w:cstheme="minorHAnsi"/>
          <w:b/>
        </w:rPr>
        <w:t xml:space="preserve">Az ellenőrzés tervezési folyamat során a következő kulcsfontosságú alapelveket kell követni: </w:t>
      </w:r>
    </w:p>
    <w:p w14:paraId="1C0DFCE5" w14:textId="77777777" w:rsidR="00687CA2" w:rsidRPr="00E628A7" w:rsidRDefault="00687CA2" w:rsidP="000F7012">
      <w:pPr>
        <w:rPr>
          <w:rFonts w:cstheme="minorHAnsi"/>
          <w:b/>
        </w:rPr>
      </w:pPr>
    </w:p>
    <w:p w14:paraId="5FAB9A68" w14:textId="77777777" w:rsidR="008A67E5" w:rsidRPr="00E628A7" w:rsidRDefault="00BF4236" w:rsidP="008229C1">
      <w:pPr>
        <w:numPr>
          <w:ilvl w:val="0"/>
          <w:numId w:val="3"/>
        </w:numPr>
        <w:rPr>
          <w:rFonts w:cstheme="minorHAnsi"/>
          <w:b/>
        </w:rPr>
      </w:pPr>
      <w:r w:rsidRPr="00E628A7">
        <w:rPr>
          <w:rFonts w:cstheme="minorHAnsi"/>
          <w:b/>
          <w:bCs/>
        </w:rPr>
        <w:t>A tervezést folyamatokra és az azokban rejlő kockázatokra kell alapozni</w:t>
      </w:r>
    </w:p>
    <w:p w14:paraId="554F70FB" w14:textId="77777777" w:rsidR="00687CA2" w:rsidRPr="00E628A7" w:rsidRDefault="00BF4236" w:rsidP="000F7012">
      <w:pPr>
        <w:rPr>
          <w:rFonts w:cstheme="minorHAnsi"/>
        </w:rPr>
      </w:pPr>
      <w:r w:rsidRPr="00E628A7">
        <w:rPr>
          <w:rFonts w:cstheme="minorHAnsi"/>
        </w:rPr>
        <w:t>Az ellenőrzési feladatok prioritásainak kidolgozása során a belső ellenőrzés vezetője a folyamat alapú kockázatelemzés eredményeit felhasználva jár el.</w:t>
      </w:r>
    </w:p>
    <w:p w14:paraId="63AE27EB" w14:textId="77777777" w:rsidR="008A67E5" w:rsidRPr="00E628A7" w:rsidRDefault="00BF4236" w:rsidP="008229C1">
      <w:pPr>
        <w:numPr>
          <w:ilvl w:val="0"/>
          <w:numId w:val="3"/>
        </w:numPr>
        <w:rPr>
          <w:rFonts w:cstheme="minorHAnsi"/>
        </w:rPr>
      </w:pPr>
      <w:r w:rsidRPr="00E628A7">
        <w:rPr>
          <w:rFonts w:cstheme="minorHAnsi"/>
          <w:b/>
          <w:bCs/>
        </w:rPr>
        <w:t>A tervezésnek a jövőbe kell tekintenie</w:t>
      </w:r>
    </w:p>
    <w:p w14:paraId="2B3E614D" w14:textId="77777777" w:rsidR="00687CA2" w:rsidRPr="00E628A7" w:rsidRDefault="00BF4236" w:rsidP="000F7012">
      <w:pPr>
        <w:rPr>
          <w:rFonts w:cstheme="minorHAnsi"/>
        </w:rPr>
      </w:pPr>
      <w:r w:rsidRPr="00E628A7">
        <w:rPr>
          <w:rFonts w:cstheme="minorHAnsi"/>
        </w:rPr>
        <w:t xml:space="preserve">A stratégiai ellenőrzési tervnek a </w:t>
      </w:r>
      <w:r w:rsidRPr="00F54A35">
        <w:rPr>
          <w:rFonts w:cstheme="minorHAnsi"/>
        </w:rPr>
        <w:t>Bkr</w:t>
      </w:r>
      <w:r w:rsidRPr="000D1B5D">
        <w:rPr>
          <w:rFonts w:cstheme="minorHAnsi"/>
        </w:rPr>
        <w:t>.</w:t>
      </w:r>
      <w:r w:rsidRPr="00E628A7">
        <w:rPr>
          <w:rFonts w:cstheme="minorHAnsi"/>
        </w:rPr>
        <w:t xml:space="preserve"> 30. § (1) bekezdése alapján négy évet kell lefednie. A legmagasabb kockázatú folyamatok vizsgálatát minél korábbi időpontra kell tervezni. Az ilyen folyamatokat meghatározott rendszerességgel, 1-2 évente újra bele kell foglalni az éves ellenőrzési tervbe. </w:t>
      </w:r>
    </w:p>
    <w:p w14:paraId="13279547" w14:textId="77777777" w:rsidR="008A67E5" w:rsidRPr="00E628A7" w:rsidRDefault="00BF4236" w:rsidP="008229C1">
      <w:pPr>
        <w:numPr>
          <w:ilvl w:val="0"/>
          <w:numId w:val="3"/>
        </w:numPr>
        <w:rPr>
          <w:rFonts w:cstheme="minorHAnsi"/>
        </w:rPr>
      </w:pPr>
      <w:r w:rsidRPr="00E628A7">
        <w:rPr>
          <w:rFonts w:cstheme="minorHAnsi"/>
          <w:b/>
          <w:bCs/>
        </w:rPr>
        <w:t>A tervezésnek folyamatosnak kell lennie</w:t>
      </w:r>
    </w:p>
    <w:p w14:paraId="70967126" w14:textId="77777777" w:rsidR="00687CA2" w:rsidRPr="00E628A7" w:rsidRDefault="00BF4236" w:rsidP="000F7012">
      <w:pPr>
        <w:rPr>
          <w:rFonts w:cstheme="minorHAnsi"/>
        </w:rPr>
      </w:pPr>
      <w:r w:rsidRPr="00E628A7">
        <w:rPr>
          <w:rFonts w:cstheme="minorHAnsi"/>
        </w:rPr>
        <w:t xml:space="preserve">A tervezés folyamatában mindvégig célszerű betartani a gördülő tervezés elvét, a stratégiai ellenőrzési tervet szükség szerint kell felülvizsgálni. Ezzel párhuzamosan év végén – kockázatelemzés alapján – el kell készíteni a következő évre vonatkozó éves ellenőrzési tervet. </w:t>
      </w:r>
    </w:p>
    <w:p w14:paraId="567FAD06" w14:textId="77777777" w:rsidR="008A67E5" w:rsidRPr="00E628A7" w:rsidRDefault="00BF4236" w:rsidP="008229C1">
      <w:pPr>
        <w:numPr>
          <w:ilvl w:val="0"/>
          <w:numId w:val="3"/>
        </w:numPr>
        <w:rPr>
          <w:rFonts w:cstheme="minorHAnsi"/>
        </w:rPr>
      </w:pPr>
      <w:r w:rsidRPr="00E628A7">
        <w:rPr>
          <w:rFonts w:cstheme="minorHAnsi"/>
          <w:b/>
          <w:bCs/>
        </w:rPr>
        <w:t>A tervezésnek rugalmasnak és aktualizáltnak kell lennie</w:t>
      </w:r>
    </w:p>
    <w:p w14:paraId="7B1DA082" w14:textId="77777777" w:rsidR="002C62E8" w:rsidRPr="00E628A7" w:rsidRDefault="00BF4236" w:rsidP="000F7012">
      <w:pPr>
        <w:rPr>
          <w:rFonts w:cstheme="minorHAnsi"/>
        </w:rPr>
      </w:pPr>
      <w:r w:rsidRPr="00E628A7">
        <w:rPr>
          <w:rFonts w:cstheme="minorHAnsi"/>
        </w:rPr>
        <w:t>Az ellenőrzések tervezésének a szervezetre ható változásokhoz igazodnia kell. Előfordulhat, hogy azok a területek, amelyek egy adott időpontban jelentős kockázatúnak minősültek, a továbbiakban már nem lesznek azok és fordítva. Ezért a szervezet kockázati struktúráját évente értékelni, és az ellenőrzési terveket ennek megfelelően módosítani kell.</w:t>
      </w:r>
    </w:p>
    <w:p w14:paraId="3AA3998E" w14:textId="77777777" w:rsidR="002C62E8" w:rsidRPr="00E628A7" w:rsidRDefault="002C62E8" w:rsidP="000F7012">
      <w:pPr>
        <w:suppressAutoHyphens w:val="0"/>
        <w:rPr>
          <w:rFonts w:cstheme="minorHAnsi"/>
        </w:rPr>
      </w:pPr>
    </w:p>
    <w:p w14:paraId="3146C004" w14:textId="77777777" w:rsidR="008A67E5" w:rsidRPr="00E628A7" w:rsidRDefault="00BF4236" w:rsidP="008229C1">
      <w:pPr>
        <w:pStyle w:val="Cmsor2"/>
        <w:numPr>
          <w:ilvl w:val="0"/>
          <w:numId w:val="10"/>
        </w:numPr>
        <w:spacing w:before="0" w:after="0"/>
        <w:rPr>
          <w:rFonts w:cstheme="minorHAnsi"/>
        </w:rPr>
      </w:pPr>
      <w:bookmarkStart w:id="148" w:name="_Toc526154076"/>
      <w:r w:rsidRPr="00E628A7">
        <w:rPr>
          <w:rFonts w:cstheme="minorHAnsi"/>
        </w:rPr>
        <w:t>A tervezés előkészítése</w:t>
      </w:r>
      <w:bookmarkEnd w:id="148"/>
    </w:p>
    <w:p w14:paraId="024134B8" w14:textId="77777777" w:rsidR="008A67E5" w:rsidRPr="00E628A7" w:rsidRDefault="008A67E5" w:rsidP="000F7012">
      <w:pPr>
        <w:rPr>
          <w:rFonts w:cstheme="minorHAnsi"/>
        </w:rPr>
      </w:pPr>
    </w:p>
    <w:p w14:paraId="1A903377" w14:textId="77777777" w:rsidR="002C62E8" w:rsidRPr="00E628A7" w:rsidRDefault="00BF4236" w:rsidP="000F7012">
      <w:pPr>
        <w:rPr>
          <w:rFonts w:cstheme="minorHAnsi"/>
        </w:rPr>
      </w:pPr>
      <w:r w:rsidRPr="00E628A7">
        <w:rPr>
          <w:rFonts w:cstheme="minorHAnsi"/>
        </w:rPr>
        <w:lastRenderedPageBreak/>
        <w:t xml:space="preserve">A tervezés előkészítése magában foglalja a kockázatelemzést megelőző előkészítő lépéseket, valamint magát a kockázatelemzést is.   </w:t>
      </w:r>
    </w:p>
    <w:p w14:paraId="29130DB0" w14:textId="77777777" w:rsidR="002C62E8" w:rsidRPr="00E628A7" w:rsidRDefault="002C62E8" w:rsidP="000F7012">
      <w:pPr>
        <w:rPr>
          <w:rFonts w:cstheme="minorHAnsi"/>
        </w:rPr>
      </w:pPr>
    </w:p>
    <w:p w14:paraId="5B00DEEB" w14:textId="77777777" w:rsidR="002C62E8" w:rsidRPr="00E628A7" w:rsidRDefault="00BF4236" w:rsidP="000F7012">
      <w:pPr>
        <w:rPr>
          <w:rFonts w:cstheme="minorHAnsi"/>
        </w:rPr>
      </w:pPr>
      <w:r w:rsidRPr="00E628A7">
        <w:rPr>
          <w:rFonts w:cstheme="minorHAnsi"/>
        </w:rPr>
        <w:t>A kockázatelemzést megelőző előkészítés során a belső ellenőrzés:</w:t>
      </w:r>
    </w:p>
    <w:p w14:paraId="4B74D03C" w14:textId="77777777" w:rsidR="008A67E5" w:rsidRPr="00E628A7" w:rsidRDefault="00BF4236" w:rsidP="008229C1">
      <w:pPr>
        <w:numPr>
          <w:ilvl w:val="0"/>
          <w:numId w:val="20"/>
        </w:numPr>
        <w:rPr>
          <w:rFonts w:cstheme="minorHAnsi"/>
        </w:rPr>
      </w:pPr>
      <w:r w:rsidRPr="00E628A7">
        <w:rPr>
          <w:rFonts w:cstheme="minorHAnsi"/>
        </w:rPr>
        <w:t xml:space="preserve">elemzi a külső és belső </w:t>
      </w:r>
      <w:r w:rsidRPr="00E628A7">
        <w:rPr>
          <w:rFonts w:cstheme="minorHAnsi"/>
          <w:b/>
          <w:bCs/>
        </w:rPr>
        <w:t>kontrollkörnyezetet</w:t>
      </w:r>
      <w:r w:rsidRPr="00E628A7">
        <w:rPr>
          <w:rFonts w:cstheme="minorHAnsi"/>
        </w:rPr>
        <w:t xml:space="preserve"> annak érdekében, hogy azonosítsa az ellenőrzési tervezés során figyelembe veendő változásokat;</w:t>
      </w:r>
    </w:p>
    <w:p w14:paraId="5B657918" w14:textId="77777777" w:rsidR="008A67E5" w:rsidRPr="00E628A7" w:rsidRDefault="00BF4236" w:rsidP="008229C1">
      <w:pPr>
        <w:numPr>
          <w:ilvl w:val="0"/>
          <w:numId w:val="20"/>
        </w:numPr>
        <w:rPr>
          <w:rFonts w:cstheme="minorHAnsi"/>
        </w:rPr>
      </w:pPr>
      <w:r w:rsidRPr="00E628A7">
        <w:rPr>
          <w:rFonts w:cstheme="minorHAnsi"/>
        </w:rPr>
        <w:t xml:space="preserve">értelmezi a szervezet </w:t>
      </w:r>
      <w:r w:rsidRPr="00E628A7">
        <w:rPr>
          <w:rFonts w:cstheme="minorHAnsi"/>
          <w:b/>
          <w:bCs/>
        </w:rPr>
        <w:t>célkitűzéseit, beleértve a belső ellenőrzés céljait is</w:t>
      </w:r>
      <w:r w:rsidRPr="00E628A7">
        <w:rPr>
          <w:rFonts w:cstheme="minorHAnsi"/>
        </w:rPr>
        <w:t>;</w:t>
      </w:r>
    </w:p>
    <w:p w14:paraId="5EE36BC1" w14:textId="77777777" w:rsidR="008A67E5" w:rsidRPr="00E628A7" w:rsidRDefault="00BF4236" w:rsidP="008229C1">
      <w:pPr>
        <w:numPr>
          <w:ilvl w:val="0"/>
          <w:numId w:val="20"/>
        </w:numPr>
        <w:rPr>
          <w:rFonts w:cstheme="minorHAnsi"/>
        </w:rPr>
      </w:pPr>
      <w:r w:rsidRPr="00E628A7">
        <w:rPr>
          <w:rFonts w:cstheme="minorHAnsi"/>
        </w:rPr>
        <w:t xml:space="preserve">azonosítja a </w:t>
      </w:r>
      <w:r w:rsidRPr="00E628A7">
        <w:rPr>
          <w:rFonts w:cstheme="minorHAnsi"/>
          <w:b/>
          <w:bCs/>
        </w:rPr>
        <w:t xml:space="preserve">folyamatokat, illetve az adott folyamat irányításáért, működtetésért felelős személyeket, azaz a folyamatgazdákat </w:t>
      </w:r>
      <w:r w:rsidRPr="00E628A7">
        <w:rPr>
          <w:rFonts w:cstheme="minorHAnsi"/>
        </w:rPr>
        <w:t>és a vezetőkkel egyeztet az egyes folyamatok – a szervezet célkitűzéseihez viszonyított – fontosságáról;</w:t>
      </w:r>
    </w:p>
    <w:p w14:paraId="55A9A361" w14:textId="77777777" w:rsidR="008A67E5" w:rsidRPr="00E628A7" w:rsidRDefault="00BF4236" w:rsidP="008229C1">
      <w:pPr>
        <w:numPr>
          <w:ilvl w:val="0"/>
          <w:numId w:val="20"/>
        </w:numPr>
        <w:rPr>
          <w:rFonts w:cstheme="minorHAnsi"/>
        </w:rPr>
      </w:pPr>
      <w:r w:rsidRPr="00E628A7">
        <w:rPr>
          <w:rFonts w:cstheme="minorHAnsi"/>
        </w:rPr>
        <w:t>megvitatja a vezetőkkel, mit várnak el a belső ellenőrzéstől;</w:t>
      </w:r>
    </w:p>
    <w:p w14:paraId="67ED9907" w14:textId="77777777" w:rsidR="008A67E5" w:rsidRPr="00E628A7" w:rsidRDefault="00BF4236" w:rsidP="008229C1">
      <w:pPr>
        <w:numPr>
          <w:ilvl w:val="0"/>
          <w:numId w:val="20"/>
        </w:numPr>
        <w:rPr>
          <w:rFonts w:cstheme="minorHAnsi"/>
        </w:rPr>
      </w:pPr>
      <w:r w:rsidRPr="00E628A7">
        <w:rPr>
          <w:rFonts w:cstheme="minorHAnsi"/>
        </w:rPr>
        <w:t xml:space="preserve">a vezetőkkel közösen meghatározza a </w:t>
      </w:r>
      <w:r w:rsidRPr="00E628A7">
        <w:rPr>
          <w:rFonts w:cstheme="minorHAnsi"/>
          <w:b/>
          <w:bCs/>
        </w:rPr>
        <w:t>belső ellenőrzési</w:t>
      </w:r>
      <w:r w:rsidRPr="00E628A7">
        <w:rPr>
          <w:rFonts w:cstheme="minorHAnsi"/>
        </w:rPr>
        <w:t xml:space="preserve"> fókuszt.</w:t>
      </w:r>
    </w:p>
    <w:p w14:paraId="211484C0" w14:textId="77777777" w:rsidR="002C62E8" w:rsidRPr="00E628A7" w:rsidRDefault="002C62E8" w:rsidP="000F7012">
      <w:pPr>
        <w:rPr>
          <w:rFonts w:cstheme="minorHAnsi"/>
        </w:rPr>
      </w:pPr>
    </w:p>
    <w:p w14:paraId="2B35801C" w14:textId="77777777" w:rsidR="002C62E8" w:rsidRPr="00E628A7" w:rsidRDefault="00BF4236" w:rsidP="000F7012">
      <w:pPr>
        <w:rPr>
          <w:rFonts w:cstheme="minorHAnsi"/>
        </w:rPr>
      </w:pPr>
      <w:r w:rsidRPr="00E628A7">
        <w:rPr>
          <w:rFonts w:cstheme="minorHAnsi"/>
        </w:rPr>
        <w:t>A tervezés előkészítési folyamatát a belső ellenőrzési vezető irányítja</w:t>
      </w:r>
      <w:r w:rsidR="00D131C4">
        <w:rPr>
          <w:rFonts w:cstheme="minorHAnsi"/>
        </w:rPr>
        <w:t>.</w:t>
      </w:r>
      <w:r w:rsidRPr="00E628A7">
        <w:rPr>
          <w:rFonts w:cstheme="minorHAnsi"/>
        </w:rPr>
        <w:t xml:space="preserve"> A belső ellenőrzés tervezésének előkészítéséhez használható ellenőrzési listát a </w:t>
      </w:r>
      <w:hyperlink w:anchor="_számú_iratminta_–_22" w:history="1">
        <w:r w:rsidR="006905B4">
          <w:rPr>
            <w:rStyle w:val="Hiperhivatkozs"/>
            <w:rFonts w:cstheme="minorHAnsi"/>
          </w:rPr>
          <w:t>31</w:t>
        </w:r>
        <w:r w:rsidRPr="00E628A7">
          <w:rPr>
            <w:rStyle w:val="Hiperhivatkozs"/>
            <w:rFonts w:cstheme="minorHAnsi"/>
          </w:rPr>
          <w:t>. számú iratminta</w:t>
        </w:r>
      </w:hyperlink>
      <w:r w:rsidRPr="00E628A7">
        <w:rPr>
          <w:rFonts w:cstheme="minorHAnsi"/>
        </w:rPr>
        <w:t xml:space="preserve"> tartalmazza.</w:t>
      </w:r>
    </w:p>
    <w:p w14:paraId="3E807B27" w14:textId="77777777" w:rsidR="00A66FA4" w:rsidRPr="00E628A7" w:rsidRDefault="00A66FA4" w:rsidP="000F7012">
      <w:pPr>
        <w:ind w:left="900" w:hanging="900"/>
        <w:rPr>
          <w:rFonts w:cstheme="minorHAnsi"/>
          <w:b/>
          <w:bCs/>
          <w:iCs/>
          <w:u w:val="single"/>
        </w:rPr>
      </w:pPr>
    </w:p>
    <w:p w14:paraId="62015DDC" w14:textId="77777777" w:rsidR="00251BAB" w:rsidRPr="00E628A7" w:rsidRDefault="00BF4236" w:rsidP="000F7012">
      <w:pPr>
        <w:pStyle w:val="Cmsor3"/>
        <w:spacing w:before="0" w:after="0"/>
        <w:rPr>
          <w:rFonts w:cstheme="minorHAnsi"/>
        </w:rPr>
      </w:pPr>
      <w:bookmarkStart w:id="149" w:name="_Toc338317683"/>
      <w:r w:rsidRPr="00E628A7">
        <w:rPr>
          <w:rFonts w:cstheme="minorHAnsi"/>
        </w:rPr>
        <w:t>Általános felmérés</w:t>
      </w:r>
      <w:bookmarkEnd w:id="149"/>
    </w:p>
    <w:p w14:paraId="697AA0D4" w14:textId="77777777" w:rsidR="002C62E8" w:rsidRPr="00E628A7" w:rsidRDefault="002C62E8" w:rsidP="000F7012">
      <w:pPr>
        <w:rPr>
          <w:rFonts w:cstheme="minorHAnsi"/>
        </w:rPr>
      </w:pPr>
    </w:p>
    <w:p w14:paraId="2078D20A" w14:textId="77777777" w:rsidR="002C62E8" w:rsidRPr="00E628A7" w:rsidRDefault="00BF4236" w:rsidP="000F7012">
      <w:pPr>
        <w:rPr>
          <w:rFonts w:cstheme="minorHAnsi"/>
        </w:rPr>
      </w:pPr>
      <w:r w:rsidRPr="00E628A7">
        <w:rPr>
          <w:rFonts w:cstheme="minorHAnsi"/>
        </w:rPr>
        <w:t xml:space="preserve">Az általános felmérés részeként a költségvetési szerv </w:t>
      </w:r>
      <w:r w:rsidRPr="00E628A7">
        <w:rPr>
          <w:rFonts w:cstheme="minorHAnsi"/>
          <w:b/>
          <w:bCs/>
        </w:rPr>
        <w:t>külső és belső kontrollkörnyezetének</w:t>
      </w:r>
      <w:r w:rsidRPr="00E628A7">
        <w:rPr>
          <w:rFonts w:cstheme="minorHAnsi"/>
        </w:rPr>
        <w:t xml:space="preserve"> vizsgálatára kerül sor. Ennek keretében a belső ellenőrzés összegyűjti és elemzi a szervezet működési környezetében és folyamataiban történt változásokra vonatkozóan rendelkezésre álló információkat is. </w:t>
      </w:r>
    </w:p>
    <w:p w14:paraId="561E881F" w14:textId="77777777" w:rsidR="002C62E8" w:rsidRPr="00E628A7" w:rsidRDefault="002C62E8" w:rsidP="000F7012">
      <w:pPr>
        <w:rPr>
          <w:rFonts w:cstheme="minorHAnsi"/>
          <w:b/>
          <w:i/>
        </w:rPr>
      </w:pPr>
    </w:p>
    <w:p w14:paraId="6C58F9D5" w14:textId="77777777" w:rsidR="002C62E8" w:rsidRPr="00E628A7" w:rsidRDefault="00BF4236" w:rsidP="000F7012">
      <w:pPr>
        <w:rPr>
          <w:rFonts w:cstheme="minorHAnsi"/>
          <w:b/>
          <w:i/>
        </w:rPr>
      </w:pPr>
      <w:r w:rsidRPr="00E628A7">
        <w:rPr>
          <w:rFonts w:cstheme="minorHAnsi"/>
          <w:b/>
          <w:i/>
        </w:rPr>
        <w:t xml:space="preserve">A környezet változásának elsődleges forrásai: </w:t>
      </w:r>
    </w:p>
    <w:p w14:paraId="2C7541CA" w14:textId="77777777" w:rsidR="008A67E5" w:rsidRPr="00E628A7" w:rsidRDefault="00BF4236" w:rsidP="008229C1">
      <w:pPr>
        <w:numPr>
          <w:ilvl w:val="0"/>
          <w:numId w:val="21"/>
        </w:numPr>
        <w:rPr>
          <w:rFonts w:cstheme="minorHAnsi"/>
        </w:rPr>
      </w:pPr>
      <w:r w:rsidRPr="00E628A7">
        <w:rPr>
          <w:rFonts w:cstheme="minorHAnsi"/>
        </w:rPr>
        <w:t>hazai és európai uniós jogszabályi változások;</w:t>
      </w:r>
    </w:p>
    <w:p w14:paraId="29699AF5" w14:textId="77777777" w:rsidR="008A67E5" w:rsidRPr="00E628A7" w:rsidRDefault="00BF4236" w:rsidP="008229C1">
      <w:pPr>
        <w:numPr>
          <w:ilvl w:val="0"/>
          <w:numId w:val="21"/>
        </w:numPr>
        <w:rPr>
          <w:rFonts w:cstheme="minorHAnsi"/>
        </w:rPr>
      </w:pPr>
      <w:r w:rsidRPr="00E628A7">
        <w:rPr>
          <w:rFonts w:cstheme="minorHAnsi"/>
        </w:rPr>
        <w:t>gazdasági-politikai környezet változása;</w:t>
      </w:r>
    </w:p>
    <w:p w14:paraId="536A61CC" w14:textId="77777777" w:rsidR="008A67E5" w:rsidRPr="00E628A7" w:rsidRDefault="00BF4236" w:rsidP="008229C1">
      <w:pPr>
        <w:numPr>
          <w:ilvl w:val="0"/>
          <w:numId w:val="21"/>
        </w:numPr>
        <w:rPr>
          <w:rFonts w:cstheme="minorHAnsi"/>
        </w:rPr>
      </w:pPr>
      <w:r w:rsidRPr="00E628A7">
        <w:rPr>
          <w:rFonts w:cstheme="minorHAnsi"/>
        </w:rPr>
        <w:t>a szervezet stratégiájának, célkitűzéseinek, rövid- és hosszú távú feladattervének változása;</w:t>
      </w:r>
    </w:p>
    <w:p w14:paraId="3336C32D" w14:textId="77777777" w:rsidR="008A67E5" w:rsidRPr="00E628A7" w:rsidRDefault="00BF4236" w:rsidP="008229C1">
      <w:pPr>
        <w:numPr>
          <w:ilvl w:val="0"/>
          <w:numId w:val="21"/>
        </w:numPr>
        <w:rPr>
          <w:rFonts w:cstheme="minorHAnsi"/>
        </w:rPr>
      </w:pPr>
      <w:r w:rsidRPr="00E628A7">
        <w:rPr>
          <w:rFonts w:cstheme="minorHAnsi"/>
        </w:rPr>
        <w:t>belső szervezeti változások;</w:t>
      </w:r>
    </w:p>
    <w:p w14:paraId="56EA56AF" w14:textId="77777777" w:rsidR="008A67E5" w:rsidRPr="00E628A7" w:rsidRDefault="00BF4236" w:rsidP="008229C1">
      <w:pPr>
        <w:numPr>
          <w:ilvl w:val="0"/>
          <w:numId w:val="21"/>
        </w:numPr>
        <w:rPr>
          <w:rFonts w:cstheme="minorHAnsi"/>
        </w:rPr>
      </w:pPr>
      <w:r w:rsidRPr="00E628A7">
        <w:rPr>
          <w:rFonts w:cstheme="minorHAnsi"/>
        </w:rPr>
        <w:t>belső eljárások, ellenőrzési nyomvonalak, kézikönyvek változása.</w:t>
      </w:r>
    </w:p>
    <w:p w14:paraId="770C6065" w14:textId="77777777" w:rsidR="00D02E08" w:rsidRDefault="00D02E08" w:rsidP="00D02E08">
      <w:pPr>
        <w:rPr>
          <w:rFonts w:cstheme="minorHAnsi"/>
        </w:rPr>
      </w:pPr>
    </w:p>
    <w:p w14:paraId="30DB0751" w14:textId="77777777" w:rsidR="00D02E08" w:rsidRPr="00D02E08" w:rsidRDefault="00D02E08" w:rsidP="00D02E08">
      <w:pPr>
        <w:rPr>
          <w:rFonts w:cstheme="minorHAnsi"/>
        </w:rPr>
      </w:pPr>
      <w:r w:rsidRPr="00D02E08">
        <w:rPr>
          <w:rFonts w:cstheme="minorHAnsi"/>
        </w:rPr>
        <w:t>Ezek a változások a szervezet folyamataiban rejlő kockázatok azonosítása szempontjából kiemelten fontosak, ezért a belső ellenőrzésnek arra kell törekednie, hogy összegyűjtsön minden információt a költségvetési szerv vezetőségétől, egyes szervezeti egységeitől.</w:t>
      </w:r>
    </w:p>
    <w:p w14:paraId="5DB47562" w14:textId="77777777" w:rsidR="002C62E8" w:rsidRPr="00E628A7" w:rsidRDefault="002C62E8" w:rsidP="000F7012">
      <w:pPr>
        <w:rPr>
          <w:rFonts w:cstheme="minorHAnsi"/>
        </w:rPr>
      </w:pPr>
    </w:p>
    <w:p w14:paraId="1825E50C" w14:textId="77777777" w:rsidR="002C62E8" w:rsidRPr="00E628A7" w:rsidRDefault="00BF4236" w:rsidP="000F7012">
      <w:pPr>
        <w:rPr>
          <w:rFonts w:cstheme="minorHAnsi"/>
        </w:rPr>
      </w:pPr>
      <w:r w:rsidRPr="00E628A7">
        <w:rPr>
          <w:rFonts w:cstheme="minorHAnsi"/>
        </w:rPr>
        <w:t>Az általános felmérés nem azt jelenti, hogy az adott költségvetési szerv kontrollkörnyezetéről folyamatosan szerzi be a naprakész információkat. Ennek az a célja, hogy munkájához megismerje annak a területnek a legfőbb jellegzetességeit, amit majd a tervezéskor az ellenőrzési feladatok közé vagy a konkrét belső ellenőrzés során az elvégezendő feladatai közé kell besorolnia, illetve a konkrét belső ellenőrzésnél vizsgálnia kell. Az általános felmérés eredményeként a költségvetési szerv legalapvetőbb működési kérdéseinek így „nyitott könyvként” kell a belső ellenőrzés rendelkezésére állniuk.</w:t>
      </w:r>
    </w:p>
    <w:p w14:paraId="00D0B63C" w14:textId="77777777" w:rsidR="00A66FA4" w:rsidRPr="00E628A7" w:rsidRDefault="00A66FA4" w:rsidP="000F7012">
      <w:pPr>
        <w:rPr>
          <w:rFonts w:cstheme="minorHAnsi"/>
          <w:b/>
          <w:bCs/>
          <w:u w:val="single"/>
        </w:rPr>
      </w:pPr>
    </w:p>
    <w:p w14:paraId="61EBCA1A" w14:textId="77777777" w:rsidR="00251BAB" w:rsidRPr="00E628A7" w:rsidRDefault="00BF4236" w:rsidP="000F7012">
      <w:pPr>
        <w:pStyle w:val="Cmsor3"/>
        <w:spacing w:before="0" w:after="0"/>
        <w:rPr>
          <w:rFonts w:cstheme="minorHAnsi"/>
        </w:rPr>
      </w:pPr>
      <w:bookmarkStart w:id="150" w:name="_Toc338317684"/>
      <w:r w:rsidRPr="00E628A7">
        <w:rPr>
          <w:rFonts w:cstheme="minorHAnsi"/>
        </w:rPr>
        <w:t>A</w:t>
      </w:r>
      <w:r w:rsidR="005B7235">
        <w:rPr>
          <w:rFonts w:cstheme="minorHAnsi"/>
        </w:rPr>
        <w:t>z audit univerzum meghatározása</w:t>
      </w:r>
      <w:bookmarkEnd w:id="150"/>
    </w:p>
    <w:p w14:paraId="2DB52B07" w14:textId="77777777" w:rsidR="002C62E8" w:rsidRPr="00E628A7" w:rsidRDefault="002C62E8" w:rsidP="000F7012">
      <w:pPr>
        <w:rPr>
          <w:rFonts w:cstheme="minorHAnsi"/>
        </w:rPr>
      </w:pPr>
    </w:p>
    <w:p w14:paraId="1A4079D8" w14:textId="77777777" w:rsidR="00D02E08" w:rsidRDefault="005B7235" w:rsidP="005B7235">
      <w:r>
        <w:rPr>
          <w:rFonts w:cstheme="minorHAnsi"/>
          <w:bCs/>
          <w:iCs/>
        </w:rPr>
        <w:t xml:space="preserve">A Bkr. 6. § </w:t>
      </w:r>
      <w:r>
        <w:t xml:space="preserve">(2a) bekezdése alapján a költségvetési szerv vezetőjének rendszereznie kell a költségvetési szerv folyamatait, kijelöli a folyamatok működésében részt vevő szervezeti </w:t>
      </w:r>
      <w:r>
        <w:lastRenderedPageBreak/>
        <w:t xml:space="preserve">egységeket, valamint az egyes folyamatokért általános felelősséget viselő vezető beosztású személyeket, a folyamatgazdákat. </w:t>
      </w:r>
    </w:p>
    <w:p w14:paraId="368F2631" w14:textId="77777777" w:rsidR="00D02E08" w:rsidRDefault="00D02E08" w:rsidP="005B7235"/>
    <w:p w14:paraId="2CB8EDA9" w14:textId="77777777" w:rsidR="00CC2F26" w:rsidRDefault="005B7235" w:rsidP="005B7235">
      <w:r>
        <w:t>H</w:t>
      </w:r>
      <w:r w:rsidRPr="005B7235">
        <w:t>a</w:t>
      </w:r>
      <w:r>
        <w:t xml:space="preserve"> rendelkezésre áll a folyamatlista és kijelölésre kerültek a </w:t>
      </w:r>
      <w:r w:rsidR="006B08F4">
        <w:t>folyamatgazdák</w:t>
      </w:r>
      <w:r>
        <w:t>,</w:t>
      </w:r>
      <w:r w:rsidRPr="005B7235">
        <w:t xml:space="preserve"> akkor azt kell figyelembe venni, de természetesen a belső ellenőrzés mérlegelheti annak megfelelőségét és </w:t>
      </w:r>
      <w:r w:rsidR="006B08F4">
        <w:t>teljes körűségét</w:t>
      </w:r>
      <w:r>
        <w:t xml:space="preserve">, szükség esetén azt kiegészítheti, a </w:t>
      </w:r>
      <w:r w:rsidRPr="005B7235">
        <w:t>saj</w:t>
      </w:r>
      <w:r>
        <w:t>át céljainak megfelelően átalakíthatj</w:t>
      </w:r>
      <w:r w:rsidRPr="005B7235">
        <w:t>a</w:t>
      </w:r>
      <w:r w:rsidR="006B08F4">
        <w:t xml:space="preserve">, ahogy a stratégiai ellenőrzési terv és az éves ellenőrzési terv kialakítását jobban szolgálja a folyamatlista. A folyamatlistából bizonyos </w:t>
      </w:r>
      <w:r w:rsidR="00CC2F26">
        <w:t>rendszereket</w:t>
      </w:r>
      <w:r w:rsidR="006B08F4">
        <w:t xml:space="preserve">, projektek kiemelhet, hogy a szervezeti célkitűzéseket minél jobban leképezze az audit univerzum. </w:t>
      </w:r>
    </w:p>
    <w:p w14:paraId="4D82274A" w14:textId="77777777" w:rsidR="00CC2F26" w:rsidRDefault="00CC2F26" w:rsidP="005B7235"/>
    <w:p w14:paraId="152A12E2" w14:textId="77777777" w:rsidR="002C62E8" w:rsidRPr="00E628A7" w:rsidRDefault="005B7235" w:rsidP="000F7012">
      <w:pPr>
        <w:rPr>
          <w:rFonts w:cstheme="minorHAnsi"/>
        </w:rPr>
      </w:pPr>
      <w:r>
        <w:t xml:space="preserve">Amennyiben </w:t>
      </w:r>
      <w:r w:rsidR="006B08F4" w:rsidRPr="00C71030">
        <w:rPr>
          <w:b/>
        </w:rPr>
        <w:t>a folyamatok azonosítása nem történt meg, akkor a</w:t>
      </w:r>
      <w:r w:rsidRPr="00C71030">
        <w:rPr>
          <w:b/>
        </w:rPr>
        <w:t xml:space="preserve"> belső ellenőrzésnek kell az</w:t>
      </w:r>
      <w:r w:rsidR="006B08F4" w:rsidRPr="00C71030">
        <w:rPr>
          <w:b/>
        </w:rPr>
        <w:t xml:space="preserve"> audit univerzumot meghatároznia.</w:t>
      </w:r>
      <w:r w:rsidR="00CC2F26">
        <w:t xml:space="preserve"> </w:t>
      </w:r>
      <w:r w:rsidR="00BF4236" w:rsidRPr="00E628A7">
        <w:rPr>
          <w:rFonts w:cstheme="minorHAnsi"/>
        </w:rPr>
        <w:t>A belső ellenőrzés a folyamatok és folyamatgazdák azonosítása során a szervezet működési folyamataira koncentrál. A folyamatok a szervezet célkitűzéseinek elérése érdekében kerültek kialakításra és ennek érdekében működnek. Különösen fontos ezért a tervezés során figyelembe venni a szervezet működési folyamatait, és azonosítani a folyamatgazdákat, vagyis azokat a személyeket a szervezeten belül, akik elsődlegesen felelősek az adott folyamat végrehajtásáért, működtetéséért.</w:t>
      </w:r>
    </w:p>
    <w:p w14:paraId="0A232925" w14:textId="77777777" w:rsidR="002C62E8" w:rsidRPr="00E628A7" w:rsidRDefault="002C62E8" w:rsidP="000F7012">
      <w:pPr>
        <w:rPr>
          <w:rFonts w:cstheme="minorHAnsi"/>
        </w:rPr>
      </w:pPr>
    </w:p>
    <w:p w14:paraId="01EE1709" w14:textId="77777777" w:rsidR="002C62E8" w:rsidRPr="00E628A7" w:rsidRDefault="00BF4236" w:rsidP="000F7012">
      <w:pPr>
        <w:rPr>
          <w:rFonts w:cstheme="minorHAnsi"/>
        </w:rPr>
      </w:pPr>
      <w:r w:rsidRPr="00E628A7">
        <w:rPr>
          <w:rFonts w:cstheme="minorHAnsi"/>
        </w:rPr>
        <w:t>A folyamatok és folyamatgazdák azonosítását, valamint a folyamatok fontosságának pl. 1-5-ig terjedő skálán történő elemzését lehetőleg a szervezet vezetésével közösen kell elvégezni. A vezetők bevonása történhet vezetői interjúk, munkamegbeszélések keretében, illetve az elkészült folyamatlista a vezetés részére észrevételezésre történő megküldésével is. A kialakított ellenőrzési nyomvonalak segít</w:t>
      </w:r>
      <w:r w:rsidR="005B7235">
        <w:rPr>
          <w:rFonts w:cstheme="minorHAnsi"/>
        </w:rPr>
        <w:t>het</w:t>
      </w:r>
      <w:r w:rsidRPr="00E628A7">
        <w:rPr>
          <w:rFonts w:cstheme="minorHAnsi"/>
        </w:rPr>
        <w:t xml:space="preserve">nek a szervezet folyamatainak azonosításában, megértésében. </w:t>
      </w:r>
    </w:p>
    <w:p w14:paraId="25F6564A" w14:textId="77777777" w:rsidR="002C62E8" w:rsidRPr="00E628A7" w:rsidRDefault="002C62E8" w:rsidP="000F7012">
      <w:pPr>
        <w:rPr>
          <w:rFonts w:cstheme="minorHAnsi"/>
        </w:rPr>
      </w:pPr>
    </w:p>
    <w:p w14:paraId="76591A31" w14:textId="77777777" w:rsidR="002C62E8" w:rsidRPr="00E628A7" w:rsidRDefault="00BF4236" w:rsidP="000F7012">
      <w:pPr>
        <w:rPr>
          <w:rFonts w:cstheme="minorHAnsi"/>
        </w:rPr>
      </w:pPr>
      <w:r w:rsidRPr="00E628A7">
        <w:rPr>
          <w:rFonts w:cstheme="minorHAnsi"/>
        </w:rPr>
        <w:t>Fontos megemlíteni, hogy mindez nem a folyamatok relatív kockázatosságáról szóló vita, hanem egy módszer a kockázatelemzés időpontjában, a legfontosabb folyamatok meghatározására. Az elemzés eredményeit a folyamatok összesített kockázatelemzésének eredményével együtt kell felhasználni a kockázatelemzés végeredményének kialakításához.</w:t>
      </w:r>
    </w:p>
    <w:p w14:paraId="534EBB51" w14:textId="77777777" w:rsidR="002C62E8" w:rsidRPr="00E628A7" w:rsidRDefault="002C62E8" w:rsidP="000F7012">
      <w:pPr>
        <w:rPr>
          <w:rFonts w:cstheme="minorHAnsi"/>
        </w:rPr>
      </w:pPr>
    </w:p>
    <w:p w14:paraId="0E74F376" w14:textId="77777777" w:rsidR="002C62E8" w:rsidRPr="00E628A7" w:rsidRDefault="00BF4236" w:rsidP="000F7012">
      <w:pPr>
        <w:rPr>
          <w:rFonts w:cstheme="minorHAnsi"/>
        </w:rPr>
      </w:pPr>
      <w:r w:rsidRPr="00E628A7">
        <w:rPr>
          <w:rFonts w:cstheme="minorHAnsi"/>
        </w:rPr>
        <w:t xml:space="preserve">A folyamatok és folyamatgazdák azonosítása eredményeképpen egy Folyamatlista készül (ld. </w:t>
      </w:r>
      <w:hyperlink w:anchor="_számú_iratminta_–_4" w:history="1">
        <w:r w:rsidRPr="00E628A7">
          <w:rPr>
            <w:rStyle w:val="Hiperhivatkozs"/>
            <w:rFonts w:cstheme="minorHAnsi"/>
          </w:rPr>
          <w:t>4. számú iratminta</w:t>
        </w:r>
      </w:hyperlink>
      <w:r w:rsidRPr="00E628A7">
        <w:rPr>
          <w:rFonts w:cstheme="minorHAnsi"/>
        </w:rPr>
        <w:t>).</w:t>
      </w:r>
    </w:p>
    <w:p w14:paraId="37ACB1F6" w14:textId="77777777" w:rsidR="002C62E8" w:rsidRPr="00E628A7" w:rsidRDefault="002C62E8" w:rsidP="000F7012">
      <w:pPr>
        <w:rPr>
          <w:rFonts w:cstheme="minorHAnsi"/>
        </w:rPr>
      </w:pPr>
    </w:p>
    <w:p w14:paraId="7733F7C4" w14:textId="77777777" w:rsidR="002C62E8" w:rsidRPr="00E628A7" w:rsidRDefault="00BF4236" w:rsidP="000F7012">
      <w:pPr>
        <w:rPr>
          <w:rFonts w:cstheme="minorHAnsi"/>
        </w:rPr>
      </w:pPr>
      <w:r w:rsidRPr="00E628A7">
        <w:rPr>
          <w:rFonts w:cstheme="minorHAnsi"/>
        </w:rPr>
        <w:t>A szervezet folyamatait főfolyamatok mentén kell csoportosítani (pl.: Humánerőforrás-gazdálkodás), amelyek rész-/alfolyamatokra oszthatók (pl.: Munkaerő felvétel; Képzés, oktatás, stb.). Az ellenőrzési nyomvonal és a működési folyamatok nem ugyanazt jelentik, nem egymás szinonimái. Az ellenőrzési nyomvonal elkészítése feltételezi, hogy a működési folyamatok már pontosan és teljes mértékben feltárásra kerültek az adott költségvetési szervnél.</w:t>
      </w:r>
    </w:p>
    <w:p w14:paraId="1FB50C65" w14:textId="77777777" w:rsidR="00766CF3" w:rsidRPr="00E628A7" w:rsidRDefault="00766CF3" w:rsidP="000F7012">
      <w:pPr>
        <w:rPr>
          <w:rFonts w:cstheme="minorHAnsi"/>
          <w:b/>
          <w:bCs/>
          <w:u w:val="single"/>
        </w:rPr>
      </w:pPr>
    </w:p>
    <w:p w14:paraId="7FA951A2" w14:textId="77777777" w:rsidR="00251BAB" w:rsidRPr="00E628A7" w:rsidRDefault="00BF4236" w:rsidP="000F7012">
      <w:pPr>
        <w:pStyle w:val="Cmsor3"/>
        <w:spacing w:before="0" w:after="0"/>
        <w:rPr>
          <w:rFonts w:cstheme="minorHAnsi"/>
        </w:rPr>
      </w:pPr>
      <w:bookmarkStart w:id="151" w:name="_Toc338317685"/>
      <w:r w:rsidRPr="00E628A7">
        <w:rPr>
          <w:rFonts w:cstheme="minorHAnsi"/>
        </w:rPr>
        <w:t>A belső ellenőrzési fókusz kialakítása</w:t>
      </w:r>
      <w:bookmarkEnd w:id="151"/>
    </w:p>
    <w:p w14:paraId="1DADB6FA" w14:textId="77777777" w:rsidR="002C62E8" w:rsidRPr="00E628A7" w:rsidRDefault="002C62E8" w:rsidP="000F7012">
      <w:pPr>
        <w:rPr>
          <w:rFonts w:cstheme="minorHAnsi"/>
        </w:rPr>
      </w:pPr>
    </w:p>
    <w:p w14:paraId="2C5169DE" w14:textId="77777777" w:rsidR="002C62E8" w:rsidRPr="00E628A7" w:rsidRDefault="00BF4236" w:rsidP="000F7012">
      <w:pPr>
        <w:rPr>
          <w:rFonts w:cstheme="minorHAnsi"/>
        </w:rPr>
      </w:pPr>
      <w:r w:rsidRPr="00E628A7">
        <w:rPr>
          <w:rFonts w:cstheme="minorHAnsi"/>
        </w:rPr>
        <w:t xml:space="preserve">A belső ellenőrzési fókusz a belső ellenőröknek és a költségvetési szerv vezetőjének azon közös nézetét, elképzeléseit jelenti, hogy a belső ellenőrzésnek elsősorban mely területekre kell irányítania erőforrásait. A belső ellenőrzési fókusznak a szervezet vezetőivel a kockázatelemzéshez lefolytatott interjúkon, vagy egyéb munkaértekezleteken, munkamegbeszéléseken történő közös kialakítása a tervezés előkészítési folyamat egyik </w:t>
      </w:r>
      <w:r w:rsidRPr="00E628A7">
        <w:rPr>
          <w:rFonts w:cstheme="minorHAnsi"/>
        </w:rPr>
        <w:lastRenderedPageBreak/>
        <w:t xml:space="preserve">legfontosabb lépése. A belső ellenőrzési fókusz a belső ellenőrzést segíti a magas kockázatúnak tekintett folyamatok rangsorolásában, illetve az ellenőrzött tevékenységek és egységek közötti erőforrás-allokáció meghatározásában, azaz a belső ellenőrzéssel szemben támasztott vezetői elvárások azonosításában. A belső ellenőrzési fókuszt a szervezet célkitűzéseinek és a szervezet vezetőinek belső ellenőrzésre vonatkozó speciális elvárásainak figyelembe vételével kell kialakítani. </w:t>
      </w:r>
    </w:p>
    <w:p w14:paraId="4A572358" w14:textId="77777777" w:rsidR="002C62E8" w:rsidRPr="00E628A7" w:rsidRDefault="002C62E8" w:rsidP="000F7012">
      <w:pPr>
        <w:rPr>
          <w:rFonts w:cstheme="minorHAnsi"/>
        </w:rPr>
      </w:pPr>
    </w:p>
    <w:p w14:paraId="0BF3BB91" w14:textId="77777777" w:rsidR="00251BAB" w:rsidRPr="00E628A7" w:rsidRDefault="00D00061" w:rsidP="000F7012">
      <w:pPr>
        <w:pStyle w:val="Listaszerbekezds"/>
        <w:spacing w:line="240" w:lineRule="auto"/>
        <w:ind w:left="0"/>
        <w:rPr>
          <w:rFonts w:asciiTheme="minorHAnsi" w:hAnsiTheme="minorHAnsi" w:cstheme="minorHAnsi"/>
          <w:sz w:val="24"/>
          <w:szCs w:val="24"/>
          <w:lang w:val="hu-HU" w:eastAsia="hu-HU" w:bidi="ar-SA"/>
        </w:rPr>
      </w:pPr>
      <w:r w:rsidRPr="00E628A7">
        <w:rPr>
          <w:rFonts w:asciiTheme="minorHAnsi" w:hAnsiTheme="minorHAnsi" w:cstheme="minorHAnsi"/>
          <w:b/>
          <w:sz w:val="24"/>
          <w:szCs w:val="24"/>
          <w:lang w:val="hu-HU" w:eastAsia="hu-HU" w:bidi="ar-SA"/>
        </w:rPr>
        <w:t xml:space="preserve">A szervezet célkitűzéseinek </w:t>
      </w:r>
      <w:r w:rsidRPr="00E628A7">
        <w:rPr>
          <w:rFonts w:asciiTheme="minorHAnsi" w:hAnsiTheme="minorHAnsi" w:cstheme="minorHAnsi"/>
          <w:sz w:val="24"/>
          <w:szCs w:val="24"/>
          <w:lang w:val="hu-HU" w:eastAsia="hu-HU" w:bidi="ar-SA"/>
        </w:rPr>
        <w:t>feltárása során a belső ellenőrzésnek a költségvetési szervezet vezetőivel meg kell vitatnia és értelmeznie kell a szervezet stratégiai időtávú és rövidtávú, éves célkitűzéseit annak érdekében, hogy ellenőrzési erőforrásait ezen célok elérésének támogatására mozgósítsa. Míg egyes célkitűzések hosszabb ideig változatlanok maradhatnak (pl.: az EU működési irányelveinek való megfelelés), addig új célkitűzések is felmerülhetnek minden évben (pl.: az adatfeldolgozáshoz használatos új IT rendszer zökkenőmentes bevezetése). A célkitűzések megvalósítása szempontjából kritikus tényezőket szintén meg kell vitatni a szervezet vezetőivel.</w:t>
      </w:r>
    </w:p>
    <w:p w14:paraId="206F5FED" w14:textId="77777777" w:rsidR="002C62E8" w:rsidRPr="00E628A7" w:rsidRDefault="00BF4236" w:rsidP="000F7012">
      <w:pPr>
        <w:rPr>
          <w:rFonts w:cstheme="minorHAnsi"/>
        </w:rPr>
      </w:pPr>
      <w:r w:rsidRPr="00E628A7">
        <w:rPr>
          <w:rFonts w:cstheme="minorHAnsi"/>
        </w:rPr>
        <w:t>Ezen kérdések megválaszolására irányuló megbeszéléseket felső vezetői szinten tartják a költségvetési szerv és a belső ellenőrzés vezetői. A kockázatelemzés és az ellenőrzés végrehajtása során mindezt részletekbe menően meghatározzák majd a folyamatgazdákkal közösen.</w:t>
      </w:r>
    </w:p>
    <w:p w14:paraId="6BBFCE0D" w14:textId="77777777" w:rsidR="002C62E8" w:rsidRPr="00E628A7" w:rsidRDefault="002C62E8" w:rsidP="000F7012">
      <w:pPr>
        <w:rPr>
          <w:rFonts w:cstheme="minorHAnsi"/>
          <w:b/>
        </w:rPr>
      </w:pPr>
    </w:p>
    <w:p w14:paraId="3850C973" w14:textId="77777777" w:rsidR="00251BAB" w:rsidRPr="00E628A7" w:rsidRDefault="00D00061" w:rsidP="000F7012">
      <w:pPr>
        <w:pStyle w:val="Listaszerbekezds"/>
        <w:spacing w:line="240" w:lineRule="auto"/>
        <w:ind w:left="0"/>
        <w:rPr>
          <w:rFonts w:asciiTheme="minorHAnsi" w:hAnsiTheme="minorHAnsi" w:cstheme="minorHAnsi"/>
          <w:b/>
          <w:sz w:val="24"/>
          <w:szCs w:val="24"/>
          <w:lang w:val="hu-HU" w:eastAsia="hu-HU" w:bidi="ar-SA"/>
        </w:rPr>
      </w:pPr>
      <w:r w:rsidRPr="00E628A7">
        <w:rPr>
          <w:rFonts w:asciiTheme="minorHAnsi" w:hAnsiTheme="minorHAnsi" w:cstheme="minorHAnsi"/>
          <w:b/>
          <w:sz w:val="24"/>
          <w:szCs w:val="24"/>
          <w:lang w:val="hu-HU" w:eastAsia="hu-HU" w:bidi="ar-SA"/>
        </w:rPr>
        <w:t xml:space="preserve">A vezetők elvárásai alatt </w:t>
      </w:r>
      <w:r w:rsidRPr="00E628A7">
        <w:rPr>
          <w:rFonts w:asciiTheme="minorHAnsi" w:hAnsiTheme="minorHAnsi" w:cstheme="minorHAnsi"/>
          <w:sz w:val="24"/>
          <w:szCs w:val="24"/>
          <w:lang w:val="hu-HU" w:eastAsia="hu-HU" w:bidi="ar-SA"/>
        </w:rPr>
        <w:t xml:space="preserve">annak meghatározása értendő, hogy a vezetők milyen kérdésköröket, feladatokat illetően számítanak a belső ellenőrzés bizonyosságot adó, illetve tanácsadó tevékenységére. </w:t>
      </w:r>
    </w:p>
    <w:p w14:paraId="0E4D1D04" w14:textId="77777777" w:rsidR="002C62E8" w:rsidRPr="00E628A7" w:rsidRDefault="00BF4236" w:rsidP="000F7012">
      <w:pPr>
        <w:rPr>
          <w:rFonts w:cstheme="minorHAnsi"/>
        </w:rPr>
      </w:pPr>
      <w:r w:rsidRPr="00E628A7">
        <w:rPr>
          <w:rFonts w:cstheme="minorHAnsi"/>
        </w:rPr>
        <w:t xml:space="preserve">A vezetőknek lehetnek speciális elvárásai a belső ellenőrzéssel szemben. Ezek az elvárások általában a vezetők egyes, a szervezet működésével kapcsolatos főbb elgondolásaiból adódnak (pl.: egy speciális működési irányelvnek való megfelelés). Ezeket az elvárásokat az éves ellenőrzési terv elkészítése során figyelembe kell venni. </w:t>
      </w:r>
    </w:p>
    <w:p w14:paraId="3F5EECEF" w14:textId="77777777" w:rsidR="002C62E8" w:rsidRPr="00E628A7" w:rsidRDefault="002C62E8" w:rsidP="000F7012">
      <w:pPr>
        <w:rPr>
          <w:rFonts w:cstheme="minorHAnsi"/>
          <w:b/>
          <w:i/>
          <w:iCs/>
        </w:rPr>
      </w:pPr>
    </w:p>
    <w:p w14:paraId="37B4556E" w14:textId="77777777" w:rsidR="00251BAB" w:rsidRPr="00E628A7" w:rsidRDefault="00BF4236" w:rsidP="000F7012">
      <w:pPr>
        <w:pStyle w:val="Listaszerbekezds"/>
        <w:spacing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 belső ellenőrzési fókuszt</w:t>
      </w:r>
      <w:r w:rsidRPr="00E628A7">
        <w:rPr>
          <w:rFonts w:asciiTheme="minorHAnsi" w:hAnsiTheme="minorHAnsi" w:cstheme="minorHAnsi"/>
          <w:sz w:val="24"/>
          <w:szCs w:val="24"/>
          <w:lang w:val="hu-HU"/>
        </w:rPr>
        <w:t xml:space="preserve"> az elfogadott szervezeti célkitűzések és egyeztetett vezetői elvárások alapján a belső ellenőrzésnek és a szervezeti vezetőknek közösen kell kialakítania. A belső ellenőrzési fókusz megadja azokat a főbb elemeket, amelyek mentén az ellenőrök a kockázatokat elemezni fogják, és amelyekre a belső ellenőrzés a feladatainak ellátása érdekében koncentrálni fog. (</w:t>
      </w:r>
      <w:hyperlink w:anchor="_számú_iratminta_–_3" w:history="1">
        <w:r w:rsidRPr="00E628A7">
          <w:rPr>
            <w:rStyle w:val="Hiperhivatkozs"/>
            <w:rFonts w:asciiTheme="minorHAnsi" w:hAnsiTheme="minorHAnsi" w:cstheme="minorHAnsi"/>
            <w:sz w:val="24"/>
            <w:szCs w:val="24"/>
            <w:lang w:val="hu-HU"/>
          </w:rPr>
          <w:t>5. számú iratminta</w:t>
        </w:r>
      </w:hyperlink>
      <w:r w:rsidRPr="00E628A7">
        <w:rPr>
          <w:rFonts w:asciiTheme="minorHAnsi" w:hAnsiTheme="minorHAnsi" w:cstheme="minorHAnsi"/>
          <w:sz w:val="24"/>
          <w:szCs w:val="24"/>
          <w:lang w:val="hu-HU"/>
        </w:rPr>
        <w:t>: Belső ellenőrzési fókusz)</w:t>
      </w:r>
    </w:p>
    <w:p w14:paraId="1C3E372D" w14:textId="77777777" w:rsidR="002C62E8" w:rsidRPr="00E628A7" w:rsidRDefault="00BF4236" w:rsidP="000F7012">
      <w:pPr>
        <w:rPr>
          <w:rFonts w:cstheme="minorHAnsi"/>
        </w:rPr>
      </w:pPr>
      <w:r w:rsidRPr="00E628A7">
        <w:rPr>
          <w:rFonts w:cstheme="minorHAnsi"/>
        </w:rPr>
        <w:t xml:space="preserve">A szervezet vezetésével a szervezet célkitűzéseinek, a vezetés elvárásainak és a belső ellenőrzési fókusznak a kialakítása érdekében lefolytatott interjúhoz támogatást nyújt a </w:t>
      </w:r>
      <w:hyperlink w:anchor="_számú_iratminta_-" w:history="1">
        <w:r w:rsidRPr="00E628A7">
          <w:rPr>
            <w:rStyle w:val="Hiperhivatkozs"/>
            <w:rFonts w:cstheme="minorHAnsi"/>
          </w:rPr>
          <w:t>6. számú iratminta</w:t>
        </w:r>
      </w:hyperlink>
      <w:r w:rsidRPr="00E628A7">
        <w:rPr>
          <w:rFonts w:cstheme="minorHAnsi"/>
        </w:rPr>
        <w:t>.</w:t>
      </w:r>
      <w:r w:rsidR="00C71030">
        <w:rPr>
          <w:rFonts w:cstheme="minorHAnsi"/>
        </w:rPr>
        <w:t xml:space="preserve"> Használata nem kötelező. </w:t>
      </w:r>
    </w:p>
    <w:p w14:paraId="19D78780" w14:textId="77777777" w:rsidR="00687CA2" w:rsidRPr="00E628A7" w:rsidRDefault="00687CA2" w:rsidP="000F7012">
      <w:pPr>
        <w:rPr>
          <w:rFonts w:cstheme="minorHAnsi"/>
        </w:rPr>
      </w:pPr>
    </w:p>
    <w:p w14:paraId="7C75FE48" w14:textId="77777777" w:rsidR="008A67E5" w:rsidRPr="00E628A7" w:rsidRDefault="00BF4236" w:rsidP="008229C1">
      <w:pPr>
        <w:pStyle w:val="Cmsor2"/>
        <w:numPr>
          <w:ilvl w:val="0"/>
          <w:numId w:val="10"/>
        </w:numPr>
        <w:spacing w:before="0" w:after="0"/>
        <w:rPr>
          <w:rFonts w:cstheme="minorHAnsi"/>
        </w:rPr>
      </w:pPr>
      <w:bookmarkStart w:id="152" w:name="_Toc335656046"/>
      <w:bookmarkStart w:id="153" w:name="_Toc335656089"/>
      <w:bookmarkStart w:id="154" w:name="_Toc335730692"/>
      <w:bookmarkStart w:id="155" w:name="_Toc335730930"/>
      <w:bookmarkStart w:id="156" w:name="_Toc335731096"/>
      <w:bookmarkStart w:id="157" w:name="_Toc335731168"/>
      <w:bookmarkStart w:id="158" w:name="_Toc335731239"/>
      <w:bookmarkStart w:id="159" w:name="_Toc335737234"/>
      <w:bookmarkStart w:id="160" w:name="_Toc335738081"/>
      <w:bookmarkStart w:id="161" w:name="_Toc336505476"/>
      <w:bookmarkStart w:id="162" w:name="_Toc336505570"/>
      <w:bookmarkStart w:id="163" w:name="_Toc336514511"/>
      <w:bookmarkStart w:id="164" w:name="_Toc336937397"/>
      <w:bookmarkStart w:id="165" w:name="_Toc338074046"/>
      <w:bookmarkStart w:id="166" w:name="_Toc338317579"/>
      <w:bookmarkStart w:id="167" w:name="_Toc338317686"/>
      <w:bookmarkStart w:id="168" w:name="_Toc335656047"/>
      <w:bookmarkStart w:id="169" w:name="_Toc335656090"/>
      <w:bookmarkStart w:id="170" w:name="_Toc335730693"/>
      <w:bookmarkStart w:id="171" w:name="_Toc335730931"/>
      <w:bookmarkStart w:id="172" w:name="_Toc335731097"/>
      <w:bookmarkStart w:id="173" w:name="_Toc335731169"/>
      <w:bookmarkStart w:id="174" w:name="_Toc335731240"/>
      <w:bookmarkStart w:id="175" w:name="_Toc335737235"/>
      <w:bookmarkStart w:id="176" w:name="_Toc335738082"/>
      <w:bookmarkStart w:id="177" w:name="_Toc336505477"/>
      <w:bookmarkStart w:id="178" w:name="_Toc336505571"/>
      <w:bookmarkStart w:id="179" w:name="_Toc336514512"/>
      <w:bookmarkStart w:id="180" w:name="_Toc336937398"/>
      <w:bookmarkStart w:id="181" w:name="_Toc338074047"/>
      <w:bookmarkStart w:id="182" w:name="_Toc338317580"/>
      <w:bookmarkStart w:id="183" w:name="_Toc338317687"/>
      <w:bookmarkStart w:id="184" w:name="_Toc335656048"/>
      <w:bookmarkStart w:id="185" w:name="_Toc335656091"/>
      <w:bookmarkStart w:id="186" w:name="_Toc335730694"/>
      <w:bookmarkStart w:id="187" w:name="_Toc335730932"/>
      <w:bookmarkStart w:id="188" w:name="_Toc335731098"/>
      <w:bookmarkStart w:id="189" w:name="_Toc335731170"/>
      <w:bookmarkStart w:id="190" w:name="_Toc335731241"/>
      <w:bookmarkStart w:id="191" w:name="_Toc335737236"/>
      <w:bookmarkStart w:id="192" w:name="_Toc335738083"/>
      <w:bookmarkStart w:id="193" w:name="_Toc336505478"/>
      <w:bookmarkStart w:id="194" w:name="_Toc336505572"/>
      <w:bookmarkStart w:id="195" w:name="_Toc336514513"/>
      <w:bookmarkStart w:id="196" w:name="_Toc336937399"/>
      <w:bookmarkStart w:id="197" w:name="_Toc338074048"/>
      <w:bookmarkStart w:id="198" w:name="_Toc338317581"/>
      <w:bookmarkStart w:id="199" w:name="_Toc338317688"/>
      <w:bookmarkStart w:id="200" w:name="_Toc335656049"/>
      <w:bookmarkStart w:id="201" w:name="_Toc335656092"/>
      <w:bookmarkStart w:id="202" w:name="_Toc335730695"/>
      <w:bookmarkStart w:id="203" w:name="_Toc335730933"/>
      <w:bookmarkStart w:id="204" w:name="_Toc335731099"/>
      <w:bookmarkStart w:id="205" w:name="_Toc335731171"/>
      <w:bookmarkStart w:id="206" w:name="_Toc335731242"/>
      <w:bookmarkStart w:id="207" w:name="_Toc335737237"/>
      <w:bookmarkStart w:id="208" w:name="_Toc335738084"/>
      <w:bookmarkStart w:id="209" w:name="_Toc336505479"/>
      <w:bookmarkStart w:id="210" w:name="_Toc336505573"/>
      <w:bookmarkStart w:id="211" w:name="_Toc336514514"/>
      <w:bookmarkStart w:id="212" w:name="_Toc336937400"/>
      <w:bookmarkStart w:id="213" w:name="_Toc338074049"/>
      <w:bookmarkStart w:id="214" w:name="_Toc338317582"/>
      <w:bookmarkStart w:id="215" w:name="_Toc338317689"/>
      <w:bookmarkStart w:id="216" w:name="_Toc526154077"/>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628A7">
        <w:rPr>
          <w:rFonts w:cstheme="minorHAnsi"/>
        </w:rPr>
        <w:t>Kockázatelemzés</w:t>
      </w:r>
      <w:bookmarkEnd w:id="216"/>
    </w:p>
    <w:p w14:paraId="55A9069E" w14:textId="77777777" w:rsidR="002C62E8" w:rsidRPr="00E628A7" w:rsidRDefault="002C62E8" w:rsidP="000F7012">
      <w:pPr>
        <w:rPr>
          <w:rFonts w:cstheme="minorHAnsi"/>
          <w:b/>
          <w:bCs/>
        </w:rPr>
      </w:pPr>
    </w:p>
    <w:p w14:paraId="506FBBFB" w14:textId="77777777" w:rsidR="00CC2F26" w:rsidRDefault="00BF4236" w:rsidP="000F7012">
      <w:pPr>
        <w:rPr>
          <w:rFonts w:cstheme="minorHAnsi"/>
          <w:bCs/>
          <w:iCs/>
        </w:rPr>
      </w:pPr>
      <w:bookmarkStart w:id="217" w:name="_Toc225663997"/>
      <w:bookmarkStart w:id="218" w:name="_Toc225664510"/>
      <w:bookmarkStart w:id="219" w:name="_Toc244575880"/>
      <w:bookmarkStart w:id="220" w:name="_Toc246134243"/>
      <w:bookmarkStart w:id="221" w:name="_Toc246135407"/>
      <w:r w:rsidRPr="00E628A7">
        <w:rPr>
          <w:rFonts w:cstheme="minorHAnsi"/>
          <w:bCs/>
          <w:iCs/>
        </w:rPr>
        <w:t>A kockázatelemzési folyamat célja</w:t>
      </w:r>
      <w:r w:rsidR="00B932C3">
        <w:rPr>
          <w:rFonts w:cstheme="minorHAnsi"/>
          <w:bCs/>
          <w:iCs/>
        </w:rPr>
        <w:t xml:space="preserve"> a stratégiai ellenőrzési terv és az éves ellenőrzési terv megalapozása, annak érdekében, hogy a belső ellenőrzés arra a területekre fókuszálja a kapacitásait ahol a legnagyobb kockázatokat látja. </w:t>
      </w:r>
    </w:p>
    <w:p w14:paraId="698B6B31" w14:textId="77777777" w:rsidR="00CC2F26" w:rsidRDefault="00CC2F26" w:rsidP="000F7012">
      <w:pPr>
        <w:rPr>
          <w:rFonts w:cstheme="minorHAnsi"/>
          <w:bCs/>
          <w:iCs/>
        </w:rPr>
      </w:pPr>
    </w:p>
    <w:p w14:paraId="249C1CEE" w14:textId="77777777" w:rsidR="00B932C3" w:rsidRDefault="00B932C3" w:rsidP="000F7012">
      <w:pPr>
        <w:rPr>
          <w:rFonts w:cstheme="minorHAnsi"/>
          <w:bCs/>
          <w:iCs/>
        </w:rPr>
      </w:pPr>
      <w:r>
        <w:rPr>
          <w:rFonts w:cstheme="minorHAnsi"/>
          <w:bCs/>
          <w:iCs/>
        </w:rPr>
        <w:t xml:space="preserve">Amennyiben a szervezet rendelkezik megfelelő integrált kockázatkezelési rendszerrel, a belső ellenőrzés figyelembe veszi az </w:t>
      </w:r>
      <w:r w:rsidR="007A591A">
        <w:rPr>
          <w:rFonts w:cstheme="minorHAnsi"/>
          <w:bCs/>
          <w:iCs/>
        </w:rPr>
        <w:t>integrált</w:t>
      </w:r>
      <w:r>
        <w:rPr>
          <w:rFonts w:cstheme="minorHAnsi"/>
          <w:bCs/>
          <w:iCs/>
        </w:rPr>
        <w:t xml:space="preserve"> kockázatkezelési rendszerben azonosított </w:t>
      </w:r>
      <w:r>
        <w:rPr>
          <w:rFonts w:cstheme="minorHAnsi"/>
          <w:bCs/>
          <w:iCs/>
        </w:rPr>
        <w:lastRenderedPageBreak/>
        <w:t>kockázatokat</w:t>
      </w:r>
      <w:r w:rsidR="00483E01">
        <w:rPr>
          <w:rFonts w:cstheme="minorHAnsi"/>
          <w:bCs/>
          <w:iCs/>
        </w:rPr>
        <w:t>.</w:t>
      </w:r>
      <w:r>
        <w:rPr>
          <w:rFonts w:cstheme="minorHAnsi"/>
          <w:bCs/>
          <w:iCs/>
        </w:rPr>
        <w:t xml:space="preserve"> A</w:t>
      </w:r>
      <w:r w:rsidR="00483E01">
        <w:rPr>
          <w:rFonts w:cstheme="minorHAnsi"/>
          <w:bCs/>
          <w:iCs/>
        </w:rPr>
        <w:t xml:space="preserve"> belső ellenőrzés a</w:t>
      </w:r>
      <w:r>
        <w:rPr>
          <w:rFonts w:cstheme="minorHAnsi"/>
          <w:bCs/>
          <w:iCs/>
        </w:rPr>
        <w:t>z integrált kockázatkezelési rendszerben azonosított kockázatokat a saját értékelési szempontjainak, szakmai ítéletének megfelelően átértékelheti</w:t>
      </w:r>
      <w:r w:rsidR="006B08F4">
        <w:rPr>
          <w:rFonts w:cstheme="minorHAnsi"/>
          <w:bCs/>
          <w:iCs/>
        </w:rPr>
        <w:t>, azokhoz további kockázatokat azonosíthat</w:t>
      </w:r>
      <w:r>
        <w:rPr>
          <w:rFonts w:cstheme="minorHAnsi"/>
          <w:bCs/>
          <w:iCs/>
        </w:rPr>
        <w:t>.</w:t>
      </w:r>
      <w:r w:rsidR="006B08F4">
        <w:rPr>
          <w:rFonts w:cstheme="minorHAnsi"/>
          <w:bCs/>
          <w:iCs/>
        </w:rPr>
        <w:t xml:space="preserve"> A szervezet által azonosított kockázatokból kiindulva határozza meg a lehetségese ellenőrizendő területeket, témákat. A stratégiai ellenőrzési tervben kell az egyes éves ellenőrzési tervekre eső ellenőrzési területeket felosztani, a kockázatok szintje és a szervezeti célkitűzésekhez való viszonyuk alapján. A belső ellenőrzésnek lehetőleg azt a területet kell kiválasztani ellenőrzésre, amely területen a leginkább segíteni tudja a szervezet hatékonyabb működését és a célkitűzések elérését.</w:t>
      </w:r>
    </w:p>
    <w:p w14:paraId="140EA00B" w14:textId="77777777" w:rsidR="006B08F4" w:rsidRDefault="006B08F4" w:rsidP="000F7012">
      <w:pPr>
        <w:rPr>
          <w:rFonts w:cstheme="minorHAnsi"/>
          <w:bCs/>
          <w:iCs/>
        </w:rPr>
      </w:pPr>
    </w:p>
    <w:p w14:paraId="101E87B6" w14:textId="77777777" w:rsidR="00B83074" w:rsidRDefault="00B932C3" w:rsidP="000F7012">
      <w:pPr>
        <w:rPr>
          <w:rFonts w:cstheme="minorHAnsi"/>
          <w:bCs/>
          <w:iCs/>
        </w:rPr>
      </w:pPr>
      <w:r>
        <w:rPr>
          <w:rFonts w:cstheme="minorHAnsi"/>
          <w:bCs/>
          <w:iCs/>
        </w:rPr>
        <w:t>Amennyiben a szervezetnél nincs megfelelő</w:t>
      </w:r>
      <w:r w:rsidR="006B08F4">
        <w:rPr>
          <w:rFonts w:cstheme="minorHAnsi"/>
          <w:bCs/>
          <w:iCs/>
        </w:rPr>
        <w:t>en működő</w:t>
      </w:r>
      <w:r>
        <w:rPr>
          <w:rFonts w:cstheme="minorHAnsi"/>
          <w:bCs/>
          <w:iCs/>
        </w:rPr>
        <w:t xml:space="preserve"> integrált kockázatkezelési rendszer, akkor a belső ellenőrzésnek </w:t>
      </w:r>
      <w:r w:rsidRPr="00191E0F">
        <w:rPr>
          <w:rFonts w:cstheme="minorHAnsi"/>
          <w:b/>
          <w:bCs/>
          <w:iCs/>
        </w:rPr>
        <w:t>saját magának kell a kockázatelemzést elvégeznie, de ez nem azonos a kockázatok kezeléséve</w:t>
      </w:r>
      <w:r>
        <w:rPr>
          <w:rFonts w:cstheme="minorHAnsi"/>
          <w:bCs/>
          <w:iCs/>
        </w:rPr>
        <w:t>l. Ebben az esetben a kockázatelemzés célja</w:t>
      </w:r>
      <w:r w:rsidR="00BF4236" w:rsidRPr="00E628A7">
        <w:rPr>
          <w:rFonts w:cstheme="minorHAnsi"/>
          <w:bCs/>
          <w:iCs/>
        </w:rPr>
        <w:t>, hogy azonosítsa, elemezze, rangsorolja és dokumentálja a szervezet folyamataiban és főbb szervezeti egységeinél létező kockázatokat</w:t>
      </w:r>
      <w:r>
        <w:rPr>
          <w:rFonts w:cstheme="minorHAnsi"/>
          <w:bCs/>
          <w:iCs/>
        </w:rPr>
        <w:t>, annak érdekében, hogy</w:t>
      </w:r>
      <w:r w:rsidR="00BF4236" w:rsidRPr="00E628A7">
        <w:rPr>
          <w:rFonts w:cstheme="minorHAnsi"/>
          <w:bCs/>
          <w:iCs/>
        </w:rPr>
        <w:t xml:space="preserve"> az éves ellenőrzési tevékenységet a költségvetési szerv vezetőivel egyetértésben meghatározott belső ellenőrzési fókusszal összehangolják. </w:t>
      </w:r>
    </w:p>
    <w:p w14:paraId="7E49100E" w14:textId="77777777" w:rsidR="00B83074" w:rsidRDefault="00B83074" w:rsidP="000F7012">
      <w:pPr>
        <w:rPr>
          <w:rFonts w:cstheme="minorHAnsi"/>
          <w:bCs/>
          <w:iCs/>
        </w:rPr>
      </w:pPr>
    </w:p>
    <w:p w14:paraId="53F9D91A" w14:textId="77777777" w:rsidR="002C62E8" w:rsidRPr="00E628A7" w:rsidRDefault="00BF4236" w:rsidP="000F7012">
      <w:pPr>
        <w:rPr>
          <w:rFonts w:cstheme="minorHAnsi"/>
          <w:bCs/>
          <w:iCs/>
        </w:rPr>
      </w:pPr>
      <w:r w:rsidRPr="00E628A7">
        <w:rPr>
          <w:rFonts w:cstheme="minorHAnsi"/>
          <w:bCs/>
          <w:iCs/>
        </w:rPr>
        <w:t>A kockázatelemzés szolgáltatja a legfontosabb információt a belső ellenőrzési tevékenységek (konkrét ellenőrzések) előkészítéséhez is.</w:t>
      </w:r>
      <w:bookmarkEnd w:id="217"/>
      <w:bookmarkEnd w:id="218"/>
      <w:bookmarkEnd w:id="219"/>
      <w:bookmarkEnd w:id="220"/>
      <w:bookmarkEnd w:id="221"/>
    </w:p>
    <w:p w14:paraId="330AA991" w14:textId="77777777" w:rsidR="004262C0" w:rsidRPr="00E628A7" w:rsidRDefault="004262C0" w:rsidP="000F7012">
      <w:pPr>
        <w:rPr>
          <w:rFonts w:cstheme="minorHAnsi"/>
          <w:bCs/>
          <w:iCs/>
        </w:rPr>
      </w:pPr>
    </w:p>
    <w:p w14:paraId="3B17E177" w14:textId="77777777" w:rsidR="002C62E8" w:rsidRPr="00E628A7" w:rsidRDefault="00BF4236" w:rsidP="000F7012">
      <w:pPr>
        <w:rPr>
          <w:rFonts w:cstheme="minorHAnsi"/>
          <w:b/>
          <w:bCs/>
          <w:iCs/>
          <w:u w:val="single"/>
        </w:rPr>
      </w:pPr>
      <w:r w:rsidRPr="00E628A7">
        <w:rPr>
          <w:rFonts w:cstheme="minorHAnsi"/>
          <w:bCs/>
          <w:iCs/>
        </w:rPr>
        <w:t xml:space="preserve">A kockázatelemzést a belső ellenőrzési vezető </w:t>
      </w:r>
      <w:r w:rsidR="00B83074">
        <w:rPr>
          <w:rFonts w:cstheme="minorHAnsi"/>
          <w:bCs/>
          <w:iCs/>
        </w:rPr>
        <w:t>végzi</w:t>
      </w:r>
      <w:r w:rsidRPr="00E628A7">
        <w:rPr>
          <w:rFonts w:cstheme="minorHAnsi"/>
          <w:bCs/>
          <w:iCs/>
        </w:rPr>
        <w:t xml:space="preserve">. A kockázatelemzéshez használható ellenőrzési listát a jelen kézikönyvhöz tartozó </w:t>
      </w:r>
      <w:hyperlink w:anchor="_számú_iratminta_–_23" w:history="1">
        <w:r w:rsidRPr="00E628A7">
          <w:rPr>
            <w:rStyle w:val="Hiperhivatkozs"/>
            <w:rFonts w:cstheme="minorHAnsi"/>
          </w:rPr>
          <w:t>3</w:t>
        </w:r>
        <w:r w:rsidR="006905B4">
          <w:rPr>
            <w:rStyle w:val="Hiperhivatkozs"/>
            <w:rFonts w:cstheme="minorHAnsi"/>
          </w:rPr>
          <w:t>2</w:t>
        </w:r>
        <w:r w:rsidRPr="00E628A7">
          <w:rPr>
            <w:rStyle w:val="Hiperhivatkozs"/>
            <w:rFonts w:cstheme="minorHAnsi"/>
          </w:rPr>
          <w:t>. számú iratminta</w:t>
        </w:r>
      </w:hyperlink>
      <w:r w:rsidRPr="00E628A7">
        <w:rPr>
          <w:rFonts w:cstheme="minorHAnsi"/>
          <w:bCs/>
          <w:iCs/>
        </w:rPr>
        <w:t xml:space="preserve"> tartalmazza.</w:t>
      </w:r>
    </w:p>
    <w:p w14:paraId="1E315824" w14:textId="77777777" w:rsidR="002C62E8" w:rsidRPr="00E628A7" w:rsidRDefault="002C62E8" w:rsidP="000F7012">
      <w:pPr>
        <w:rPr>
          <w:rFonts w:cstheme="minorHAnsi"/>
          <w:bCs/>
          <w:iCs/>
        </w:rPr>
      </w:pPr>
    </w:p>
    <w:p w14:paraId="660F229C" w14:textId="77777777" w:rsidR="00687CA2" w:rsidRPr="00E628A7" w:rsidRDefault="00687CA2" w:rsidP="000F7012">
      <w:pPr>
        <w:ind w:left="720"/>
        <w:rPr>
          <w:rFonts w:cstheme="minorHAnsi"/>
          <w:b/>
          <w:bCs/>
          <w:iCs/>
        </w:rPr>
      </w:pPr>
    </w:p>
    <w:p w14:paraId="6DAFAA16" w14:textId="77777777" w:rsidR="002C62E8" w:rsidRPr="00E628A7" w:rsidRDefault="00BF4236" w:rsidP="000F7012">
      <w:pPr>
        <w:rPr>
          <w:rFonts w:cstheme="minorHAnsi"/>
          <w:bCs/>
          <w:iCs/>
        </w:rPr>
      </w:pPr>
      <w:r w:rsidRPr="00E628A7">
        <w:rPr>
          <w:rFonts w:cstheme="minorHAnsi"/>
          <w:bCs/>
          <w:iCs/>
        </w:rPr>
        <w:t xml:space="preserve">A folyamatokban rejlő főbb kockázatok azonosításának első lépéseként a belső ellenőrzésnek meg kell értenie a főbb folyamatokat. Ennek érdekében – a vonatkozó belső szabályzatok megismerését követően – </w:t>
      </w:r>
      <w:r w:rsidR="00483E01">
        <w:rPr>
          <w:rFonts w:cstheme="minorHAnsi"/>
          <w:bCs/>
          <w:iCs/>
        </w:rPr>
        <w:t>ha</w:t>
      </w:r>
      <w:r w:rsidR="00483E01" w:rsidRPr="00E628A7">
        <w:rPr>
          <w:rFonts w:cstheme="minorHAnsi"/>
          <w:bCs/>
          <w:iCs/>
        </w:rPr>
        <w:t xml:space="preserve"> szükséges </w:t>
      </w:r>
      <w:r w:rsidRPr="00E628A7">
        <w:rPr>
          <w:rFonts w:cstheme="minorHAnsi"/>
          <w:bCs/>
          <w:iCs/>
        </w:rPr>
        <w:t>a folyamatgazdákkal, illetve</w:t>
      </w:r>
      <w:r w:rsidR="00483E01">
        <w:rPr>
          <w:rFonts w:cstheme="minorHAnsi"/>
          <w:bCs/>
          <w:iCs/>
        </w:rPr>
        <w:t xml:space="preserve"> </w:t>
      </w:r>
      <w:r w:rsidRPr="00E628A7">
        <w:rPr>
          <w:rFonts w:cstheme="minorHAnsi"/>
          <w:bCs/>
          <w:iCs/>
        </w:rPr>
        <w:t>a folyamatba bevont kulcsfontosságú személyekkel interjúkat és munkamegbeszéléseket kell tartani. Ehhez nyújt segítséget a kockázatfelmérési kérdőív a folyamatgazdákhoz.</w:t>
      </w:r>
    </w:p>
    <w:p w14:paraId="071D1205" w14:textId="77777777" w:rsidR="00691A82" w:rsidRPr="00E628A7" w:rsidRDefault="00691A82" w:rsidP="000F7012">
      <w:pPr>
        <w:rPr>
          <w:rFonts w:cstheme="minorHAnsi"/>
          <w:bCs/>
          <w:iCs/>
        </w:rPr>
      </w:pPr>
    </w:p>
    <w:p w14:paraId="0148FF65" w14:textId="77777777" w:rsidR="002C62E8" w:rsidRPr="00E628A7" w:rsidRDefault="00BF4236" w:rsidP="000F7012">
      <w:pPr>
        <w:rPr>
          <w:rFonts w:cstheme="minorHAnsi"/>
          <w:bCs/>
          <w:iCs/>
        </w:rPr>
      </w:pPr>
      <w:r w:rsidRPr="00E628A7">
        <w:rPr>
          <w:rFonts w:cstheme="minorHAnsi"/>
          <w:bCs/>
          <w:iCs/>
        </w:rPr>
        <w:t>Azt követően, hogy az elemzésbe bevont valamennyi folyamat meghatározásra és értelmezésre került, szükséges megvizsgálni a működési folyamatok belső ellenőrzési fókuszhoz viszonyított relatív jelentőségét.</w:t>
      </w:r>
    </w:p>
    <w:p w14:paraId="687A744B" w14:textId="77777777" w:rsidR="00687CA2" w:rsidRPr="00E628A7" w:rsidRDefault="00687CA2" w:rsidP="000F7012">
      <w:pPr>
        <w:rPr>
          <w:rFonts w:cstheme="minorHAnsi"/>
          <w:bCs/>
          <w:iCs/>
        </w:rPr>
      </w:pPr>
    </w:p>
    <w:p w14:paraId="3CCC60B3" w14:textId="77777777" w:rsidR="002C62E8" w:rsidRPr="00E628A7" w:rsidRDefault="00BF4236" w:rsidP="000F7012">
      <w:pPr>
        <w:rPr>
          <w:rFonts w:cstheme="minorHAnsi"/>
          <w:bCs/>
          <w:iCs/>
        </w:rPr>
      </w:pPr>
      <w:r w:rsidRPr="00E628A7">
        <w:rPr>
          <w:rFonts w:cstheme="minorHAnsi"/>
          <w:bCs/>
          <w:iCs/>
        </w:rPr>
        <w:t xml:space="preserve">A működési folyamatok belső ellenőrzési fókuszhoz viszonyított relatív jelentősége magas, közepes és alacsony lehet, ami függ: </w:t>
      </w:r>
    </w:p>
    <w:p w14:paraId="07A69736" w14:textId="77777777" w:rsidR="008A67E5" w:rsidRPr="00E628A7" w:rsidRDefault="00BF4236" w:rsidP="008229C1">
      <w:pPr>
        <w:numPr>
          <w:ilvl w:val="0"/>
          <w:numId w:val="22"/>
        </w:numPr>
        <w:rPr>
          <w:rFonts w:cstheme="minorHAnsi"/>
          <w:bCs/>
          <w:iCs/>
        </w:rPr>
      </w:pPr>
      <w:r w:rsidRPr="00E628A7">
        <w:rPr>
          <w:rFonts w:cstheme="minorHAnsi"/>
          <w:bCs/>
          <w:iCs/>
        </w:rPr>
        <w:t>a belső ellenőrzési fókusz minden elemének relatív fontosságától (pl.: mi a legfontosabb célkitűzés);</w:t>
      </w:r>
    </w:p>
    <w:p w14:paraId="1D03A07A" w14:textId="77777777" w:rsidR="008A67E5" w:rsidRPr="00E628A7" w:rsidRDefault="00BF4236" w:rsidP="008229C1">
      <w:pPr>
        <w:numPr>
          <w:ilvl w:val="0"/>
          <w:numId w:val="22"/>
        </w:numPr>
        <w:rPr>
          <w:rFonts w:cstheme="minorHAnsi"/>
          <w:bCs/>
          <w:iCs/>
        </w:rPr>
      </w:pPr>
      <w:r w:rsidRPr="00E628A7">
        <w:rPr>
          <w:rFonts w:cstheme="minorHAnsi"/>
          <w:bCs/>
          <w:iCs/>
        </w:rPr>
        <w:t>a folyamatok relatív fontosságától (pl.: ez a folyamat kritikus-e a célkitűzés elérése szempontjából).</w:t>
      </w:r>
    </w:p>
    <w:p w14:paraId="2F302217" w14:textId="77777777" w:rsidR="00687CA2" w:rsidRPr="00E628A7" w:rsidRDefault="00687CA2" w:rsidP="000F7012">
      <w:pPr>
        <w:rPr>
          <w:rFonts w:cstheme="minorHAnsi"/>
          <w:bCs/>
          <w:iCs/>
        </w:rPr>
      </w:pPr>
    </w:p>
    <w:p w14:paraId="6498A7EA" w14:textId="77777777" w:rsidR="002C62E8" w:rsidRDefault="00BF4236" w:rsidP="000F7012">
      <w:pPr>
        <w:rPr>
          <w:rFonts w:cstheme="minorHAnsi"/>
          <w:bCs/>
          <w:iCs/>
        </w:rPr>
      </w:pPr>
      <w:r w:rsidRPr="00E628A7">
        <w:rPr>
          <w:rFonts w:cstheme="minorHAnsi"/>
          <w:bCs/>
          <w:iCs/>
        </w:rPr>
        <w:t xml:space="preserve">Ezt az elemzést a költségvetési szervezet vezetőivel, a folyamatgazdákkal, illetve a folyamatban érintett kulcsszereplőkkel közösen </w:t>
      </w:r>
      <w:r w:rsidR="006905B4">
        <w:rPr>
          <w:rFonts w:cstheme="minorHAnsi"/>
          <w:bCs/>
          <w:iCs/>
        </w:rPr>
        <w:t>célszerű</w:t>
      </w:r>
      <w:r w:rsidRPr="00E628A7">
        <w:rPr>
          <w:rFonts w:cstheme="minorHAnsi"/>
          <w:bCs/>
          <w:iCs/>
        </w:rPr>
        <w:t xml:space="preserve"> elvégezni, konszenzusra kell jutni a folyamatok fontosságának összesített értékelése tekintetében. </w:t>
      </w:r>
    </w:p>
    <w:p w14:paraId="4F6EBADC" w14:textId="77777777" w:rsidR="00CC2F26" w:rsidRPr="00E628A7" w:rsidRDefault="00CC2F26" w:rsidP="000F7012">
      <w:pPr>
        <w:rPr>
          <w:rFonts w:cstheme="minorHAnsi"/>
          <w:bCs/>
          <w:iCs/>
        </w:rPr>
      </w:pPr>
    </w:p>
    <w:p w14:paraId="6603779D" w14:textId="77777777" w:rsidR="002C62E8" w:rsidRPr="00E628A7" w:rsidRDefault="00BF4236" w:rsidP="000F7012">
      <w:pPr>
        <w:rPr>
          <w:rFonts w:cstheme="minorHAnsi"/>
          <w:bCs/>
          <w:iCs/>
        </w:rPr>
      </w:pPr>
      <w:r w:rsidRPr="00E628A7">
        <w:rPr>
          <w:rFonts w:cstheme="minorHAnsi"/>
          <w:bCs/>
          <w:iCs/>
        </w:rPr>
        <w:t>A fő- és alfolyamatok belső ellenőrzési fókuszhoz viszonyított relatív fontosságának elemzését  mátrix alkalmazásával célszerű elkészíteni.</w:t>
      </w:r>
    </w:p>
    <w:p w14:paraId="2E10BF3E" w14:textId="77777777" w:rsidR="008F101C" w:rsidRPr="00E628A7" w:rsidRDefault="008F101C" w:rsidP="000F7012">
      <w:pPr>
        <w:rPr>
          <w:rFonts w:cstheme="minorHAnsi"/>
          <w:bCs/>
          <w:iCs/>
        </w:rPr>
      </w:pPr>
    </w:p>
    <w:p w14:paraId="53857501" w14:textId="77777777" w:rsidR="008A67E5" w:rsidRPr="00E628A7" w:rsidRDefault="00D40D9B" w:rsidP="008229C1">
      <w:pPr>
        <w:numPr>
          <w:ilvl w:val="1"/>
          <w:numId w:val="4"/>
        </w:numPr>
        <w:rPr>
          <w:rFonts w:cstheme="minorHAnsi"/>
          <w:b/>
          <w:bCs/>
          <w:i/>
          <w:iCs/>
        </w:rPr>
      </w:pPr>
      <w:bookmarkStart w:id="222" w:name="_Toc246135409"/>
      <w:r>
        <w:rPr>
          <w:rFonts w:cstheme="minorHAnsi"/>
          <w:b/>
          <w:bCs/>
          <w:iCs/>
        </w:rPr>
        <w:t>Kockázatok, kockázati</w:t>
      </w:r>
      <w:r w:rsidR="00BF4236" w:rsidRPr="00E628A7">
        <w:rPr>
          <w:rFonts w:cstheme="minorHAnsi"/>
          <w:b/>
          <w:bCs/>
          <w:iCs/>
        </w:rPr>
        <w:t xml:space="preserve"> tényezők azonosítása, elemzése</w:t>
      </w:r>
      <w:bookmarkEnd w:id="222"/>
    </w:p>
    <w:p w14:paraId="41E68C24" w14:textId="77777777" w:rsidR="00723FCB" w:rsidRPr="00E628A7" w:rsidRDefault="00723FCB" w:rsidP="000F7012">
      <w:pPr>
        <w:rPr>
          <w:rFonts w:cstheme="minorHAnsi"/>
          <w:bCs/>
          <w:iCs/>
        </w:rPr>
      </w:pPr>
    </w:p>
    <w:p w14:paraId="449B26AE" w14:textId="77777777" w:rsidR="002C62E8" w:rsidRPr="00E628A7" w:rsidRDefault="00BF4236" w:rsidP="000F7012">
      <w:pPr>
        <w:rPr>
          <w:rFonts w:cstheme="minorHAnsi"/>
          <w:bCs/>
          <w:iCs/>
        </w:rPr>
      </w:pPr>
      <w:r w:rsidRPr="00E628A7">
        <w:rPr>
          <w:rFonts w:cstheme="minorHAnsi"/>
          <w:bCs/>
          <w:iCs/>
        </w:rPr>
        <w:t>Miután viszonylag részletesen megismerte és megértette a fő- és alfolyamatokat, a belső ellenőrzés</w:t>
      </w:r>
      <w:r w:rsidR="00E526D7">
        <w:rPr>
          <w:rFonts w:cstheme="minorHAnsi"/>
          <w:bCs/>
          <w:iCs/>
        </w:rPr>
        <w:t>nek</w:t>
      </w:r>
      <w:r w:rsidRPr="00E628A7">
        <w:rPr>
          <w:rFonts w:cstheme="minorHAnsi"/>
          <w:bCs/>
          <w:iCs/>
        </w:rPr>
        <w:t xml:space="preserve"> azonosítani</w:t>
      </w:r>
      <w:r w:rsidR="00E526D7">
        <w:rPr>
          <w:rFonts w:cstheme="minorHAnsi"/>
          <w:bCs/>
          <w:iCs/>
        </w:rPr>
        <w:t xml:space="preserve">a kell </w:t>
      </w:r>
      <w:r w:rsidRPr="00E628A7">
        <w:rPr>
          <w:rFonts w:cstheme="minorHAnsi"/>
          <w:bCs/>
          <w:iCs/>
        </w:rPr>
        <w:t xml:space="preserve">a folyamathoz kapcsolódó kockázatokat. </w:t>
      </w:r>
      <w:r w:rsidR="006905B4">
        <w:rPr>
          <w:rFonts w:cstheme="minorHAnsi"/>
          <w:bCs/>
          <w:iCs/>
        </w:rPr>
        <w:t>Ehhez segítséget nyújthat</w:t>
      </w:r>
      <w:r w:rsidR="00EC0314">
        <w:rPr>
          <w:rFonts w:cstheme="minorHAnsi"/>
          <w:bCs/>
          <w:iCs/>
        </w:rPr>
        <w:t>nak a folyamatleírások, az ellenőrzési nyomvonalak, a kockázati leltár, valamint ha nincs megfelelő kockázatkezelés a szervezetnél,</w:t>
      </w:r>
      <w:r w:rsidR="006905B4">
        <w:rPr>
          <w:rFonts w:cstheme="minorHAnsi"/>
          <w:bCs/>
          <w:iCs/>
        </w:rPr>
        <w:t xml:space="preserve"> </w:t>
      </w:r>
      <w:r w:rsidR="00C6466A">
        <w:rPr>
          <w:rFonts w:cstheme="minorHAnsi"/>
          <w:bCs/>
          <w:iCs/>
        </w:rPr>
        <w:t xml:space="preserve">akkor </w:t>
      </w:r>
      <w:r w:rsidR="006905B4">
        <w:rPr>
          <w:rFonts w:cstheme="minorHAnsi"/>
          <w:bCs/>
          <w:iCs/>
        </w:rPr>
        <w:t>a folyamatgazdáknak megküldött Kockázatelemzési kérdőív, azonban fontos megjegyezni, hogy a belső ellenőrzés a saját szakmai véleményére támaszkodva felül bírálhatja a folyamatgazdák által meg</w:t>
      </w:r>
      <w:r w:rsidR="00E526D7">
        <w:rPr>
          <w:rFonts w:cstheme="minorHAnsi"/>
          <w:bCs/>
          <w:iCs/>
        </w:rPr>
        <w:t>határozott kockázatokat, illetve azok mértékét.</w:t>
      </w:r>
    </w:p>
    <w:p w14:paraId="0F27C6BE" w14:textId="77777777" w:rsidR="00723FCB" w:rsidRPr="00E628A7" w:rsidRDefault="00723FCB" w:rsidP="000F7012">
      <w:pPr>
        <w:rPr>
          <w:rFonts w:cstheme="minorHAnsi"/>
          <w:bCs/>
          <w:iCs/>
        </w:rPr>
      </w:pPr>
    </w:p>
    <w:p w14:paraId="04001F39" w14:textId="77777777" w:rsidR="00CC2F26" w:rsidRDefault="00CC2F26" w:rsidP="000F7012">
      <w:pPr>
        <w:keepNext/>
        <w:tabs>
          <w:tab w:val="left" w:pos="0"/>
        </w:tabs>
        <w:rPr>
          <w:rFonts w:cstheme="minorHAnsi"/>
          <w:b/>
          <w:bCs/>
        </w:rPr>
      </w:pPr>
    </w:p>
    <w:p w14:paraId="13BA8A07" w14:textId="77777777" w:rsidR="008A67E5" w:rsidRPr="00E628A7" w:rsidRDefault="00BF4236" w:rsidP="000F7012">
      <w:pPr>
        <w:keepNext/>
        <w:tabs>
          <w:tab w:val="left" w:pos="0"/>
        </w:tabs>
        <w:rPr>
          <w:rFonts w:cstheme="minorHAnsi"/>
          <w:b/>
          <w:bCs/>
        </w:rPr>
      </w:pPr>
      <w:r w:rsidRPr="00E628A7">
        <w:rPr>
          <w:rFonts w:cstheme="minorHAnsi"/>
          <w:b/>
          <w:bCs/>
        </w:rPr>
        <w:t xml:space="preserve">A Kockázatelemzési Kritérium Mátrix (KKM) elkészítése </w:t>
      </w:r>
    </w:p>
    <w:p w14:paraId="764DEA7C" w14:textId="77777777" w:rsidR="008A67E5" w:rsidRPr="00E628A7" w:rsidRDefault="008A67E5" w:rsidP="000F7012">
      <w:pPr>
        <w:keepNext/>
        <w:tabs>
          <w:tab w:val="left" w:pos="0"/>
        </w:tabs>
        <w:rPr>
          <w:rFonts w:cstheme="minorHAnsi"/>
          <w:b/>
          <w:bCs/>
        </w:rPr>
      </w:pPr>
    </w:p>
    <w:p w14:paraId="26297CE0" w14:textId="77777777" w:rsidR="008A67E5" w:rsidRDefault="00BF4236" w:rsidP="000F7012">
      <w:pPr>
        <w:keepNext/>
        <w:tabs>
          <w:tab w:val="left" w:pos="0"/>
        </w:tabs>
        <w:rPr>
          <w:rFonts w:cstheme="minorHAnsi"/>
          <w:color w:val="000000"/>
        </w:rPr>
      </w:pPr>
      <w:r w:rsidRPr="00E628A7">
        <w:rPr>
          <w:rFonts w:cstheme="minorHAnsi"/>
        </w:rPr>
        <w:t>A Kockázatelemzési Kritérium Mátrix a szervezet folyamataira vonatkozó, következetes kockázatelemzés végrehajtásának elsődleges eszköze. A KKM-nek a</w:t>
      </w:r>
      <w:r w:rsidRPr="00E628A7">
        <w:rPr>
          <w:rFonts w:cstheme="minorHAnsi"/>
          <w:color w:val="000000"/>
        </w:rPr>
        <w:t>z elfogadott kockázati tűréshatáron (tolerancia szinten) kell alapulnia.</w:t>
      </w:r>
      <w:r w:rsidR="00D40D9B">
        <w:rPr>
          <w:rFonts w:cstheme="minorHAnsi"/>
          <w:color w:val="000000"/>
        </w:rPr>
        <w:t xml:space="preserve"> Az egységesség érdekében a KKM-et a belső ellenőrzésnek kell elkészítenie.</w:t>
      </w:r>
    </w:p>
    <w:p w14:paraId="20A87186" w14:textId="77777777" w:rsidR="004773F0" w:rsidRDefault="004773F0" w:rsidP="004773F0">
      <w:pPr>
        <w:rPr>
          <w:rFonts w:cstheme="minorHAnsi"/>
          <w:bCs/>
          <w:iCs/>
          <w:sz w:val="20"/>
          <w:szCs w:val="20"/>
        </w:rPr>
      </w:pPr>
    </w:p>
    <w:p w14:paraId="7917D47A" w14:textId="77777777" w:rsidR="004773F0" w:rsidRDefault="004773F0" w:rsidP="004773F0">
      <w:pPr>
        <w:rPr>
          <w:rFonts w:cstheme="minorHAnsi"/>
          <w:bCs/>
          <w:iCs/>
          <w:sz w:val="20"/>
          <w:szCs w:val="20"/>
        </w:rPr>
      </w:pPr>
      <w:r>
        <w:rPr>
          <w:rFonts w:cstheme="minorHAnsi"/>
          <w:bCs/>
          <w:iCs/>
          <w:sz w:val="20"/>
          <w:szCs w:val="20"/>
        </w:rPr>
        <w:t>Kockázati tényező:</w:t>
      </w:r>
    </w:p>
    <w:p w14:paraId="223F525F" w14:textId="77777777" w:rsidR="004773F0" w:rsidRDefault="004773F0" w:rsidP="008229C1">
      <w:pPr>
        <w:pStyle w:val="Listaszerbekezds"/>
        <w:numPr>
          <w:ilvl w:val="0"/>
          <w:numId w:val="122"/>
        </w:numPr>
        <w:spacing w:after="0"/>
        <w:rPr>
          <w:rFonts w:asciiTheme="minorHAnsi" w:hAnsiTheme="minorHAnsi" w:cstheme="minorHAnsi"/>
          <w:bCs/>
          <w:iCs/>
          <w:sz w:val="20"/>
          <w:szCs w:val="20"/>
          <w:lang w:val="hu-HU" w:eastAsia="hu-HU" w:bidi="ar-SA"/>
        </w:rPr>
      </w:pPr>
      <w:r>
        <w:rPr>
          <w:rFonts w:asciiTheme="minorHAnsi" w:hAnsiTheme="minorHAnsi" w:cstheme="minorHAnsi"/>
          <w:bCs/>
          <w:iCs/>
          <w:sz w:val="20"/>
          <w:szCs w:val="20"/>
          <w:lang w:val="hu-HU" w:eastAsia="hu-HU" w:bidi="ar-SA"/>
        </w:rPr>
        <w:t xml:space="preserve">olyan tényező vagy körülmény, </w:t>
      </w:r>
      <w:r w:rsidRPr="00E526D7">
        <w:rPr>
          <w:rFonts w:asciiTheme="minorHAnsi" w:hAnsiTheme="minorHAnsi" w:cstheme="minorHAnsi"/>
          <w:bCs/>
          <w:iCs/>
          <w:sz w:val="20"/>
          <w:szCs w:val="20"/>
          <w:lang w:val="hu-HU" w:eastAsia="hu-HU" w:bidi="ar-SA"/>
        </w:rPr>
        <w:t>a</w:t>
      </w:r>
      <w:r>
        <w:rPr>
          <w:rFonts w:asciiTheme="minorHAnsi" w:hAnsiTheme="minorHAnsi" w:cstheme="minorHAnsi"/>
          <w:bCs/>
          <w:iCs/>
          <w:sz w:val="20"/>
          <w:szCs w:val="20"/>
          <w:lang w:val="hu-HU" w:eastAsia="hu-HU" w:bidi="ar-SA"/>
        </w:rPr>
        <w:t>mi előidézheti a kockázatokat;</w:t>
      </w:r>
    </w:p>
    <w:p w14:paraId="7247B856" w14:textId="77777777" w:rsidR="004773F0" w:rsidRPr="00BE047E" w:rsidRDefault="004773F0" w:rsidP="008229C1">
      <w:pPr>
        <w:pStyle w:val="Listaszerbekezds"/>
        <w:numPr>
          <w:ilvl w:val="0"/>
          <w:numId w:val="122"/>
        </w:numPr>
        <w:spacing w:after="0"/>
        <w:rPr>
          <w:rFonts w:cstheme="minorHAnsi"/>
          <w:bCs/>
          <w:sz w:val="20"/>
          <w:szCs w:val="20"/>
        </w:rPr>
      </w:pPr>
      <w:r w:rsidRPr="00E526D7">
        <w:rPr>
          <w:rFonts w:asciiTheme="minorHAnsi" w:hAnsiTheme="minorHAnsi" w:cstheme="minorHAnsi"/>
          <w:bCs/>
          <w:iCs/>
          <w:sz w:val="20"/>
          <w:szCs w:val="20"/>
          <w:lang w:val="hu-HU" w:eastAsia="hu-HU" w:bidi="ar-SA"/>
        </w:rPr>
        <w:t>olyan helyzet, amely kedvez a kockázatok bekövetkezésének.</w:t>
      </w:r>
    </w:p>
    <w:p w14:paraId="4477B36D" w14:textId="77777777" w:rsidR="004773F0" w:rsidRDefault="004773F0" w:rsidP="004773F0">
      <w:pPr>
        <w:rPr>
          <w:rFonts w:cstheme="minorHAnsi"/>
          <w:bCs/>
          <w:iCs/>
          <w:sz w:val="20"/>
          <w:szCs w:val="20"/>
        </w:rPr>
      </w:pPr>
    </w:p>
    <w:p w14:paraId="3F2B43ED" w14:textId="77777777" w:rsidR="004773F0" w:rsidRDefault="004773F0" w:rsidP="004773F0">
      <w:pPr>
        <w:rPr>
          <w:rFonts w:cstheme="minorHAnsi"/>
          <w:bCs/>
          <w:iCs/>
          <w:sz w:val="20"/>
          <w:szCs w:val="20"/>
        </w:rPr>
      </w:pPr>
    </w:p>
    <w:p w14:paraId="79D9A114" w14:textId="77777777" w:rsidR="00E526D7" w:rsidRDefault="004773F0" w:rsidP="004773F0">
      <w:pPr>
        <w:keepNext/>
        <w:tabs>
          <w:tab w:val="left" w:pos="0"/>
        </w:tabs>
        <w:rPr>
          <w:rFonts w:cstheme="minorHAnsi"/>
          <w:color w:val="000000"/>
        </w:rPr>
      </w:pPr>
      <w:r w:rsidRPr="004773F0">
        <w:rPr>
          <w:rFonts w:cstheme="minorHAnsi"/>
          <w:bCs/>
          <w:iCs/>
          <w:sz w:val="20"/>
          <w:szCs w:val="20"/>
          <w:u w:val="single"/>
        </w:rPr>
        <w:t>A teljesség igénye nélkül példák kockázati tényezőkre:</w:t>
      </w:r>
      <w:r w:rsidRPr="00BE047E">
        <w:rPr>
          <w:rFonts w:cstheme="minorHAnsi"/>
          <w:bCs/>
          <w:iCs/>
          <w:sz w:val="20"/>
          <w:szCs w:val="20"/>
        </w:rPr>
        <w:t xml:space="preserve"> szervezet típusa, a szervezetnél lévő rendszerek komplexitása, a jogszabályi környezet komplexitása, teljesítménymutatók, a rendszerek fejlettsége, szervezeti stabilitás, folyamatok stabilitása, lényegesség, az emberi erőforrások szaktudása és tapasztalata, fluktuáció, panaszok száma, a kommunikáció minősége, ellenőrzöttség, korábbi ellenőrzések tapasztalatai, informatikai rendszerek fejlettsége, kontrollok minősége, reputációs kockázatok, működési kockázatok, a szervezeti felépítés bonyolultsága, informatikai rendszerek komplexitása stb.</w:t>
      </w:r>
    </w:p>
    <w:p w14:paraId="2D056F22" w14:textId="77777777" w:rsidR="004773F0" w:rsidRDefault="004773F0" w:rsidP="000F7012">
      <w:pPr>
        <w:keepNext/>
        <w:tabs>
          <w:tab w:val="left" w:pos="0"/>
        </w:tabs>
        <w:rPr>
          <w:rFonts w:cstheme="minorHAnsi"/>
        </w:rPr>
      </w:pPr>
    </w:p>
    <w:p w14:paraId="4485305C" w14:textId="77777777" w:rsidR="004773F0" w:rsidRDefault="00BF4236" w:rsidP="000F7012">
      <w:pPr>
        <w:keepNext/>
        <w:tabs>
          <w:tab w:val="left" w:pos="0"/>
        </w:tabs>
        <w:rPr>
          <w:rFonts w:cstheme="minorHAnsi"/>
        </w:rPr>
      </w:pPr>
      <w:r w:rsidRPr="00E628A7">
        <w:rPr>
          <w:rFonts w:cstheme="minorHAnsi"/>
        </w:rPr>
        <w:t xml:space="preserve">Egy azonosított kockázat hatásának megítélésére a KKM elemzési </w:t>
      </w:r>
      <w:r w:rsidR="00E526D7">
        <w:rPr>
          <w:rFonts w:cstheme="minorHAnsi"/>
        </w:rPr>
        <w:t>segítséget</w:t>
      </w:r>
      <w:r w:rsidRPr="00E628A7">
        <w:rPr>
          <w:rFonts w:cstheme="minorHAnsi"/>
        </w:rPr>
        <w:t xml:space="preserve"> nyújt, melyek a következők lehetnek: magas, </w:t>
      </w:r>
      <w:r w:rsidR="00E526D7">
        <w:rPr>
          <w:rFonts w:cstheme="minorHAnsi"/>
        </w:rPr>
        <w:t>jelentős</w:t>
      </w:r>
      <w:r w:rsidRPr="00E628A7">
        <w:rPr>
          <w:rFonts w:cstheme="minorHAnsi"/>
        </w:rPr>
        <w:t xml:space="preserve">, </w:t>
      </w:r>
      <w:r w:rsidR="00E526D7">
        <w:rPr>
          <w:rFonts w:cstheme="minorHAnsi"/>
        </w:rPr>
        <w:t>mérsékelt</w:t>
      </w:r>
      <w:r w:rsidRPr="00E628A7">
        <w:rPr>
          <w:rFonts w:cstheme="minorHAnsi"/>
        </w:rPr>
        <w:t xml:space="preserve"> és alacsony hatás. </w:t>
      </w:r>
    </w:p>
    <w:p w14:paraId="449D1E6D" w14:textId="77777777" w:rsidR="004773F0" w:rsidRDefault="004773F0" w:rsidP="000F7012">
      <w:pPr>
        <w:keepNext/>
        <w:tabs>
          <w:tab w:val="left" w:pos="0"/>
        </w:tabs>
        <w:rPr>
          <w:rFonts w:cstheme="minorHAnsi"/>
        </w:rPr>
      </w:pPr>
    </w:p>
    <w:p w14:paraId="5AA50FBE" w14:textId="77777777" w:rsidR="008A67E5" w:rsidRPr="00E628A7" w:rsidRDefault="00BF4236" w:rsidP="000F7012">
      <w:pPr>
        <w:keepNext/>
        <w:tabs>
          <w:tab w:val="left" w:pos="0"/>
        </w:tabs>
        <w:rPr>
          <w:rFonts w:cstheme="minorHAnsi"/>
        </w:rPr>
      </w:pPr>
      <w:r w:rsidRPr="00E628A7">
        <w:rPr>
          <w:rFonts w:cstheme="minorHAnsi"/>
        </w:rPr>
        <w:t xml:space="preserve">Minden egyes kockázati tényezőhöz a KKM elemzési kategóriákat rendel a vezetők kockázati toleranciája alapján. Ezen toleranciák mind a vezetők kockázathoz való viszonyulásának, mind a kockázati tényező alapjául szolgáló célkitűzés fontosságának megfelelnek. A KKM az azonosított kockázat bekövetkezési valószínűségének megítéléséhez szükséges elemzési rangsort is tartalmaz. </w:t>
      </w:r>
    </w:p>
    <w:p w14:paraId="0959C531" w14:textId="77777777" w:rsidR="008A67E5" w:rsidRPr="00E628A7" w:rsidRDefault="008A67E5" w:rsidP="000F7012">
      <w:pPr>
        <w:keepNext/>
        <w:tabs>
          <w:tab w:val="left" w:pos="0"/>
        </w:tabs>
        <w:rPr>
          <w:rFonts w:cstheme="minorHAnsi"/>
        </w:rPr>
      </w:pPr>
    </w:p>
    <w:p w14:paraId="53EEA21F" w14:textId="77777777" w:rsidR="008A67E5" w:rsidRPr="00E628A7" w:rsidRDefault="00BF4236" w:rsidP="000F7012">
      <w:pPr>
        <w:keepNext/>
        <w:tabs>
          <w:tab w:val="left" w:pos="0"/>
        </w:tabs>
        <w:rPr>
          <w:rFonts w:cstheme="minorHAnsi"/>
        </w:rPr>
      </w:pPr>
      <w:r w:rsidRPr="00E628A7">
        <w:rPr>
          <w:rFonts w:cstheme="minorHAnsi"/>
        </w:rPr>
        <w:t>A kockázatelemzés folyamatában minden egyes azonosított kockázatot a KKM használatával kell értékelni. Ezután az azonosított kockázat átfogó elemzéséhez a hatásokra és a valószínűségekre vonatkozó ismereteket, becsléseket össze kell kapcsolni.</w:t>
      </w:r>
    </w:p>
    <w:p w14:paraId="04CE5762" w14:textId="77777777" w:rsidR="008A67E5" w:rsidRPr="00E628A7" w:rsidRDefault="008A67E5" w:rsidP="000F7012">
      <w:pPr>
        <w:rPr>
          <w:rFonts w:cstheme="minorHAnsi"/>
          <w:bCs/>
          <w:iCs/>
        </w:rPr>
      </w:pPr>
    </w:p>
    <w:p w14:paraId="7AFAEF17" w14:textId="77777777" w:rsidR="002C62E8" w:rsidRPr="00E628A7" w:rsidRDefault="00E526D7" w:rsidP="000F7012">
      <w:pPr>
        <w:rPr>
          <w:rFonts w:cstheme="minorHAnsi"/>
          <w:bCs/>
          <w:iCs/>
        </w:rPr>
      </w:pPr>
      <w:r>
        <w:rPr>
          <w:rFonts w:cstheme="minorHAnsi"/>
          <w:bCs/>
          <w:iCs/>
        </w:rPr>
        <w:t>Az</w:t>
      </w:r>
      <w:r w:rsidR="00BF4236" w:rsidRPr="00E628A7">
        <w:rPr>
          <w:rFonts w:cstheme="minorHAnsi"/>
          <w:bCs/>
          <w:iCs/>
        </w:rPr>
        <w:t xml:space="preserve"> egyes fő- és alfolyamathoz </w:t>
      </w:r>
      <w:r>
        <w:rPr>
          <w:rFonts w:cstheme="minorHAnsi"/>
          <w:bCs/>
          <w:iCs/>
        </w:rPr>
        <w:t xml:space="preserve">meghatározott kockázatokat a KKM-ben meghatározott kockázati tényezők mentén kell az alábbi </w:t>
      </w:r>
      <w:r w:rsidR="00BF4236" w:rsidRPr="00E628A7">
        <w:rPr>
          <w:rFonts w:cstheme="minorHAnsi"/>
          <w:bCs/>
          <w:iCs/>
        </w:rPr>
        <w:t>két szempont alapján kell értékelni:</w:t>
      </w:r>
    </w:p>
    <w:p w14:paraId="07B330CE" w14:textId="77777777" w:rsidR="008A67E5" w:rsidRPr="00E628A7" w:rsidRDefault="00BF4236" w:rsidP="008229C1">
      <w:pPr>
        <w:numPr>
          <w:ilvl w:val="0"/>
          <w:numId w:val="22"/>
        </w:numPr>
        <w:rPr>
          <w:rFonts w:cstheme="minorHAnsi"/>
          <w:bCs/>
          <w:iCs/>
        </w:rPr>
      </w:pPr>
      <w:r w:rsidRPr="00E628A7">
        <w:rPr>
          <w:rFonts w:cstheme="minorHAnsi"/>
          <w:bCs/>
          <w:iCs/>
        </w:rPr>
        <w:t xml:space="preserve">a kockázati tényező bekövetkezési valószínűsége (mely lehet magas, </w:t>
      </w:r>
      <w:r w:rsidR="00D40D9B">
        <w:rPr>
          <w:rFonts w:cstheme="minorHAnsi"/>
          <w:bCs/>
          <w:iCs/>
        </w:rPr>
        <w:t>jelentős, mérsékelt</w:t>
      </w:r>
      <w:r w:rsidRPr="00E628A7">
        <w:rPr>
          <w:rFonts w:cstheme="minorHAnsi"/>
          <w:bCs/>
          <w:iCs/>
        </w:rPr>
        <w:t xml:space="preserve"> és alacsony; vagy számszerű értékkel, pl. magas: 4, </w:t>
      </w:r>
      <w:r w:rsidR="00D40D9B">
        <w:rPr>
          <w:rFonts w:cstheme="minorHAnsi"/>
          <w:bCs/>
          <w:iCs/>
        </w:rPr>
        <w:t>jelentős</w:t>
      </w:r>
      <w:r w:rsidRPr="00E628A7">
        <w:rPr>
          <w:rFonts w:cstheme="minorHAnsi"/>
          <w:bCs/>
          <w:iCs/>
        </w:rPr>
        <w:t xml:space="preserve">: 3, </w:t>
      </w:r>
      <w:r w:rsidR="00D40D9B">
        <w:rPr>
          <w:rFonts w:cstheme="minorHAnsi"/>
          <w:bCs/>
          <w:iCs/>
        </w:rPr>
        <w:t>mérsékelt</w:t>
      </w:r>
      <w:r w:rsidRPr="00E628A7">
        <w:rPr>
          <w:rFonts w:cstheme="minorHAnsi"/>
          <w:bCs/>
          <w:iCs/>
        </w:rPr>
        <w:t xml:space="preserve">: 2, alacsony: 1) valamint; </w:t>
      </w:r>
    </w:p>
    <w:p w14:paraId="00641499" w14:textId="77777777" w:rsidR="008A67E5" w:rsidRDefault="00BF4236" w:rsidP="008229C1">
      <w:pPr>
        <w:numPr>
          <w:ilvl w:val="0"/>
          <w:numId w:val="22"/>
        </w:numPr>
        <w:rPr>
          <w:rFonts w:cstheme="minorHAnsi"/>
          <w:bCs/>
          <w:iCs/>
        </w:rPr>
      </w:pPr>
      <w:r w:rsidRPr="00E628A7">
        <w:rPr>
          <w:rFonts w:cstheme="minorHAnsi"/>
          <w:bCs/>
          <w:iCs/>
        </w:rPr>
        <w:lastRenderedPageBreak/>
        <w:t xml:space="preserve">a kockázati tényező célokra gyakorolt hatása (mely ugyancsak lehet: </w:t>
      </w:r>
      <w:r w:rsidR="00D40D9B" w:rsidRPr="00E628A7">
        <w:rPr>
          <w:rFonts w:cstheme="minorHAnsi"/>
          <w:bCs/>
          <w:iCs/>
        </w:rPr>
        <w:t xml:space="preserve">magas, </w:t>
      </w:r>
      <w:r w:rsidR="00D40D9B">
        <w:rPr>
          <w:rFonts w:cstheme="minorHAnsi"/>
          <w:bCs/>
          <w:iCs/>
        </w:rPr>
        <w:t>jelentős, mérsékelt</w:t>
      </w:r>
      <w:r w:rsidR="00D40D9B" w:rsidRPr="00E628A7">
        <w:rPr>
          <w:rFonts w:cstheme="minorHAnsi"/>
          <w:bCs/>
          <w:iCs/>
        </w:rPr>
        <w:t xml:space="preserve"> és alacsony; vagy számszerű értékkel, pl. magas: 4, </w:t>
      </w:r>
      <w:r w:rsidR="00D40D9B">
        <w:rPr>
          <w:rFonts w:cstheme="minorHAnsi"/>
          <w:bCs/>
          <w:iCs/>
        </w:rPr>
        <w:t>jelentős</w:t>
      </w:r>
      <w:r w:rsidR="00D40D9B" w:rsidRPr="00E628A7">
        <w:rPr>
          <w:rFonts w:cstheme="minorHAnsi"/>
          <w:bCs/>
          <w:iCs/>
        </w:rPr>
        <w:t xml:space="preserve">: 3, </w:t>
      </w:r>
      <w:r w:rsidR="00D40D9B">
        <w:rPr>
          <w:rFonts w:cstheme="minorHAnsi"/>
          <w:bCs/>
          <w:iCs/>
        </w:rPr>
        <w:t>mérsékelt</w:t>
      </w:r>
      <w:r w:rsidR="00D40D9B" w:rsidRPr="00E628A7">
        <w:rPr>
          <w:rFonts w:cstheme="minorHAnsi"/>
          <w:bCs/>
          <w:iCs/>
        </w:rPr>
        <w:t>: 2, alacsony: 1)</w:t>
      </w:r>
      <w:r w:rsidRPr="00E628A7">
        <w:rPr>
          <w:rFonts w:cstheme="minorHAnsi"/>
          <w:bCs/>
          <w:iCs/>
        </w:rPr>
        <w:t xml:space="preserve"> alapján. </w:t>
      </w:r>
    </w:p>
    <w:p w14:paraId="1A76E92E" w14:textId="77777777" w:rsidR="00E526D7" w:rsidRDefault="00E526D7" w:rsidP="00E526D7">
      <w:pPr>
        <w:rPr>
          <w:rFonts w:cstheme="minorHAnsi"/>
          <w:bCs/>
          <w:iCs/>
        </w:rPr>
      </w:pPr>
    </w:p>
    <w:p w14:paraId="5EDC5B02" w14:textId="77777777" w:rsidR="002C62E8" w:rsidRPr="00E628A7" w:rsidRDefault="00BF4236" w:rsidP="000F7012">
      <w:pPr>
        <w:rPr>
          <w:rFonts w:cstheme="minorHAnsi"/>
          <w:bCs/>
          <w:iCs/>
        </w:rPr>
      </w:pPr>
      <w:r w:rsidRPr="00E628A7">
        <w:rPr>
          <w:rFonts w:cstheme="minorHAnsi"/>
          <w:bCs/>
          <w:iCs/>
        </w:rPr>
        <w:t>A kontrollpontok a folyamatok végrehajtásáért felelős folyamatgazdák által kialakított olyan folyamat elemek, csomópontok, ahol a folyamat eredményes működése szempontjából fontos kontroll vagy ellenőrzési lépéseket valósítanak meg. A kockázatelemzés során a legfontosabb kontrollpontokat fel kell tárni, a belső ellenőrzésének látnia kell a kontrollpontok rendszerét. Ennek során fontos, hogy a belső ellenőr megértse és dokumentálja az információkat, hogy a kontrollpontokat és az azonosított jelentős kockázatokat közvetlenül egymáshoz kapcsolja.</w:t>
      </w:r>
    </w:p>
    <w:p w14:paraId="469C4701" w14:textId="77777777" w:rsidR="00BD5A0A" w:rsidRPr="00E628A7" w:rsidRDefault="00BD5A0A" w:rsidP="000F7012">
      <w:pPr>
        <w:rPr>
          <w:rFonts w:cstheme="minorHAnsi"/>
          <w:bCs/>
          <w:iCs/>
        </w:rPr>
      </w:pPr>
    </w:p>
    <w:p w14:paraId="745CD743" w14:textId="77777777" w:rsidR="002C62E8" w:rsidRPr="00E628A7" w:rsidRDefault="00BF4236" w:rsidP="000F7012">
      <w:pPr>
        <w:rPr>
          <w:rFonts w:cstheme="minorHAnsi"/>
          <w:bCs/>
          <w:iCs/>
        </w:rPr>
      </w:pPr>
      <w:r w:rsidRPr="00E628A7">
        <w:rPr>
          <w:rFonts w:cstheme="minorHAnsi"/>
          <w:bCs/>
          <w:iCs/>
        </w:rPr>
        <w:t xml:space="preserve">A kockázatelemzés során értékelni kell az egyes fő- és alfolyamatokhoz tartozó egyedi kockázatokat, majd összesíteni kell azokat. </w:t>
      </w:r>
    </w:p>
    <w:p w14:paraId="28BB26BE" w14:textId="77777777" w:rsidR="00723FCB" w:rsidRPr="00E628A7" w:rsidRDefault="00723FCB" w:rsidP="000F7012">
      <w:pPr>
        <w:rPr>
          <w:rFonts w:cstheme="minorHAnsi"/>
          <w:bCs/>
          <w:iCs/>
        </w:rPr>
      </w:pPr>
    </w:p>
    <w:p w14:paraId="2ECA152D" w14:textId="77777777" w:rsidR="002C62E8" w:rsidRDefault="00BF4236" w:rsidP="000F7012">
      <w:pPr>
        <w:rPr>
          <w:rFonts w:cstheme="minorHAnsi"/>
          <w:bCs/>
          <w:iCs/>
        </w:rPr>
      </w:pPr>
      <w:r w:rsidRPr="00E628A7">
        <w:rPr>
          <w:rFonts w:cstheme="minorHAnsi"/>
          <w:bCs/>
          <w:iCs/>
        </w:rPr>
        <w:t>Ezután a belső ellenőrzés összesítheti a hatások és valószínűségek értékelését a folyamatokhoz rendelt egyedi kockázatokra vonatkozóan. Ennek alapján egy átfogó besorolást ad az adott folyamat kockázatosságának. (</w:t>
      </w:r>
      <w:hyperlink w:anchor="_számú_iratminta_–_7" w:history="1">
        <w:r w:rsidRPr="00E628A7">
          <w:rPr>
            <w:rStyle w:val="Hiperhivatkozs"/>
            <w:rFonts w:cstheme="minorHAnsi"/>
          </w:rPr>
          <w:t>9. számú iratminta</w:t>
        </w:r>
      </w:hyperlink>
      <w:r w:rsidRPr="00E628A7">
        <w:rPr>
          <w:rFonts w:cstheme="minorHAnsi"/>
          <w:bCs/>
          <w:iCs/>
        </w:rPr>
        <w:t>)</w:t>
      </w:r>
    </w:p>
    <w:p w14:paraId="199B2422" w14:textId="77777777" w:rsidR="007564D3" w:rsidRDefault="007564D3" w:rsidP="000F7012">
      <w:pPr>
        <w:rPr>
          <w:rFonts w:cstheme="minorHAnsi"/>
          <w:bCs/>
          <w:iCs/>
        </w:rPr>
      </w:pPr>
    </w:p>
    <w:p w14:paraId="6FC5FC73" w14:textId="77777777" w:rsidR="007564D3" w:rsidRDefault="007564D3" w:rsidP="000F7012">
      <w:pPr>
        <w:rPr>
          <w:rFonts w:cstheme="minorHAnsi"/>
          <w:bCs/>
          <w:iCs/>
        </w:rPr>
      </w:pPr>
    </w:p>
    <w:p w14:paraId="1972A84A" w14:textId="77777777" w:rsidR="008A67E5" w:rsidRPr="00E628A7" w:rsidRDefault="00BF4236" w:rsidP="008229C1">
      <w:pPr>
        <w:numPr>
          <w:ilvl w:val="1"/>
          <w:numId w:val="4"/>
        </w:numPr>
        <w:rPr>
          <w:rFonts w:cstheme="minorHAnsi"/>
          <w:b/>
          <w:bCs/>
          <w:i/>
          <w:iCs/>
        </w:rPr>
      </w:pPr>
      <w:bookmarkStart w:id="223" w:name="_Toc246135410"/>
      <w:r w:rsidRPr="00E628A7">
        <w:rPr>
          <w:rFonts w:cstheme="minorHAnsi"/>
          <w:b/>
          <w:bCs/>
          <w:iCs/>
        </w:rPr>
        <w:t>A kockázatelemzés végeredményének kialakítása</w:t>
      </w:r>
      <w:bookmarkEnd w:id="223"/>
    </w:p>
    <w:p w14:paraId="5EAED08F" w14:textId="77777777" w:rsidR="00723FCB" w:rsidRPr="00E628A7" w:rsidRDefault="00723FCB" w:rsidP="000F7012">
      <w:pPr>
        <w:rPr>
          <w:rFonts w:cstheme="minorHAnsi"/>
          <w:bCs/>
          <w:iCs/>
        </w:rPr>
      </w:pPr>
    </w:p>
    <w:p w14:paraId="7383E832" w14:textId="77777777" w:rsidR="002C62E8" w:rsidRPr="00E628A7" w:rsidRDefault="00BF4236" w:rsidP="000F7012">
      <w:pPr>
        <w:rPr>
          <w:rFonts w:cstheme="minorHAnsi"/>
          <w:bCs/>
          <w:iCs/>
        </w:rPr>
      </w:pPr>
      <w:r w:rsidRPr="00E628A7">
        <w:rPr>
          <w:rFonts w:cstheme="minorHAnsi"/>
          <w:bCs/>
          <w:iCs/>
        </w:rPr>
        <w:t>A kockázatelemzés végeredményének kialakításához a belső ellenőrzésnek össze kell vetnie az egyes folyamatok átfogó kockázatelemzését (</w:t>
      </w:r>
      <w:hyperlink w:anchor="_számú_iratminta_–_7" w:history="1">
        <w:r w:rsidRPr="00E628A7">
          <w:rPr>
            <w:rStyle w:val="Hiperhivatkozs"/>
            <w:rFonts w:cstheme="minorHAnsi"/>
          </w:rPr>
          <w:t>9. számú iratminta</w:t>
        </w:r>
      </w:hyperlink>
      <w:r w:rsidRPr="00E628A7">
        <w:rPr>
          <w:rFonts w:cstheme="minorHAnsi"/>
          <w:bCs/>
          <w:iCs/>
        </w:rPr>
        <w:t xml:space="preserve"> a folyamatok kockázatáról és a kontrollpontok azonosításáról) a működési folyamatok jelentősége feltérképezésének és elemzésének eredményeivel (</w:t>
      </w:r>
      <w:hyperlink w:anchor="_számú_iratminta_–_6" w:history="1">
        <w:r w:rsidRPr="00E628A7">
          <w:rPr>
            <w:rStyle w:val="Hiperhivatkozs"/>
            <w:rFonts w:cstheme="minorHAnsi"/>
          </w:rPr>
          <w:t>8. számú iratminta</w:t>
        </w:r>
      </w:hyperlink>
      <w:r w:rsidRPr="00E628A7">
        <w:rPr>
          <w:rFonts w:cstheme="minorHAnsi"/>
          <w:bCs/>
          <w:iCs/>
        </w:rPr>
        <w:t xml:space="preserve"> a folyamatok jelentőségének és a belső ellenőrzési fókusznak a feltérképezéséről). </w:t>
      </w:r>
    </w:p>
    <w:p w14:paraId="266FB5BC" w14:textId="77777777" w:rsidR="002C62E8" w:rsidRPr="00E628A7" w:rsidRDefault="002C62E8" w:rsidP="000F7012">
      <w:pPr>
        <w:rPr>
          <w:rFonts w:cstheme="minorHAnsi"/>
          <w:bCs/>
          <w:iCs/>
        </w:rPr>
      </w:pPr>
    </w:p>
    <w:p w14:paraId="269BB29C" w14:textId="77777777" w:rsidR="002C62E8" w:rsidRPr="00E628A7" w:rsidRDefault="00BF4236" w:rsidP="000F7012">
      <w:pPr>
        <w:rPr>
          <w:rFonts w:cstheme="minorHAnsi"/>
          <w:bCs/>
          <w:iCs/>
        </w:rPr>
      </w:pPr>
      <w:r w:rsidRPr="00E628A7">
        <w:rPr>
          <w:rFonts w:cstheme="minorHAnsi"/>
          <w:bCs/>
          <w:iCs/>
        </w:rPr>
        <w:t xml:space="preserve">Ennek során két összetevőt kell bemutatni: </w:t>
      </w:r>
    </w:p>
    <w:p w14:paraId="3E1FBED3" w14:textId="77777777"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jelentős, fontos</w:t>
      </w:r>
    </w:p>
    <w:p w14:paraId="62E86850" w14:textId="77777777"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kockázatos.</w:t>
      </w:r>
    </w:p>
    <w:p w14:paraId="08F69FBB" w14:textId="77777777" w:rsidR="00756052" w:rsidRPr="00E628A7" w:rsidRDefault="00756052" w:rsidP="000F7012">
      <w:pPr>
        <w:ind w:left="1800"/>
        <w:rPr>
          <w:rFonts w:cstheme="minorHAnsi"/>
          <w:bCs/>
          <w:iCs/>
        </w:rPr>
      </w:pPr>
    </w:p>
    <w:p w14:paraId="785A742A" w14:textId="77777777" w:rsidR="002C62E8" w:rsidRPr="00E628A7" w:rsidRDefault="00BF4236" w:rsidP="000F7012">
      <w:pPr>
        <w:rPr>
          <w:rFonts w:cstheme="minorHAnsi"/>
          <w:bCs/>
          <w:iCs/>
        </w:rPr>
      </w:pPr>
      <w:r w:rsidRPr="00E628A7">
        <w:rPr>
          <w:rFonts w:cstheme="minorHAnsi"/>
          <w:bCs/>
          <w:iCs/>
        </w:rPr>
        <w:t>Ebből a két tényezőből kell a végső következtetést levonni, amely a folyamat „összesített kockázatai értékelését” adja.</w:t>
      </w:r>
    </w:p>
    <w:p w14:paraId="4127680B" w14:textId="77777777" w:rsidR="002C62E8" w:rsidRPr="00E628A7" w:rsidRDefault="002C62E8" w:rsidP="000F7012">
      <w:pPr>
        <w:rPr>
          <w:rFonts w:cstheme="minorHAnsi"/>
          <w:bCs/>
          <w:iCs/>
        </w:rPr>
      </w:pPr>
    </w:p>
    <w:p w14:paraId="1FCF4058" w14:textId="77777777" w:rsidR="002C62E8" w:rsidRPr="00E628A7" w:rsidRDefault="00BF4236" w:rsidP="000F7012">
      <w:pPr>
        <w:rPr>
          <w:rFonts w:cstheme="minorHAnsi"/>
          <w:bCs/>
          <w:iCs/>
        </w:rPr>
      </w:pPr>
      <w:r w:rsidRPr="00E628A7">
        <w:rPr>
          <w:rFonts w:cstheme="minorHAnsi"/>
          <w:bCs/>
          <w:iCs/>
        </w:rPr>
        <w:t xml:space="preserve">Az értékelés végeredménye mutatja meg, hogy elsődlegesen mire irányuljon az ellenőrzési erőforrások elosztása az ellenőrzés tervezési szakaszában. </w:t>
      </w:r>
    </w:p>
    <w:p w14:paraId="6CE43B58" w14:textId="77777777" w:rsidR="002C62E8" w:rsidRPr="00E628A7" w:rsidRDefault="002C62E8" w:rsidP="000F7012">
      <w:pPr>
        <w:rPr>
          <w:rFonts w:cstheme="minorHAnsi"/>
          <w:bCs/>
          <w:iCs/>
        </w:rPr>
      </w:pPr>
    </w:p>
    <w:p w14:paraId="0AC594D6" w14:textId="77777777" w:rsidR="002C62E8" w:rsidRPr="00E628A7" w:rsidRDefault="00BF4236" w:rsidP="000F7012">
      <w:pPr>
        <w:rPr>
          <w:rFonts w:cstheme="minorHAnsi"/>
          <w:bCs/>
          <w:iCs/>
        </w:rPr>
      </w:pPr>
      <w:r w:rsidRPr="00E628A7">
        <w:rPr>
          <w:rFonts w:cstheme="minorHAnsi"/>
          <w:bCs/>
          <w:iCs/>
        </w:rPr>
        <w:t xml:space="preserve">A kockázatelemzés végeredményének kialakításához segítséget nyújthat a </w:t>
      </w:r>
      <w:hyperlink w:anchor="_számú_iratminta_–_8" w:history="1">
        <w:r w:rsidRPr="00E628A7">
          <w:rPr>
            <w:rStyle w:val="Hiperhivatkozs"/>
            <w:rFonts w:cstheme="minorHAnsi"/>
          </w:rPr>
          <w:t>10. számú iratminta</w:t>
        </w:r>
      </w:hyperlink>
      <w:r w:rsidRPr="00E628A7">
        <w:rPr>
          <w:rFonts w:cstheme="minorHAnsi"/>
          <w:bCs/>
          <w:iCs/>
        </w:rPr>
        <w:t xml:space="preserve"> (Kockázatelemzés összesítése).</w:t>
      </w:r>
    </w:p>
    <w:p w14:paraId="58EB7E94" w14:textId="77777777" w:rsidR="002C62E8" w:rsidRPr="00E628A7" w:rsidRDefault="002C62E8" w:rsidP="000F7012">
      <w:pPr>
        <w:rPr>
          <w:rFonts w:cstheme="minorHAnsi"/>
          <w:bCs/>
          <w:iCs/>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4262C0" w:rsidRPr="00E628A7" w14:paraId="58CAE55E" w14:textId="77777777" w:rsidTr="004262C0">
        <w:trPr>
          <w:trHeight w:val="260"/>
        </w:trPr>
        <w:tc>
          <w:tcPr>
            <w:tcW w:w="9288" w:type="dxa"/>
            <w:shd w:val="clear" w:color="auto" w:fill="D6E3BC" w:themeFill="accent3" w:themeFillTint="66"/>
            <w:tcMar>
              <w:top w:w="0" w:type="dxa"/>
              <w:left w:w="108" w:type="dxa"/>
              <w:bottom w:w="0" w:type="dxa"/>
              <w:right w:w="108" w:type="dxa"/>
            </w:tcMar>
          </w:tcPr>
          <w:p w14:paraId="5D63CD61" w14:textId="77777777" w:rsidR="004262C0" w:rsidRPr="00E628A7" w:rsidRDefault="004262C0" w:rsidP="000F7012">
            <w:pPr>
              <w:jc w:val="center"/>
              <w:rPr>
                <w:rFonts w:cstheme="minorHAnsi"/>
              </w:rPr>
            </w:pPr>
            <w:r w:rsidRPr="00E628A7">
              <w:rPr>
                <w:rFonts w:cstheme="minorHAnsi"/>
                <w:b/>
              </w:rPr>
              <w:t xml:space="preserve">Módszertan </w:t>
            </w:r>
          </w:p>
        </w:tc>
      </w:tr>
      <w:tr w:rsidR="004262C0" w:rsidRPr="00E628A7" w14:paraId="529D6705" w14:textId="77777777" w:rsidTr="004262C0">
        <w:trPr>
          <w:trHeight w:val="168"/>
        </w:trPr>
        <w:tc>
          <w:tcPr>
            <w:tcW w:w="9288" w:type="dxa"/>
            <w:shd w:val="clear" w:color="auto" w:fill="76923C" w:themeFill="accent3" w:themeFillShade="BF"/>
            <w:tcMar>
              <w:top w:w="0" w:type="dxa"/>
              <w:left w:w="108" w:type="dxa"/>
              <w:bottom w:w="0" w:type="dxa"/>
              <w:right w:w="108" w:type="dxa"/>
            </w:tcMar>
          </w:tcPr>
          <w:p w14:paraId="7ACE2CE6" w14:textId="77777777" w:rsidR="004262C0" w:rsidRPr="00E628A7" w:rsidRDefault="004262C0" w:rsidP="000F7012">
            <w:pPr>
              <w:jc w:val="center"/>
              <w:rPr>
                <w:rFonts w:cstheme="minorHAnsi"/>
                <w:b/>
                <w:sz w:val="12"/>
                <w:szCs w:val="12"/>
              </w:rPr>
            </w:pPr>
          </w:p>
        </w:tc>
      </w:tr>
      <w:tr w:rsidR="004262C0" w:rsidRPr="00E628A7" w14:paraId="5EE938A7" w14:textId="77777777" w:rsidTr="004262C0">
        <w:trPr>
          <w:trHeight w:val="160"/>
        </w:trPr>
        <w:tc>
          <w:tcPr>
            <w:tcW w:w="9288" w:type="dxa"/>
            <w:shd w:val="clear" w:color="auto" w:fill="D6E3BC" w:themeFill="accent3" w:themeFillTint="66"/>
            <w:tcMar>
              <w:top w:w="0" w:type="dxa"/>
              <w:left w:w="108" w:type="dxa"/>
              <w:bottom w:w="0" w:type="dxa"/>
              <w:right w:w="108" w:type="dxa"/>
            </w:tcMar>
          </w:tcPr>
          <w:p w14:paraId="7B860135" w14:textId="77777777" w:rsidR="004262C0" w:rsidRPr="00E628A7" w:rsidRDefault="004262C0" w:rsidP="000F7012">
            <w:pPr>
              <w:rPr>
                <w:rFonts w:cstheme="minorHAnsi"/>
                <w:b/>
                <w:bCs/>
                <w:iCs/>
                <w:sz w:val="20"/>
                <w:szCs w:val="20"/>
                <w:u w:val="single"/>
              </w:rPr>
            </w:pPr>
            <w:r w:rsidRPr="00E628A7">
              <w:rPr>
                <w:rFonts w:cstheme="minorHAnsi"/>
                <w:bCs/>
                <w:iCs/>
                <w:sz w:val="20"/>
                <w:szCs w:val="20"/>
              </w:rPr>
              <w:t xml:space="preserve">Fontos, hogy a belső ellenőrzés saját szakmai ítélőképességére (pl. </w:t>
            </w:r>
            <w:r w:rsidR="009119FC">
              <w:rPr>
                <w:rFonts w:cstheme="minorHAnsi"/>
                <w:bCs/>
                <w:iCs/>
                <w:sz w:val="20"/>
                <w:szCs w:val="20"/>
              </w:rPr>
              <w:t xml:space="preserve">szakmai tudására, </w:t>
            </w:r>
            <w:r w:rsidRPr="00E628A7">
              <w:rPr>
                <w:rFonts w:cstheme="minorHAnsi"/>
                <w:bCs/>
                <w:iCs/>
                <w:sz w:val="20"/>
                <w:szCs w:val="20"/>
              </w:rPr>
              <w:t xml:space="preserve">eddigi ellenőrzési tapasztalataira) támaszkodjon a kockázatelemzés végleges összeállítsa során. A végleges kockázatelemzést meg kell vitatni a költségvetési szerv vezetőivel és a legfontosabb folyamatokért felelős személyekkel annak érdekében, hogy a felmérés logikai alapja közös értelmezést nyerjen, illetve a kockázatelemzés eredményére vonatkozóan konszenzus alakuljon ki. Erre az egyik legmegfelelőbb fórum a fókuszmegbeszélések, amelyek a </w:t>
            </w:r>
            <w:r w:rsidRPr="00E628A7">
              <w:rPr>
                <w:rFonts w:cstheme="minorHAnsi"/>
                <w:bCs/>
                <w:iCs/>
                <w:sz w:val="20"/>
                <w:szCs w:val="20"/>
              </w:rPr>
              <w:lastRenderedPageBreak/>
              <w:t>gyakorlatban már számos költségvetési szervnél jól beváltan működnek, legalább éves rendszerességgel a tervezés időszakában.</w:t>
            </w:r>
          </w:p>
        </w:tc>
      </w:tr>
    </w:tbl>
    <w:p w14:paraId="342F35D0" w14:textId="77777777" w:rsidR="00723FCB" w:rsidRPr="00E628A7" w:rsidRDefault="00723FCB" w:rsidP="000F7012">
      <w:pPr>
        <w:rPr>
          <w:rFonts w:cstheme="minorHAnsi"/>
          <w:bCs/>
          <w:iCs/>
        </w:rPr>
      </w:pPr>
    </w:p>
    <w:p w14:paraId="1230298F" w14:textId="77777777" w:rsidR="002C62E8" w:rsidRDefault="00BF4236" w:rsidP="000F7012">
      <w:pPr>
        <w:rPr>
          <w:rFonts w:cstheme="minorHAnsi"/>
          <w:bCs/>
          <w:iCs/>
        </w:rPr>
      </w:pPr>
      <w:r w:rsidRPr="00E628A7">
        <w:rPr>
          <w:rFonts w:cstheme="minorHAnsi"/>
          <w:bCs/>
          <w:iCs/>
        </w:rPr>
        <w:t xml:space="preserve">A kockázatelemzés végeredményének szemléletes ábráját, az ún. </w:t>
      </w:r>
      <w:r w:rsidRPr="00E628A7">
        <w:rPr>
          <w:rFonts w:cstheme="minorHAnsi"/>
          <w:b/>
          <w:bCs/>
          <w:iCs/>
        </w:rPr>
        <w:t>kockázati térkép</w:t>
      </w:r>
      <w:r w:rsidRPr="00E628A7">
        <w:rPr>
          <w:rFonts w:cstheme="minorHAnsi"/>
          <w:bCs/>
          <w:iCs/>
        </w:rPr>
        <w:t xml:space="preserve">et a </w:t>
      </w:r>
      <w:hyperlink w:anchor="_számú_iratminta_–_9" w:history="1">
        <w:r w:rsidRPr="00E628A7">
          <w:rPr>
            <w:rStyle w:val="Hiperhivatkozs"/>
            <w:rFonts w:cstheme="minorHAnsi"/>
          </w:rPr>
          <w:t>11. számú iratminta</w:t>
        </w:r>
      </w:hyperlink>
      <w:r w:rsidRPr="00E628A7">
        <w:rPr>
          <w:rFonts w:cstheme="minorHAnsi"/>
          <w:bCs/>
          <w:iCs/>
        </w:rPr>
        <w:t xml:space="preserve"> szemlélteti. A kockázati térkép alkalmas arra, hogy áttekinthetően bemutassa a kockázatelemzés végeredményét, az egyes folyamatok végső kockázati besorolásának megfelelően.</w:t>
      </w:r>
    </w:p>
    <w:p w14:paraId="5CB700E1" w14:textId="77777777" w:rsidR="00CC2F26" w:rsidRDefault="00CC2F26" w:rsidP="000F7012">
      <w:pPr>
        <w:rPr>
          <w:rFonts w:cstheme="minorHAnsi"/>
          <w:bCs/>
          <w:iCs/>
        </w:rPr>
      </w:pPr>
    </w:p>
    <w:p w14:paraId="73A99ED6" w14:textId="77777777" w:rsidR="008A67E5" w:rsidRPr="00E628A7" w:rsidRDefault="00BF4236" w:rsidP="008229C1">
      <w:pPr>
        <w:pStyle w:val="Cmsor2"/>
        <w:numPr>
          <w:ilvl w:val="0"/>
          <w:numId w:val="10"/>
        </w:numPr>
        <w:spacing w:before="0" w:after="0"/>
        <w:rPr>
          <w:rFonts w:cstheme="minorHAnsi"/>
        </w:rPr>
      </w:pPr>
      <w:bookmarkStart w:id="224" w:name="_Toc526154078"/>
      <w:r w:rsidRPr="00E628A7">
        <w:rPr>
          <w:rFonts w:cstheme="minorHAnsi"/>
        </w:rPr>
        <w:t>Stratégiai ellenőrzési terv</w:t>
      </w:r>
      <w:bookmarkEnd w:id="224"/>
    </w:p>
    <w:p w14:paraId="4D3F758C" w14:textId="77777777" w:rsidR="002C62E8" w:rsidRPr="00E628A7" w:rsidRDefault="002C62E8" w:rsidP="000F7012">
      <w:pPr>
        <w:rPr>
          <w:rFonts w:cstheme="minorHAnsi"/>
          <w:iCs/>
        </w:rPr>
      </w:pPr>
    </w:p>
    <w:p w14:paraId="22DA6474" w14:textId="77777777" w:rsidR="002C62E8" w:rsidRPr="00E628A7" w:rsidRDefault="002C62E8" w:rsidP="000F7012">
      <w:pPr>
        <w:rPr>
          <w:rFonts w:cstheme="minorHAnsi"/>
          <w:iCs/>
        </w:rPr>
      </w:pPr>
    </w:p>
    <w:p w14:paraId="2F4C7C93" w14:textId="77777777" w:rsidR="002C62E8" w:rsidRPr="00E628A7" w:rsidRDefault="00BF4236" w:rsidP="000F7012">
      <w:pPr>
        <w:rPr>
          <w:rFonts w:cstheme="minorHAnsi"/>
        </w:rPr>
      </w:pPr>
      <w:r w:rsidRPr="00ED3D96">
        <w:rPr>
          <w:rFonts w:cstheme="minorHAnsi"/>
        </w:rPr>
        <w:t>A Bkr.</w:t>
      </w:r>
      <w:r w:rsidRPr="00E628A7">
        <w:rPr>
          <w:rFonts w:cstheme="minorHAnsi"/>
        </w:rPr>
        <w:t xml:space="preserve"> 29. § (1) bekezdése értelmében a stratégiai ellenőrzési tervet a belső ellenőrzési vezető kockázatelemzés alapján készíti és a költségvetési szerv vezetője hagyja jóvá. </w:t>
      </w:r>
    </w:p>
    <w:p w14:paraId="2453E35A" w14:textId="77777777" w:rsidR="00470983" w:rsidRPr="00E628A7" w:rsidRDefault="00470983" w:rsidP="000F7012">
      <w:pPr>
        <w:rPr>
          <w:rFonts w:cstheme="minorHAnsi"/>
          <w:b/>
        </w:rPr>
      </w:pPr>
    </w:p>
    <w:p w14:paraId="4145C644" w14:textId="77777777" w:rsidR="00470983" w:rsidRPr="00E628A7" w:rsidRDefault="00BF4236" w:rsidP="000F7012">
      <w:pPr>
        <w:rPr>
          <w:rFonts w:cstheme="minorHAnsi"/>
          <w:b/>
        </w:rPr>
      </w:pPr>
      <w:r w:rsidRPr="00E628A7">
        <w:rPr>
          <w:rFonts w:cstheme="minorHAnsi"/>
          <w:b/>
        </w:rPr>
        <w:t>A stratégiai terv:</w:t>
      </w:r>
    </w:p>
    <w:p w14:paraId="2CD3FEFD"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hosszú távra határozza meg a belső ellenőrzés célját, valamint tevékenységének és fejlesztésének irányait;</w:t>
      </w:r>
    </w:p>
    <w:p w14:paraId="5BE9F30B"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segít abban, hogy a belső ellenőrzés céljának megvalósítását ne a meglévő feltételek korlátozzák, hanem megtalálja annak a módját, hogy a célok eléréséhez szükséges feltételeket előre átgondoltan megteremtse;</w:t>
      </w:r>
    </w:p>
    <w:p w14:paraId="391DE39C"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rendelkezésre álló információk rendszerezése és a kockázatelemzés révén lehetővé válik az erőforrások optimális tervezése és elosztása, illetve az ellenőrzési célkitűzések hatékonyabb meghatározása;</w:t>
      </w:r>
    </w:p>
    <w:p w14:paraId="4AB19FC1"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hozzájárul a belső ellenőrzés – és általa a költségvetési szerv – céljainak eléréséhez, eredményességéhez;</w:t>
      </w:r>
    </w:p>
    <w:p w14:paraId="1B4A7EEA"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lehetővé teszi a belső ellenőrzés tevékenységének, céljának jobb megértését a költségvetési szerv számára;</w:t>
      </w:r>
    </w:p>
    <w:p w14:paraId="13F39BA5"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képezi az alapját az éves ellenőrzési tervnek.</w:t>
      </w:r>
    </w:p>
    <w:p w14:paraId="03A6CB1B" w14:textId="77777777" w:rsidR="00470983" w:rsidRPr="00E628A7" w:rsidRDefault="00470983" w:rsidP="000F7012">
      <w:pPr>
        <w:rPr>
          <w:rFonts w:cstheme="minorHAnsi"/>
        </w:rPr>
      </w:pPr>
    </w:p>
    <w:p w14:paraId="30CA8D32" w14:textId="77777777" w:rsidR="00470983" w:rsidRPr="00E628A7" w:rsidRDefault="00072AD8" w:rsidP="000F7012">
      <w:pPr>
        <w:rPr>
          <w:rFonts w:cstheme="minorHAnsi"/>
        </w:rPr>
      </w:pPr>
      <w:r>
        <w:rPr>
          <w:rFonts w:cstheme="minorHAnsi"/>
        </w:rPr>
        <w:t>Ha</w:t>
      </w:r>
      <w:r w:rsidR="00BF4236" w:rsidRPr="00E628A7">
        <w:rPr>
          <w:rFonts w:cstheme="minorHAnsi"/>
        </w:rPr>
        <w:t xml:space="preserve"> a költségvetési szerv rendelkezik a hosszú távú célokat is kijelölő </w:t>
      </w:r>
      <w:r w:rsidR="00BF4236" w:rsidRPr="00E628A7">
        <w:rPr>
          <w:rFonts w:cstheme="minorHAnsi"/>
          <w:b/>
        </w:rPr>
        <w:t>szervezeti stratégiá</w:t>
      </w:r>
      <w:r w:rsidR="00BF4236" w:rsidRPr="00E628A7">
        <w:rPr>
          <w:rFonts w:cstheme="minorHAnsi"/>
        </w:rPr>
        <w:t xml:space="preserve">val vagy feladattervvel, akkor a belső ellenőrzésnek ezt a stratégiai ellenőrzési terv elkészítéséhez figyelembe kell vennie. </w:t>
      </w:r>
      <w:r>
        <w:rPr>
          <w:rFonts w:cstheme="minorHAnsi"/>
        </w:rPr>
        <w:t>Ha</w:t>
      </w:r>
      <w:r w:rsidR="00BF4236" w:rsidRPr="00E628A7">
        <w:rPr>
          <w:rFonts w:cstheme="minorHAnsi"/>
        </w:rPr>
        <w:t xml:space="preserve"> a költségvetési szerv nem rendelkezik formalizált, írott és a szervezet vezetője által jóváhagyott szervezeti stratégiával, feladattervvel, akkor a belső ellenőrzésnek a kockázatelemzés megalapozására lefolytatott interjúk keretében kell felmérnie a hosszú távú szervezeti célokat. A szervezeti célok azonosítása és elemzése kijelöli a belső ellenőrzés számára, hogy hosszú távon mely területekre, folyamatokra koncentrálja az ellenőrzési erőforrásokat. </w:t>
      </w:r>
    </w:p>
    <w:p w14:paraId="65978E74" w14:textId="77777777" w:rsidR="00470983" w:rsidRPr="00E628A7" w:rsidRDefault="00470983" w:rsidP="000F7012">
      <w:pPr>
        <w:rPr>
          <w:rFonts w:cstheme="minorHAnsi"/>
        </w:rPr>
      </w:pPr>
    </w:p>
    <w:p w14:paraId="0240E970" w14:textId="77777777" w:rsidR="00470983" w:rsidRDefault="00BF4236" w:rsidP="000F7012">
      <w:pPr>
        <w:rPr>
          <w:rFonts w:cstheme="minorHAnsi"/>
        </w:rPr>
      </w:pPr>
      <w:r w:rsidRPr="00E628A7">
        <w:rPr>
          <w:rFonts w:cstheme="minorHAnsi"/>
        </w:rPr>
        <w:t xml:space="preserve">A </w:t>
      </w:r>
      <w:r w:rsidRPr="00E628A7">
        <w:rPr>
          <w:rFonts w:cstheme="minorHAnsi"/>
          <w:b/>
        </w:rPr>
        <w:t>stratégiai terv</w:t>
      </w:r>
      <w:r w:rsidRPr="00E628A7">
        <w:rPr>
          <w:rFonts w:cstheme="minorHAnsi"/>
        </w:rPr>
        <w:t xml:space="preserve"> nem konkrét ellenőrzési feladatokat, hanem a belső ellenőrzés átfogó céljaira, a folyamatok kockázataira és a belső ellenőrzés fejlesztésének irányára, prioritásaira vonatkozó összegzést tartalmaz. A belső ellenőrzési vezető kockázatelemzés alapján, összhangban szervezet hosszú távú céljaival, stratégiai tervet készít, amely meghatározza a belső ellenőrzés irányait és súlypontjait, a feladat ellátáshoz szükséges erőforrásokat, valamint a belső ellenőrzésre vonatkozó stratégiai fejlesztéseket. Az ellenőrzési célokat az adott szervezet céljaihoz igazítva kell meghatározni. </w:t>
      </w:r>
      <w:r w:rsidRPr="00664379">
        <w:rPr>
          <w:rFonts w:cstheme="minorHAnsi"/>
          <w:b/>
        </w:rPr>
        <w:t>A stratégiai tervet a belső ellenőrzési vezető készíti el és a költségvetési szerv vezetője hagyja jóvá</w:t>
      </w:r>
      <w:r w:rsidRPr="00E628A7">
        <w:rPr>
          <w:rFonts w:cstheme="minorHAnsi"/>
        </w:rPr>
        <w:t xml:space="preserve">. A stratégiai terv 4 évre készül, a szervezet tevékenységi körét, sajátosságait és célkitűzéseit figyelembe véve. </w:t>
      </w:r>
    </w:p>
    <w:p w14:paraId="0F481361" w14:textId="77777777" w:rsidR="0041746A" w:rsidRDefault="0041746A" w:rsidP="000F7012">
      <w:pPr>
        <w:rPr>
          <w:rFonts w:cstheme="minorHAnsi"/>
        </w:rPr>
      </w:pPr>
    </w:p>
    <w:p w14:paraId="5B1C31BA" w14:textId="77777777" w:rsidR="0041746A" w:rsidRPr="00E628A7" w:rsidRDefault="0041746A" w:rsidP="000F7012">
      <w:pPr>
        <w:rPr>
          <w:rFonts w:cstheme="minorHAnsi"/>
        </w:rPr>
      </w:pPr>
      <w:r>
        <w:rPr>
          <w:rFonts w:cstheme="minorHAnsi"/>
        </w:rPr>
        <w:t>A stratégiai terv módosítása akkor válhat szükségessé, ha valamilyen olyan esemény következik be, amely alapjaiban változtathatja meg a szervezet működését és kockázatait. Ilyen lehet pl. a szervezet átalakítása, új feladatok megjelenése a szervezetnél, új első számú vezető érkezése stb.</w:t>
      </w:r>
    </w:p>
    <w:p w14:paraId="63AC93F8" w14:textId="77777777" w:rsidR="000E3D2B" w:rsidRPr="00E628A7" w:rsidRDefault="000E3D2B" w:rsidP="000F7012">
      <w:pPr>
        <w:rPr>
          <w:rFonts w:cstheme="minorHAnsi"/>
        </w:rPr>
      </w:pPr>
    </w:p>
    <w:p w14:paraId="6EB58468" w14:textId="77777777" w:rsidR="00F833B7" w:rsidRDefault="00F833B7" w:rsidP="000F7012">
      <w:pPr>
        <w:rPr>
          <w:rFonts w:cstheme="minorHAnsi"/>
        </w:rPr>
      </w:pPr>
    </w:p>
    <w:p w14:paraId="44A57886" w14:textId="77777777" w:rsidR="008A67E5" w:rsidRPr="00E628A7" w:rsidRDefault="00BF4236" w:rsidP="008229C1">
      <w:pPr>
        <w:pStyle w:val="Cmsor2"/>
        <w:keepNext/>
        <w:numPr>
          <w:ilvl w:val="0"/>
          <w:numId w:val="10"/>
        </w:numPr>
        <w:spacing w:before="0" w:after="0"/>
        <w:ind w:left="714" w:hanging="357"/>
        <w:rPr>
          <w:rFonts w:cstheme="minorHAnsi"/>
        </w:rPr>
      </w:pPr>
      <w:bookmarkStart w:id="225" w:name="_Toc526154079"/>
      <w:r w:rsidRPr="00E628A7">
        <w:rPr>
          <w:rFonts w:cstheme="minorHAnsi"/>
        </w:rPr>
        <w:t>Éves ellenőrzési terv (és összefoglaló éves ellenőrzési terv)</w:t>
      </w:r>
      <w:bookmarkEnd w:id="225"/>
    </w:p>
    <w:p w14:paraId="1B0D9881" w14:textId="77777777" w:rsidR="00B665C0" w:rsidRPr="00E628A7" w:rsidRDefault="00B665C0"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C62E8" w:rsidRPr="00E628A7" w14:paraId="630C0573" w14:textId="77777777" w:rsidTr="00D00E85">
        <w:trPr>
          <w:trHeight w:val="160"/>
        </w:trPr>
        <w:tc>
          <w:tcPr>
            <w:tcW w:w="1986" w:type="dxa"/>
            <w:shd w:val="clear" w:color="auto" w:fill="F2F2F2" w:themeFill="background1" w:themeFillShade="F2"/>
            <w:tcMar>
              <w:top w:w="0" w:type="dxa"/>
              <w:left w:w="108" w:type="dxa"/>
              <w:bottom w:w="0" w:type="dxa"/>
              <w:right w:w="108" w:type="dxa"/>
            </w:tcMar>
          </w:tcPr>
          <w:p w14:paraId="73A04EF2"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59A9CFC6" wp14:editId="6294B340">
                  <wp:extent cx="1098062" cy="1219200"/>
                  <wp:effectExtent l="19050" t="0" r="6838" b="0"/>
                  <wp:docPr id="3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64FC3A3" w14:textId="77777777" w:rsidR="00E83E84" w:rsidRPr="00E83E84" w:rsidRDefault="00BF4236" w:rsidP="00E83E84">
            <w:pPr>
              <w:suppressAutoHyphens w:val="0"/>
              <w:spacing w:before="100" w:beforeAutospacing="1" w:after="100" w:afterAutospacing="1"/>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sz w:val="20"/>
                <w:szCs w:val="20"/>
              </w:rPr>
              <w:t xml:space="preserve"> </w:t>
            </w:r>
            <w:r w:rsidRPr="00E628A7">
              <w:rPr>
                <w:rFonts w:cstheme="minorHAnsi"/>
                <w:b/>
                <w:bCs/>
                <w:sz w:val="20"/>
                <w:szCs w:val="20"/>
              </w:rPr>
              <w:t xml:space="preserve">31. § </w:t>
            </w:r>
            <w:r w:rsidR="00E83E84" w:rsidRPr="00E83E84">
              <w:rPr>
                <w:rFonts w:cstheme="minorHAnsi"/>
                <w:sz w:val="20"/>
                <w:szCs w:val="20"/>
              </w:rPr>
              <w:t>(1) A belső ellenőrzési vezető – összhangban a stratégiai ellenőrzési tervvel – összeállítja a tárgyévet követő évre vonatkozó éves ellenőrzési tervet.</w:t>
            </w:r>
          </w:p>
          <w:p w14:paraId="4D111A62" w14:textId="77777777" w:rsidR="00E83E84" w:rsidRPr="00E83E84" w:rsidRDefault="00E83E84" w:rsidP="00E83E84">
            <w:pPr>
              <w:suppressAutoHyphens w:val="0"/>
              <w:autoSpaceDN/>
              <w:spacing w:before="100" w:beforeAutospacing="1" w:after="100" w:afterAutospacing="1"/>
              <w:textAlignment w:val="auto"/>
              <w:rPr>
                <w:rFonts w:cstheme="minorHAnsi"/>
                <w:sz w:val="20"/>
                <w:szCs w:val="20"/>
              </w:rPr>
            </w:pPr>
            <w:r w:rsidRPr="00E83E84">
              <w:rPr>
                <w:rFonts w:cstheme="minorHAnsi"/>
                <w:sz w:val="20"/>
                <w:szCs w:val="20"/>
              </w:rPr>
              <w:t xml:space="preserve">(1a) Az év közben újonnan létrejött vagy az </w:t>
            </w:r>
            <w:hyperlink w:history="1">
              <w:r w:rsidRPr="00E83E84">
                <w:rPr>
                  <w:rFonts w:cstheme="minorHAnsi"/>
                  <w:color w:val="0000FF"/>
                  <w:sz w:val="20"/>
                  <w:szCs w:val="20"/>
                  <w:u w:val="single"/>
                </w:rPr>
                <w:t>Áht. 11. §</w:t>
              </w:r>
            </w:hyperlink>
            <w:r w:rsidRPr="00E83E84">
              <w:rPr>
                <w:rFonts w:cstheme="minorHAnsi"/>
                <w:sz w:val="20"/>
                <w:szCs w:val="20"/>
              </w:rPr>
              <w:t>-a szerint átalakult költségvetési szerv esetében a tárgyévre vonatkozó éves ellenőrzési tervet a költségvetési szerv létrejöttét vagy átalakulását követő kilencven napon belül kell elkészíteni vagy módosítani. A tárgyév szeptember 1-jét követően létrejött vagy átalakult költségvetési szerv esetében tárgyévre vonatkozó éves ellenőrzési tervet nem kell készíteni.</w:t>
            </w:r>
          </w:p>
          <w:p w14:paraId="242DF719" w14:textId="77777777" w:rsidR="00E83E84" w:rsidRPr="00E83E84" w:rsidRDefault="00E83E84" w:rsidP="00E83E84">
            <w:pPr>
              <w:suppressAutoHyphens w:val="0"/>
              <w:autoSpaceDN/>
              <w:spacing w:before="100" w:beforeAutospacing="1" w:after="100" w:afterAutospacing="1"/>
              <w:textAlignment w:val="auto"/>
              <w:rPr>
                <w:rFonts w:cstheme="minorHAnsi"/>
                <w:sz w:val="20"/>
                <w:szCs w:val="20"/>
              </w:rPr>
            </w:pPr>
            <w:r w:rsidRPr="00E83E84">
              <w:rPr>
                <w:rFonts w:cstheme="minorHAnsi"/>
                <w:sz w:val="20"/>
                <w:szCs w:val="20"/>
              </w:rPr>
              <w:t xml:space="preserve">(1b) Ha az év közben újonnan létrejött vagy az </w:t>
            </w:r>
            <w:hyperlink w:history="1">
              <w:r w:rsidRPr="00E83E84">
                <w:rPr>
                  <w:rFonts w:cstheme="minorHAnsi"/>
                  <w:color w:val="0000FF"/>
                  <w:sz w:val="20"/>
                  <w:szCs w:val="20"/>
                  <w:u w:val="single"/>
                </w:rPr>
                <w:t>Áht. 11. §</w:t>
              </w:r>
            </w:hyperlink>
            <w:r w:rsidRPr="00E83E84">
              <w:rPr>
                <w:rFonts w:cstheme="minorHAnsi"/>
                <w:sz w:val="20"/>
                <w:szCs w:val="20"/>
              </w:rPr>
              <w:t>-a szerint átalakult költségvetési szerv olyan időpontban jön létre, vagy alakul át, ami miatt a következő évre vonatkozó éves ellenőrzési tervét a 32. §-ban meghatározott határidőben nem tudja teljesíteni, úgy a következő évre vonatkozó ellenőrzési tervet a költségvetési szerv létrejöttét vagy átalakulását követő kilencven napon belül kell elkészíteni vagy módosítani.</w:t>
            </w:r>
          </w:p>
          <w:p w14:paraId="6801A20F" w14:textId="126D373A" w:rsidR="002C62E8" w:rsidRPr="00E628A7" w:rsidRDefault="002C62E8" w:rsidP="004F2286">
            <w:pPr>
              <w:autoSpaceDE w:val="0"/>
              <w:adjustRightInd w:val="0"/>
              <w:ind w:right="98"/>
              <w:rPr>
                <w:rFonts w:cstheme="minorHAnsi"/>
                <w:sz w:val="20"/>
                <w:szCs w:val="20"/>
              </w:rPr>
            </w:pPr>
          </w:p>
          <w:p w14:paraId="21B2F4F0"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(2) Az éves ellenőrzési tervnek a stratégiai ellenőrzési tervben és a kockázatelemzés alapján felállított prioritásokon, valamint a belső ellenőrzés rendelkezésére álló erőforrásokon kell alapulnia.</w:t>
            </w:r>
          </w:p>
          <w:p w14:paraId="696B6CB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(3) Az elvégzett kockázatelemzés során magas kockázatúnak minősített területekre az éves ellenőrzési terv készítése során kiemelt figyelmet kell fordítani, és a lehető legrövidebb időn belül ellenőrizni kell.</w:t>
            </w:r>
          </w:p>
          <w:p w14:paraId="59364D92"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134AB082"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ellenőrzési tervet megalapozó elemzések és a kockázatelemzés eredményének összefoglaló bemutatását;</w:t>
            </w:r>
          </w:p>
          <w:p w14:paraId="3362363B"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tervezett ellenőrzések tárgyát;</w:t>
            </w:r>
          </w:p>
          <w:p w14:paraId="59C7487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ellenőrzések célját;</w:t>
            </w:r>
          </w:p>
          <w:p w14:paraId="4D336DDF"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ellenőrizendő időszakot;</w:t>
            </w:r>
          </w:p>
          <w:p w14:paraId="490AD4C9"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rendelkezésre álló és a szükséges ellenőrzési kapacitás meghatározását;</w:t>
            </w:r>
          </w:p>
          <w:p w14:paraId="3F91F58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ellenőrzések típusát;</w:t>
            </w:r>
          </w:p>
          <w:p w14:paraId="5D84A24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ellenőrzések tervezett ütemezését;</w:t>
            </w:r>
          </w:p>
          <w:p w14:paraId="4451F853"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ellenőrzött szerv, illetve szervezeti egységek megnevezését;</w:t>
            </w:r>
          </w:p>
          <w:p w14:paraId="17B05807"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632DD02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soron kívüli ellenőrzésekre tervezett kapacitást;</w:t>
            </w:r>
          </w:p>
          <w:p w14:paraId="6F96FFD8"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 képzésekre tervezett kapacitást;</w:t>
            </w:r>
          </w:p>
          <w:p w14:paraId="0EE1EA99"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egyéb tevékenységeket.</w:t>
            </w:r>
          </w:p>
          <w:p w14:paraId="0BF19D11"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170C1F">
              <w:t xml:space="preserve"> </w:t>
            </w:r>
            <w:r w:rsidR="00170C1F" w:rsidRPr="00170C1F">
              <w:rPr>
                <w:rFonts w:cstheme="minorHAnsi"/>
                <w:sz w:val="20"/>
                <w:szCs w:val="20"/>
              </w:rPr>
              <w:t>Helyi önkormányzat esetében a belső ellenőrzési vezető a képviselő-testület egyetértésével módosíthatja az éves ellenőrzési tervet.</w:t>
            </w:r>
          </w:p>
          <w:p w14:paraId="4F235277" w14:textId="77777777" w:rsidR="002C62E8" w:rsidRDefault="00BF4236" w:rsidP="004F2286">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170C1F">
              <w:t xml:space="preserve"> </w:t>
            </w:r>
            <w:r w:rsidR="00170C1F" w:rsidRPr="00170C1F">
              <w:rPr>
                <w:rFonts w:cstheme="minorHAnsi"/>
                <w:sz w:val="20"/>
                <w:szCs w:val="20"/>
              </w:rPr>
              <w:t>Helyi önkormányzat esetén a képviselő-testület is kezdeményezheti a tanácsadó tevékenység, illetve soron kívüli ellenőrzés végzését.</w:t>
            </w:r>
          </w:p>
          <w:p w14:paraId="191F8F67" w14:textId="77777777" w:rsidR="00170C1F" w:rsidRDefault="00170C1F" w:rsidP="004F2286">
            <w:pPr>
              <w:autoSpaceDE w:val="0"/>
              <w:adjustRightInd w:val="0"/>
              <w:ind w:right="98" w:firstLine="204"/>
              <w:rPr>
                <w:rFonts w:cstheme="minorHAnsi"/>
                <w:sz w:val="20"/>
                <w:szCs w:val="20"/>
              </w:rPr>
            </w:pPr>
            <w:r>
              <w:rPr>
                <w:rFonts w:cstheme="minorHAnsi"/>
                <w:sz w:val="20"/>
                <w:szCs w:val="20"/>
              </w:rPr>
              <w:lastRenderedPageBreak/>
              <w:t>(7)</w:t>
            </w:r>
            <w:r w:rsidRPr="00170C1F">
              <w:rPr>
                <w:rFonts w:cstheme="minorHAnsi"/>
                <w:sz w:val="20"/>
                <w:szCs w:val="20"/>
              </w:rPr>
              <w:t xml:space="preserve"> </w:t>
            </w:r>
            <w:r>
              <w:rPr>
                <w:rFonts w:cstheme="minorHAnsi"/>
                <w:sz w:val="20"/>
                <w:szCs w:val="20"/>
              </w:rPr>
              <w:t xml:space="preserve"> </w:t>
            </w:r>
            <w:r w:rsidRPr="00170C1F">
              <w:rPr>
                <w:rFonts w:cstheme="minorHAnsi"/>
                <w:sz w:val="20"/>
                <w:szCs w:val="20"/>
              </w:rPr>
              <w:t>Minisztérium esetében az éves ellenőrzési terv módosításának, illetve a soron kívüli ellenőrzés elrendeléséről szóló intézkedés – indokolással ellátott – tervezetét előzetes 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6ACD12AB" w14:textId="77777777" w:rsidR="00FC3E16" w:rsidRDefault="00FC3E16" w:rsidP="00831427">
            <w:pPr>
              <w:autoSpaceDE w:val="0"/>
              <w:adjustRightInd w:val="0"/>
              <w:ind w:right="98"/>
              <w:rPr>
                <w:rFonts w:cstheme="minorHAnsi"/>
                <w:sz w:val="20"/>
                <w:szCs w:val="20"/>
              </w:rPr>
            </w:pPr>
          </w:p>
          <w:p w14:paraId="5852296C" w14:textId="273C25F0" w:rsidR="00FC3E16" w:rsidRPr="00E628A7" w:rsidRDefault="00FC3E16" w:rsidP="00831427">
            <w:pPr>
              <w:autoSpaceDE w:val="0"/>
              <w:adjustRightInd w:val="0"/>
              <w:ind w:right="98"/>
              <w:rPr>
                <w:rFonts w:cstheme="minorHAnsi"/>
                <w:sz w:val="20"/>
                <w:szCs w:val="20"/>
              </w:rPr>
            </w:pPr>
          </w:p>
        </w:tc>
      </w:tr>
    </w:tbl>
    <w:p w14:paraId="5F39F839" w14:textId="77777777" w:rsidR="00B665C0" w:rsidRPr="00E628A7" w:rsidRDefault="00B665C0" w:rsidP="000F7012">
      <w:pPr>
        <w:rPr>
          <w:rFonts w:cstheme="minorHAnsi"/>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955"/>
        <w:gridCol w:w="7364"/>
      </w:tblGrid>
      <w:tr w:rsidR="002C62E8" w:rsidRPr="00E628A7" w14:paraId="71C1CC55" w14:textId="77777777" w:rsidTr="00A64CEB">
        <w:trPr>
          <w:trHeight w:val="160"/>
        </w:trPr>
        <w:tc>
          <w:tcPr>
            <w:tcW w:w="1955" w:type="dxa"/>
            <w:shd w:val="clear" w:color="auto" w:fill="F2F2F2" w:themeFill="background1" w:themeFillShade="F2"/>
            <w:tcMar>
              <w:top w:w="0" w:type="dxa"/>
              <w:left w:w="108" w:type="dxa"/>
              <w:bottom w:w="0" w:type="dxa"/>
              <w:right w:w="108" w:type="dxa"/>
            </w:tcMar>
          </w:tcPr>
          <w:p w14:paraId="4DF48EAE" w14:textId="77777777" w:rsidR="002C62E8" w:rsidRPr="00E628A7" w:rsidRDefault="008A67E5" w:rsidP="000F7012">
            <w:pPr>
              <w:autoSpaceDE w:val="0"/>
              <w:rPr>
                <w:rFonts w:cstheme="minorHAnsi"/>
              </w:rPr>
            </w:pPr>
            <w:r w:rsidRPr="00E628A7">
              <w:rPr>
                <w:rFonts w:cstheme="minorHAnsi"/>
                <w:noProof/>
              </w:rPr>
              <w:drawing>
                <wp:inline distT="0" distB="0" distL="0" distR="0" wp14:anchorId="7DAD8CC4" wp14:editId="05FE3856">
                  <wp:extent cx="1104266" cy="1164588"/>
                  <wp:effectExtent l="0" t="0" r="0" b="0"/>
                  <wp:docPr id="34"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rcRect/>
                          <a:stretch>
                            <a:fillRect/>
                          </a:stretch>
                        </pic:blipFill>
                        <pic:spPr>
                          <a:xfrm>
                            <a:off x="0" y="0"/>
                            <a:ext cx="1104266" cy="1164588"/>
                          </a:xfrm>
                          <a:prstGeom prst="rect">
                            <a:avLst/>
                          </a:prstGeom>
                          <a:noFill/>
                          <a:ln>
                            <a:noFill/>
                            <a:prstDash/>
                          </a:ln>
                        </pic:spPr>
                      </pic:pic>
                    </a:graphicData>
                  </a:graphic>
                </wp:inline>
              </w:drawing>
            </w:r>
          </w:p>
        </w:tc>
        <w:tc>
          <w:tcPr>
            <w:tcW w:w="7364" w:type="dxa"/>
            <w:shd w:val="clear" w:color="auto" w:fill="F2F2F2" w:themeFill="background1" w:themeFillShade="F2"/>
          </w:tcPr>
          <w:p w14:paraId="3A12793C" w14:textId="77777777" w:rsidR="002C62E8" w:rsidRPr="00E628A7" w:rsidRDefault="00FB1546" w:rsidP="00CC2F26">
            <w:pPr>
              <w:autoSpaceDE w:val="0"/>
              <w:ind w:right="98"/>
              <w:rPr>
                <w:rFonts w:cstheme="minorHAnsi"/>
                <w:sz w:val="20"/>
                <w:szCs w:val="20"/>
              </w:rPr>
            </w:pPr>
            <w:r>
              <w:rPr>
                <w:rFonts w:cstheme="minorHAnsi"/>
                <w:b/>
                <w:sz w:val="20"/>
                <w:szCs w:val="20"/>
              </w:rPr>
              <w:t>272/2014. Korm. rendelet 187. §</w:t>
            </w:r>
            <w:r w:rsidR="00BF4236" w:rsidRPr="00E628A7">
              <w:rPr>
                <w:rFonts w:cstheme="minorHAnsi"/>
                <w:b/>
                <w:bCs/>
                <w:sz w:val="20"/>
                <w:szCs w:val="20"/>
              </w:rPr>
              <w:t xml:space="preserve"> </w:t>
            </w:r>
            <w:r w:rsidR="00BF4236" w:rsidRPr="00E628A7">
              <w:rPr>
                <w:rFonts w:cstheme="minorHAnsi"/>
                <w:sz w:val="20"/>
                <w:szCs w:val="20"/>
              </w:rPr>
              <w:t xml:space="preserve">(1) </w:t>
            </w:r>
            <w:r w:rsidR="00517295" w:rsidRPr="00517295">
              <w:rPr>
                <w:rFonts w:cstheme="minorHAnsi"/>
                <w:sz w:val="20"/>
                <w:szCs w:val="20"/>
              </w:rPr>
              <w:t xml:space="preserve">A közreműködő szervezetek, az alapok alapját végrehajtó szervezet a finanszírozási megállapodásnak megfelelően és az igazoló hatóság belső ellenőrzési részlegei minden év november 15-ig, az európai uniós források felhasználásáért felelős miniszter és a Kormány európai uniós források felhasználásával kapcsolatos irányító hatósági feladatok ellátására kijelölt tagja által vezetett minisztérium minden év december 31-ig megküldik a – pénzügyi eszközök esetén pénzügyi eszközök végrehajtására vonatkozó – éves ellenőrzési tervüket az annak alapjául szolgáló kockázatelemzéssel együtt az államháztartásért felelős miniszter részére. A közreműködő szervezetek és az alapok alapját végrehajtó szervezet az éves ellenőrzési tervüket minden év november 15-ig az irányító hatóság részére is megküldik. Az éves ellenőrzési terv változását haladéktalanul meg kell küldeni az államháztartásért felelős miniszter részére. A közreműködő szervezetek és az alapok alapját végrehajtó szervezet az éves ellenőrzési terv változását haladéktalanul megküldik </w:t>
            </w:r>
            <w:r w:rsidR="00DD41D0">
              <w:rPr>
                <w:rFonts w:cstheme="minorHAnsi"/>
                <w:sz w:val="20"/>
                <w:szCs w:val="20"/>
              </w:rPr>
              <w:t>az irányító hatóság részére is.</w:t>
            </w:r>
          </w:p>
        </w:tc>
      </w:tr>
    </w:tbl>
    <w:p w14:paraId="32C8DB68"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tbl>
      <w:tblPr>
        <w:tblW w:w="9322" w:type="dxa"/>
        <w:tblLayout w:type="fixed"/>
        <w:tblCellMar>
          <w:left w:w="10" w:type="dxa"/>
          <w:right w:w="10" w:type="dxa"/>
        </w:tblCellMar>
        <w:tblLook w:val="04A0" w:firstRow="1" w:lastRow="0" w:firstColumn="1" w:lastColumn="0" w:noHBand="0" w:noVBand="1"/>
      </w:tblPr>
      <w:tblGrid>
        <w:gridCol w:w="1951"/>
        <w:gridCol w:w="7371"/>
      </w:tblGrid>
      <w:tr w:rsidR="002C62E8" w:rsidRPr="00E628A7" w14:paraId="68CB6B13" w14:textId="77777777" w:rsidTr="004F2286">
        <w:trPr>
          <w:trHeight w:val="1876"/>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5E871" w14:textId="77777777" w:rsidR="002C62E8" w:rsidRPr="00E628A7" w:rsidRDefault="008A67E5" w:rsidP="000F7012">
            <w:pPr>
              <w:rPr>
                <w:rFonts w:cstheme="minorHAnsi"/>
              </w:rPr>
            </w:pPr>
            <w:r w:rsidRPr="00E628A7">
              <w:rPr>
                <w:rFonts w:cstheme="minorHAnsi"/>
                <w:noProof/>
              </w:rPr>
              <w:drawing>
                <wp:inline distT="0" distB="0" distL="0" distR="0" wp14:anchorId="04C3FBE9" wp14:editId="6DA3C3C0">
                  <wp:extent cx="1104266" cy="1164588"/>
                  <wp:effectExtent l="0" t="0" r="0" b="0"/>
                  <wp:docPr id="35"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rcRect/>
                          <a:stretch>
                            <a:fillRect/>
                          </a:stretch>
                        </pic:blipFill>
                        <pic:spPr>
                          <a:xfrm>
                            <a:off x="0" y="0"/>
                            <a:ext cx="1104266" cy="1164588"/>
                          </a:xfrm>
                          <a:prstGeom prst="rect">
                            <a:avLst/>
                          </a:prstGeom>
                          <a:noFill/>
                          <a:ln>
                            <a:noFill/>
                            <a:prstDash/>
                          </a:ln>
                        </pic:spPr>
                      </pic:pic>
                    </a:graphicData>
                  </a:graphic>
                </wp:inline>
              </w:drawing>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311B7" w14:textId="77777777" w:rsidR="002C62E8" w:rsidRPr="00E628A7" w:rsidRDefault="00BF4236" w:rsidP="004F2286">
            <w:pPr>
              <w:pStyle w:val="Listaszerbekezds"/>
              <w:spacing w:before="120" w:after="0" w:line="240" w:lineRule="auto"/>
              <w:ind w:left="0"/>
              <w:rPr>
                <w:rFonts w:asciiTheme="minorHAnsi" w:hAnsiTheme="minorHAnsi" w:cstheme="minorHAnsi"/>
                <w:sz w:val="20"/>
                <w:szCs w:val="20"/>
                <w:lang w:val="hu-HU"/>
              </w:rPr>
            </w:pPr>
            <w:r w:rsidRPr="00E628A7">
              <w:rPr>
                <w:rFonts w:asciiTheme="minorHAnsi" w:hAnsiTheme="minorHAnsi" w:cstheme="minorHAnsi"/>
                <w:sz w:val="20"/>
                <w:szCs w:val="20"/>
                <w:lang w:val="hu-HU"/>
              </w:rPr>
              <w:t xml:space="preserve">Az éves ellenőrzési terv összeállítása során figyelembe kell venni a rendelkezésre álló információkat arra vonatkozóan, hogy az európai uniós támogatások intézményrendszerének más, ellenőrzést végző szervezet a tervezés évére vonatkozóan milyen, a szervezetet érintő ellenőrzések lefolytatását tűzték ki célul (pl. Európai Bizottság, </w:t>
            </w:r>
            <w:r w:rsidR="004262C0" w:rsidRPr="00E628A7">
              <w:rPr>
                <w:rFonts w:asciiTheme="minorHAnsi" w:hAnsiTheme="minorHAnsi" w:cstheme="minorHAnsi"/>
                <w:sz w:val="20"/>
                <w:szCs w:val="20"/>
                <w:lang w:val="hu-HU"/>
              </w:rPr>
              <w:t>EUTAF</w:t>
            </w:r>
            <w:r w:rsidRPr="00E628A7">
              <w:rPr>
                <w:rFonts w:asciiTheme="minorHAnsi" w:hAnsiTheme="minorHAnsi" w:cstheme="minorHAnsi"/>
                <w:sz w:val="20"/>
                <w:szCs w:val="20"/>
                <w:lang w:val="hu-HU"/>
              </w:rPr>
              <w:t xml:space="preserve">, irányító hatóság, Állami Számvevőszék, </w:t>
            </w:r>
            <w:r w:rsidR="004262C0" w:rsidRPr="00E628A7">
              <w:rPr>
                <w:rFonts w:asciiTheme="minorHAnsi" w:hAnsiTheme="minorHAnsi" w:cstheme="minorHAnsi"/>
                <w:sz w:val="20"/>
                <w:szCs w:val="20"/>
                <w:lang w:val="hu-HU"/>
              </w:rPr>
              <w:t xml:space="preserve">KEHI </w:t>
            </w:r>
            <w:r w:rsidRPr="00E628A7">
              <w:rPr>
                <w:rFonts w:asciiTheme="minorHAnsi" w:hAnsiTheme="minorHAnsi" w:cstheme="minorHAnsi"/>
                <w:sz w:val="20"/>
                <w:szCs w:val="20"/>
                <w:lang w:val="hu-HU"/>
              </w:rPr>
              <w:t>stb. tervezett ellenőrzései). Kerülni kell a párhuzamos munkavégzést</w:t>
            </w:r>
            <w:r w:rsidR="00D00061" w:rsidRPr="00E628A7">
              <w:rPr>
                <w:rFonts w:asciiTheme="minorHAnsi" w:hAnsiTheme="minorHAnsi" w:cstheme="minorHAnsi"/>
                <w:sz w:val="20"/>
                <w:szCs w:val="20"/>
                <w:lang w:val="hu-HU"/>
              </w:rPr>
              <w:t xml:space="preserve">, az ugyanazon témákat, folyamatokat érintő ellenőrzéseket.  </w:t>
            </w:r>
          </w:p>
        </w:tc>
      </w:tr>
    </w:tbl>
    <w:p w14:paraId="5ED7B0AF" w14:textId="77777777" w:rsidR="008A67E5" w:rsidRPr="00E628A7" w:rsidRDefault="008A67E5" w:rsidP="000F7012">
      <w:pPr>
        <w:rPr>
          <w:rFonts w:cstheme="minorHAnsi"/>
          <w:i/>
        </w:rPr>
      </w:pPr>
    </w:p>
    <w:p w14:paraId="13A22249" w14:textId="77777777" w:rsidR="008A67E5" w:rsidRPr="00E628A7" w:rsidRDefault="008A67E5" w:rsidP="000F7012">
      <w:pPr>
        <w:rPr>
          <w:rFonts w:cstheme="minorHAnsi"/>
          <w:i/>
        </w:rPr>
      </w:pPr>
    </w:p>
    <w:p w14:paraId="4E0A15E6" w14:textId="77777777" w:rsidR="00664379" w:rsidRPr="00E628A7" w:rsidRDefault="00664379" w:rsidP="00664379">
      <w:pPr>
        <w:autoSpaceDE w:val="0"/>
        <w:rPr>
          <w:rFonts w:cstheme="minorHAnsi"/>
          <w:bCs/>
          <w:sz w:val="20"/>
          <w:szCs w:val="20"/>
        </w:rPr>
      </w:pPr>
      <w:r w:rsidRPr="00E628A7">
        <w:rPr>
          <w:rFonts w:cstheme="minorHAnsi"/>
          <w:bCs/>
          <w:sz w:val="20"/>
          <w:szCs w:val="20"/>
        </w:rPr>
        <w:t xml:space="preserve">A </w:t>
      </w:r>
      <w:r w:rsidRPr="00F54A35">
        <w:rPr>
          <w:rFonts w:cstheme="minorHAnsi"/>
          <w:bCs/>
          <w:sz w:val="20"/>
          <w:szCs w:val="20"/>
        </w:rPr>
        <w:t>Bkr</w:t>
      </w:r>
      <w:r w:rsidRPr="000D1B5D">
        <w:rPr>
          <w:rFonts w:cstheme="minorHAnsi"/>
          <w:bCs/>
          <w:sz w:val="20"/>
          <w:szCs w:val="20"/>
        </w:rPr>
        <w:t>.</w:t>
      </w:r>
      <w:r w:rsidRPr="00E628A7">
        <w:rPr>
          <w:rFonts w:cstheme="minorHAnsi"/>
          <w:bCs/>
          <w:sz w:val="20"/>
          <w:szCs w:val="20"/>
        </w:rPr>
        <w:t xml:space="preserve"> 52. § (6) bekezdése alapján </w:t>
      </w:r>
      <w:r w:rsidRPr="00E628A7">
        <w:rPr>
          <w:rFonts w:cstheme="minorHAnsi"/>
          <w:sz w:val="20"/>
          <w:szCs w:val="20"/>
        </w:rPr>
        <w:t>az államháztartásért felelős miniszter minden év szeptember 15-ig közzéteszi</w:t>
      </w:r>
      <w:r w:rsidRPr="00E628A7">
        <w:rPr>
          <w:rFonts w:cstheme="minorHAnsi"/>
          <w:bCs/>
          <w:sz w:val="20"/>
          <w:szCs w:val="20"/>
        </w:rPr>
        <w:t xml:space="preserve"> az ún. Terv és Beszámoló Útmutatót, amely tartalmazza az éves ellenőrzési terv iratmintáját is. </w:t>
      </w:r>
    </w:p>
    <w:p w14:paraId="73F6E80D" w14:textId="77777777" w:rsidR="00664379" w:rsidRPr="00E628A7" w:rsidRDefault="00664379" w:rsidP="00664379">
      <w:pPr>
        <w:autoSpaceDE w:val="0"/>
        <w:rPr>
          <w:rFonts w:cstheme="minorHAnsi"/>
          <w:bCs/>
          <w:sz w:val="20"/>
          <w:szCs w:val="20"/>
        </w:rPr>
      </w:pPr>
      <w:r>
        <w:rPr>
          <w:rFonts w:cstheme="minorHAnsi"/>
          <w:bCs/>
          <w:sz w:val="20"/>
          <w:szCs w:val="20"/>
        </w:rPr>
        <w:t xml:space="preserve">Az aktuális Terv és Beszámoló </w:t>
      </w:r>
      <w:r w:rsidRPr="00E628A7">
        <w:rPr>
          <w:rFonts w:cstheme="minorHAnsi"/>
          <w:bCs/>
          <w:sz w:val="20"/>
          <w:szCs w:val="20"/>
        </w:rPr>
        <w:t xml:space="preserve">Útmutató </w:t>
      </w:r>
      <w:r>
        <w:rPr>
          <w:rFonts w:cstheme="minorHAnsi"/>
          <w:bCs/>
          <w:sz w:val="20"/>
          <w:szCs w:val="20"/>
        </w:rPr>
        <w:t xml:space="preserve">minden évben </w:t>
      </w:r>
      <w:r w:rsidRPr="00E628A7">
        <w:rPr>
          <w:rFonts w:cstheme="minorHAnsi"/>
          <w:bCs/>
          <w:sz w:val="20"/>
          <w:szCs w:val="20"/>
        </w:rPr>
        <w:t xml:space="preserve">az alábbi </w:t>
      </w:r>
      <w:r>
        <w:rPr>
          <w:rFonts w:cstheme="minorHAnsi"/>
          <w:bCs/>
          <w:sz w:val="20"/>
          <w:szCs w:val="20"/>
        </w:rPr>
        <w:t>oldalon</w:t>
      </w:r>
      <w:r w:rsidRPr="00E628A7">
        <w:rPr>
          <w:rFonts w:cstheme="minorHAnsi"/>
          <w:bCs/>
          <w:sz w:val="20"/>
          <w:szCs w:val="20"/>
        </w:rPr>
        <w:t xml:space="preserve"> érhető el:</w:t>
      </w:r>
    </w:p>
    <w:p w14:paraId="62313035" w14:textId="77777777" w:rsidR="00664379" w:rsidRDefault="00F81244" w:rsidP="00664379">
      <w:pPr>
        <w:autoSpaceDE w:val="0"/>
        <w:outlineLvl w:val="1"/>
        <w:rPr>
          <w:rFonts w:cstheme="minorHAnsi"/>
          <w:sz w:val="20"/>
          <w:szCs w:val="20"/>
        </w:rPr>
      </w:pPr>
      <w:hyperlink r:id="rId22" w:history="1">
        <w:bookmarkStart w:id="226" w:name="_Toc526154080"/>
        <w:r w:rsidR="00664379" w:rsidRPr="00CC2F26">
          <w:rPr>
            <w:rStyle w:val="Hiperhivatkozs"/>
            <w:rFonts w:cstheme="minorHAnsi"/>
            <w:sz w:val="20"/>
            <w:szCs w:val="20"/>
          </w:rPr>
          <w:t>http://allamhaztartas.kormany.hu/belso-ellenorzesi-szakmai-anyagok</w:t>
        </w:r>
        <w:bookmarkEnd w:id="226"/>
      </w:hyperlink>
    </w:p>
    <w:p w14:paraId="14135A44" w14:textId="77777777" w:rsidR="00664379" w:rsidRDefault="00664379" w:rsidP="000F7012">
      <w:pPr>
        <w:rPr>
          <w:rFonts w:cstheme="minorHAnsi"/>
        </w:rPr>
      </w:pPr>
    </w:p>
    <w:p w14:paraId="457AA397" w14:textId="77777777" w:rsidR="00664379" w:rsidRDefault="00664379" w:rsidP="000F7012">
      <w:pPr>
        <w:rPr>
          <w:rFonts w:cstheme="minorHAnsi"/>
        </w:rPr>
      </w:pPr>
    </w:p>
    <w:p w14:paraId="0CE2BD3D" w14:textId="77777777" w:rsidR="00251BAB" w:rsidRPr="00E628A7" w:rsidRDefault="00BF4236" w:rsidP="000F7012">
      <w:pPr>
        <w:rPr>
          <w:rFonts w:cstheme="minorHAnsi"/>
          <w:b/>
          <w:i/>
        </w:rPr>
      </w:pPr>
      <w:r w:rsidRPr="00E628A7">
        <w:rPr>
          <w:rFonts w:cstheme="minorHAnsi"/>
        </w:rPr>
        <w:t xml:space="preserve">Az éves ellenőrzési terv elkészítéséhez nyújt támogatást a </w:t>
      </w:r>
      <w:hyperlink w:anchor="_számú_iratminta_–_11" w:history="1">
        <w:r w:rsidRPr="00E628A7">
          <w:rPr>
            <w:rStyle w:val="Hiperhivatkozs"/>
            <w:rFonts w:cstheme="minorHAnsi"/>
          </w:rPr>
          <w:t>1</w:t>
        </w:r>
        <w:r w:rsidR="00AF5A68" w:rsidRPr="00E628A7">
          <w:rPr>
            <w:rStyle w:val="Hiperhivatkozs"/>
            <w:rFonts w:cstheme="minorHAnsi"/>
          </w:rPr>
          <w:t>3</w:t>
        </w:r>
        <w:r w:rsidRPr="00E628A7">
          <w:rPr>
            <w:rStyle w:val="Hiperhivatkozs"/>
            <w:rFonts w:cstheme="minorHAnsi"/>
          </w:rPr>
          <w:t>. számú iratminta</w:t>
        </w:r>
      </w:hyperlink>
      <w:r w:rsidRPr="00E628A7">
        <w:rPr>
          <w:rFonts w:cstheme="minorHAnsi"/>
        </w:rPr>
        <w:t>.</w:t>
      </w:r>
    </w:p>
    <w:p w14:paraId="7182776B" w14:textId="77777777" w:rsidR="008A67E5" w:rsidRPr="00E628A7" w:rsidRDefault="008A67E5" w:rsidP="000F7012">
      <w:pPr>
        <w:rPr>
          <w:rFonts w:cstheme="minorHAnsi"/>
        </w:rPr>
      </w:pPr>
    </w:p>
    <w:p w14:paraId="352C2ECB" w14:textId="77777777" w:rsidR="00251BAB" w:rsidRPr="00E628A7" w:rsidRDefault="00BF4236" w:rsidP="000F7012">
      <w:pPr>
        <w:pStyle w:val="Cmsor3"/>
        <w:spacing w:before="0" w:after="0"/>
        <w:rPr>
          <w:rFonts w:cstheme="minorHAnsi"/>
        </w:rPr>
      </w:pPr>
      <w:bookmarkStart w:id="227" w:name="_Toc338317693"/>
      <w:r w:rsidRPr="00E628A7">
        <w:rPr>
          <w:rFonts w:cstheme="minorHAnsi"/>
        </w:rPr>
        <w:t>Erőforrások elosztása</w:t>
      </w:r>
      <w:bookmarkEnd w:id="227"/>
    </w:p>
    <w:p w14:paraId="7B0C0360" w14:textId="77777777" w:rsidR="002C62E8" w:rsidRPr="00E628A7" w:rsidRDefault="002C62E8" w:rsidP="000F7012">
      <w:pPr>
        <w:rPr>
          <w:rFonts w:cstheme="minorHAnsi"/>
        </w:rPr>
      </w:pPr>
    </w:p>
    <w:p w14:paraId="16EA6DB8" w14:textId="77777777" w:rsidR="002C62E8" w:rsidRPr="00E628A7" w:rsidRDefault="00BF4236" w:rsidP="000F7012">
      <w:pPr>
        <w:rPr>
          <w:rFonts w:cstheme="minorHAnsi"/>
        </w:rPr>
      </w:pPr>
      <w:r w:rsidRPr="00E628A7">
        <w:rPr>
          <w:rFonts w:cstheme="minorHAnsi"/>
        </w:rPr>
        <w:t xml:space="preserve">Az erőforrások elosztása az ellenőrzési tervek megvalósíthatóságának biztosítása szempontjából kulcsfontosságú lépés. Egy tervezett ellenőrzés erőforrás szükségleteinek felmérése során elsősorban a következőket kell figyelembe venni: </w:t>
      </w:r>
    </w:p>
    <w:p w14:paraId="3A7FD86D"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azonosított kockázatok jelentősége;</w:t>
      </w:r>
    </w:p>
    <w:p w14:paraId="559EAA5C"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tervezett ellenőrzés típusa;</w:t>
      </w:r>
    </w:p>
    <w:p w14:paraId="42FA6051"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ellenőrizendő tevékenységek összetettsége;</w:t>
      </w:r>
    </w:p>
    <w:p w14:paraId="1A4DD58D"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 kapcsán rendelkezésre álló ismeretek szintje;</w:t>
      </w:r>
    </w:p>
    <w:p w14:paraId="370638B2"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tevékenységekkel kapcsolatosan és a bevont ellenőrzendő területeken szerzett korábbi ellenőrzési tapasztalatok;</w:t>
      </w:r>
    </w:p>
    <w:p w14:paraId="04B9E088"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az ellenőrök képzettsége, hozzáértése és szakmai gyakorlata.</w:t>
      </w:r>
    </w:p>
    <w:p w14:paraId="69E7690B" w14:textId="77777777" w:rsidR="002C62E8" w:rsidRPr="00E628A7" w:rsidRDefault="002C62E8" w:rsidP="000F7012">
      <w:pPr>
        <w:rPr>
          <w:rFonts w:cstheme="minorHAnsi"/>
        </w:rPr>
      </w:pPr>
    </w:p>
    <w:p w14:paraId="6DB5A834" w14:textId="77777777" w:rsidR="002C62E8" w:rsidRDefault="00BF4236" w:rsidP="000F7012">
      <w:pPr>
        <w:rPr>
          <w:rFonts w:cstheme="minorHAnsi"/>
        </w:rPr>
      </w:pPr>
      <w:r w:rsidRPr="00E628A7">
        <w:rPr>
          <w:rFonts w:cstheme="minorHAnsi"/>
        </w:rPr>
        <w:t>A tervezett ellenőrzések elvégzéséhez szükséges ellenőri napok száma az erőforrás-szükséglet felmérés alapján becsülhető meg</w:t>
      </w:r>
      <w:r w:rsidR="00A32038">
        <w:rPr>
          <w:rFonts w:cstheme="minorHAnsi"/>
        </w:rPr>
        <w:t>.</w:t>
      </w:r>
      <w:r w:rsidRPr="00E628A7">
        <w:rPr>
          <w:rFonts w:cstheme="minorHAnsi"/>
        </w:rPr>
        <w:t xml:space="preserve"> </w:t>
      </w:r>
    </w:p>
    <w:p w14:paraId="6D02D198" w14:textId="77777777" w:rsidR="007763AC" w:rsidRPr="00E628A7" w:rsidRDefault="007763AC" w:rsidP="000F7012">
      <w:pPr>
        <w:rPr>
          <w:rFonts w:cstheme="minorHAnsi"/>
        </w:rPr>
      </w:pPr>
    </w:p>
    <w:p w14:paraId="202F940E" w14:textId="77777777" w:rsidR="002C62E8" w:rsidRPr="00E628A7" w:rsidRDefault="00BF4236" w:rsidP="000F7012">
      <w:pPr>
        <w:rPr>
          <w:rFonts w:cstheme="minorHAnsi"/>
        </w:rPr>
      </w:pPr>
      <w:r w:rsidRPr="00E628A7">
        <w:rPr>
          <w:rFonts w:cstheme="minorHAnsi"/>
        </w:rPr>
        <w:t>Az ellenőrzési célnak és feladatoknak megfelelően, valamint a kockázatelemzés eredményeivel összhangban kell megválasztani az ellenőrzés végrehajtásához szükséges vizsgálati eljárásokat és módszereket.</w:t>
      </w:r>
    </w:p>
    <w:p w14:paraId="5C4F9CD9"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p w14:paraId="754120C6" w14:textId="77777777" w:rsidR="007763AC"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soron kívüli ellenőrzések szükségessége nem várt eseményekből adódik, így a soron kívüli ellenőrzések számát és erőforrás-szükségletét az ellenőrzési tervezés során nem lehet előre pontosan meghatározni. </w:t>
      </w:r>
    </w:p>
    <w:p w14:paraId="5E933401" w14:textId="77777777" w:rsidR="007763AC" w:rsidRDefault="007763AC" w:rsidP="000F7012">
      <w:pPr>
        <w:pStyle w:val="Listaszerbekezds"/>
        <w:spacing w:after="0" w:line="240" w:lineRule="auto"/>
        <w:ind w:left="0"/>
        <w:rPr>
          <w:rFonts w:asciiTheme="minorHAnsi" w:hAnsiTheme="minorHAnsi" w:cstheme="minorHAnsi"/>
          <w:sz w:val="24"/>
          <w:szCs w:val="24"/>
          <w:lang w:val="hu-HU"/>
        </w:rPr>
      </w:pPr>
    </w:p>
    <w:p w14:paraId="503EEFBE" w14:textId="77777777" w:rsidR="003C2EEB" w:rsidRPr="00E628A7" w:rsidRDefault="00D00061" w:rsidP="000F7012">
      <w:pPr>
        <w:pStyle w:val="Listaszerbekezds"/>
        <w:spacing w:after="0" w:line="240" w:lineRule="auto"/>
        <w:ind w:left="0"/>
        <w:rPr>
          <w:rFonts w:cstheme="minorHAnsi"/>
          <w:lang w:val="hu-HU"/>
        </w:rPr>
      </w:pPr>
      <w:r w:rsidRPr="00E628A7">
        <w:rPr>
          <w:rFonts w:asciiTheme="minorHAnsi" w:hAnsiTheme="minorHAnsi" w:cstheme="minorHAnsi"/>
          <w:sz w:val="24"/>
          <w:szCs w:val="24"/>
          <w:lang w:val="hu-HU"/>
        </w:rPr>
        <w:t xml:space="preserve">Általános szabályként </w:t>
      </w:r>
      <w:r w:rsidRPr="00E628A7">
        <w:rPr>
          <w:rFonts w:asciiTheme="minorHAnsi" w:hAnsiTheme="minorHAnsi" w:cstheme="minorHAnsi"/>
          <w:b/>
          <w:sz w:val="24"/>
          <w:szCs w:val="24"/>
          <w:lang w:val="hu-HU"/>
        </w:rPr>
        <w:t>a soron kívüli ellenőrzések elvégzésére ezért a rendelkezésre álló éves ellenőrzési erőforrás 10-</w:t>
      </w:r>
      <w:r w:rsidR="00AF5A68" w:rsidRPr="00E628A7">
        <w:rPr>
          <w:rFonts w:asciiTheme="minorHAnsi" w:hAnsiTheme="minorHAnsi" w:cstheme="minorHAnsi"/>
          <w:b/>
          <w:sz w:val="24"/>
          <w:szCs w:val="24"/>
          <w:lang w:val="hu-HU"/>
        </w:rPr>
        <w:t>3</w:t>
      </w:r>
      <w:r w:rsidRPr="00E628A7">
        <w:rPr>
          <w:rFonts w:asciiTheme="minorHAnsi" w:hAnsiTheme="minorHAnsi" w:cstheme="minorHAnsi"/>
          <w:b/>
          <w:sz w:val="24"/>
          <w:szCs w:val="24"/>
          <w:lang w:val="hu-HU"/>
        </w:rPr>
        <w:t>0 %-át célszerű elkülöníteni</w:t>
      </w:r>
      <w:r w:rsidRPr="00E628A7">
        <w:rPr>
          <w:rFonts w:asciiTheme="minorHAnsi" w:hAnsiTheme="minorHAnsi" w:cstheme="minorHAnsi"/>
          <w:sz w:val="24"/>
          <w:szCs w:val="24"/>
          <w:lang w:val="hu-HU"/>
        </w:rPr>
        <w:t xml:space="preserve"> az ellenőrzési tervezés során.</w:t>
      </w:r>
    </w:p>
    <w:p w14:paraId="19801CA6" w14:textId="77777777" w:rsidR="003C2EEB" w:rsidRPr="00E628A7" w:rsidRDefault="003C2EEB" w:rsidP="000F7012">
      <w:pPr>
        <w:rPr>
          <w:rFonts w:cstheme="minorHAnsi"/>
        </w:rPr>
      </w:pPr>
    </w:p>
    <w:p w14:paraId="62D7D0DD" w14:textId="77777777" w:rsidR="00251BAB" w:rsidRPr="00E628A7" w:rsidRDefault="00BF4236" w:rsidP="000F7012">
      <w:pPr>
        <w:pStyle w:val="Cmsor3"/>
        <w:spacing w:before="0" w:after="0"/>
        <w:rPr>
          <w:rFonts w:cstheme="minorHAnsi"/>
        </w:rPr>
      </w:pPr>
      <w:bookmarkStart w:id="228" w:name="_Toc338317694"/>
      <w:r w:rsidRPr="00E628A7">
        <w:rPr>
          <w:rFonts w:cstheme="minorHAnsi"/>
        </w:rPr>
        <w:t>Az éves ellenőrzési terv módosítása</w:t>
      </w:r>
      <w:bookmarkEnd w:id="228"/>
    </w:p>
    <w:p w14:paraId="0C748FD8" w14:textId="77777777" w:rsidR="002C62E8" w:rsidRPr="00E628A7" w:rsidRDefault="002C62E8" w:rsidP="000F7012">
      <w:pPr>
        <w:rPr>
          <w:rFonts w:cstheme="minorHAnsi"/>
        </w:rPr>
      </w:pPr>
    </w:p>
    <w:p w14:paraId="6EBF17F9" w14:textId="77777777" w:rsidR="002C62E8" w:rsidRPr="00E628A7" w:rsidRDefault="00BF4236" w:rsidP="000F7012">
      <w:p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31. § (5) bekezdése alapján az éves ellenőrzési tervet a belső ellenőrzési vezető a költségvetési szerv vezetőjének egyetértésével módosíthatja.</w:t>
      </w:r>
      <w:r w:rsidR="00D35088">
        <w:rPr>
          <w:rFonts w:cstheme="minorHAnsi"/>
        </w:rPr>
        <w:t xml:space="preserve"> </w:t>
      </w:r>
      <w:r w:rsidR="00D35088" w:rsidRPr="00D35088">
        <w:rPr>
          <w:rFonts w:cstheme="minorHAnsi"/>
        </w:rPr>
        <w:t>Helyi önkormányzat esetében a belső ellenőrzési vezető a képviselő-testület egyetértésével módosíthatja az éves ellenőrzési tervet.</w:t>
      </w:r>
    </w:p>
    <w:p w14:paraId="3407A8BD" w14:textId="77777777" w:rsidR="002C62E8" w:rsidRPr="00E628A7" w:rsidRDefault="002C62E8" w:rsidP="000F7012">
      <w:pPr>
        <w:rPr>
          <w:rFonts w:cstheme="minorHAnsi"/>
        </w:rPr>
      </w:pPr>
    </w:p>
    <w:p w14:paraId="24E1291D" w14:textId="77777777" w:rsidR="002C62E8" w:rsidRPr="00E628A7" w:rsidRDefault="00BF4236" w:rsidP="000F7012">
      <w:pPr>
        <w:rPr>
          <w:rFonts w:cstheme="minorHAnsi"/>
        </w:rPr>
      </w:pPr>
      <w:r w:rsidRPr="00E628A7">
        <w:rPr>
          <w:rFonts w:cstheme="minorHAnsi"/>
        </w:rPr>
        <w:t xml:space="preserve">Az éves ellenőrzési terv módosításának két legtipikusabb esete az ellenőrzés/tanácsadás elhagyása, illetve új ellenőrzés/tanácsadás felvétele. Mindkét esetre jellemző, hogy vagy a költségvetési szerv vezetőjének javaslata vagy a belső ellenőrzési vezető kezdeményezése (pl. ellenőrzési párhuzamosság elkerülése) alapján kerül sor. </w:t>
      </w:r>
    </w:p>
    <w:p w14:paraId="6CF2F7D4" w14:textId="77777777" w:rsidR="002C62E8" w:rsidRPr="00E628A7" w:rsidRDefault="002C62E8" w:rsidP="000F7012">
      <w:pPr>
        <w:rPr>
          <w:rFonts w:cstheme="minorHAnsi"/>
        </w:rPr>
      </w:pPr>
    </w:p>
    <w:p w14:paraId="401A65FE" w14:textId="77777777" w:rsidR="002C62E8" w:rsidRPr="00E628A7" w:rsidRDefault="00BF4236" w:rsidP="000F7012">
      <w:pPr>
        <w:rPr>
          <w:rFonts w:cstheme="minorHAnsi"/>
        </w:rPr>
      </w:pPr>
      <w:r w:rsidRPr="00E628A7">
        <w:rPr>
          <w:rFonts w:cstheme="minorHAnsi"/>
          <w:b/>
        </w:rPr>
        <w:t>Soron kívüli</w:t>
      </w:r>
      <w:r w:rsidRPr="00E628A7">
        <w:rPr>
          <w:rFonts w:cstheme="minorHAnsi"/>
        </w:rPr>
        <w:t xml:space="preserve"> az az ellenőrzés, amelynek tárgya konkrétan nem határozható meg előre, de a tervben kapacitást terveznek rá. </w:t>
      </w:r>
      <w:r w:rsidR="006376A6">
        <w:rPr>
          <w:rFonts w:cstheme="minorHAnsi"/>
        </w:rPr>
        <w:t>A soron kívüli ellenőrzések esetében csak akkor szükséges az éves ellenőrzési terv módosítása, ha az éves ellenőrzési tervben soron kívüli ellenőrzésekre tervezett kapacitás nem elegendő, és valamely más ellenőrzés helyett vagy rovására tudják beilleszteni az éves munkatervbe az új feladat végrehajtását.</w:t>
      </w:r>
    </w:p>
    <w:p w14:paraId="4FC7A35B" w14:textId="77777777" w:rsidR="002C62E8" w:rsidRPr="00E628A7" w:rsidRDefault="002C62E8" w:rsidP="000F7012">
      <w:pPr>
        <w:rPr>
          <w:rFonts w:cstheme="minorHAnsi"/>
        </w:rPr>
      </w:pPr>
    </w:p>
    <w:p w14:paraId="38D2AAFB" w14:textId="77777777" w:rsidR="002C62E8" w:rsidRPr="00E628A7" w:rsidRDefault="00BF4236" w:rsidP="000F7012">
      <w:pPr>
        <w:rPr>
          <w:rFonts w:cstheme="minorHAnsi"/>
        </w:rPr>
      </w:pPr>
      <w:r w:rsidRPr="00E628A7">
        <w:rPr>
          <w:rFonts w:cstheme="minorHAnsi"/>
        </w:rPr>
        <w:t>Az alábbi esetekben jellemzően nem szükséges az éves ellenőrzési terv módosítása:</w:t>
      </w:r>
    </w:p>
    <w:p w14:paraId="04F63F9F" w14:textId="77777777" w:rsidR="008A67E5"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 tervezett kezdete vagy vége módosul;</w:t>
      </w:r>
    </w:p>
    <w:p w14:paraId="75F36178" w14:textId="77777777" w:rsidR="005B7235" w:rsidRPr="00E628A7" w:rsidRDefault="005B7235" w:rsidP="008229C1">
      <w:pPr>
        <w:pStyle w:val="Listaszerbekezds"/>
        <w:numPr>
          <w:ilvl w:val="0"/>
          <w:numId w:val="119"/>
        </w:numPr>
        <w:spacing w:after="0" w:line="240" w:lineRule="auto"/>
        <w:rPr>
          <w:rFonts w:asciiTheme="minorHAnsi" w:hAnsiTheme="minorHAnsi" w:cstheme="minorHAnsi"/>
          <w:sz w:val="24"/>
          <w:szCs w:val="24"/>
          <w:lang w:val="hu-HU"/>
        </w:rPr>
      </w:pPr>
      <w:r>
        <w:rPr>
          <w:rFonts w:asciiTheme="minorHAnsi" w:hAnsiTheme="minorHAnsi" w:cstheme="minorHAnsi"/>
          <w:sz w:val="24"/>
          <w:szCs w:val="24"/>
          <w:lang w:val="hu-HU"/>
        </w:rPr>
        <w:t>az ellenőrzési napok számának növekedése, ha az a soron kívüli ellenőrzésekre tervezett kapacitás vagy tartalékidő, vagy más ellenőrzésekről történő átcsoportosítással megoldható;</w:t>
      </w:r>
    </w:p>
    <w:p w14:paraId="14EF26F7" w14:textId="77777777"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 szervezetek, szervezeti egységek körének bővítésére kerül sor;</w:t>
      </w:r>
    </w:p>
    <w:p w14:paraId="35B69AA3" w14:textId="77777777"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ellenőrzendő időszak kibővítése vált szükségessé.</w:t>
      </w:r>
    </w:p>
    <w:p w14:paraId="39572EF0" w14:textId="77777777" w:rsidR="002C62E8" w:rsidRPr="00E628A7" w:rsidRDefault="002C62E8" w:rsidP="000F7012">
      <w:pPr>
        <w:rPr>
          <w:rFonts w:cstheme="minorHAnsi"/>
        </w:rPr>
      </w:pPr>
    </w:p>
    <w:p w14:paraId="60B09137" w14:textId="77777777" w:rsidR="00B8635C" w:rsidRDefault="00B8635C" w:rsidP="000F7012">
      <w:pPr>
        <w:outlineLvl w:val="0"/>
        <w:rPr>
          <w:rFonts w:cstheme="minorHAnsi"/>
        </w:rPr>
      </w:pPr>
      <w:bookmarkStart w:id="229" w:name="_Toc526154081"/>
      <w:r>
        <w:rPr>
          <w:rFonts w:cstheme="minorHAnsi"/>
        </w:rPr>
        <w:t>A startégiai ellenőrzési terv és / vagy az éves ellenőrzési terv módosítását az éves ellenőrzési beszámolóban be kell mutatni az indoklással együtt.</w:t>
      </w:r>
      <w:bookmarkEnd w:id="229"/>
    </w:p>
    <w:p w14:paraId="70BFD7A0" w14:textId="77777777" w:rsidR="00B8635C" w:rsidRPr="00E628A7" w:rsidRDefault="00B8635C" w:rsidP="000F7012">
      <w:pPr>
        <w:outlineLvl w:val="0"/>
        <w:rPr>
          <w:rFonts w:cstheme="minorHAnsi"/>
        </w:rPr>
        <w:sectPr w:rsidR="00B8635C" w:rsidRPr="00E628A7" w:rsidSect="004F3A95">
          <w:pgSz w:w="11906" w:h="16838"/>
          <w:pgMar w:top="1417" w:right="1417" w:bottom="1417" w:left="1417" w:header="708" w:footer="708" w:gutter="0"/>
          <w:cols w:space="708"/>
          <w:titlePg/>
          <w:docGrid w:linePitch="326"/>
        </w:sectPr>
      </w:pPr>
    </w:p>
    <w:p w14:paraId="0ABFFD81" w14:textId="77777777" w:rsidR="00251BAB" w:rsidRPr="00E628A7" w:rsidRDefault="00BF4236" w:rsidP="000F7012">
      <w:pPr>
        <w:pStyle w:val="Cmsor1"/>
        <w:rPr>
          <w:rFonts w:cstheme="minorHAnsi"/>
        </w:rPr>
      </w:pPr>
      <w:bookmarkStart w:id="230" w:name="_Toc136255175"/>
      <w:bookmarkStart w:id="231" w:name="_Toc136248785"/>
      <w:bookmarkStart w:id="232" w:name="_Toc246135419"/>
      <w:bookmarkStart w:id="233" w:name="_Toc526154082"/>
      <w:bookmarkEnd w:id="145"/>
      <w:bookmarkEnd w:id="230"/>
      <w:bookmarkEnd w:id="231"/>
      <w:r w:rsidRPr="00E628A7">
        <w:rPr>
          <w:rFonts w:cstheme="minorHAnsi"/>
        </w:rPr>
        <w:lastRenderedPageBreak/>
        <w:t>A bizonyosságot adó tevékenység végrehajtása</w:t>
      </w:r>
      <w:bookmarkEnd w:id="232"/>
      <w:bookmarkEnd w:id="233"/>
    </w:p>
    <w:p w14:paraId="026CF264" w14:textId="77777777" w:rsidR="008A67E5" w:rsidRPr="00E628A7" w:rsidRDefault="008A67E5" w:rsidP="000F7012">
      <w:pPr>
        <w:rPr>
          <w:rFonts w:cstheme="minorHAnsi"/>
        </w:rPr>
      </w:pPr>
    </w:p>
    <w:p w14:paraId="289BA678" w14:textId="77777777" w:rsidR="008A67E5" w:rsidRPr="00E628A7" w:rsidRDefault="008A67E5" w:rsidP="000F7012">
      <w:pPr>
        <w:rPr>
          <w:rFonts w:cstheme="minorHAnsi"/>
        </w:rPr>
      </w:pPr>
      <w:bookmarkStart w:id="234" w:name="_Toc246135420"/>
    </w:p>
    <w:p w14:paraId="764E0FA7" w14:textId="77777777" w:rsidR="00BB08E4" w:rsidRPr="00E628A7" w:rsidRDefault="00BF4236" w:rsidP="000F7012">
      <w:pPr>
        <w:rPr>
          <w:rFonts w:cstheme="minorHAnsi"/>
        </w:rPr>
      </w:pPr>
      <w:r w:rsidRPr="00E628A7">
        <w:rPr>
          <w:rFonts w:cstheme="minorHAnsi"/>
        </w:rPr>
        <w:t>Az ellenőrzések végrehajtása az éves ellenőrzési tervben foglalt ellenőrzések módszeres elvégzését jelenti. Az ellenőrzés végrehajtásának legfőbb célja, hogy minden egyes ellenőrzött folyamaton és területen a főbb kockázatok kezelésére létrehozott kontrollok megfelelőségét értékelje, valamint megállapítsa, hogy a folyamatok az elvárásoknak megfelelően működnek-e, illetve megállapítsa, hogy a szükséges kontrollpontok vagy folyamatok hiányosak-e.</w:t>
      </w:r>
    </w:p>
    <w:p w14:paraId="2BBB6425" w14:textId="77777777" w:rsidR="00BB08E4" w:rsidRPr="00E628A7" w:rsidRDefault="00BB08E4" w:rsidP="000F7012">
      <w:pPr>
        <w:rPr>
          <w:rFonts w:cstheme="minorHAnsi"/>
        </w:rPr>
      </w:pPr>
    </w:p>
    <w:p w14:paraId="4EFD9743" w14:textId="77777777" w:rsidR="00712FA6" w:rsidRPr="00E628A7" w:rsidRDefault="00BF4236" w:rsidP="000F7012">
      <w:pPr>
        <w:rPr>
          <w:rFonts w:cstheme="minorHAnsi"/>
        </w:rPr>
      </w:pPr>
      <w:r w:rsidRPr="00E628A7">
        <w:rPr>
          <w:rFonts w:cstheme="minorHAnsi"/>
        </w:rPr>
        <w:t xml:space="preserve">A belső ellenőrzési vezető </w:t>
      </w:r>
      <w:r w:rsidR="00B161C5">
        <w:rPr>
          <w:rFonts w:cstheme="minorHAnsi"/>
        </w:rPr>
        <w:t>(</w:t>
      </w:r>
      <w:r w:rsidR="00C61ADF">
        <w:rPr>
          <w:rFonts w:cstheme="minorHAnsi"/>
        </w:rPr>
        <w:t>a szervezetnél</w:t>
      </w:r>
      <w:r w:rsidRPr="00E628A7">
        <w:rPr>
          <w:rFonts w:cstheme="minorHAnsi"/>
        </w:rPr>
        <w:t xml:space="preserve"> az adott ellenőrzés programjának kidolgozásáért és az ellenőrzés lefolytatásáért </w:t>
      </w:r>
      <w:r w:rsidR="00C61ADF">
        <w:rPr>
          <w:rFonts w:cstheme="minorHAnsi"/>
        </w:rPr>
        <w:t>felel</w:t>
      </w:r>
      <w:r w:rsidRPr="00E628A7">
        <w:rPr>
          <w:rFonts w:cstheme="minorHAnsi"/>
        </w:rPr>
        <w:t>ős személ</w:t>
      </w:r>
      <w:r w:rsidR="00C61ADF">
        <w:rPr>
          <w:rFonts w:cstheme="minorHAnsi"/>
        </w:rPr>
        <w:t>y</w:t>
      </w:r>
      <w:r w:rsidRPr="00E628A7">
        <w:rPr>
          <w:rFonts w:cstheme="minorHAnsi"/>
        </w:rPr>
        <w:t xml:space="preserve">, </w:t>
      </w:r>
      <w:r w:rsidR="00C61ADF">
        <w:rPr>
          <w:rFonts w:cstheme="minorHAnsi"/>
        </w:rPr>
        <w:t xml:space="preserve">egyben </w:t>
      </w:r>
      <w:r w:rsidRPr="00E628A7">
        <w:rPr>
          <w:rFonts w:cstheme="minorHAnsi"/>
        </w:rPr>
        <w:t>a vizsgálatvezető</w:t>
      </w:r>
      <w:r w:rsidR="00C61ADF">
        <w:rPr>
          <w:rFonts w:cstheme="minorHAnsi"/>
        </w:rPr>
        <w:t>i feladatoka</w:t>
      </w:r>
      <w:r w:rsidRPr="00E628A7">
        <w:rPr>
          <w:rFonts w:cstheme="minorHAnsi"/>
        </w:rPr>
        <w:t>t</w:t>
      </w:r>
      <w:r w:rsidR="00C61ADF">
        <w:rPr>
          <w:rFonts w:cstheme="minorHAnsi"/>
        </w:rPr>
        <w:t xml:space="preserve"> is ellátja)</w:t>
      </w:r>
      <w:r w:rsidR="00A0581B" w:rsidRPr="00E628A7">
        <w:rPr>
          <w:rFonts w:cstheme="minorHAnsi"/>
        </w:rPr>
        <w:t xml:space="preserve">, a </w:t>
      </w:r>
      <w:r w:rsidR="00A0581B" w:rsidRPr="00F54A35">
        <w:rPr>
          <w:rFonts w:cstheme="minorHAnsi"/>
        </w:rPr>
        <w:t>Bkr.</w:t>
      </w:r>
      <w:r w:rsidR="00A0581B" w:rsidRPr="00E628A7">
        <w:rPr>
          <w:rFonts w:cstheme="minorHAnsi"/>
        </w:rPr>
        <w:t xml:space="preserve"> 3</w:t>
      </w:r>
      <w:r w:rsidR="00F57668" w:rsidRPr="00E628A7">
        <w:rPr>
          <w:rFonts w:cstheme="minorHAnsi"/>
        </w:rPr>
        <w:t>5</w:t>
      </w:r>
      <w:r w:rsidR="00A0581B" w:rsidRPr="00E628A7">
        <w:rPr>
          <w:rFonts w:cstheme="minorHAnsi"/>
        </w:rPr>
        <w:t>. § (7) bekezdése alapján köteles gondoskodni az ellenőrzés összehangolt, az ütemezésnek megfelelő végrehajtásáról.</w:t>
      </w:r>
      <w:r w:rsidRPr="00E628A7">
        <w:rPr>
          <w:rFonts w:cstheme="minorHAnsi"/>
        </w:rPr>
        <w:t xml:space="preserve"> Az ellenőrzésre való felkészülés során a belső ellenőrzési vezetőnek meg kell győződnie arról, hogy az ellenőrzés célját és tárgyát meghatározták, a megfelelő ellenőrzési erőforrások rendelkezésre állnak-e, illetve az ellenőrzési programot (bővebben ld. </w:t>
      </w:r>
      <w:hyperlink w:anchor="_Az_ellenőrzési_program" w:history="1">
        <w:r w:rsidRPr="00E628A7">
          <w:rPr>
            <w:rStyle w:val="Hiperhivatkozs"/>
            <w:rFonts w:cstheme="minorHAnsi"/>
          </w:rPr>
          <w:t>Az ellenőrzési program elkészítése</w:t>
        </w:r>
      </w:hyperlink>
      <w:r w:rsidRPr="00E628A7">
        <w:rPr>
          <w:rFonts w:cstheme="minorHAnsi"/>
        </w:rPr>
        <w:t xml:space="preserve">) elkészítették-e. A felkészülési folyamatot a kockázatelemzés során azonosított, az ellenőrizendő folyamatokhoz, tevékenységekhez tartozó főbb kockázati tényezőkre, a vonatkozó ellenőrzési célkitűzésekre kell alapozni. Az ellenőrzésre való felkészüléshez használható ellenőrzési listát a </w:t>
      </w:r>
      <w:hyperlink w:anchor="_számú_iratminta_–_25" w:history="1">
        <w:r w:rsidR="00CB0E47" w:rsidRPr="00E628A7">
          <w:rPr>
            <w:rStyle w:val="Hiperhivatkozs"/>
            <w:rFonts w:cstheme="minorHAnsi"/>
          </w:rPr>
          <w:t>3</w:t>
        </w:r>
        <w:r w:rsidR="006E3427">
          <w:rPr>
            <w:rStyle w:val="Hiperhivatkozs"/>
            <w:rFonts w:cstheme="minorHAnsi"/>
          </w:rPr>
          <w:t>4</w:t>
        </w:r>
        <w:r w:rsidR="00CB0E47" w:rsidRPr="00E628A7">
          <w:rPr>
            <w:rStyle w:val="Hiperhivatkozs"/>
            <w:rFonts w:cstheme="minorHAnsi"/>
          </w:rPr>
          <w:t>. számú iratminta</w:t>
        </w:r>
      </w:hyperlink>
      <w:r w:rsidRPr="00E628A7">
        <w:rPr>
          <w:rFonts w:cstheme="minorHAnsi"/>
        </w:rPr>
        <w:t xml:space="preserve"> tartalmazza.</w:t>
      </w:r>
    </w:p>
    <w:p w14:paraId="71A0CB8A" w14:textId="77777777" w:rsidR="00BB08E4" w:rsidRPr="00E628A7" w:rsidRDefault="00BB08E4" w:rsidP="000F7012">
      <w:pPr>
        <w:rPr>
          <w:rFonts w:cstheme="minorHAnsi"/>
        </w:rPr>
      </w:pPr>
    </w:p>
    <w:p w14:paraId="40AD640B" w14:textId="77777777" w:rsidR="008A67E5" w:rsidRPr="00E628A7" w:rsidRDefault="00F63CDC" w:rsidP="008229C1">
      <w:pPr>
        <w:pStyle w:val="Cmsor2"/>
        <w:numPr>
          <w:ilvl w:val="0"/>
          <w:numId w:val="51"/>
        </w:numPr>
        <w:spacing w:before="0" w:after="0"/>
        <w:rPr>
          <w:rFonts w:cstheme="minorHAnsi"/>
        </w:rPr>
      </w:pPr>
      <w:r w:rsidRPr="00E628A7">
        <w:rPr>
          <w:rFonts w:cstheme="minorHAnsi"/>
        </w:rPr>
        <w:t xml:space="preserve"> </w:t>
      </w:r>
      <w:bookmarkStart w:id="235" w:name="_Toc526154083"/>
      <w:r w:rsidR="00BF4236" w:rsidRPr="00E628A7">
        <w:rPr>
          <w:rFonts w:cstheme="minorHAnsi"/>
        </w:rPr>
        <w:t>Adminisztratív felkészülés</w:t>
      </w:r>
      <w:bookmarkEnd w:id="235"/>
    </w:p>
    <w:p w14:paraId="56E3DE06" w14:textId="77777777" w:rsidR="008A67E5" w:rsidRPr="00E628A7" w:rsidRDefault="008A67E5" w:rsidP="000F7012">
      <w:pPr>
        <w:rPr>
          <w:rFonts w:cstheme="minorHAnsi"/>
        </w:rPr>
      </w:pPr>
    </w:p>
    <w:p w14:paraId="7EC978D2" w14:textId="77777777" w:rsidR="00251BAB" w:rsidRPr="00E628A7" w:rsidRDefault="00BF4236" w:rsidP="000F7012">
      <w:pPr>
        <w:pStyle w:val="Cmsor3"/>
        <w:spacing w:before="0" w:after="0"/>
        <w:jc w:val="left"/>
        <w:rPr>
          <w:rFonts w:cstheme="minorHAnsi"/>
        </w:rPr>
      </w:pPr>
      <w:bookmarkStart w:id="236" w:name="_Toc338317697"/>
      <w:r w:rsidRPr="00E628A7">
        <w:rPr>
          <w:rFonts w:cstheme="minorHAnsi"/>
        </w:rPr>
        <w:t>A megbízólevél elkészítése</w:t>
      </w:r>
      <w:bookmarkEnd w:id="236"/>
    </w:p>
    <w:p w14:paraId="122D1F08" w14:textId="77777777" w:rsidR="00CB0E47" w:rsidRPr="00E628A7" w:rsidRDefault="00CB0E47" w:rsidP="000F7012"/>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3FAE6F6"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80C2A6E"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3E99A01A" wp14:editId="269FC8F5">
                  <wp:extent cx="1098062" cy="1219200"/>
                  <wp:effectExtent l="19050" t="0" r="6838" b="0"/>
                  <wp:docPr id="6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5C4A477" w14:textId="77777777" w:rsidR="00712FA6" w:rsidRPr="00E628A7" w:rsidRDefault="00D00061" w:rsidP="002B0377">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34. § </w:t>
            </w:r>
            <w:r w:rsidRPr="00E628A7">
              <w:rPr>
                <w:rFonts w:cstheme="minorHAnsi"/>
                <w:sz w:val="20"/>
                <w:szCs w:val="20"/>
              </w:rPr>
              <w:t xml:space="preserve">(1) A belső ellenőrt - ideértve a vizsgálatban részt vevő szakértőt is - megbízólevéllel kell ellátni, amelyet a belső ellenőrzési vezető ír alá. </w:t>
            </w:r>
            <w:r w:rsidRPr="00E628A7">
              <w:rPr>
                <w:rFonts w:cstheme="minorHAnsi"/>
                <w:b/>
                <w:sz w:val="20"/>
                <w:szCs w:val="20"/>
              </w:rPr>
              <w:t>A belső ellenőrzési vezető megbízólevelét a költségvetési szerv vezetője írja alá.</w:t>
            </w:r>
          </w:p>
          <w:p w14:paraId="1E8D9A10" w14:textId="77777777" w:rsidR="007869A3" w:rsidRDefault="00D00061" w:rsidP="007869A3">
            <w:pPr>
              <w:autoSpaceDE w:val="0"/>
              <w:adjustRightInd w:val="0"/>
              <w:ind w:right="98" w:firstLine="204"/>
              <w:rPr>
                <w:rFonts w:cstheme="minorHAnsi"/>
                <w:sz w:val="20"/>
                <w:szCs w:val="20"/>
              </w:rPr>
            </w:pPr>
            <w:r w:rsidRPr="00E628A7">
              <w:rPr>
                <w:rFonts w:cstheme="minorHAnsi"/>
                <w:sz w:val="20"/>
                <w:szCs w:val="20"/>
              </w:rPr>
              <w:t>(2) A megbízólevél - e megnevezés mellett - az alábbiakat tartalmazza:</w:t>
            </w:r>
          </w:p>
          <w:p w14:paraId="40B0FD5A" w14:textId="1B1008B9" w:rsidR="00712FA6" w:rsidRPr="00E628A7" w:rsidRDefault="00D00061" w:rsidP="002B0377">
            <w:pPr>
              <w:autoSpaceDE w:val="0"/>
              <w:adjustRightInd w:val="0"/>
              <w:ind w:right="98" w:firstLine="204"/>
              <w:rPr>
                <w:rFonts w:cstheme="minorHAnsi"/>
                <w:sz w:val="20"/>
                <w:szCs w:val="20"/>
              </w:rPr>
            </w:pPr>
            <w:r w:rsidRPr="007869A3">
              <w:rPr>
                <w:rFonts w:cstheme="minorHAnsi"/>
                <w:i/>
                <w:iCs/>
                <w:sz w:val="20"/>
                <w:szCs w:val="20"/>
              </w:rPr>
              <w:t xml:space="preserve">a) </w:t>
            </w:r>
            <w:r w:rsidR="007869A3" w:rsidRPr="007869A3">
              <w:rPr>
                <w:rFonts w:cstheme="minorHAnsi"/>
                <w:sz w:val="20"/>
                <w:szCs w:val="20"/>
              </w:rPr>
              <w:t>az ellenőr nevét, nyilvántartási számát, szolgálati igazolványának, illetve – ha szolgálati igazolvánnyal nem rendelkezik – a személyazonosító igazolványának vagy más személyazonosításra alkalmas igazolványának számát;</w:t>
            </w:r>
          </w:p>
          <w:p w14:paraId="60F44CD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1735E56D"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 kivéve tanácsadó tevékenység esetén;</w:t>
            </w:r>
          </w:p>
          <w:p w14:paraId="09AF34FB"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2190455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ellenőrzésre vonatkozó jogszabályi vagy egyéb felhatalmazásra történő hivatkozást;</w:t>
            </w:r>
          </w:p>
          <w:p w14:paraId="36C20C3A"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megbízólevél érvényességi idejét;</w:t>
            </w:r>
          </w:p>
          <w:p w14:paraId="4D5BE82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kiállítás keltét;</w:t>
            </w:r>
          </w:p>
          <w:p w14:paraId="59E7281E"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kiállításra jogosult aláírását, bélyegzőlenyomatát.</w:t>
            </w:r>
          </w:p>
        </w:tc>
      </w:tr>
    </w:tbl>
    <w:p w14:paraId="1B7B199A" w14:textId="77777777" w:rsidR="00712FA6" w:rsidRPr="00E628A7" w:rsidRDefault="00712FA6" w:rsidP="000F7012">
      <w:pPr>
        <w:rPr>
          <w:rFonts w:cstheme="minorHAnsi"/>
          <w:i/>
          <w:iCs/>
        </w:rPr>
      </w:pPr>
    </w:p>
    <w:p w14:paraId="5C91DF31" w14:textId="77777777" w:rsidR="00712FA6" w:rsidRPr="0042449A" w:rsidRDefault="00C61ADF" w:rsidP="000F7012">
      <w:pPr>
        <w:rPr>
          <w:rFonts w:cstheme="minorHAnsi"/>
          <w:i/>
        </w:rPr>
      </w:pPr>
      <w:r w:rsidRPr="0042449A">
        <w:rPr>
          <w:rFonts w:cstheme="minorHAnsi"/>
          <w:i/>
        </w:rPr>
        <w:t>A</w:t>
      </w:r>
      <w:r w:rsidR="00BF4236" w:rsidRPr="0042449A">
        <w:rPr>
          <w:rFonts w:cstheme="minorHAnsi"/>
          <w:i/>
        </w:rPr>
        <w:t xml:space="preserve"> költségvetési szervnél a belső ellenőrzési feladatokat egy személy látja el, a megbízólevelet a költsé</w:t>
      </w:r>
      <w:r w:rsidR="00BB08E4" w:rsidRPr="0042449A">
        <w:rPr>
          <w:rFonts w:cstheme="minorHAnsi"/>
          <w:i/>
        </w:rPr>
        <w:t>gvetési szerv vezetője írja alá.</w:t>
      </w:r>
    </w:p>
    <w:p w14:paraId="632C481F" w14:textId="77777777" w:rsidR="00712FA6" w:rsidRPr="00E628A7" w:rsidRDefault="00712FA6" w:rsidP="000F7012">
      <w:pPr>
        <w:rPr>
          <w:rFonts w:cstheme="minorHAnsi"/>
        </w:rPr>
      </w:pPr>
    </w:p>
    <w:p w14:paraId="34D7A7A0" w14:textId="77777777" w:rsidR="00BB08E4" w:rsidRPr="00E628A7" w:rsidRDefault="00BF4236" w:rsidP="000F7012">
      <w:pPr>
        <w:rPr>
          <w:rFonts w:cstheme="minorHAnsi"/>
        </w:rPr>
      </w:pPr>
      <w:r w:rsidRPr="00E628A7">
        <w:rPr>
          <w:rFonts w:cstheme="minorHAnsi"/>
        </w:rPr>
        <w:t xml:space="preserve">A megbízólevél mintája a </w:t>
      </w:r>
      <w:hyperlink w:anchor="_számú_iratminta_-_1" w:history="1">
        <w:r w:rsidRPr="00E628A7">
          <w:rPr>
            <w:rStyle w:val="Hiperhivatkozs"/>
            <w:rFonts w:cstheme="minorHAnsi"/>
          </w:rPr>
          <w:t>1</w:t>
        </w:r>
        <w:r w:rsidR="00380A6B" w:rsidRPr="00E628A7">
          <w:rPr>
            <w:rStyle w:val="Hiperhivatkozs"/>
            <w:rFonts w:cstheme="minorHAnsi"/>
            <w:iCs/>
          </w:rPr>
          <w:t>5</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 </w:t>
      </w:r>
    </w:p>
    <w:p w14:paraId="50468136" w14:textId="77777777" w:rsidR="00BB08E4" w:rsidRPr="00E628A7" w:rsidRDefault="00BB08E4" w:rsidP="000F7012">
      <w:pPr>
        <w:rPr>
          <w:rFonts w:cstheme="minorHAnsi"/>
        </w:rPr>
      </w:pPr>
    </w:p>
    <w:p w14:paraId="3BD7D786" w14:textId="77777777" w:rsidR="00712FA6" w:rsidRPr="00E628A7" w:rsidRDefault="00BF4236" w:rsidP="000F7012">
      <w:pPr>
        <w:rPr>
          <w:rFonts w:cstheme="minorHAnsi"/>
        </w:rPr>
      </w:pPr>
      <w:r w:rsidRPr="00E628A7">
        <w:rPr>
          <w:rFonts w:cstheme="minorHAnsi"/>
        </w:rPr>
        <w:t>A megbízólevéllel egyidejűleg a belső ellenőrök objektivitásuknak megnyilvánulásaként összeférhetetlenségi nyilatkozatot is te</w:t>
      </w:r>
      <w:r w:rsidR="00C61ADF">
        <w:rPr>
          <w:rFonts w:cstheme="minorHAnsi"/>
        </w:rPr>
        <w:t xml:space="preserve">sznek </w:t>
      </w:r>
      <w:r w:rsidRPr="00E628A7">
        <w:rPr>
          <w:rFonts w:cstheme="minorHAnsi"/>
        </w:rPr>
        <w:t xml:space="preserve"> </w:t>
      </w:r>
      <w:hyperlink w:anchor="_számú_iratminta_-_2" w:history="1">
        <w:r w:rsidRPr="00E628A7">
          <w:rPr>
            <w:rStyle w:val="Hiperhivatkozs"/>
            <w:rFonts w:cstheme="minorHAnsi"/>
          </w:rPr>
          <w:t>1</w:t>
        </w:r>
        <w:r w:rsidR="00380A6B" w:rsidRPr="00E628A7">
          <w:rPr>
            <w:rStyle w:val="Hiperhivatkozs"/>
            <w:rFonts w:cstheme="minorHAnsi"/>
            <w:iCs/>
          </w:rPr>
          <w:t>6</w:t>
        </w:r>
        <w:r w:rsidRPr="00E628A7">
          <w:rPr>
            <w:rStyle w:val="Hiperhivatkozs"/>
            <w:rFonts w:cstheme="minorHAnsi"/>
          </w:rPr>
          <w:t>. számú iratminta</w:t>
        </w:r>
      </w:hyperlink>
      <w:r w:rsidRPr="00E628A7">
        <w:rPr>
          <w:rFonts w:cstheme="minorHAnsi"/>
          <w:i/>
          <w:iCs/>
        </w:rPr>
        <w:t xml:space="preserve"> </w:t>
      </w:r>
      <w:r w:rsidR="00C61ADF" w:rsidRPr="00C61ADF">
        <w:rPr>
          <w:rFonts w:cstheme="minorHAnsi"/>
          <w:iCs/>
        </w:rPr>
        <w:t>alapján</w:t>
      </w:r>
      <w:r w:rsidRPr="00E628A7">
        <w:rPr>
          <w:rFonts w:cstheme="minorHAnsi"/>
          <w:iCs/>
        </w:rPr>
        <w:t>.</w:t>
      </w:r>
    </w:p>
    <w:p w14:paraId="62740087" w14:textId="77777777" w:rsidR="00712FA6" w:rsidRPr="00E628A7" w:rsidRDefault="00712FA6" w:rsidP="000F7012">
      <w:pPr>
        <w:rPr>
          <w:rFonts w:cstheme="minorHAnsi"/>
          <w:b/>
          <w:bCs/>
          <w:u w:val="single"/>
        </w:rPr>
      </w:pPr>
    </w:p>
    <w:p w14:paraId="17451483" w14:textId="77777777" w:rsidR="00712FA6" w:rsidRPr="00E628A7" w:rsidRDefault="00712FA6" w:rsidP="000F7012">
      <w:pPr>
        <w:rPr>
          <w:rFonts w:cstheme="minorHAnsi"/>
          <w:b/>
          <w:bCs/>
          <w:u w:val="single"/>
        </w:rPr>
      </w:pPr>
    </w:p>
    <w:p w14:paraId="5030946B" w14:textId="77777777" w:rsidR="00251BAB" w:rsidRPr="00E628A7" w:rsidRDefault="00BF4236" w:rsidP="000F7012">
      <w:pPr>
        <w:pStyle w:val="Cmsor3"/>
        <w:spacing w:before="0" w:after="0"/>
        <w:jc w:val="left"/>
        <w:rPr>
          <w:rFonts w:cstheme="minorHAnsi"/>
        </w:rPr>
      </w:pPr>
      <w:bookmarkStart w:id="237" w:name="_Toc338317698"/>
      <w:r w:rsidRPr="00E628A7">
        <w:rPr>
          <w:rFonts w:cstheme="minorHAnsi"/>
        </w:rPr>
        <w:t>Az ellenőrzött szervezet vezetőjének értesítése</w:t>
      </w:r>
      <w:bookmarkEnd w:id="237"/>
    </w:p>
    <w:p w14:paraId="72BABADD"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6126AFE5"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009FA301"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AED2BBB" wp14:editId="57B37EC6">
                  <wp:extent cx="1098062" cy="1219200"/>
                  <wp:effectExtent l="19050" t="0" r="6838" b="0"/>
                  <wp:docPr id="6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73D1470" w14:textId="77777777" w:rsidR="00712FA6" w:rsidRPr="00E628A7" w:rsidRDefault="00D00061" w:rsidP="00030425">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(1) Az ellenőrzés megkezdéséről szóban vagy írásban értesíteni kell az ellenőrzött szerv vagy szervezeti egység vezetőjét. Ennek keretében a belső ellenőrzési vezető tájékoztatást ad az ellenőrzés céljáról és formájáról, jogszabályi felhatalmazásról, valamint az ellenőrzés várható időtartamáról.</w:t>
            </w:r>
          </w:p>
          <w:p w14:paraId="4D45D392" w14:textId="77777777" w:rsidR="00A0581B" w:rsidRPr="00E628A7" w:rsidRDefault="00A0581B" w:rsidP="00030425">
            <w:pPr>
              <w:autoSpaceDE w:val="0"/>
              <w:adjustRightInd w:val="0"/>
              <w:ind w:right="98" w:firstLine="204"/>
              <w:rPr>
                <w:rFonts w:cstheme="minorHAnsi"/>
                <w:sz w:val="20"/>
                <w:szCs w:val="20"/>
              </w:rPr>
            </w:pPr>
            <w:r w:rsidRPr="00E628A7">
              <w:rPr>
                <w:rFonts w:cstheme="minorHAnsi"/>
                <w:sz w:val="20"/>
                <w:szCs w:val="20"/>
              </w:rPr>
              <w:t>…</w:t>
            </w:r>
          </w:p>
          <w:p w14:paraId="0AD266F0" w14:textId="256145AD" w:rsidR="00712FA6" w:rsidRPr="00E628A7" w:rsidRDefault="00D00061" w:rsidP="007869A3">
            <w:pPr>
              <w:suppressAutoHyphens w:val="0"/>
              <w:spacing w:before="100" w:beforeAutospacing="1" w:after="100" w:afterAutospacing="1"/>
              <w:rPr>
                <w:rFonts w:cstheme="minorHAnsi"/>
                <w:sz w:val="20"/>
                <w:szCs w:val="20"/>
              </w:rPr>
            </w:pPr>
            <w:r w:rsidRPr="00E628A7">
              <w:rPr>
                <w:rFonts w:cstheme="minorHAnsi"/>
                <w:sz w:val="20"/>
                <w:szCs w:val="20"/>
              </w:rPr>
              <w:t xml:space="preserve"> (4) </w:t>
            </w:r>
            <w:r w:rsidR="007869A3" w:rsidRPr="007869A3">
              <w:rPr>
                <w:rFonts w:cstheme="minorHAnsi"/>
                <w:sz w:val="20"/>
                <w:szCs w:val="20"/>
              </w:rPr>
              <w:t>A helyszíni ellenőrzést annak megkezdése előtt legalább 3 nappal szóban vagy írásban be kell jelenteni az ellenőrzött szerv, illetve szervezeti egység vezetőjének. Ennek keretében a belső ellenőrzési vezető vagy a vizsgálatvezető tájékoztatást ad az ellenőrzés során végrehajtandó feladatokról, valamint az ellenőrzés várható időtartamáról.</w:t>
            </w:r>
          </w:p>
          <w:p w14:paraId="44C3CDB8" w14:textId="77777777" w:rsidR="00712FA6" w:rsidRPr="00E628A7" w:rsidRDefault="00D00061" w:rsidP="00030425">
            <w:pPr>
              <w:autoSpaceDE w:val="0"/>
              <w:adjustRightInd w:val="0"/>
              <w:ind w:right="98" w:firstLine="204"/>
              <w:rPr>
                <w:rFonts w:cstheme="minorHAnsi"/>
                <w:sz w:val="20"/>
                <w:szCs w:val="20"/>
              </w:rPr>
            </w:pPr>
            <w:r w:rsidRPr="00E628A7">
              <w:rPr>
                <w:rFonts w:cstheme="minorHAnsi"/>
                <w:sz w:val="20"/>
                <w:szCs w:val="20"/>
              </w:rPr>
              <w:t>(5) Az (1) és a (4) bekezdés szerinti értesítések összevonhatók. Az előzetes bejelentést nem kell megtenni, ha az - a rendelkezésre álló adatok alapján - meghiúsíthatja az ellenőrzés eredményes lefolytatását. Az előzetes bejelentés elhagyásáról a belső ellenőrzési vezető dönt.</w:t>
            </w:r>
          </w:p>
          <w:p w14:paraId="26B7DF17" w14:textId="77777777" w:rsidR="00712FA6" w:rsidRDefault="00D00061" w:rsidP="00030425">
            <w:pPr>
              <w:autoSpaceDE w:val="0"/>
              <w:adjustRightInd w:val="0"/>
              <w:ind w:right="98" w:firstLine="204"/>
              <w:rPr>
                <w:rFonts w:cstheme="minorHAnsi"/>
                <w:sz w:val="20"/>
                <w:szCs w:val="20"/>
              </w:rPr>
            </w:pPr>
            <w:r w:rsidRPr="00E628A7">
              <w:rPr>
                <w:rFonts w:cstheme="minorHAnsi"/>
                <w:sz w:val="20"/>
                <w:szCs w:val="20"/>
              </w:rPr>
              <w:t>(6) A helyszíni ellenőrzés megkezdésekor az ellenőr köteles bemutatni a megbízólevelét az ellenőrzött szerv, illetve szervezeti egység vezetőjének vagy az őt helyettesítő személynek.</w:t>
            </w:r>
          </w:p>
          <w:p w14:paraId="76F647A0" w14:textId="77777777" w:rsidR="00D25C17" w:rsidRPr="00E628A7" w:rsidRDefault="008E10BA" w:rsidP="00D25C17">
            <w:pPr>
              <w:autoSpaceDE w:val="0"/>
              <w:adjustRightInd w:val="0"/>
              <w:ind w:right="98" w:firstLine="204"/>
              <w:rPr>
                <w:rFonts w:cstheme="minorHAnsi"/>
                <w:sz w:val="20"/>
                <w:szCs w:val="20"/>
              </w:rPr>
            </w:pPr>
            <w:r>
              <w:rPr>
                <w:rFonts w:cstheme="minorHAnsi"/>
                <w:sz w:val="20"/>
                <w:szCs w:val="20"/>
              </w:rPr>
              <w:t>(</w:t>
            </w:r>
            <w:r w:rsidR="00D25C17" w:rsidRPr="00831427">
              <w:rPr>
                <w:rFonts w:cstheme="minorHAnsi"/>
                <w:sz w:val="20"/>
                <w:szCs w:val="20"/>
              </w:rPr>
              <w:t>8) Ha a költségvetési szerv belső ellenőrzését az irányító szerve vagy az irányító szerv által kijelölt szerv látja el, a költségvetési szerv vezetője alatt az irányított szerv vezetőjét kell érteni azon ellenőrzések végrehajtása esetén, ahol az irányító szerv belső ellenőre az irányított szerv belső ellenőreként jár el.</w:t>
            </w:r>
          </w:p>
        </w:tc>
      </w:tr>
    </w:tbl>
    <w:p w14:paraId="2436DE40" w14:textId="77777777" w:rsidR="00712FA6" w:rsidRPr="00E628A7" w:rsidRDefault="00712FA6" w:rsidP="000F7012">
      <w:pPr>
        <w:rPr>
          <w:rFonts w:cstheme="minorHAnsi"/>
          <w:i/>
          <w:iCs/>
        </w:rPr>
      </w:pPr>
    </w:p>
    <w:p w14:paraId="67F912F7" w14:textId="77777777" w:rsidR="00EF6001" w:rsidRDefault="00EF6001" w:rsidP="000F7012">
      <w:pPr>
        <w:rPr>
          <w:rFonts w:cstheme="minorHAnsi"/>
          <w:iCs/>
        </w:rPr>
      </w:pPr>
    </w:p>
    <w:p w14:paraId="59598624" w14:textId="77777777" w:rsidR="00712FA6" w:rsidRDefault="00BF4236" w:rsidP="000F7012">
      <w:pPr>
        <w:rPr>
          <w:rFonts w:cstheme="minorHAnsi"/>
          <w:iCs/>
        </w:rPr>
      </w:pPr>
      <w:r w:rsidRPr="00E628A7">
        <w:rPr>
          <w:rFonts w:cstheme="minorHAnsi"/>
          <w:iCs/>
        </w:rPr>
        <w:t xml:space="preserve">Az előzetes bejelentés elhagyásáról a belső ellenőrzési vezető általában akkor dönt, ha pl. a kockázatelemzés vagy mintavételezés eredménye alapján az ellenőrizendő bizonylatok nem vagy csak hiányosan állnak rendelkezésre, a vizsgálat alá vont terület </w:t>
      </w:r>
      <w:r w:rsidR="00B52CE9">
        <w:rPr>
          <w:rFonts w:cstheme="minorHAnsi"/>
          <w:iCs/>
        </w:rPr>
        <w:t>szervezeti integritást sértő esemény</w:t>
      </w:r>
      <w:r w:rsidRPr="00E628A7">
        <w:rPr>
          <w:rFonts w:cstheme="minorHAnsi"/>
          <w:iCs/>
        </w:rPr>
        <w:t xml:space="preserve"> gyanújában érintett, vagy az ellenőrizendő tevékenységért felelős vezetők várhatóan meghiúsítják az ellenőrzés eredményes lefolytatását. </w:t>
      </w:r>
    </w:p>
    <w:p w14:paraId="5A7BE8F2" w14:textId="77777777" w:rsidR="00B8635C" w:rsidRPr="00E628A7" w:rsidRDefault="00B8635C" w:rsidP="000F7012">
      <w:pPr>
        <w:rPr>
          <w:rFonts w:cstheme="minorHAnsi"/>
          <w:iCs/>
        </w:rPr>
      </w:pPr>
    </w:p>
    <w:p w14:paraId="5EA46BE5" w14:textId="77777777" w:rsidR="009F7B35" w:rsidRPr="00E628A7" w:rsidRDefault="00BF4236" w:rsidP="000F7012">
      <w:pPr>
        <w:rPr>
          <w:rFonts w:cstheme="minorHAnsi"/>
          <w:b/>
          <w:bCs/>
        </w:rPr>
      </w:pPr>
      <w:r w:rsidRPr="00E628A7">
        <w:rPr>
          <w:rFonts w:cstheme="minorHAnsi"/>
        </w:rPr>
        <w:t xml:space="preserve">Az értesítőlevél mintája az ellenőrzés megkezdéséről a </w:t>
      </w:r>
      <w:hyperlink w:anchor="_számú_iratminta_-_3" w:history="1">
        <w:r w:rsidRPr="00E628A7">
          <w:rPr>
            <w:rStyle w:val="Hiperhivatkozs"/>
            <w:rFonts w:cstheme="minorHAnsi"/>
          </w:rPr>
          <w:t>17. számú iratmintá</w:t>
        </w:r>
      </w:hyperlink>
      <w:r w:rsidRPr="00E628A7">
        <w:rPr>
          <w:rFonts w:cstheme="minorHAnsi"/>
          <w:iCs/>
        </w:rPr>
        <w:t>ban</w:t>
      </w:r>
      <w:r w:rsidRPr="00E628A7">
        <w:rPr>
          <w:rFonts w:cstheme="minorHAnsi"/>
        </w:rPr>
        <w:t xml:space="preserve"> található.</w:t>
      </w:r>
      <w:r w:rsidRPr="00E628A7">
        <w:rPr>
          <w:rFonts w:cstheme="minorHAnsi"/>
          <w:b/>
          <w:bCs/>
        </w:rPr>
        <w:t> </w:t>
      </w:r>
      <w:r w:rsidR="009F7B35">
        <w:rPr>
          <w:rFonts w:cstheme="minorHAnsi"/>
          <w:b/>
          <w:bCs/>
        </w:rPr>
        <w:t xml:space="preserve">Az értesítőlevél elektronikus formában is küldhető. </w:t>
      </w:r>
    </w:p>
    <w:p w14:paraId="64CC242E" w14:textId="77777777" w:rsidR="00712FA6" w:rsidRPr="00E628A7" w:rsidRDefault="00712FA6" w:rsidP="000F7012">
      <w:pPr>
        <w:rPr>
          <w:rFonts w:cstheme="minorHAnsi"/>
          <w:b/>
          <w:bCs/>
        </w:rPr>
      </w:pPr>
    </w:p>
    <w:p w14:paraId="0694D972" w14:textId="77777777" w:rsidR="00251BAB" w:rsidRPr="00E628A7" w:rsidRDefault="00BF4236" w:rsidP="000F7012">
      <w:pPr>
        <w:pStyle w:val="Cmsor3"/>
        <w:spacing w:before="0" w:after="0"/>
        <w:jc w:val="left"/>
        <w:rPr>
          <w:rFonts w:cstheme="minorHAnsi"/>
        </w:rPr>
      </w:pPr>
      <w:bookmarkStart w:id="238" w:name="_Toc338317699"/>
      <w:r w:rsidRPr="00E628A7">
        <w:rPr>
          <w:rFonts w:cstheme="minorHAnsi"/>
        </w:rPr>
        <w:t>Az ellenőrzés időszükségletének nyilvántartása</w:t>
      </w:r>
      <w:bookmarkEnd w:id="238"/>
    </w:p>
    <w:p w14:paraId="1766B100" w14:textId="77777777" w:rsidR="008A67E5" w:rsidRPr="00E628A7" w:rsidRDefault="008A67E5" w:rsidP="000F7012">
      <w:pPr>
        <w:rPr>
          <w:rFonts w:cstheme="minorHAnsi"/>
        </w:rPr>
      </w:pPr>
    </w:p>
    <w:p w14:paraId="59A10485" w14:textId="77777777" w:rsidR="00712FA6" w:rsidRPr="00E628A7" w:rsidRDefault="00BF4236" w:rsidP="000F7012">
      <w:pPr>
        <w:rPr>
          <w:rFonts w:cstheme="minorHAnsi"/>
        </w:rPr>
      </w:pPr>
      <w:r w:rsidRPr="00E628A7">
        <w:rPr>
          <w:rFonts w:cstheme="minorHAnsi"/>
        </w:rPr>
        <w:t>Az adott vizsgálattal töltött ellenőri napok számának pontos vezetése azért fontos, mert jelzi a belső ellenőrzési tevékenység hatékonyságát, segít a jövőbeni ellenőrzési programok időszükségletének tervezésében, a belső ellenőrzés stratégiai fejlesztéséhez alapul szolgál. Az ellenőri napok vezetését már az ellenőrzésre történő felkészüléssel célszerű megkezdeni, és azt az ellenőrzés valamennyi további fázisában (ellenőrzés végrehajtása, jelentésírás) szükséges folytatni.</w:t>
      </w:r>
    </w:p>
    <w:p w14:paraId="11375303" w14:textId="77777777" w:rsidR="00712FA6" w:rsidRPr="00E628A7" w:rsidRDefault="00712FA6" w:rsidP="000F7012">
      <w:pPr>
        <w:rPr>
          <w:rFonts w:cstheme="minorHAnsi"/>
        </w:rPr>
      </w:pPr>
    </w:p>
    <w:p w14:paraId="127854C3" w14:textId="77777777" w:rsidR="00712FA6" w:rsidRPr="00E628A7" w:rsidRDefault="00BF4236" w:rsidP="000F7012">
      <w:pPr>
        <w:rPr>
          <w:rFonts w:cstheme="minorHAnsi"/>
        </w:rPr>
      </w:pPr>
      <w:r w:rsidRPr="00E628A7">
        <w:rPr>
          <w:rFonts w:cstheme="minorHAnsi"/>
        </w:rPr>
        <w:t xml:space="preserve">A belső ellenőrök vezetik az adott ellenőrzés végrehajtására fordított munkaidő (napok) elszámolását, az ellenőri napok alapján az ellenőrzési nyilvántartásban az időszükséglet nyilvántartásra vonatkozó részben meghatározzák az adott ellenőrzéshez felhasznált munkaidőt. Az ellenőrzés időszükségletének nyilvántartását a </w:t>
      </w:r>
      <w:hyperlink w:anchor="_számú_iratminta_–_30" w:history="1">
        <w:r w:rsidRPr="00E628A7">
          <w:rPr>
            <w:rStyle w:val="Hiperhivatkozs"/>
            <w:rFonts w:cstheme="minorHAnsi"/>
          </w:rPr>
          <w:t>3</w:t>
        </w:r>
        <w:r w:rsidR="00905D27">
          <w:rPr>
            <w:rStyle w:val="Hiperhivatkozs"/>
            <w:rFonts w:cstheme="minorHAnsi"/>
          </w:rPr>
          <w:t>9</w:t>
        </w:r>
        <w:r w:rsidRPr="00E628A7">
          <w:rPr>
            <w:rStyle w:val="Hiperhivatkozs"/>
            <w:rFonts w:cstheme="minorHAnsi"/>
          </w:rPr>
          <w:t>. számú iratminta</w:t>
        </w:r>
      </w:hyperlink>
      <w:r w:rsidRPr="00E628A7">
        <w:rPr>
          <w:rFonts w:cstheme="minorHAnsi"/>
        </w:rPr>
        <w:t xml:space="preserve"> támogatja.</w:t>
      </w:r>
    </w:p>
    <w:p w14:paraId="2D5878EF" w14:textId="77777777" w:rsidR="00712FA6" w:rsidRPr="00E628A7" w:rsidRDefault="00712FA6" w:rsidP="000F7012">
      <w:pPr>
        <w:rPr>
          <w:rFonts w:cstheme="minorHAnsi"/>
        </w:rPr>
      </w:pPr>
    </w:p>
    <w:p w14:paraId="3624363A" w14:textId="77777777" w:rsidR="008A67E5" w:rsidRPr="00E628A7" w:rsidRDefault="00BF4236" w:rsidP="008229C1">
      <w:pPr>
        <w:pStyle w:val="Cmsor2"/>
        <w:numPr>
          <w:ilvl w:val="0"/>
          <w:numId w:val="51"/>
        </w:numPr>
        <w:spacing w:before="0" w:after="0"/>
        <w:rPr>
          <w:rFonts w:cstheme="minorHAnsi"/>
        </w:rPr>
      </w:pPr>
      <w:bookmarkStart w:id="239" w:name="_Az_ellenőrzési_program"/>
      <w:bookmarkStart w:id="240" w:name="_Toc526154084"/>
      <w:bookmarkEnd w:id="239"/>
      <w:r w:rsidRPr="00E628A7">
        <w:rPr>
          <w:rFonts w:cstheme="minorHAnsi"/>
        </w:rPr>
        <w:lastRenderedPageBreak/>
        <w:t>Az ellenőrzési program elkészítésének menete</w:t>
      </w:r>
      <w:bookmarkEnd w:id="240"/>
    </w:p>
    <w:p w14:paraId="26411AE6" w14:textId="77777777" w:rsidR="008A67E5" w:rsidRPr="00E628A7" w:rsidRDefault="008A67E5" w:rsidP="000F7012">
      <w:pPr>
        <w:rPr>
          <w:rFonts w:cstheme="minorHAnsi"/>
        </w:rPr>
      </w:pPr>
    </w:p>
    <w:p w14:paraId="2AB1BC80" w14:textId="77777777" w:rsidR="00251BAB" w:rsidRPr="00E628A7" w:rsidRDefault="00BF4236" w:rsidP="000F7012">
      <w:pPr>
        <w:pStyle w:val="Cmsor3"/>
        <w:spacing w:before="0" w:after="0"/>
        <w:jc w:val="left"/>
        <w:rPr>
          <w:rFonts w:cstheme="minorHAnsi"/>
        </w:rPr>
      </w:pPr>
      <w:bookmarkStart w:id="241" w:name="_Toc338317701"/>
      <w:r w:rsidRPr="00E628A7">
        <w:rPr>
          <w:rFonts w:cstheme="minorHAnsi"/>
        </w:rPr>
        <w:t xml:space="preserve">A rendelkezésre álló </w:t>
      </w:r>
      <w:r w:rsidR="00403BAF" w:rsidRPr="00E628A7">
        <w:rPr>
          <w:rFonts w:cstheme="minorHAnsi"/>
        </w:rPr>
        <w:t>háttér információk</w:t>
      </w:r>
      <w:r w:rsidRPr="00E628A7">
        <w:rPr>
          <w:rFonts w:cstheme="minorHAnsi"/>
        </w:rPr>
        <w:t xml:space="preserve"> összegyűjtése</w:t>
      </w:r>
      <w:bookmarkEnd w:id="241"/>
    </w:p>
    <w:p w14:paraId="7F995742" w14:textId="77777777" w:rsidR="008A67E5" w:rsidRPr="00E628A7" w:rsidRDefault="008A67E5" w:rsidP="000F7012">
      <w:pPr>
        <w:rPr>
          <w:rFonts w:cstheme="minorHAnsi"/>
        </w:rPr>
      </w:pPr>
    </w:p>
    <w:p w14:paraId="38B57A3C" w14:textId="77777777" w:rsidR="00712FA6" w:rsidRDefault="00BF4236" w:rsidP="000F7012">
      <w:pPr>
        <w:rPr>
          <w:rFonts w:cstheme="minorHAnsi"/>
        </w:rPr>
      </w:pPr>
      <w:r w:rsidRPr="00E628A7">
        <w:rPr>
          <w:rFonts w:cstheme="minorHAnsi"/>
        </w:rPr>
        <w:t>A vizsgálatvezető megvizsgálja az ellenőrzött folyamathoz, szervezeti egységhez, illetve tevékenységhez kapcsolódóan rendelkezésre álló információkat, amelynek forrásai elsősorban a következők lehetnek:</w:t>
      </w:r>
    </w:p>
    <w:p w14:paraId="251F21FF" w14:textId="77777777" w:rsidR="00E571A1" w:rsidRPr="00E628A7" w:rsidRDefault="00E571A1" w:rsidP="000F7012">
      <w:pPr>
        <w:rPr>
          <w:rFonts w:cstheme="minorHAnsi"/>
        </w:rPr>
      </w:pPr>
    </w:p>
    <w:p w14:paraId="3667F114"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vonatkozó jogszabályok, szabályzatok és útmutatók;</w:t>
      </w:r>
    </w:p>
    <w:p w14:paraId="4C986402"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és működési szabályzat, ügyrend;</w:t>
      </w:r>
    </w:p>
    <w:p w14:paraId="0D416F1B"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működési kézikönyvek és eljárásrendek;</w:t>
      </w:r>
    </w:p>
    <w:p w14:paraId="22501223"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 xml:space="preserve">a kockázatelemzés és az ellenőrzés tervezése során az egyes folyamatok vonatkozásában azonosított kockázatok; </w:t>
      </w:r>
    </w:p>
    <w:p w14:paraId="74D48C72"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ellenőrzési nyomvonalak;</w:t>
      </w:r>
    </w:p>
    <w:p w14:paraId="191CF969"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stratégia, rövid- és hosszú távú feladattervek;</w:t>
      </w:r>
    </w:p>
    <w:p w14:paraId="0798FEB3"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munkaköri leírások;</w:t>
      </w:r>
    </w:p>
    <w:p w14:paraId="136FCC6E"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az ellenőrizendő folyamatokat, tevékenységeket érintő elemzések, értékelések;</w:t>
      </w:r>
    </w:p>
    <w:p w14:paraId="430262AA"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korábbi évek belső ellenőrzési dokumentumai;</w:t>
      </w:r>
    </w:p>
    <w:p w14:paraId="4D8FF145"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külső ellenőrzést végzők</w:t>
      </w:r>
      <w:r w:rsidR="00CB0E47" w:rsidRPr="00E628A7">
        <w:rPr>
          <w:rFonts w:cstheme="minorHAnsi"/>
        </w:rPr>
        <w:t xml:space="preserve"> </w:t>
      </w:r>
      <w:r w:rsidRPr="00E628A7">
        <w:rPr>
          <w:rFonts w:cstheme="minorHAnsi"/>
        </w:rPr>
        <w:t>korább</w:t>
      </w:r>
      <w:r w:rsidR="00CB0E47" w:rsidRPr="00E628A7">
        <w:rPr>
          <w:rFonts w:cstheme="minorHAnsi"/>
        </w:rPr>
        <w:t>i</w:t>
      </w:r>
      <w:r w:rsidRPr="00E628A7">
        <w:rPr>
          <w:rFonts w:cstheme="minorHAnsi"/>
        </w:rPr>
        <w:t xml:space="preserve"> ellenőrzés</w:t>
      </w:r>
      <w:r w:rsidR="00CB0E47" w:rsidRPr="00E628A7">
        <w:rPr>
          <w:rFonts w:cstheme="minorHAnsi"/>
        </w:rPr>
        <w:t>i</w:t>
      </w:r>
      <w:r w:rsidRPr="00E628A7">
        <w:rPr>
          <w:rFonts w:cstheme="minorHAnsi"/>
        </w:rPr>
        <w:t xml:space="preserve"> jelentései (</w:t>
      </w:r>
      <w:r w:rsidR="00CB0E47" w:rsidRPr="00E628A7">
        <w:rPr>
          <w:rFonts w:cstheme="minorHAnsi"/>
        </w:rPr>
        <w:t>az Európai Számvevőszék, az Európai Bizottság, az Állami Számvevőszék, a Kormányzati Ellenőrzési Hivatal, az Európai Támogatásokat Auditáló Főigazgatóság, a Magyar Államkincstár, az irányító szerv, illetve a felsorolt szervezetek megbízottjai által végzett ellenőrzések</w:t>
      </w:r>
      <w:r w:rsidRPr="00E628A7">
        <w:rPr>
          <w:rFonts w:cstheme="minorHAnsi"/>
        </w:rPr>
        <w:t>).</w:t>
      </w:r>
    </w:p>
    <w:p w14:paraId="2627B1EB" w14:textId="77777777" w:rsidR="00756052" w:rsidRDefault="00756052" w:rsidP="000F7012">
      <w:pPr>
        <w:suppressAutoHyphens w:val="0"/>
        <w:autoSpaceDN/>
        <w:textAlignment w:val="auto"/>
        <w:rPr>
          <w:rFonts w:cstheme="minorHAnsi"/>
        </w:rPr>
      </w:pPr>
    </w:p>
    <w:p w14:paraId="5BE153A5" w14:textId="77777777" w:rsidR="00CC2F26" w:rsidRDefault="00CC2F26" w:rsidP="000F7012">
      <w:pPr>
        <w:suppressAutoHyphens w:val="0"/>
        <w:autoSpaceDN/>
        <w:textAlignment w:val="auto"/>
        <w:rPr>
          <w:rFonts w:cstheme="minorHAnsi"/>
        </w:rPr>
      </w:pPr>
    </w:p>
    <w:p w14:paraId="6E52C185" w14:textId="77777777" w:rsidR="00CC2F26" w:rsidRPr="00E628A7" w:rsidRDefault="00CC2F26" w:rsidP="000F7012">
      <w:pPr>
        <w:suppressAutoHyphens w:val="0"/>
        <w:autoSpaceDN/>
        <w:textAlignment w:val="auto"/>
        <w:rPr>
          <w:rFonts w:cstheme="minorHAnsi"/>
        </w:rPr>
      </w:pPr>
    </w:p>
    <w:p w14:paraId="77D710B0" w14:textId="77777777" w:rsidR="00251BAB" w:rsidRPr="00E628A7" w:rsidRDefault="00BF4236" w:rsidP="00CC2F26">
      <w:pPr>
        <w:pStyle w:val="Cmsor3"/>
        <w:keepNext/>
        <w:spacing w:before="0" w:after="0"/>
        <w:ind w:left="714" w:hanging="357"/>
        <w:jc w:val="left"/>
        <w:rPr>
          <w:rFonts w:cstheme="minorHAnsi"/>
        </w:rPr>
      </w:pPr>
      <w:bookmarkStart w:id="242" w:name="_Toc338317702"/>
      <w:r w:rsidRPr="00E628A7">
        <w:rPr>
          <w:rFonts w:cstheme="minorHAnsi"/>
        </w:rPr>
        <w:t>Az ellenőrzés célkitűzéseinek véglegesítése</w:t>
      </w:r>
      <w:bookmarkEnd w:id="242"/>
    </w:p>
    <w:p w14:paraId="10A81611" w14:textId="77777777" w:rsidR="008A67E5" w:rsidRPr="00E628A7" w:rsidRDefault="008A67E5" w:rsidP="000F7012">
      <w:pPr>
        <w:rPr>
          <w:rFonts w:cstheme="minorHAnsi"/>
        </w:rPr>
      </w:pPr>
    </w:p>
    <w:p w14:paraId="1B6353D5" w14:textId="77777777" w:rsidR="00712FA6" w:rsidRDefault="00BF4236" w:rsidP="000F7012">
      <w:pPr>
        <w:rPr>
          <w:rFonts w:cstheme="minorHAnsi"/>
        </w:rPr>
      </w:pPr>
      <w:r w:rsidRPr="00E628A7">
        <w:rPr>
          <w:rFonts w:cstheme="minorHAnsi"/>
        </w:rPr>
        <w:t xml:space="preserve">A vizsgálatvezető feladata, hogy az ellenőrzés tervezése során megfogalmazott ellenőrzési célkitűzést véglegesítse. Az ellenőrzési célkitűzés annak tág megfogalmazása, </w:t>
      </w:r>
      <w:r w:rsidR="00E571A1">
        <w:rPr>
          <w:rFonts w:cstheme="minorHAnsi"/>
        </w:rPr>
        <w:t>hogy az ellenőrzés mire irányul</w:t>
      </w:r>
      <w:r w:rsidRPr="00E628A7">
        <w:rPr>
          <w:rFonts w:cstheme="minorHAnsi"/>
        </w:rPr>
        <w:t xml:space="preserve">. A céloknak a kockázatelemzés során azonosított kockázatok jellegzetességeit kell figyelembe venniük. </w:t>
      </w:r>
    </w:p>
    <w:p w14:paraId="4C93DB0F" w14:textId="77777777" w:rsidR="00756052" w:rsidRPr="00E628A7" w:rsidRDefault="00756052" w:rsidP="000F7012">
      <w:pPr>
        <w:rPr>
          <w:rFonts w:cstheme="minorHAnsi"/>
        </w:rPr>
      </w:pPr>
    </w:p>
    <w:p w14:paraId="5F47AFA1" w14:textId="77777777" w:rsidR="00251BAB" w:rsidRPr="00E628A7" w:rsidRDefault="00BF4236" w:rsidP="000F7012">
      <w:pPr>
        <w:pStyle w:val="Cmsor3"/>
        <w:spacing w:before="0" w:after="0"/>
        <w:jc w:val="left"/>
        <w:rPr>
          <w:rFonts w:cstheme="minorHAnsi"/>
        </w:rPr>
      </w:pPr>
      <w:bookmarkStart w:id="243" w:name="_Toc338317703"/>
      <w:r w:rsidRPr="00E628A7">
        <w:rPr>
          <w:rFonts w:cstheme="minorHAnsi"/>
        </w:rPr>
        <w:t>Az ellenőrzés tárgyának véglegesítése</w:t>
      </w:r>
      <w:bookmarkEnd w:id="243"/>
    </w:p>
    <w:p w14:paraId="5C29A3E1" w14:textId="77777777" w:rsidR="008A67E5" w:rsidRPr="00E628A7" w:rsidRDefault="008A67E5" w:rsidP="000F7012">
      <w:pPr>
        <w:rPr>
          <w:rFonts w:cstheme="minorHAnsi"/>
        </w:rPr>
      </w:pPr>
    </w:p>
    <w:p w14:paraId="4480DA43" w14:textId="77777777" w:rsidR="00712FA6" w:rsidRPr="00E628A7" w:rsidRDefault="00BF4236" w:rsidP="000F7012">
      <w:pPr>
        <w:rPr>
          <w:rFonts w:cstheme="minorHAnsi"/>
        </w:rPr>
      </w:pPr>
      <w:r w:rsidRPr="00E628A7">
        <w:rPr>
          <w:rFonts w:cstheme="minorHAnsi"/>
        </w:rPr>
        <w:t>Az ellenőrzés tárgyának véglegesítése során a vizsgálatvezető határozza meg, hogy az ellenőrzés mit foglaljon magába, mely fő- és alfolyamatokra, tevékenységekre irányuljon az ellenőrzés. Ez a kockázatelemzés során nyert folyamatismeret, a háttér-információk és az ellenőrzési cél segítségével határozható meg. Az ellenőrzés tárgyának figyelembe kell vennie minden vonatkozó és fontos rendszert, folyamatot, nyilvántartást, alkalmazottat és fizikai vagyontárgyat, stb. melyek a tevékenységhez kapcsolódnak. Az ellenőrzés tárgyának meghatározása akkor megfelelő, ha biztosítja, hogy az ellenőr az azonosított kockázatokat kezelni hivatott kontrollok megfelelőségéről megalapozott véleményt tud alkotni, és ahhoz kapcsolódóan megfelelő bizonyítékot tud szolgáltatni.</w:t>
      </w:r>
    </w:p>
    <w:p w14:paraId="1E4208EB" w14:textId="77777777" w:rsidR="00C909E2" w:rsidRPr="00E628A7" w:rsidRDefault="00C909E2" w:rsidP="000F7012">
      <w:pPr>
        <w:rPr>
          <w:rFonts w:cstheme="minorHAnsi"/>
        </w:rPr>
      </w:pPr>
    </w:p>
    <w:p w14:paraId="665CEB45" w14:textId="77777777" w:rsidR="00251BAB" w:rsidRPr="00E628A7" w:rsidRDefault="00BF4236" w:rsidP="000F7012">
      <w:pPr>
        <w:pStyle w:val="Cmsor3"/>
        <w:spacing w:before="0" w:after="0"/>
        <w:jc w:val="left"/>
        <w:rPr>
          <w:rFonts w:cstheme="minorHAnsi"/>
        </w:rPr>
      </w:pPr>
      <w:bookmarkStart w:id="244" w:name="_Toc338317704"/>
      <w:r w:rsidRPr="00E628A7">
        <w:rPr>
          <w:rFonts w:cstheme="minorHAnsi"/>
        </w:rPr>
        <w:t xml:space="preserve">Az ellenőrizendő időszak </w:t>
      </w:r>
      <w:bookmarkEnd w:id="244"/>
      <w:r w:rsidR="00380A6B" w:rsidRPr="00E628A7">
        <w:rPr>
          <w:rFonts w:cstheme="minorHAnsi"/>
        </w:rPr>
        <w:t>véglegesítése</w:t>
      </w:r>
    </w:p>
    <w:p w14:paraId="15BAB659" w14:textId="77777777" w:rsidR="008A67E5" w:rsidRPr="00E628A7" w:rsidRDefault="008A67E5" w:rsidP="000F7012">
      <w:pPr>
        <w:rPr>
          <w:rFonts w:cstheme="minorHAnsi"/>
        </w:rPr>
      </w:pPr>
    </w:p>
    <w:p w14:paraId="36F2269C" w14:textId="77777777" w:rsidR="00712FA6" w:rsidRPr="00E628A7" w:rsidRDefault="00BF4236" w:rsidP="000F7012">
      <w:pPr>
        <w:rPr>
          <w:rFonts w:cstheme="minorHAnsi"/>
        </w:rPr>
      </w:pPr>
      <w:r w:rsidRPr="00E628A7">
        <w:rPr>
          <w:rFonts w:cstheme="minorHAnsi"/>
        </w:rPr>
        <w:lastRenderedPageBreak/>
        <w:t>Az ellenőrzés végrehajtásának tervezése során ki kell jelölni, hogy az adott ellenőrzés mekkora időszakot ölel fel. A belső ellenőrzés jellemzően utólagos bizonyosságot adó tevékenység. Az ellenőrizendő időszak meghatározása során figyelemmel kell lenni az adott ellenőrizendő folyamat, tevékenység azonosított kockázataira, hiszen ezek jellemzői és mértéke határozzák meg, hogy mekkora időszakot szükséges átfognia az ellenőrzésnek. Az ellenőrizendő időszak meghatározása során célszerű figyelembe venni, hogy nagyobb ellenőrizendő időszak kijelölése magasabb bizonyosságot nyújt egy-egy folyamat, tevékenység megfelelőségéről, ugyanakkor jelentősen több ellenőrzési erőforrást is igényelhet. Emellett fontos szem előtt tartani az ellenőrzési időszak megállapítása kapcsán, hogy a különböző években folytatott vizsgálatok folyamatot alkossanak, azaz az ellenőrzött intézménynél az ellenőrzéssel felölelt időszakok lehetőleg „hézagmentesek” legyenek, és feleslegesen ne fedjék egymást.</w:t>
      </w:r>
    </w:p>
    <w:p w14:paraId="02C003F2" w14:textId="77777777" w:rsidR="00C909E2" w:rsidRPr="00E628A7" w:rsidRDefault="00C909E2" w:rsidP="000F7012">
      <w:pPr>
        <w:rPr>
          <w:rFonts w:cstheme="minorHAnsi"/>
        </w:rPr>
      </w:pPr>
    </w:p>
    <w:p w14:paraId="1B640327" w14:textId="77777777" w:rsidR="00251BAB" w:rsidRPr="00E628A7" w:rsidRDefault="00BF4236" w:rsidP="000F7012">
      <w:pPr>
        <w:pStyle w:val="Cmsor3"/>
        <w:spacing w:before="0" w:after="0"/>
        <w:jc w:val="left"/>
        <w:rPr>
          <w:rFonts w:cstheme="minorHAnsi"/>
        </w:rPr>
      </w:pPr>
      <w:bookmarkStart w:id="245" w:name="_Toc338317705"/>
      <w:r w:rsidRPr="00E628A7">
        <w:rPr>
          <w:rFonts w:cstheme="minorHAnsi"/>
        </w:rPr>
        <w:t>Az erőforrások helyes meghatározása</w:t>
      </w:r>
      <w:bookmarkEnd w:id="245"/>
    </w:p>
    <w:p w14:paraId="66D9B766" w14:textId="77777777" w:rsidR="00C909E2" w:rsidRPr="00E628A7" w:rsidRDefault="00C909E2" w:rsidP="000F7012">
      <w:pPr>
        <w:rPr>
          <w:rFonts w:cstheme="minorHAnsi"/>
        </w:rPr>
      </w:pPr>
    </w:p>
    <w:p w14:paraId="495DB8CB" w14:textId="77777777" w:rsidR="00712FA6" w:rsidRDefault="00BF4236" w:rsidP="000F7012">
      <w:pPr>
        <w:rPr>
          <w:rFonts w:cstheme="minorHAnsi"/>
        </w:rPr>
      </w:pPr>
      <w:r w:rsidRPr="00E628A7">
        <w:rPr>
          <w:rFonts w:cstheme="minorHAnsi"/>
        </w:rPr>
        <w:t>A vizsgálatvezető ismételten elvégzi az éves ellenőrzési tervben az adott ellenőrzéshez hozzárendelt erőforrásbecslést, figyelembe véve különösen a konkrét ellenőrzési célokat, az ellenőrzés tárgyát és az ellenőrizendő időszakot, így megbizonyosodva arról, hogy a szükséges erőforrások elegendőek-e a meghatározott célok eléréséhez. Az ellenőrzésben résztvevő ellenőrök számának, valamint a vizsgálat lefolytatásához szükséges ellenőri napok végső meghatározása során mind az ellenőrzés típusát és komplexitását, mind az időkereteket és az ellenőrök tapasztalatát, tudását és hozzáértését figyelembe kell venni.</w:t>
      </w:r>
    </w:p>
    <w:p w14:paraId="2B871D70" w14:textId="77777777" w:rsidR="00CC2F26" w:rsidRDefault="00CC2F26" w:rsidP="000F7012">
      <w:pPr>
        <w:rPr>
          <w:rFonts w:cstheme="minorHAnsi"/>
        </w:rPr>
      </w:pPr>
    </w:p>
    <w:p w14:paraId="7981156B" w14:textId="77777777" w:rsidR="00C909E2" w:rsidRPr="00E628A7" w:rsidRDefault="00C909E2" w:rsidP="000F7012">
      <w:pPr>
        <w:rPr>
          <w:rFonts w:cstheme="minorHAnsi"/>
        </w:rPr>
      </w:pPr>
    </w:p>
    <w:p w14:paraId="681FB1DD" w14:textId="77777777" w:rsidR="00251BAB" w:rsidRPr="00E628A7" w:rsidRDefault="00BF4236" w:rsidP="000F7012">
      <w:pPr>
        <w:pStyle w:val="Cmsor3"/>
        <w:spacing w:before="0" w:after="0"/>
        <w:jc w:val="left"/>
        <w:rPr>
          <w:rFonts w:cstheme="minorHAnsi"/>
        </w:rPr>
      </w:pPr>
      <w:bookmarkStart w:id="246" w:name="_Toc338317706"/>
      <w:r w:rsidRPr="00E628A7">
        <w:rPr>
          <w:rFonts w:cstheme="minorHAnsi"/>
        </w:rPr>
        <w:t>Az ellenőrzés módszereinek meghatározása</w:t>
      </w:r>
      <w:bookmarkEnd w:id="246"/>
    </w:p>
    <w:p w14:paraId="22F75F34" w14:textId="77777777" w:rsidR="00C909E2" w:rsidRPr="00E628A7" w:rsidRDefault="00C909E2" w:rsidP="000F7012">
      <w:pPr>
        <w:rPr>
          <w:rFonts w:cstheme="minorHAnsi"/>
        </w:rPr>
      </w:pPr>
    </w:p>
    <w:p w14:paraId="070C014C" w14:textId="77777777" w:rsidR="00712FA6" w:rsidRPr="00E628A7" w:rsidRDefault="00BF4236" w:rsidP="000F7012">
      <w:pPr>
        <w:rPr>
          <w:rFonts w:cstheme="minorHAnsi"/>
        </w:rPr>
      </w:pPr>
      <w:r w:rsidRPr="00E628A7">
        <w:rPr>
          <w:rFonts w:cstheme="minorHAnsi"/>
        </w:rPr>
        <w:t>Az ellenőrzési módszerek az ellenőrzés során lefolytatott, illetve alkalmazott vizsgálati technikák, eljárások, melyek az ellenőrzés célkitűzéseinek, tárgyának, típusának, továbbá a rendelkezésre álló erőforrásoknak megfelelően kerülnek kiválasztásra. Az ellenőrzési módszerek kiválasztását a tervezés során lefolytatott kockázatelemzés eredményeihez kell igazítani, és figyelemmel kell lenni arra, hogy egyes ellenőrzési módszerek magasabb ellenőrzési bizonyítékot eredményeznek, míg más ellenőrzési módszerek inkább a kontrollok működésének átfogó elemzésére alkalmasak.</w:t>
      </w:r>
      <w:r w:rsidR="008A1EF7" w:rsidRPr="00E628A7">
        <w:rPr>
          <w:rFonts w:cstheme="minorHAnsi"/>
        </w:rPr>
        <w:t xml:space="preserve"> </w:t>
      </w:r>
      <w:r w:rsidRPr="00E628A7">
        <w:rPr>
          <w:rFonts w:cstheme="minorHAnsi"/>
          <w:iCs/>
        </w:rPr>
        <w:t>A</w:t>
      </w:r>
      <w:r w:rsidRPr="00E628A7">
        <w:rPr>
          <w:rFonts w:cstheme="minorHAnsi"/>
        </w:rPr>
        <w:t>z ellenőrzési program összeállítása során figyelembe kell venni, hogy az ellenőrzés végrehajtása során milyen vizsgálati eljárásokat szükséges alkalmazni, azaz:</w:t>
      </w:r>
    </w:p>
    <w:p w14:paraId="729A64F2" w14:textId="77777777"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az ellenőrzés céljainak eléréséhez szükséges tesztelés célterületeit és mértékét, beleértve az alkalmazandó mintavételi eljárásokat is; továbbá</w:t>
      </w:r>
    </w:p>
    <w:p w14:paraId="281F9BCA" w14:textId="77777777"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 szükséges tesztelés jellegét és hatókörét, beleértve az ellenőrzési pontok vagy folyamatok (kontrollok) tesztelésének módját, az egyéni (szubsztantív) tesztelést és a további vizsgálati eljárásokat.</w:t>
      </w:r>
    </w:p>
    <w:p w14:paraId="5FA8623B" w14:textId="77777777" w:rsidR="00712FA6" w:rsidRPr="00E628A7" w:rsidRDefault="00712FA6" w:rsidP="000F7012">
      <w:pPr>
        <w:rPr>
          <w:rFonts w:cstheme="minorHAnsi"/>
        </w:rPr>
      </w:pPr>
    </w:p>
    <w:p w14:paraId="59CD6712" w14:textId="77777777" w:rsidR="00251BAB" w:rsidRPr="00E628A7" w:rsidRDefault="00BF4236" w:rsidP="000F7012">
      <w:pPr>
        <w:pStyle w:val="Cmsor3"/>
        <w:spacing w:before="0" w:after="0"/>
        <w:jc w:val="left"/>
        <w:rPr>
          <w:rFonts w:cstheme="minorHAnsi"/>
        </w:rPr>
      </w:pPr>
      <w:bookmarkStart w:id="247" w:name="_Toc338317707"/>
      <w:r w:rsidRPr="00E628A7">
        <w:rPr>
          <w:rFonts w:cstheme="minorHAnsi"/>
        </w:rPr>
        <w:t>Az ellenőrzési program írásba foglalása</w:t>
      </w:r>
      <w:bookmarkEnd w:id="247"/>
    </w:p>
    <w:p w14:paraId="37F7FE1F"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3330B02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3FDCCA45" w14:textId="77777777" w:rsidR="00712FA6" w:rsidRPr="00E628A7" w:rsidRDefault="008A67E5" w:rsidP="000F7012">
            <w:pPr>
              <w:autoSpaceDE w:val="0"/>
              <w:rPr>
                <w:rFonts w:cstheme="minorHAnsi"/>
                <w:b/>
              </w:rPr>
            </w:pPr>
            <w:r w:rsidRPr="00E628A7">
              <w:rPr>
                <w:rFonts w:cstheme="minorHAnsi"/>
                <w:b/>
                <w:noProof/>
              </w:rPr>
              <w:lastRenderedPageBreak/>
              <w:drawing>
                <wp:inline distT="0" distB="0" distL="0" distR="0" wp14:anchorId="1C13439B" wp14:editId="2A154456">
                  <wp:extent cx="1098062" cy="1219200"/>
                  <wp:effectExtent l="19050" t="0" r="6838" b="0"/>
                  <wp:docPr id="6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4489F32" w14:textId="7FBF24FE" w:rsidR="00712FA6" w:rsidRPr="00E628A7" w:rsidRDefault="00D00061" w:rsidP="007869A3">
            <w:pPr>
              <w:suppressAutoHyphens w:val="0"/>
              <w:spacing w:before="100" w:beforeAutospacing="1" w:after="100" w:afterAutospacing="1"/>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33. § </w:t>
            </w:r>
            <w:r w:rsidRPr="00E628A7">
              <w:rPr>
                <w:rFonts w:cstheme="minorHAnsi"/>
                <w:sz w:val="20"/>
                <w:szCs w:val="20"/>
              </w:rPr>
              <w:t xml:space="preserve">(1) </w:t>
            </w:r>
            <w:r w:rsidR="007869A3" w:rsidRPr="007869A3">
              <w:rPr>
                <w:rFonts w:cstheme="minorHAnsi"/>
                <w:sz w:val="20"/>
                <w:szCs w:val="20"/>
              </w:rPr>
              <w:t>A belső ellenőrzési vezető – a 34. § (1) bekezdésében meghatározottak figyelembevételével – minden egyes ellenőrzés lefolytatásához megbízólevél aláírásával kijelöli a vizsgálatvezetőt, az ellenőrzéseket lefolytató belső ellenőröket és szükség esetén az ellenőrzésben részt vevő szakértőket. Vizsgálatvezetőnek az jelölhető ki, aki legalább kétévesbelső ellenőrzési szakmai gyakorlattal rendelkezik. Szakértőnek az adott költségvetési szerv alkalmazottja is kijelölhető a 20. §-ban a belső ellenőrökre meghatározott összeférhetetlenségi szabályok figyelembevételével.</w:t>
            </w:r>
          </w:p>
          <w:p w14:paraId="41100ABE"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(2) A vizsgálatvezető által készített és a belső ellenőrzési vezető által jóváhagyott ellenőrzési program tartalmazza:</w:t>
            </w:r>
          </w:p>
          <w:p w14:paraId="1F79031A"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0078BB64"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32B98E9F"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w:t>
            </w:r>
          </w:p>
          <w:p w14:paraId="13A13272"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2A1905BC"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ellenőrizendő időszakot;</w:t>
            </w:r>
          </w:p>
          <w:p w14:paraId="1CFDD5FA"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tervezett időtartamát, a jelentéselkészítésének határidejét;</w:t>
            </w:r>
          </w:p>
          <w:p w14:paraId="51069D64"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ellenőrök, szakértők, valamint a vizsgálatvezető megnevezését, megbízólevelük számát, a feladatmegosztást;</w:t>
            </w:r>
          </w:p>
          <w:p w14:paraId="05D0E50E"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ellenőrzés részletes feladatait és az alkalmazott módszereket;</w:t>
            </w:r>
          </w:p>
          <w:p w14:paraId="39EFEC1B"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kiállítás keltét;</w:t>
            </w:r>
          </w:p>
          <w:p w14:paraId="44418D1E"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belső ellenőrzési vezető aláírását.</w:t>
            </w:r>
          </w:p>
          <w:p w14:paraId="21CF926A"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(3) Az ellenőrzési program végrehajtását a belső ellenőrzési vezető felügyeli. A programtól eltérni a belső ellenőrzési vezető jóváhagyásával lehet, a program módosítását a vizsgálatvezető kezdeményezheti.</w:t>
            </w:r>
          </w:p>
        </w:tc>
      </w:tr>
    </w:tbl>
    <w:p w14:paraId="6DE33C48" w14:textId="77777777" w:rsidR="00712FA6" w:rsidRPr="00E628A7" w:rsidRDefault="00712FA6" w:rsidP="000F7012">
      <w:pPr>
        <w:rPr>
          <w:rFonts w:cstheme="minorHAnsi"/>
          <w:iCs/>
        </w:rPr>
      </w:pPr>
    </w:p>
    <w:p w14:paraId="418C8E1E" w14:textId="77777777" w:rsidR="00712FA6" w:rsidRDefault="00072AD8" w:rsidP="000F7012">
      <w:pPr>
        <w:rPr>
          <w:rFonts w:cstheme="minorHAnsi"/>
        </w:rPr>
      </w:pPr>
      <w:r>
        <w:rPr>
          <w:rFonts w:cstheme="minorHAnsi"/>
          <w:iCs/>
        </w:rPr>
        <w:t>Ha</w:t>
      </w:r>
      <w:r w:rsidR="00BF4236" w:rsidRPr="00E628A7">
        <w:rPr>
          <w:rFonts w:cstheme="minorHAnsi"/>
          <w:iCs/>
        </w:rPr>
        <w:t xml:space="preserve"> a vizsgálatvezető a fentieknek megfelelően megtervezte az ellenőrzés lefolytatását, azaz összegyűjtötte a rendelkezésre álló háttér információkat, meghatározta az ellenőrzés célkitűzéseit és tárgyát, az ellenőrizendő időszakot, továbbá meghatározta a szükséges erőforrásokat, valamint az ellenőrzés módszereit, akkor mindezeket formálisan is rögzíteni kell az ellenőrzési programban. Az ellenőrzési programot a belső ellenőrzési vezető hagyja jóvá</w:t>
      </w:r>
      <w:r w:rsidR="00C8569A">
        <w:rPr>
          <w:rFonts w:cstheme="minorHAnsi"/>
          <w:iCs/>
        </w:rPr>
        <w:t>, egyszemélyes belső ellenőrzés esetén is</w:t>
      </w:r>
      <w:r w:rsidR="00BF4236" w:rsidRPr="00E628A7">
        <w:rPr>
          <w:rFonts w:cstheme="minorHAnsi"/>
          <w:iCs/>
        </w:rPr>
        <w:t xml:space="preserve">. </w:t>
      </w:r>
      <w:r w:rsidR="00BF4236" w:rsidRPr="00E628A7">
        <w:rPr>
          <w:rFonts w:cstheme="minorHAnsi"/>
        </w:rPr>
        <w:t xml:space="preserve">Az ellenőrzési program mintája a </w:t>
      </w:r>
      <w:hyperlink w:anchor="_számú_iratminta_–_12" w:history="1">
        <w:r w:rsidR="00BF4236" w:rsidRPr="00E628A7">
          <w:rPr>
            <w:rStyle w:val="Hiperhivatkozs"/>
            <w:rFonts w:cstheme="minorHAnsi"/>
          </w:rPr>
          <w:t>14. számú iratmintá</w:t>
        </w:r>
      </w:hyperlink>
      <w:r w:rsidR="00BF4236" w:rsidRPr="00E628A7">
        <w:rPr>
          <w:rFonts w:cstheme="minorHAnsi"/>
          <w:iCs/>
        </w:rPr>
        <w:t>ban</w:t>
      </w:r>
      <w:r w:rsidR="00BF4236" w:rsidRPr="00E628A7">
        <w:rPr>
          <w:rFonts w:cstheme="minorHAnsi"/>
        </w:rPr>
        <w:t xml:space="preserve"> található.</w:t>
      </w:r>
    </w:p>
    <w:p w14:paraId="4834E765" w14:textId="77777777" w:rsidR="00CC2F26" w:rsidRPr="00E628A7" w:rsidRDefault="00CC2F26" w:rsidP="000F7012">
      <w:pPr>
        <w:rPr>
          <w:rFonts w:cstheme="minorHAnsi"/>
        </w:rPr>
      </w:pPr>
    </w:p>
    <w:p w14:paraId="309DE702" w14:textId="77777777" w:rsidR="00C909E2" w:rsidRPr="00E628A7" w:rsidRDefault="00C909E2" w:rsidP="000F7012">
      <w:pPr>
        <w:rPr>
          <w:rFonts w:cstheme="minorHAnsi"/>
        </w:rPr>
      </w:pPr>
    </w:p>
    <w:p w14:paraId="34B3FEFC" w14:textId="77777777" w:rsidR="008A67E5" w:rsidRPr="00E628A7" w:rsidRDefault="00BF4236" w:rsidP="008229C1">
      <w:pPr>
        <w:pStyle w:val="Cmsor2"/>
        <w:numPr>
          <w:ilvl w:val="0"/>
          <w:numId w:val="51"/>
        </w:numPr>
        <w:spacing w:before="0" w:after="0"/>
        <w:rPr>
          <w:rFonts w:cstheme="minorHAnsi"/>
        </w:rPr>
      </w:pPr>
      <w:bookmarkStart w:id="248" w:name="_Toc336505498"/>
      <w:bookmarkStart w:id="249" w:name="_Toc336505592"/>
      <w:bookmarkStart w:id="250" w:name="_Toc336514533"/>
      <w:bookmarkStart w:id="251" w:name="_Toc336937419"/>
      <w:bookmarkStart w:id="252" w:name="_Toc338074068"/>
      <w:bookmarkStart w:id="253" w:name="_Toc338317601"/>
      <w:bookmarkStart w:id="254" w:name="_Toc338317708"/>
      <w:bookmarkStart w:id="255" w:name="_Toc526154085"/>
      <w:bookmarkEnd w:id="248"/>
      <w:bookmarkEnd w:id="249"/>
      <w:bookmarkEnd w:id="250"/>
      <w:bookmarkEnd w:id="251"/>
      <w:bookmarkEnd w:id="252"/>
      <w:bookmarkEnd w:id="253"/>
      <w:bookmarkEnd w:id="254"/>
      <w:r w:rsidRPr="00E628A7">
        <w:rPr>
          <w:rFonts w:cstheme="minorHAnsi"/>
        </w:rPr>
        <w:t>Az ellenőrzés lefolytatása</w:t>
      </w:r>
      <w:bookmarkEnd w:id="255"/>
    </w:p>
    <w:p w14:paraId="7849D96B" w14:textId="77777777" w:rsidR="00C909E2" w:rsidRPr="00E628A7" w:rsidRDefault="00C909E2" w:rsidP="000F7012">
      <w:pPr>
        <w:rPr>
          <w:rFonts w:cstheme="minorHAnsi"/>
        </w:rPr>
      </w:pPr>
    </w:p>
    <w:p w14:paraId="4426CFD6" w14:textId="77777777" w:rsidR="008A1EF7" w:rsidRPr="00E628A7" w:rsidRDefault="00BF4236" w:rsidP="000F7012">
      <w:pPr>
        <w:rPr>
          <w:rFonts w:cstheme="minorHAnsi"/>
        </w:rPr>
      </w:pPr>
      <w:r w:rsidRPr="00E628A7">
        <w:rPr>
          <w:rFonts w:cstheme="minorHAnsi"/>
        </w:rPr>
        <w:t xml:space="preserve">A helyszíni munka az ellenőrzési program végrehajtását jelenti, amely az adott folyamat kockázatainak és a hozzájuk tartozó kontrolltevékenységeknek a részletes elemzéséhez, teszteléséhez  vezet, majd ezen kontrollok értékelésével zárul. </w:t>
      </w:r>
    </w:p>
    <w:p w14:paraId="20002939" w14:textId="77777777" w:rsidR="00A0581B" w:rsidRPr="00E628A7" w:rsidRDefault="00A0581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A0581B" w:rsidRPr="00E628A7" w14:paraId="0F12AFE5" w14:textId="77777777" w:rsidTr="00F57668">
        <w:trPr>
          <w:trHeight w:val="160"/>
        </w:trPr>
        <w:tc>
          <w:tcPr>
            <w:tcW w:w="1986" w:type="dxa"/>
            <w:shd w:val="clear" w:color="auto" w:fill="F2F2F2" w:themeFill="background1" w:themeFillShade="F2"/>
            <w:tcMar>
              <w:top w:w="0" w:type="dxa"/>
              <w:left w:w="108" w:type="dxa"/>
              <w:bottom w:w="0" w:type="dxa"/>
              <w:right w:w="108" w:type="dxa"/>
            </w:tcMar>
          </w:tcPr>
          <w:p w14:paraId="413A3970" w14:textId="77777777" w:rsidR="00A0581B" w:rsidRPr="00E628A7" w:rsidRDefault="001951D8" w:rsidP="000F7012">
            <w:pPr>
              <w:autoSpaceDE w:val="0"/>
              <w:rPr>
                <w:rFonts w:cstheme="minorHAnsi"/>
                <w:b/>
              </w:rPr>
            </w:pPr>
            <w:r w:rsidRPr="00E628A7">
              <w:rPr>
                <w:rFonts w:cstheme="minorHAnsi"/>
                <w:b/>
                <w:noProof/>
              </w:rPr>
              <w:drawing>
                <wp:inline distT="0" distB="0" distL="0" distR="0" wp14:anchorId="0CEB6579" wp14:editId="3DA07859">
                  <wp:extent cx="1098062" cy="1219200"/>
                  <wp:effectExtent l="19050" t="0" r="6838" b="0"/>
                  <wp:docPr id="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BA4D55" w14:textId="77777777" w:rsidR="00A0581B" w:rsidRPr="00E628A7" w:rsidRDefault="00A0581B" w:rsidP="00277209">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(2) Az ellenőrzést szükség szerint a helyszínen, illetve adatbekérés útján, elsősorban az ellenőrzés tárgyához, céljához és időszakához kapcsolódó dokumentációk alapján a belső kontrollrendszer értékelésével, valamint az ellenőrzési programban meghatározott ellenőrzési módszerek alkalmazásával kell végrehajtani.</w:t>
            </w:r>
          </w:p>
          <w:p w14:paraId="1335B94E" w14:textId="77777777" w:rsidR="00A0581B" w:rsidRPr="00E628A7" w:rsidRDefault="00A0581B" w:rsidP="00277209">
            <w:pPr>
              <w:autoSpaceDE w:val="0"/>
              <w:adjustRightInd w:val="0"/>
              <w:ind w:right="98" w:firstLine="204"/>
              <w:rPr>
                <w:rFonts w:cstheme="minorHAnsi"/>
                <w:sz w:val="20"/>
                <w:szCs w:val="20"/>
              </w:rPr>
            </w:pPr>
            <w:r w:rsidRPr="00E628A7">
              <w:rPr>
                <w:rFonts w:cstheme="minorHAnsi"/>
                <w:sz w:val="20"/>
                <w:szCs w:val="20"/>
              </w:rPr>
              <w:t>(3) Az adatbekérés útján kapott információk valódiságát az ellenőr - a rendelkezésére álló eszközökkel - köteles vizsgálni.</w:t>
            </w:r>
          </w:p>
        </w:tc>
      </w:tr>
    </w:tbl>
    <w:p w14:paraId="5AF28D67" w14:textId="77777777" w:rsidR="00A0581B" w:rsidRPr="00E628A7" w:rsidRDefault="00A0581B" w:rsidP="000F7012">
      <w:pPr>
        <w:rPr>
          <w:rFonts w:cstheme="minorHAnsi"/>
        </w:rPr>
      </w:pPr>
    </w:p>
    <w:p w14:paraId="26277E83" w14:textId="77777777" w:rsidR="008A1EF7" w:rsidRPr="00E628A7" w:rsidRDefault="008A1EF7" w:rsidP="000F7012">
      <w:pPr>
        <w:rPr>
          <w:rFonts w:cstheme="minorHAnsi"/>
        </w:rPr>
      </w:pPr>
      <w:r w:rsidRPr="00E628A7">
        <w:rPr>
          <w:rFonts w:cstheme="minorHAnsi"/>
        </w:rPr>
        <w:t xml:space="preserve">A belső ellenőrzés végrehajtásához használható ellenőrzési listát a </w:t>
      </w:r>
      <w:hyperlink w:anchor="_számú_iratminta_–_26" w:history="1">
        <w:r w:rsidRPr="00E628A7">
          <w:rPr>
            <w:rStyle w:val="Hiperhivatkozs"/>
            <w:rFonts w:cstheme="minorHAnsi"/>
          </w:rPr>
          <w:t>3</w:t>
        </w:r>
        <w:r w:rsidR="00905D27">
          <w:rPr>
            <w:rStyle w:val="Hiperhivatkozs"/>
            <w:rFonts w:cstheme="minorHAnsi"/>
          </w:rPr>
          <w:t>5</w:t>
        </w:r>
        <w:r w:rsidRPr="00E628A7">
          <w:rPr>
            <w:rStyle w:val="Hiperhivatkozs"/>
            <w:rFonts w:cstheme="minorHAnsi"/>
          </w:rPr>
          <w:t>. számú iratminta</w:t>
        </w:r>
      </w:hyperlink>
      <w:r w:rsidRPr="00E628A7">
        <w:rPr>
          <w:rFonts w:cstheme="minorHAnsi"/>
        </w:rPr>
        <w:t xml:space="preserve"> tartalmazza.</w:t>
      </w:r>
    </w:p>
    <w:p w14:paraId="542D361D" w14:textId="77777777" w:rsidR="008A1EF7" w:rsidRPr="00E628A7" w:rsidRDefault="008A1EF7" w:rsidP="000F7012">
      <w:pPr>
        <w:rPr>
          <w:rFonts w:cstheme="minorHAnsi"/>
        </w:rPr>
      </w:pPr>
    </w:p>
    <w:p w14:paraId="6581DE29" w14:textId="77777777" w:rsidR="008A1EF7" w:rsidRPr="00E628A7" w:rsidRDefault="008A1EF7" w:rsidP="000F7012">
      <w:pPr>
        <w:rPr>
          <w:rFonts w:cstheme="minorHAnsi"/>
        </w:rPr>
      </w:pPr>
      <w:r w:rsidRPr="00E628A7">
        <w:rPr>
          <w:rFonts w:cstheme="minorHAnsi"/>
        </w:rPr>
        <w:lastRenderedPageBreak/>
        <w:t>A helyszíni munka főbb feladatai a következők:</w:t>
      </w:r>
    </w:p>
    <w:p w14:paraId="4234ACC0"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folyamatok és tevékenységek részletes megismerése, megértése a folyamatgazdákkal folytatott interjúk, valamint az egyéb vizsgálati technikák, módszerek alapján;</w:t>
      </w:r>
    </w:p>
    <w:p w14:paraId="79D42421"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kockázatok és azokhoz kapcsolódó kontrollok részletes, alapos megismerése, megértése, illetve a vizsgálati eljárások során azonosított további kockázatok felmérése;</w:t>
      </w:r>
    </w:p>
    <w:p w14:paraId="5A7AF2C8"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kontrolltevékenységek elemzése, tesztelése és értékelése;</w:t>
      </w:r>
    </w:p>
    <w:p w14:paraId="39C0D8F8"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az ellenőrzési célkitűzéshez kapcsolódó ésszerű bizonyosság beszerzése az ellenőrzési megállapítások levonása érdekében;</w:t>
      </w:r>
    </w:p>
    <w:p w14:paraId="365074AA"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az ellenőrzött vezetőkkel a folyamatos kommunikáció fenntartása és értesítésük az ellenőrzés megállapításairól, javaslatairól.</w:t>
      </w:r>
    </w:p>
    <w:p w14:paraId="47987E0A" w14:textId="77777777"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934AF2" w:rsidRPr="00E628A7" w14:paraId="60A4FB99" w14:textId="77777777" w:rsidTr="006E036A">
        <w:trPr>
          <w:trHeight w:val="260"/>
        </w:trPr>
        <w:tc>
          <w:tcPr>
            <w:tcW w:w="9288" w:type="dxa"/>
            <w:shd w:val="clear" w:color="auto" w:fill="D6E3BC" w:themeFill="accent3" w:themeFillTint="66"/>
            <w:tcMar>
              <w:top w:w="0" w:type="dxa"/>
              <w:left w:w="108" w:type="dxa"/>
              <w:bottom w:w="0" w:type="dxa"/>
              <w:right w:w="108" w:type="dxa"/>
            </w:tcMar>
          </w:tcPr>
          <w:p w14:paraId="40282F22" w14:textId="77777777" w:rsidR="00934AF2" w:rsidRPr="00E628A7" w:rsidRDefault="00BF4236" w:rsidP="000F7012">
            <w:pPr>
              <w:jc w:val="center"/>
              <w:rPr>
                <w:rFonts w:cstheme="minorHAnsi"/>
              </w:rPr>
            </w:pPr>
            <w:r w:rsidRPr="00E628A7">
              <w:rPr>
                <w:rFonts w:cstheme="minorHAnsi"/>
                <w:b/>
              </w:rPr>
              <w:t>Módszertan</w:t>
            </w:r>
          </w:p>
        </w:tc>
      </w:tr>
      <w:tr w:rsidR="00934AF2" w:rsidRPr="00E628A7" w14:paraId="3D94DB58" w14:textId="77777777" w:rsidTr="006E036A">
        <w:trPr>
          <w:trHeight w:val="168"/>
        </w:trPr>
        <w:tc>
          <w:tcPr>
            <w:tcW w:w="9288" w:type="dxa"/>
            <w:shd w:val="clear" w:color="auto" w:fill="76923C" w:themeFill="accent3" w:themeFillShade="BF"/>
            <w:tcMar>
              <w:top w:w="0" w:type="dxa"/>
              <w:left w:w="108" w:type="dxa"/>
              <w:bottom w:w="0" w:type="dxa"/>
              <w:right w:w="108" w:type="dxa"/>
            </w:tcMar>
          </w:tcPr>
          <w:p w14:paraId="34550B07" w14:textId="77777777" w:rsidR="00934AF2" w:rsidRPr="00E628A7" w:rsidRDefault="00934AF2" w:rsidP="000F7012">
            <w:pPr>
              <w:jc w:val="center"/>
              <w:rPr>
                <w:rFonts w:cstheme="minorHAnsi"/>
                <w:b/>
                <w:sz w:val="12"/>
                <w:szCs w:val="12"/>
              </w:rPr>
            </w:pPr>
          </w:p>
        </w:tc>
      </w:tr>
      <w:tr w:rsidR="00934AF2" w:rsidRPr="00E628A7" w14:paraId="72589378" w14:textId="77777777" w:rsidTr="006E036A">
        <w:trPr>
          <w:trHeight w:val="160"/>
        </w:trPr>
        <w:tc>
          <w:tcPr>
            <w:tcW w:w="9288" w:type="dxa"/>
            <w:shd w:val="clear" w:color="auto" w:fill="D6E3BC" w:themeFill="accent3" w:themeFillTint="66"/>
            <w:tcMar>
              <w:top w:w="0" w:type="dxa"/>
              <w:left w:w="108" w:type="dxa"/>
              <w:bottom w:w="0" w:type="dxa"/>
              <w:right w:w="108" w:type="dxa"/>
            </w:tcMar>
          </w:tcPr>
          <w:p w14:paraId="12AF839B" w14:textId="1DC7D369" w:rsidR="00934AF2" w:rsidRPr="00E628A7" w:rsidRDefault="00D00061" w:rsidP="00E571A1">
            <w:pPr>
              <w:autoSpaceDE w:val="0"/>
              <w:rPr>
                <w:rFonts w:cstheme="minorHAnsi"/>
              </w:rPr>
            </w:pPr>
            <w:r w:rsidRPr="00E628A7">
              <w:rPr>
                <w:rFonts w:cstheme="minorHAnsi"/>
                <w:bCs/>
                <w:sz w:val="20"/>
                <w:szCs w:val="20"/>
              </w:rPr>
              <w:t xml:space="preserve">Ésszerű bizonyosságnak nevezzük a bizalomnak (bizonyosságnak) azt a kielégítő szintjét, ami az adott körülmények között költség, eredmény és kockázat vonatkozásában elérhető. A vezetés feladata megítélni, hogy mekkora </w:t>
            </w:r>
            <w:r w:rsidR="00E571A1">
              <w:rPr>
                <w:rFonts w:cstheme="minorHAnsi"/>
                <w:bCs/>
                <w:sz w:val="20"/>
                <w:szCs w:val="20"/>
              </w:rPr>
              <w:t xml:space="preserve">bizonyosság éri el az </w:t>
            </w:r>
            <w:r w:rsidR="007869A3">
              <w:rPr>
                <w:rFonts w:cstheme="minorHAnsi"/>
                <w:bCs/>
                <w:sz w:val="20"/>
                <w:szCs w:val="20"/>
              </w:rPr>
              <w:t>észszerűséget</w:t>
            </w:r>
            <w:r w:rsidRPr="00E628A7">
              <w:rPr>
                <w:rFonts w:cstheme="minorHAnsi"/>
                <w:bCs/>
                <w:sz w:val="20"/>
                <w:szCs w:val="20"/>
              </w:rPr>
              <w:t>.</w:t>
            </w:r>
          </w:p>
        </w:tc>
      </w:tr>
    </w:tbl>
    <w:p w14:paraId="4B1E4B58" w14:textId="77777777" w:rsidR="00934AF2" w:rsidRPr="00E628A7" w:rsidRDefault="00934AF2" w:rsidP="000F7012">
      <w:pPr>
        <w:rPr>
          <w:rFonts w:cstheme="minorHAnsi"/>
        </w:rPr>
      </w:pPr>
    </w:p>
    <w:p w14:paraId="643D4668" w14:textId="77777777" w:rsidR="00712FA6" w:rsidRPr="00E628A7" w:rsidRDefault="00BF4236" w:rsidP="000F7012">
      <w:pPr>
        <w:rPr>
          <w:rFonts w:cstheme="minorHAnsi"/>
        </w:rPr>
      </w:pPr>
      <w:r w:rsidRPr="00E628A7">
        <w:rPr>
          <w:rFonts w:cstheme="minorHAnsi"/>
        </w:rPr>
        <w:t>Az ellenőrzési célkitűzések elérése és az ellenőrzési program megfelelő végrehajtása érdekében a belső ellenőrnek:</w:t>
      </w:r>
    </w:p>
    <w:p w14:paraId="1DC3030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ismernie kell azon kérdésköröket, amelyeket az előző ellenőrzések nem vizsgáltak (az előző ellenőrzések munkalapjai segítenek ennek megítélésében);</w:t>
      </w:r>
    </w:p>
    <w:p w14:paraId="5D574DE6"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minden szokatlan adatra, tényre rá kell kérdeznie;</w:t>
      </w:r>
    </w:p>
    <w:p w14:paraId="79545927"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folyamatosan fel kell jegyeznie az ellenőrzés lefolytatása során észlelt hiányosságokat, a kontrolltevékenységek gyengeségeit (megállapítások, következtetések és javító szándékú javasatok formájában), ugyanakkor célszerű feljegyeznie a jó gyakorlatokat is;</w:t>
      </w:r>
    </w:p>
    <w:p w14:paraId="33ED1CE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megállapításait és következtetéseit a bizonyítékok elemzésére és értékelésére kell alapoznia.</w:t>
      </w:r>
    </w:p>
    <w:p w14:paraId="2A7A03B6" w14:textId="77777777" w:rsidR="00712FA6" w:rsidRDefault="00712FA6" w:rsidP="000F7012">
      <w:pPr>
        <w:rPr>
          <w:rFonts w:cstheme="minorHAnsi"/>
        </w:rPr>
      </w:pPr>
    </w:p>
    <w:p w14:paraId="25ED2F64" w14:textId="77777777" w:rsidR="00CC2F26" w:rsidRPr="00E628A7" w:rsidRDefault="00CC2F26" w:rsidP="000F7012">
      <w:pPr>
        <w:rPr>
          <w:rFonts w:cstheme="minorHAnsi"/>
        </w:rPr>
      </w:pPr>
    </w:p>
    <w:p w14:paraId="173FD3BE" w14:textId="77777777" w:rsidR="00251BAB" w:rsidRPr="00E628A7" w:rsidRDefault="00BF4236" w:rsidP="000F7012">
      <w:pPr>
        <w:pStyle w:val="Cmsor3"/>
        <w:spacing w:before="0" w:after="0"/>
        <w:jc w:val="left"/>
        <w:rPr>
          <w:rFonts w:cstheme="minorHAnsi"/>
        </w:rPr>
      </w:pPr>
      <w:bookmarkStart w:id="256" w:name="_Toc338317710"/>
      <w:r w:rsidRPr="00E628A7">
        <w:rPr>
          <w:rFonts w:cstheme="minorHAnsi"/>
        </w:rPr>
        <w:t>Nyitó megbeszélés, kommunikáció az ellenőrzött</w:t>
      </w:r>
      <w:r w:rsidR="00030828" w:rsidRPr="00E628A7">
        <w:rPr>
          <w:rFonts w:cstheme="minorHAnsi"/>
        </w:rPr>
        <w:t>ekk</w:t>
      </w:r>
      <w:r w:rsidRPr="00E628A7">
        <w:rPr>
          <w:rFonts w:cstheme="minorHAnsi"/>
        </w:rPr>
        <w:t>el</w:t>
      </w:r>
      <w:bookmarkEnd w:id="256"/>
    </w:p>
    <w:p w14:paraId="06AACD49" w14:textId="77777777" w:rsidR="00C909E2" w:rsidRPr="00E628A7" w:rsidRDefault="00C909E2" w:rsidP="000F7012">
      <w:pPr>
        <w:rPr>
          <w:rFonts w:cstheme="minorHAnsi"/>
        </w:rPr>
      </w:pPr>
    </w:p>
    <w:p w14:paraId="619211E7" w14:textId="77777777" w:rsidR="00712FA6" w:rsidRPr="00E628A7" w:rsidRDefault="00BF4236" w:rsidP="000F7012">
      <w:pPr>
        <w:rPr>
          <w:rFonts w:cstheme="minorHAnsi"/>
        </w:rPr>
      </w:pPr>
      <w:r w:rsidRPr="00E628A7">
        <w:rPr>
          <w:rFonts w:cstheme="minorHAnsi"/>
        </w:rPr>
        <w:t>A nyitó megbeszélésre általában a helyszíni munka első napján kerül sor az ellenőrzött területért felelős vezető (folyamatgazda), az ellenőrzésben résztvevő ellenőr</w:t>
      </w:r>
      <w:r w:rsidR="0050340D">
        <w:rPr>
          <w:rFonts w:cstheme="minorHAnsi"/>
        </w:rPr>
        <w:t xml:space="preserve">, </w:t>
      </w:r>
      <w:r w:rsidRPr="00E628A7">
        <w:rPr>
          <w:rFonts w:cstheme="minorHAnsi"/>
        </w:rPr>
        <w:t xml:space="preserve">a belső ellenőrzési vezető részvételével. </w:t>
      </w:r>
    </w:p>
    <w:p w14:paraId="3BC5C773" w14:textId="77777777" w:rsidR="00712FA6" w:rsidRPr="00E628A7" w:rsidRDefault="00712FA6" w:rsidP="000F7012">
      <w:pPr>
        <w:rPr>
          <w:rFonts w:cstheme="minorHAnsi"/>
        </w:rPr>
      </w:pPr>
    </w:p>
    <w:p w14:paraId="2D815C46" w14:textId="77777777" w:rsidR="00712FA6" w:rsidRPr="00E628A7" w:rsidRDefault="00BF4236" w:rsidP="000F7012">
      <w:pPr>
        <w:rPr>
          <w:rFonts w:cstheme="minorHAnsi"/>
        </w:rPr>
      </w:pPr>
      <w:r w:rsidRPr="00E628A7">
        <w:rPr>
          <w:rFonts w:cstheme="minorHAnsi"/>
        </w:rPr>
        <w:t xml:space="preserve">A nyitó megbeszélés főbb céljai a következők: </w:t>
      </w:r>
    </w:p>
    <w:p w14:paraId="56BDA69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megbízólevelek bemutatása az ellenőrzött szerv/szervezeti egység vezetőjének;</w:t>
      </w:r>
    </w:p>
    <w:p w14:paraId="44AC114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tájékoztatás az ellenőrzés célkitűzéseiről, tárgyáról, az ellenőrizendő időszakról és az ellenőrzés módszereiről;</w:t>
      </w:r>
    </w:p>
    <w:p w14:paraId="181F62EE"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ellenőrzés megkezdéséhez szükséges adatok, dokumentumok bekérése;</w:t>
      </w:r>
    </w:p>
    <w:p w14:paraId="0722F64B" w14:textId="77777777" w:rsidR="008A67E5" w:rsidRDefault="00BF4236" w:rsidP="008229C1">
      <w:pPr>
        <w:numPr>
          <w:ilvl w:val="0"/>
          <w:numId w:val="26"/>
        </w:numPr>
        <w:suppressAutoHyphens w:val="0"/>
        <w:autoSpaceDN/>
        <w:textAlignment w:val="auto"/>
        <w:rPr>
          <w:rFonts w:cstheme="minorHAnsi"/>
        </w:rPr>
      </w:pPr>
      <w:r w:rsidRPr="00E628A7">
        <w:rPr>
          <w:rFonts w:cstheme="minorHAnsi"/>
        </w:rPr>
        <w:t>az ellenőrzött szervezetnél elvégzendő ellenőrzési munka időkereteinek meghatározása, a szükséges interjúk, tesztelések, stb. ütemezése.</w:t>
      </w:r>
    </w:p>
    <w:p w14:paraId="634F46B4" w14:textId="77777777" w:rsidR="00B52CE9" w:rsidRPr="00E628A7" w:rsidRDefault="00B52CE9" w:rsidP="00A64CEB">
      <w:pPr>
        <w:suppressAutoHyphens w:val="0"/>
        <w:autoSpaceDN/>
        <w:ind w:left="720"/>
        <w:textAlignment w:val="auto"/>
        <w:rPr>
          <w:rFonts w:cstheme="minorHAnsi"/>
        </w:rPr>
      </w:pPr>
    </w:p>
    <w:p w14:paraId="73584EB7" w14:textId="77777777" w:rsidR="00712FA6" w:rsidRPr="00E628A7" w:rsidRDefault="00712FA6" w:rsidP="000F7012">
      <w:pPr>
        <w:rPr>
          <w:rFonts w:cstheme="minorHAnsi"/>
        </w:rPr>
      </w:pPr>
    </w:p>
    <w:p w14:paraId="1DD0AED4" w14:textId="77777777" w:rsidR="00251BAB" w:rsidRPr="00E628A7" w:rsidRDefault="00BF4236" w:rsidP="000F7012">
      <w:pPr>
        <w:pStyle w:val="Cmsor3"/>
        <w:spacing w:before="0" w:after="0"/>
        <w:jc w:val="left"/>
        <w:rPr>
          <w:rFonts w:cstheme="minorHAnsi"/>
        </w:rPr>
      </w:pPr>
      <w:bookmarkStart w:id="257" w:name="_Toc338317711"/>
      <w:r w:rsidRPr="00E628A7">
        <w:rPr>
          <w:rFonts w:cstheme="minorHAnsi"/>
        </w:rPr>
        <w:t>Az ellenőrzés megszakítása, felfüggesztése</w:t>
      </w:r>
      <w:bookmarkEnd w:id="257"/>
    </w:p>
    <w:p w14:paraId="69CFC7AA"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5B11A54E"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32BBDFD"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035BA4F" wp14:editId="38394995">
                  <wp:extent cx="1098062" cy="1219200"/>
                  <wp:effectExtent l="19050" t="0" r="6838" b="0"/>
                  <wp:docPr id="7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0248F12" w14:textId="77777777" w:rsidR="00712FA6" w:rsidRPr="00E628A7" w:rsidRDefault="00D00061" w:rsidP="00277209">
            <w:pPr>
              <w:autoSpaceDE w:val="0"/>
              <w:adjustRightInd w:val="0"/>
              <w:ind w:right="98"/>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38. § </w:t>
            </w:r>
            <w:r w:rsidRPr="00E628A7">
              <w:rPr>
                <w:rFonts w:cstheme="minorHAnsi"/>
                <w:sz w:val="20"/>
                <w:szCs w:val="20"/>
              </w:rPr>
              <w:t>(1) Az ellenőrzést a belső ellenőrzési vezető megszakíthatja, ha</w:t>
            </w:r>
          </w:p>
          <w:p w14:paraId="35915831"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soron kívüli vizsgálatot vagy az ellenőrzési tervben nem ütemezett tanácsadó tevékenységet kell lefolytatni, vagy</w:t>
            </w:r>
          </w:p>
          <w:p w14:paraId="23F1218D"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vizsgálatvezető vagy a belső ellenőr az ellenőrzés lefolytatásában akadályoztatva van.</w:t>
            </w:r>
          </w:p>
          <w:p w14:paraId="74A0D837"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(2) Az ellenőrzést a belső ellenőrzési vezető felfüggesztheti, ha az ellenőrzöttnél</w:t>
            </w:r>
          </w:p>
          <w:p w14:paraId="5993A672"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érintő személyi vagy szervezeti változás vagy elháríthatatlan ok,</w:t>
            </w:r>
          </w:p>
          <w:p w14:paraId="106555FC"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számviteli rend állapota,</w:t>
            </w:r>
          </w:p>
          <w:p w14:paraId="1AA04D9C"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dokumentáció és a nyilvántartások hiányossága, vagy</w:t>
            </w:r>
          </w:p>
          <w:p w14:paraId="12CE21D5"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ellenőrzött szerv, illetve szervezeti egység jogsértő magatartása az ellenőrzés folytatását akadályozza.</w:t>
            </w:r>
          </w:p>
          <w:p w14:paraId="08F498C9"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(3) A belső ellenőrzési vezető az ellenőrzés megszakítása vagy felfüggesztése esetén arról írásban tájékoztatja az ellenőrzött szerv, illetve szervezeti egység vezetőjét, melyben az ellenőrzés felfüggesztése esetén határidő megállapításával egyúttal felhívja az ellenőrzött költségvetési szerv, illetve szervezeti egység vezetőjét az akadály megszüntetésére. Az ellenőrzés megszakításáról vagy felfüggesztéséről a belső ellenőrzési vezető egyidejűleg írásban tájékoztatja az ellenőrzési tervét jóváhagyó vezetőt.</w:t>
            </w:r>
          </w:p>
          <w:p w14:paraId="2A961789"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(4) A megszakított, illetve felfüggesztett ellenőrzést az elrendelése okául szolgáló akadály elhárulásától számított 30 napon belül folytatni kell, ennek időpontjáról a belső ellenőrzési vezető dönt és az ellenőrzés folytatásáról írásban értesíti az ellenőrzött szerv, illetve szervezeti egység vezetőjét.</w:t>
            </w:r>
          </w:p>
        </w:tc>
      </w:tr>
    </w:tbl>
    <w:p w14:paraId="4EFF8690" w14:textId="77777777"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8A1EF7" w:rsidRPr="00E628A7" w14:paraId="3BBE5B96" w14:textId="77777777" w:rsidTr="009A2AFE">
        <w:trPr>
          <w:trHeight w:val="260"/>
        </w:trPr>
        <w:tc>
          <w:tcPr>
            <w:tcW w:w="9288" w:type="dxa"/>
            <w:shd w:val="clear" w:color="auto" w:fill="D6E3BC" w:themeFill="accent3" w:themeFillTint="66"/>
            <w:tcMar>
              <w:top w:w="0" w:type="dxa"/>
              <w:left w:w="108" w:type="dxa"/>
              <w:bottom w:w="0" w:type="dxa"/>
              <w:right w:w="108" w:type="dxa"/>
            </w:tcMar>
          </w:tcPr>
          <w:p w14:paraId="3BDA2B5D" w14:textId="77777777" w:rsidR="008A1EF7" w:rsidRPr="00E628A7" w:rsidRDefault="008A1EF7" w:rsidP="000F7012">
            <w:pPr>
              <w:jc w:val="center"/>
              <w:rPr>
                <w:rFonts w:cstheme="minorHAnsi"/>
              </w:rPr>
            </w:pPr>
            <w:r w:rsidRPr="00E628A7">
              <w:rPr>
                <w:rFonts w:cstheme="minorHAnsi"/>
                <w:b/>
              </w:rPr>
              <w:t>Módszertan</w:t>
            </w:r>
          </w:p>
        </w:tc>
      </w:tr>
      <w:tr w:rsidR="008A1EF7" w:rsidRPr="00E628A7" w14:paraId="0D16D987" w14:textId="77777777" w:rsidTr="009A2AFE">
        <w:trPr>
          <w:trHeight w:val="168"/>
        </w:trPr>
        <w:tc>
          <w:tcPr>
            <w:tcW w:w="9288" w:type="dxa"/>
            <w:shd w:val="clear" w:color="auto" w:fill="76923C" w:themeFill="accent3" w:themeFillShade="BF"/>
            <w:tcMar>
              <w:top w:w="0" w:type="dxa"/>
              <w:left w:w="108" w:type="dxa"/>
              <w:bottom w:w="0" w:type="dxa"/>
              <w:right w:w="108" w:type="dxa"/>
            </w:tcMar>
          </w:tcPr>
          <w:p w14:paraId="10CC6A4E" w14:textId="77777777" w:rsidR="008A1EF7" w:rsidRPr="00E628A7" w:rsidRDefault="008A1EF7" w:rsidP="000F7012">
            <w:pPr>
              <w:jc w:val="center"/>
              <w:rPr>
                <w:rFonts w:cstheme="minorHAnsi"/>
                <w:b/>
                <w:sz w:val="12"/>
                <w:szCs w:val="12"/>
              </w:rPr>
            </w:pPr>
          </w:p>
        </w:tc>
      </w:tr>
      <w:tr w:rsidR="008A1EF7" w:rsidRPr="00E628A7" w14:paraId="6972A4FE" w14:textId="77777777" w:rsidTr="009A2AFE">
        <w:trPr>
          <w:trHeight w:val="160"/>
        </w:trPr>
        <w:tc>
          <w:tcPr>
            <w:tcW w:w="9288" w:type="dxa"/>
            <w:shd w:val="clear" w:color="auto" w:fill="D6E3BC" w:themeFill="accent3" w:themeFillTint="66"/>
            <w:tcMar>
              <w:top w:w="0" w:type="dxa"/>
              <w:left w:w="108" w:type="dxa"/>
              <w:bottom w:w="0" w:type="dxa"/>
              <w:right w:w="108" w:type="dxa"/>
            </w:tcMar>
          </w:tcPr>
          <w:p w14:paraId="40A3C372" w14:textId="77777777" w:rsidR="008A1EF7" w:rsidRPr="00E628A7" w:rsidRDefault="008A1EF7" w:rsidP="000F7012">
            <w:pPr>
              <w:rPr>
                <w:rFonts w:cstheme="minorHAnsi"/>
                <w:sz w:val="20"/>
                <w:szCs w:val="20"/>
              </w:rPr>
            </w:pPr>
            <w:r w:rsidRPr="00E628A7">
              <w:rPr>
                <w:rFonts w:cstheme="minorHAnsi"/>
                <w:sz w:val="20"/>
                <w:szCs w:val="20"/>
              </w:rPr>
              <w:t>Az ellenőrzés megszakítása és felfüggesztése közötti hasonlóság, hogy mindkét esetben a belső ellenőrzési vezető kezdeményezi. A két eljárás közötti különbség, hogy</w:t>
            </w:r>
          </w:p>
          <w:p w14:paraId="658DB71E" w14:textId="77777777" w:rsidR="008A1EF7" w:rsidRPr="00E628A7" w:rsidRDefault="008A1EF7" w:rsidP="008229C1">
            <w:pPr>
              <w:numPr>
                <w:ilvl w:val="0"/>
                <w:numId w:val="26"/>
              </w:numPr>
              <w:suppressAutoHyphens w:val="0"/>
              <w:autoSpaceDN/>
              <w:textAlignment w:val="auto"/>
              <w:rPr>
                <w:rFonts w:cstheme="minorHAnsi"/>
                <w:sz w:val="20"/>
                <w:szCs w:val="20"/>
              </w:rPr>
            </w:pPr>
            <w:r w:rsidRPr="00E628A7">
              <w:rPr>
                <w:rFonts w:cstheme="minorHAnsi"/>
                <w:sz w:val="20"/>
                <w:szCs w:val="20"/>
              </w:rPr>
              <w:t>az ellenőrzés megszakítása esetén az ellenőrzést végzők részéről merül fel az ellenőrzés lefolytatásának akadálya, míg</w:t>
            </w:r>
          </w:p>
          <w:p w14:paraId="08B6D76A"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sz w:val="20"/>
                <w:szCs w:val="20"/>
              </w:rPr>
              <w:t>az ellenőrzés felfüggesztése esetén az ellenőrzöttnél merül fel olyan ok, amely akadályozza az ellenőrzés lefolytatását.</w:t>
            </w:r>
          </w:p>
        </w:tc>
      </w:tr>
    </w:tbl>
    <w:p w14:paraId="6E3099E9" w14:textId="77777777" w:rsidR="00CC2F26" w:rsidRDefault="00CC2F26" w:rsidP="000F7012">
      <w:pPr>
        <w:rPr>
          <w:rFonts w:cstheme="minorHAnsi"/>
        </w:rPr>
      </w:pPr>
    </w:p>
    <w:p w14:paraId="598D603A" w14:textId="77777777" w:rsidR="00251BAB" w:rsidRPr="00E628A7" w:rsidRDefault="00BF4236" w:rsidP="000F7012">
      <w:pPr>
        <w:rPr>
          <w:rFonts w:cstheme="minorHAnsi"/>
        </w:rPr>
      </w:pPr>
      <w:r w:rsidRPr="00E628A7">
        <w:rPr>
          <w:rFonts w:cstheme="minorHAnsi"/>
        </w:rPr>
        <w:t xml:space="preserve">Az ellenőrzés megszakításának vagy felfüggesztésének tényéről az ellenőrzött szervezet vagy szervezeti egység vezetőjét írásban haladéktalanul értesíteni kell. Az ellenőrzött szervezet vagy szervezeti egység vezetőjét tájékoztatni kell arról is, hogy előreláthatólag mely időponttól kerül sor a belső ellenőrzés végrehajtásának folytatására. </w:t>
      </w:r>
    </w:p>
    <w:p w14:paraId="1FB17028" w14:textId="77777777" w:rsidR="008A67E5" w:rsidRPr="00E628A7" w:rsidRDefault="008A67E5" w:rsidP="000F7012">
      <w:pPr>
        <w:rPr>
          <w:rFonts w:cstheme="minorHAnsi"/>
        </w:rPr>
      </w:pPr>
    </w:p>
    <w:p w14:paraId="75287543" w14:textId="77777777" w:rsidR="00251BAB" w:rsidRPr="00E628A7" w:rsidRDefault="00072AD8" w:rsidP="000F7012">
      <w:pPr>
        <w:rPr>
          <w:rFonts w:cstheme="minorHAnsi"/>
        </w:rPr>
      </w:pPr>
      <w:r>
        <w:rPr>
          <w:rFonts w:cstheme="minorHAnsi"/>
        </w:rPr>
        <w:t>Ha</w:t>
      </w:r>
      <w:r w:rsidR="00BF4236" w:rsidRPr="00E628A7">
        <w:rPr>
          <w:rFonts w:cstheme="minorHAnsi"/>
        </w:rPr>
        <w:t xml:space="preserve"> az ellenőrzés végrehajtásának felfüggesztésére olyan indokkal kerül sor, amely az ellenőrzött szervezet vagy szervezeti egység érdekkörébe tartozik (pl. a számviteli rend állapota, a dokumentáció és nyilvántartás hiányossága), az ellenőrzési vezető köteles írásban határidőt megállapítani az ellenőrzött terület vezetőjének az akadály megszüntetésére. A határidő megállapítása során célszerű figyelembe venni, hogy ésszerűen mennyi idő alatt háríthatók el az ellenőrzést akadályozó tényezők (pl. a számviteli rend súlyos állapota nyilvánvalóan nem javítható néhány munkanap alatt), ugyanakkor az akadály elhárítására kitűzött határidő nem lehet olyan hosszú, melynek leteltét követően – az ellenőrzési programban rögzített ellenőrzési céllal, ellenőrizendő időszakkal – értelmetlenné válik a vizsgálat lefolytatása.</w:t>
      </w:r>
    </w:p>
    <w:p w14:paraId="2C27772A" w14:textId="77777777" w:rsidR="0093385D" w:rsidRPr="00E628A7" w:rsidRDefault="0093385D" w:rsidP="000F7012">
      <w:pPr>
        <w:rPr>
          <w:rFonts w:cstheme="minorHAnsi"/>
        </w:rPr>
      </w:pPr>
    </w:p>
    <w:p w14:paraId="0113486C" w14:textId="77777777" w:rsidR="0093385D" w:rsidRPr="00E628A7" w:rsidRDefault="00BF4236" w:rsidP="000F7012">
      <w:pPr>
        <w:pStyle w:val="Cmsor3"/>
        <w:spacing w:before="0" w:after="0"/>
        <w:rPr>
          <w:rFonts w:cstheme="minorHAnsi"/>
        </w:rPr>
      </w:pPr>
      <w:r w:rsidRPr="00E628A7">
        <w:rPr>
          <w:rFonts w:cstheme="minorHAnsi"/>
        </w:rPr>
        <w:t>Az ellenőrzés során büntető-, szabálysértési, kártérítési, illetve fegyelmi eljárás megindítására okot adó cselekmény, mulasztás vagy hiányosság feltárása esetén alkalmazandó eljárás</w:t>
      </w:r>
    </w:p>
    <w:p w14:paraId="5BCE199F" w14:textId="77777777" w:rsidR="0093385D" w:rsidRPr="00E628A7" w:rsidRDefault="0093385D" w:rsidP="000F7012">
      <w:pPr>
        <w:ind w:left="72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4387AC88"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0CB9C00F"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08C8ADA7" wp14:editId="15BA8EF3">
                  <wp:extent cx="1098062" cy="1219200"/>
                  <wp:effectExtent l="19050" t="0" r="6838" b="0"/>
                  <wp:docPr id="3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D09AF7A" w14:textId="77777777" w:rsidR="009A46B6" w:rsidRPr="00E628A7" w:rsidRDefault="00D00061" w:rsidP="0068184D">
            <w:pPr>
              <w:autoSpaceDE w:val="0"/>
              <w:adjustRightInd w:val="0"/>
              <w:ind w:right="98"/>
              <w:rPr>
                <w:rFonts w:cstheme="minorHAnsi"/>
                <w:bCs/>
                <w:sz w:val="20"/>
                <w:szCs w:val="20"/>
              </w:rPr>
            </w:pPr>
            <w:r w:rsidRPr="00E66673">
              <w:rPr>
                <w:rFonts w:cstheme="minorHAnsi"/>
                <w:b/>
                <w:bCs/>
                <w:sz w:val="20"/>
                <w:szCs w:val="20"/>
              </w:rPr>
              <w:t>Bkr. 17. §</w:t>
            </w:r>
            <w:r w:rsidRPr="00E628A7">
              <w:rPr>
                <w:rFonts w:cstheme="minorHAnsi"/>
                <w:bCs/>
                <w:sz w:val="20"/>
                <w:szCs w:val="20"/>
              </w:rPr>
              <w:t xml:space="preserve"> (2) A belső ellenőrzési kézikönyv tartalmazza:</w:t>
            </w:r>
          </w:p>
          <w:p w14:paraId="079DC5B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f) </w:t>
            </w:r>
            <w:r w:rsidRPr="00E628A7">
              <w:rPr>
                <w:rFonts w:cstheme="minorHAnsi"/>
                <w:bCs/>
                <w:sz w:val="20"/>
                <w:szCs w:val="20"/>
              </w:rPr>
              <w:t>az ellenőrzés során büntető-, szabálysértési, kártérítési, illetve fegyelmi eljárás megindítására okot adó cselekmény, mulasztás vagy hiányosság feltárása esetén alkalmazandó eljárást.</w:t>
            </w:r>
          </w:p>
          <w:p w14:paraId="4AB6FAFC"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22. §</w:t>
            </w:r>
            <w:r w:rsidRPr="00E628A7">
              <w:rPr>
                <w:rFonts w:cstheme="minorHAnsi"/>
                <w:bCs/>
                <w:sz w:val="20"/>
                <w:szCs w:val="20"/>
              </w:rPr>
              <w:t xml:space="preserve"> (1) A belső ellenőrzési vezető feladata:</w:t>
            </w:r>
          </w:p>
          <w:p w14:paraId="68C778E6"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 költségvetési szerv vezetőjének, illetve a költségvetési szerv vezetőjének érintettsége esetén az irányító szerv vezetőjének a haladéktalan tájékoztatása és javaslattétel a megfelelő eljárások megindítására;</w:t>
            </w:r>
          </w:p>
          <w:p w14:paraId="47760A36"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26. §</w:t>
            </w:r>
            <w:r w:rsidRPr="00E628A7">
              <w:rPr>
                <w:rFonts w:cstheme="minorHAnsi"/>
                <w:bCs/>
                <w:sz w:val="20"/>
                <w:szCs w:val="20"/>
              </w:rPr>
              <w:t xml:space="preserve"> A belső ellenőr köteles:</w:t>
            </w:r>
          </w:p>
          <w:p w14:paraId="1672A0B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468C8A4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h) </w:t>
            </w:r>
            <w:r w:rsidRPr="00E628A7">
              <w:rPr>
                <w:rFonts w:cstheme="minorHAnsi"/>
                <w:bCs/>
                <w:sz w:val="20"/>
                <w:szCs w:val="20"/>
              </w:rPr>
              <w:t xml:space="preserve">az eredeti dokumentumokat az ellenőrzés lezárásakor hiánytalanul visszaszolgáltatni, illetve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18A1EB63"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44. §</w:t>
            </w:r>
            <w:r w:rsidRPr="00E628A7">
              <w:rPr>
                <w:rFonts w:cstheme="minorHAnsi"/>
                <w:bCs/>
                <w:sz w:val="20"/>
                <w:szCs w:val="20"/>
              </w:rPr>
              <w:t xml:space="preserve"> (2)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p w14:paraId="16CFF8C7" w14:textId="77777777" w:rsidR="009A46B6" w:rsidRPr="00E628A7" w:rsidRDefault="009A46B6" w:rsidP="0068184D">
            <w:pPr>
              <w:autoSpaceDE w:val="0"/>
              <w:adjustRightInd w:val="0"/>
              <w:ind w:right="98" w:firstLine="204"/>
              <w:rPr>
                <w:rFonts w:cstheme="minorHAnsi"/>
                <w:sz w:val="20"/>
                <w:szCs w:val="20"/>
              </w:rPr>
            </w:pPr>
          </w:p>
        </w:tc>
      </w:tr>
    </w:tbl>
    <w:p w14:paraId="46F2A6C3" w14:textId="77777777" w:rsidR="00F833B7" w:rsidRDefault="00F833B7" w:rsidP="000F7012">
      <w:pPr>
        <w:rPr>
          <w:rFonts w:cstheme="minorHAnsi"/>
        </w:rPr>
      </w:pPr>
    </w:p>
    <w:p w14:paraId="65F45A02" w14:textId="77777777" w:rsidR="009A46B6" w:rsidRPr="00E628A7" w:rsidRDefault="00BF4236" w:rsidP="000F7012">
      <w:pPr>
        <w:rPr>
          <w:rFonts w:cstheme="minorHAnsi"/>
          <w:i/>
          <w:iCs/>
        </w:rPr>
      </w:pPr>
      <w:r w:rsidRPr="00E628A7">
        <w:rPr>
          <w:rFonts w:cstheme="minorHAnsi"/>
        </w:rPr>
        <w:t xml:space="preserve">Jelen kérdéskörbe a büntető-, szabálysértési, kártérítési, illetve fegyelmi eljárás megindítására okot adó cselekmény, mulasztás vagy hiányosság feltárása tartozik. Ezeket a cselekményeket jelen kézikönyvben, összefoglaló néven: </w:t>
      </w:r>
      <w:r w:rsidR="00731980" w:rsidRPr="00D82FF1">
        <w:rPr>
          <w:rFonts w:cstheme="minorHAnsi"/>
          <w:b/>
          <w:i/>
          <w:iCs/>
        </w:rPr>
        <w:t>szervezeti integritást sértő eseményeknek</w:t>
      </w:r>
      <w:r w:rsidR="00731980" w:rsidRPr="00E628A7">
        <w:rPr>
          <w:rFonts w:cstheme="minorHAnsi"/>
          <w:i/>
          <w:iCs/>
        </w:rPr>
        <w:t xml:space="preserve"> </w:t>
      </w:r>
      <w:r w:rsidRPr="00E628A7">
        <w:rPr>
          <w:rFonts w:cstheme="minorHAnsi"/>
        </w:rPr>
        <w:t>nevezzük.</w:t>
      </w:r>
      <w:r w:rsidRPr="00E628A7">
        <w:rPr>
          <w:rFonts w:cstheme="minorHAnsi"/>
          <w:i/>
          <w:iCs/>
        </w:rPr>
        <w:t xml:space="preserve"> </w:t>
      </w:r>
    </w:p>
    <w:p w14:paraId="6A2DF064" w14:textId="77777777" w:rsidR="00CB0E47" w:rsidRPr="00E628A7" w:rsidRDefault="00CB0E47" w:rsidP="000F7012">
      <w:pPr>
        <w:rPr>
          <w:rFonts w:cstheme="minorHAnsi"/>
          <w:i/>
          <w:iCs/>
        </w:rPr>
      </w:pPr>
    </w:p>
    <w:p w14:paraId="7F6C1B38" w14:textId="77777777" w:rsidR="009A46B6" w:rsidRPr="00E628A7" w:rsidRDefault="00BF4236" w:rsidP="000F7012">
      <w:pPr>
        <w:rPr>
          <w:rFonts w:cstheme="minorHAnsi"/>
        </w:rPr>
      </w:pPr>
      <w:r w:rsidRPr="00E628A7">
        <w:rPr>
          <w:rFonts w:cstheme="minorHAnsi"/>
        </w:rPr>
        <w:t xml:space="preserve">A </w:t>
      </w:r>
      <w:r w:rsidR="00731980">
        <w:rPr>
          <w:rFonts w:cstheme="minorHAnsi"/>
        </w:rPr>
        <w:t>szervezeti integritást sértő események</w:t>
      </w:r>
      <w:r w:rsidR="00731980" w:rsidRPr="00E628A7">
        <w:rPr>
          <w:rFonts w:cstheme="minorHAnsi"/>
        </w:rPr>
        <w:t xml:space="preserve"> </w:t>
      </w:r>
      <w:r w:rsidRPr="00E628A7">
        <w:rPr>
          <w:rFonts w:cstheme="minorHAnsi"/>
        </w:rPr>
        <w:t xml:space="preserve">kezelésének általános célja, hogy a különböző jogszabályokban és szabályzatokban meghatározott előírások sérülésének, megszegésének megelőzéséhez, megakadályozásához hozzájáruljon, illetve azok sérülése, megsértése esetén a megfelelő állapot helyreállítása, hibák, hiányosságok, tévedések korrigálása, felelősség megállapítása, hathatós intézkedések foganatosítása megtörténjen. </w:t>
      </w:r>
    </w:p>
    <w:p w14:paraId="715D2CF3" w14:textId="77777777" w:rsidR="009A46B6" w:rsidRPr="00E628A7" w:rsidRDefault="009A46B6" w:rsidP="000F7012">
      <w:pPr>
        <w:rPr>
          <w:rFonts w:cstheme="minorHAnsi"/>
        </w:rPr>
      </w:pPr>
    </w:p>
    <w:p w14:paraId="1E925EFD" w14:textId="77777777" w:rsidR="009A46B6" w:rsidRPr="00E628A7" w:rsidRDefault="00BF4236" w:rsidP="000F7012">
      <w:pPr>
        <w:rPr>
          <w:rFonts w:cstheme="minorHAnsi"/>
        </w:rPr>
      </w:pPr>
      <w:r w:rsidRPr="00E628A7">
        <w:rPr>
          <w:rFonts w:cstheme="minorHAnsi"/>
        </w:rPr>
        <w:t xml:space="preserve">A belső ellenőrzés felelős azért, hogy a belső kontrollrendszer megfelelőségének és hatékonyságának vizsgálatával és értékelésével </w:t>
      </w:r>
      <w:r w:rsidR="00D164B2">
        <w:rPr>
          <w:rFonts w:cstheme="minorHAnsi"/>
        </w:rPr>
        <w:t xml:space="preserve">a szervezeti integritást sértő események </w:t>
      </w:r>
      <w:r w:rsidRPr="00E628A7">
        <w:rPr>
          <w:rFonts w:cstheme="minorHAnsi"/>
        </w:rPr>
        <w:t xml:space="preserve">bekövetkezését </w:t>
      </w:r>
      <w:r w:rsidR="00CC4BB4" w:rsidRPr="00E628A7">
        <w:rPr>
          <w:rFonts w:cstheme="minorHAnsi"/>
        </w:rPr>
        <w:t>csökkentsé</w:t>
      </w:r>
      <w:r w:rsidRPr="00E628A7">
        <w:rPr>
          <w:rFonts w:cstheme="minorHAnsi"/>
        </w:rPr>
        <w:t xml:space="preserve">k. Ez elsősorban a költségvetési szerv azon tevékenységeire, működési területeire vonatkozik, ahol magas </w:t>
      </w:r>
      <w:r w:rsidR="00D164B2">
        <w:rPr>
          <w:rFonts w:cstheme="minorHAnsi"/>
        </w:rPr>
        <w:t xml:space="preserve">a szervezeti integritást sértő események </w:t>
      </w:r>
      <w:r w:rsidRPr="00E628A7">
        <w:rPr>
          <w:rFonts w:cstheme="minorHAnsi"/>
        </w:rPr>
        <w:t xml:space="preserve">előfordulásának kockázata. Ezek megakadályozása olyan feladatok végrehajtásából áll, amelyek kiküszöbölik az elkövetés lehetőségét, illetve korlátozzák az okozott kár mértékét. </w:t>
      </w:r>
    </w:p>
    <w:p w14:paraId="7052DB5C" w14:textId="77777777" w:rsidR="009A46B6" w:rsidRPr="00E628A7" w:rsidRDefault="009A46B6" w:rsidP="000F7012">
      <w:pPr>
        <w:rPr>
          <w:rFonts w:cstheme="minorHAnsi"/>
        </w:rPr>
      </w:pPr>
    </w:p>
    <w:p w14:paraId="35B65541" w14:textId="77777777" w:rsidR="009A46B6" w:rsidRPr="00E628A7" w:rsidRDefault="00BF4236" w:rsidP="000F7012">
      <w:pPr>
        <w:rPr>
          <w:rFonts w:cstheme="minorHAnsi"/>
          <w:b/>
          <w:bCs/>
        </w:rPr>
      </w:pPr>
      <w:r w:rsidRPr="00E628A7">
        <w:rPr>
          <w:rFonts w:cstheme="minorHAnsi"/>
        </w:rPr>
        <w:t xml:space="preserve">A belső ellenőrzés meghatározó szerepet játszik abban, hogy a </w:t>
      </w:r>
      <w:r w:rsidR="00731980">
        <w:rPr>
          <w:rFonts w:cstheme="minorHAnsi"/>
        </w:rPr>
        <w:t>szervezeti integritást sértő eseményekre</w:t>
      </w:r>
      <w:r w:rsidR="00731980" w:rsidRPr="00E628A7">
        <w:rPr>
          <w:rFonts w:cstheme="minorHAnsi"/>
        </w:rPr>
        <w:t xml:space="preserve"> </w:t>
      </w:r>
      <w:r w:rsidRPr="00E628A7">
        <w:rPr>
          <w:rFonts w:cstheme="minorHAnsi"/>
        </w:rPr>
        <w:t>utaló jelek azonosításra kerüljenek. A költségvetési szervek belső ellenőreinek kiemelt figyelmet kell fordítaniuk a csalások</w:t>
      </w:r>
      <w:r w:rsidR="00731980">
        <w:rPr>
          <w:rFonts w:cstheme="minorHAnsi"/>
        </w:rPr>
        <w:t>, korrupció</w:t>
      </w:r>
      <w:r w:rsidRPr="00E628A7">
        <w:rPr>
          <w:rFonts w:cstheme="minorHAnsi"/>
        </w:rPr>
        <w:t xml:space="preserve"> elkövetésére utaló jelekre. A szervezet belső ellenőrei megfelelő ismeretekkel kell, hogy rendelkezzenek a </w:t>
      </w:r>
      <w:r w:rsidR="00731980">
        <w:rPr>
          <w:rFonts w:cstheme="minorHAnsi"/>
        </w:rPr>
        <w:t>szervezeti integritást sértő események</w:t>
      </w:r>
      <w:r w:rsidRPr="00E628A7">
        <w:rPr>
          <w:rFonts w:cstheme="minorHAnsi"/>
        </w:rPr>
        <w:t xml:space="preserve"> jeleinek felismeréséhez. </w:t>
      </w:r>
    </w:p>
    <w:p w14:paraId="2EF169C5" w14:textId="77777777" w:rsidR="009A46B6" w:rsidRPr="00E628A7" w:rsidRDefault="009A46B6" w:rsidP="000F7012">
      <w:pPr>
        <w:rPr>
          <w:rFonts w:cstheme="minorHAnsi"/>
          <w:b/>
          <w:bCs/>
        </w:rPr>
      </w:pPr>
    </w:p>
    <w:p w14:paraId="7E736528" w14:textId="77777777" w:rsidR="009A46B6" w:rsidRPr="00E628A7" w:rsidRDefault="00BF4236" w:rsidP="000F7012">
      <w:pPr>
        <w:rPr>
          <w:rFonts w:cstheme="minorHAnsi"/>
        </w:rPr>
      </w:pPr>
      <w:r w:rsidRPr="00E628A7">
        <w:rPr>
          <w:rFonts w:cstheme="minorHAnsi"/>
        </w:rPr>
        <w:t xml:space="preserve">A belső ellenőrzés a kontrollrendszerek megfelelő működésének és hatékonyságának vizsgálata által segíti elő a </w:t>
      </w:r>
      <w:r w:rsidR="00731980">
        <w:rPr>
          <w:rFonts w:cstheme="minorHAnsi"/>
        </w:rPr>
        <w:t>szervezeti integritást sértő események</w:t>
      </w:r>
      <w:r w:rsidRPr="00E628A7">
        <w:rPr>
          <w:rFonts w:cstheme="minorHAnsi"/>
        </w:rPr>
        <w:t xml:space="preserve"> </w:t>
      </w:r>
      <w:r w:rsidR="008A1EF7" w:rsidRPr="00E628A7">
        <w:rPr>
          <w:rFonts w:cstheme="minorHAnsi"/>
        </w:rPr>
        <w:t>kockázatának csökkentését</w:t>
      </w:r>
      <w:r w:rsidRPr="00E628A7">
        <w:rPr>
          <w:rFonts w:cstheme="minorHAnsi"/>
        </w:rPr>
        <w:t xml:space="preserve">, </w:t>
      </w:r>
      <w:r w:rsidRPr="00E628A7">
        <w:rPr>
          <w:rFonts w:cstheme="minorHAnsi"/>
        </w:rPr>
        <w:lastRenderedPageBreak/>
        <w:t xml:space="preserve">illetve felméri, hogy az előbb említett hatékonyság milyen mértékben áll összhangban a szervezet tevékenységével, illetve a céljai eléréséhez és rendszerei megfelelő működtetéséhez szükséges lehetséges kockázattal. A </w:t>
      </w:r>
      <w:r w:rsidR="00731980">
        <w:rPr>
          <w:rFonts w:cstheme="minorHAnsi"/>
        </w:rPr>
        <w:t>szervezeti integritást sértő események</w:t>
      </w:r>
      <w:r w:rsidRPr="00E628A7">
        <w:rPr>
          <w:rFonts w:cstheme="minorHAnsi"/>
        </w:rPr>
        <w:t xml:space="preserve"> megakadályozása érdekében a legfontosabb teendő a hatékony és eredményes belső kontrollrendszer kiépítése és működtetése, melynek elsődleges felelőssége a szervezetek vezetőit terheli.</w:t>
      </w:r>
    </w:p>
    <w:p w14:paraId="2BFCB162" w14:textId="77777777" w:rsidR="009A46B6" w:rsidRPr="00E628A7" w:rsidRDefault="009A46B6" w:rsidP="000F7012">
      <w:pPr>
        <w:rPr>
          <w:rFonts w:cstheme="minorHAnsi"/>
          <w:b/>
          <w:bCs/>
        </w:rPr>
      </w:pPr>
    </w:p>
    <w:p w14:paraId="182DCE34" w14:textId="77777777" w:rsidR="008A67E5" w:rsidRPr="00E628A7" w:rsidRDefault="00072AD8" w:rsidP="00B35849">
      <w:pPr>
        <w:rPr>
          <w:rFonts w:cstheme="minorHAnsi"/>
        </w:rPr>
      </w:pPr>
      <w:r>
        <w:rPr>
          <w:rFonts w:cstheme="minorHAnsi"/>
        </w:rPr>
        <w:t>Ha</w:t>
      </w:r>
      <w:r w:rsidR="00BF4236" w:rsidRPr="00E628A7">
        <w:rPr>
          <w:rFonts w:cstheme="minorHAnsi"/>
        </w:rPr>
        <w:t xml:space="preserve"> a belső ellenőr vizsgálata során olyan súlyos hiányosság gyanúját észleli, amelynek alapján jelentős negatív hatással fenyegető kockázat bekövetkezése valószínűsíthető, akkor haladéktalanul kezdeményeznie kell a folyamatgazdánál a szükséges intézkedések megtételét, illetve a belső ellenőrzés vezetőjét és rajta keresztül a költségvetési szerv vezetőjét késlekedés nélkül informálnia kell. Ez utóbbinál nem várhat a belső ellenőrzési jelentés vagy annak tervezetének elkészültéig.  Súlyos hiányosság gyanújának észlelése esetén a belső ellenőröknek célszerű azonnal jegyzőkönyvet felvennie</w:t>
      </w:r>
      <w:r w:rsidR="008A1EF7" w:rsidRPr="00E628A7">
        <w:rPr>
          <w:rFonts w:cstheme="minorHAnsi"/>
        </w:rPr>
        <w:t xml:space="preserve"> (</w:t>
      </w:r>
      <w:hyperlink w:anchor="_számú_iratminta_–_16" w:history="1">
        <w:r w:rsidR="008A1EF7" w:rsidRPr="00E628A7">
          <w:rPr>
            <w:rStyle w:val="Hiperhivatkozs"/>
            <w:rFonts w:cstheme="minorHAnsi"/>
          </w:rPr>
          <w:t>23. számú iratminta</w:t>
        </w:r>
      </w:hyperlink>
      <w:r w:rsidR="008A1EF7" w:rsidRPr="00E628A7">
        <w:rPr>
          <w:rFonts w:cstheme="minorHAnsi"/>
        </w:rPr>
        <w:t>)</w:t>
      </w:r>
      <w:r w:rsidR="00BF4236" w:rsidRPr="00E628A7">
        <w:rPr>
          <w:rFonts w:cstheme="minorHAnsi"/>
        </w:rPr>
        <w:t>.</w:t>
      </w:r>
    </w:p>
    <w:p w14:paraId="304C4CF3" w14:textId="77777777" w:rsidR="009A46B6" w:rsidRPr="00E628A7" w:rsidRDefault="009A46B6" w:rsidP="000F7012">
      <w:pPr>
        <w:rPr>
          <w:rFonts w:cstheme="minorHAnsi"/>
          <w:b/>
          <w:bCs/>
        </w:rPr>
      </w:pPr>
    </w:p>
    <w:p w14:paraId="7A30D89F" w14:textId="77777777" w:rsidR="009A46B6" w:rsidRPr="00E628A7" w:rsidRDefault="00BF4236" w:rsidP="000F7012">
      <w:pPr>
        <w:rPr>
          <w:rFonts w:cstheme="minorHAnsi"/>
          <w:u w:val="single"/>
        </w:rPr>
      </w:pPr>
      <w:r w:rsidRPr="00E628A7">
        <w:rPr>
          <w:rFonts w:cstheme="minorHAnsi"/>
          <w:b/>
          <w:bCs/>
          <w:u w:val="single"/>
        </w:rPr>
        <w:t>Kapcsolódó egyéb jogszabályi rendelkezések</w:t>
      </w:r>
    </w:p>
    <w:p w14:paraId="3EF33D81" w14:textId="77777777" w:rsidR="009A46B6" w:rsidRPr="00E628A7" w:rsidRDefault="009A46B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151CF67F"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148B4D84"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310ACB5B" wp14:editId="06283C0D">
                  <wp:extent cx="1098062" cy="1219200"/>
                  <wp:effectExtent l="19050" t="0" r="6838" b="0"/>
                  <wp:docPr id="3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F2977A7" w14:textId="77777777" w:rsidR="009A46B6" w:rsidRPr="00E628A7" w:rsidRDefault="00F81244" w:rsidP="002B152A">
            <w:pPr>
              <w:autoSpaceDE w:val="0"/>
              <w:adjustRightInd w:val="0"/>
              <w:ind w:right="98"/>
              <w:rPr>
                <w:rFonts w:cstheme="minorHAnsi"/>
                <w:b/>
                <w:bCs/>
                <w:sz w:val="20"/>
                <w:szCs w:val="20"/>
              </w:rPr>
            </w:pPr>
            <w:hyperlink r:id="rId23" w:history="1">
              <w:r w:rsidR="00D00061" w:rsidRPr="0093453D">
                <w:rPr>
                  <w:rStyle w:val="Hiperhivatkozs"/>
                  <w:rFonts w:cstheme="minorHAnsi"/>
                  <w:b/>
                  <w:bCs/>
                  <w:sz w:val="20"/>
                  <w:szCs w:val="20"/>
                </w:rPr>
                <w:t>B</w:t>
              </w:r>
              <w:r w:rsidR="0093453D" w:rsidRPr="0093453D">
                <w:rPr>
                  <w:rStyle w:val="Hiperhivatkozs"/>
                  <w:rFonts w:cstheme="minorHAnsi"/>
                  <w:b/>
                  <w:bCs/>
                  <w:sz w:val="20"/>
                  <w:szCs w:val="20"/>
                </w:rPr>
                <w:t>üntető Törvénykönyv (B</w:t>
              </w:r>
              <w:r w:rsidR="00D00061" w:rsidRPr="0093453D">
                <w:rPr>
                  <w:rStyle w:val="Hiperhivatkozs"/>
                  <w:rFonts w:cstheme="minorHAnsi"/>
                  <w:b/>
                  <w:bCs/>
                  <w:sz w:val="20"/>
                  <w:szCs w:val="20"/>
                </w:rPr>
                <w:t>tk.</w:t>
              </w:r>
              <w:r w:rsidR="0093453D" w:rsidRPr="0093453D">
                <w:rPr>
                  <w:rStyle w:val="Hiperhivatkozs"/>
                  <w:rFonts w:cstheme="minorHAnsi"/>
                  <w:b/>
                  <w:bCs/>
                  <w:sz w:val="20"/>
                  <w:szCs w:val="20"/>
                </w:rPr>
                <w:t>)</w:t>
              </w:r>
            </w:hyperlink>
            <w:r w:rsidR="00D00061" w:rsidRPr="00E628A7">
              <w:rPr>
                <w:rFonts w:cstheme="minorHAnsi"/>
                <w:b/>
                <w:bCs/>
                <w:sz w:val="20"/>
                <w:szCs w:val="20"/>
              </w:rPr>
              <w:t xml:space="preserve"> </w:t>
            </w:r>
          </w:p>
          <w:p w14:paraId="34E00C13"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számvitel rendjének megsértése</w:t>
            </w:r>
          </w:p>
          <w:p w14:paraId="123BF68B"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403. § (1) Aki a számvitelről szóló törvényben vagy a felhatalmazásán alapuló jogszabályokban előírt bizonylati rendet megsérti vagy könyvvezetési, beszámoló készítési köt</w:t>
            </w:r>
            <w:r w:rsidRPr="001E1703">
              <w:rPr>
                <w:rFonts w:cstheme="minorHAnsi"/>
                <w:bCs/>
                <w:sz w:val="20"/>
                <w:szCs w:val="20"/>
              </w:rPr>
              <w:t>elezettségét megszegi, és ezzel</w:t>
            </w:r>
          </w:p>
          <w:p w14:paraId="216DEA78" w14:textId="77777777" w:rsidR="001E1703" w:rsidRPr="00A64CEB" w:rsidRDefault="001E1703" w:rsidP="002B152A">
            <w:pPr>
              <w:autoSpaceDE w:val="0"/>
              <w:adjustRightInd w:val="0"/>
              <w:ind w:right="98" w:firstLine="204"/>
              <w:rPr>
                <w:rFonts w:cstheme="minorHAnsi"/>
                <w:bCs/>
                <w:sz w:val="20"/>
                <w:szCs w:val="20"/>
              </w:rPr>
            </w:pPr>
            <w:r w:rsidRPr="001E1703">
              <w:rPr>
                <w:rFonts w:cstheme="minorHAnsi"/>
                <w:bCs/>
                <w:sz w:val="20"/>
                <w:szCs w:val="20"/>
              </w:rPr>
              <w:t>a)</w:t>
            </w:r>
            <w:r w:rsidRPr="00A64CEB">
              <w:rPr>
                <w:rFonts w:cstheme="minorHAnsi"/>
                <w:bCs/>
                <w:sz w:val="20"/>
                <w:szCs w:val="20"/>
              </w:rPr>
              <w:t xml:space="preserve"> a megbízható és valós képet lényegesen b</w:t>
            </w:r>
            <w:r w:rsidRPr="001E1703">
              <w:rPr>
                <w:rFonts w:cstheme="minorHAnsi"/>
                <w:bCs/>
                <w:sz w:val="20"/>
                <w:szCs w:val="20"/>
              </w:rPr>
              <w:t>efolyásoló hibát idéz elő, vagy</w:t>
            </w:r>
          </w:p>
          <w:p w14:paraId="10C8CB5F"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b) az adott üzleti évet érintően vagyoni helyzete áttekintését, il</w:t>
            </w:r>
            <w:r w:rsidRPr="001E1703">
              <w:rPr>
                <w:rFonts w:cstheme="minorHAnsi"/>
                <w:bCs/>
                <w:sz w:val="20"/>
                <w:szCs w:val="20"/>
              </w:rPr>
              <w:t>letve ellenőrzését meghiúsítja,</w:t>
            </w:r>
          </w:p>
          <w:p w14:paraId="022EC3D2" w14:textId="77777777" w:rsidR="001E1703" w:rsidRDefault="001E1703" w:rsidP="002B152A">
            <w:pPr>
              <w:autoSpaceDE w:val="0"/>
              <w:adjustRightInd w:val="0"/>
              <w:ind w:right="98"/>
              <w:rPr>
                <w:rFonts w:cstheme="minorHAnsi"/>
                <w:b/>
                <w:bCs/>
                <w:sz w:val="20"/>
                <w:szCs w:val="20"/>
              </w:rPr>
            </w:pPr>
            <w:r w:rsidRPr="00A64CEB">
              <w:rPr>
                <w:rFonts w:cstheme="minorHAnsi"/>
                <w:bCs/>
                <w:sz w:val="20"/>
                <w:szCs w:val="20"/>
              </w:rPr>
              <w:t>bűntett miatt három évig terjedő szabadságvesztéssel büntetendő</w:t>
            </w:r>
            <w:r w:rsidRPr="001E1703">
              <w:rPr>
                <w:rFonts w:cstheme="minorHAnsi"/>
                <w:b/>
                <w:bCs/>
                <w:sz w:val="20"/>
                <w:szCs w:val="20"/>
              </w:rPr>
              <w:t>.</w:t>
            </w:r>
          </w:p>
          <w:p w14:paraId="571B0DA1" w14:textId="77777777" w:rsidR="0093453D" w:rsidRDefault="0093453D" w:rsidP="002B152A">
            <w:pPr>
              <w:autoSpaceDE w:val="0"/>
              <w:adjustRightInd w:val="0"/>
              <w:ind w:right="98" w:firstLine="204"/>
              <w:rPr>
                <w:rFonts w:cstheme="minorHAnsi"/>
                <w:bCs/>
                <w:sz w:val="20"/>
                <w:szCs w:val="20"/>
              </w:rPr>
            </w:pPr>
            <w:r w:rsidRPr="0093453D">
              <w:rPr>
                <w:rFonts w:cstheme="minorHAnsi"/>
                <w:bCs/>
                <w:i/>
                <w:sz w:val="20"/>
                <w:szCs w:val="20"/>
                <w:u w:val="single"/>
              </w:rPr>
              <w:t>Vesztegetés</w:t>
            </w:r>
          </w:p>
          <w:p w14:paraId="43E6B820"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t>290. §</w:t>
            </w:r>
            <w:r w:rsidRPr="0093453D">
              <w:rPr>
                <w:rFonts w:cstheme="minorHAnsi"/>
                <w:bCs/>
                <w:sz w:val="20"/>
                <w:szCs w:val="20"/>
              </w:rPr>
              <w:t> (1) Aki gazdálkodó szervezet részére vagy érdekében tevékenységet végző személynek vagy rá tekintettel másnak azért ad vagy ígér jogtalan előnyt, hogy a kötelességét megszegje, bűntett miatt három évig terjedő szabadságvesztéssel büntetendő.</w:t>
            </w:r>
          </w:p>
          <w:p w14:paraId="05327DEB"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Költségvetési csalás</w:t>
            </w:r>
          </w:p>
          <w:p w14:paraId="7D154F1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29253D">
              <w:rPr>
                <w:rFonts w:cstheme="minorHAnsi"/>
                <w:b/>
                <w:bCs/>
                <w:sz w:val="20"/>
                <w:szCs w:val="20"/>
              </w:rPr>
              <w:t>96</w:t>
            </w:r>
            <w:r w:rsidRPr="00E628A7">
              <w:rPr>
                <w:rFonts w:cstheme="minorHAnsi"/>
                <w:b/>
                <w:bCs/>
                <w:sz w:val="20"/>
                <w:szCs w:val="20"/>
              </w:rPr>
              <w:t xml:space="preserve">. § </w:t>
            </w:r>
            <w:r w:rsidRPr="00E628A7">
              <w:rPr>
                <w:rFonts w:cstheme="minorHAnsi"/>
                <w:bCs/>
                <w:sz w:val="20"/>
                <w:szCs w:val="20"/>
              </w:rPr>
              <w:t>(1) Aki</w:t>
            </w:r>
          </w:p>
          <w:p w14:paraId="358965A7"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költségvetésbe történő befizetési kötelezettség vagy költségvetésből származó pénzeszközök vonatkozásában mást tévedésbe ejt, tévedésben tart vagy a valós tényt elhallgatja,</w:t>
            </w:r>
          </w:p>
          <w:p w14:paraId="730D8837"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költségvetésbe történő befizetési kötelezettséggel kapcsolatos kedvezményt jogtalanul vesz igénybe,</w:t>
            </w:r>
          </w:p>
          <w:p w14:paraId="692F89E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c) </w:t>
            </w:r>
            <w:r w:rsidRPr="00E628A7">
              <w:rPr>
                <w:rFonts w:cstheme="minorHAnsi"/>
                <w:bCs/>
                <w:sz w:val="20"/>
                <w:szCs w:val="20"/>
              </w:rPr>
              <w:t>költségvetésből származó pénzeszközöket a jóváhagyott céltól eltérően használ fel,</w:t>
            </w:r>
          </w:p>
          <w:p w14:paraId="5FCB7BA6" w14:textId="77777777" w:rsidR="00005A90" w:rsidRDefault="00D00061" w:rsidP="002B152A">
            <w:pPr>
              <w:autoSpaceDE w:val="0"/>
              <w:adjustRightInd w:val="0"/>
              <w:ind w:right="98" w:firstLine="204"/>
              <w:rPr>
                <w:rFonts w:cstheme="minorHAnsi"/>
                <w:bCs/>
                <w:i/>
                <w:iCs/>
                <w:sz w:val="20"/>
                <w:szCs w:val="20"/>
                <w:u w:val="single"/>
              </w:rPr>
            </w:pPr>
            <w:r w:rsidRPr="00E628A7">
              <w:rPr>
                <w:rFonts w:cstheme="minorHAnsi"/>
                <w:bCs/>
                <w:sz w:val="20"/>
                <w:szCs w:val="20"/>
              </w:rPr>
              <w:t xml:space="preserve">és ezzel egy vagy több költségvetésnek vagyoni hátrányt okoz, </w:t>
            </w:r>
            <w:r w:rsidR="00005A90" w:rsidRPr="00005A90">
              <w:rPr>
                <w:rFonts w:cstheme="minorHAnsi"/>
                <w:bCs/>
                <w:sz w:val="20"/>
                <w:szCs w:val="20"/>
              </w:rPr>
              <w:t>vétség miatt két évig terjedő szabadságvesztéssel büntetendő.</w:t>
            </w:r>
          </w:p>
          <w:p w14:paraId="1C5389BD"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költségvetési csaláshoz kapcsolódó felügyeleti vagy ellenőrzési kötelezettség elmulasztása</w:t>
            </w:r>
          </w:p>
          <w:p w14:paraId="4BD7E9DB" w14:textId="77777777" w:rsidR="00503B02" w:rsidRDefault="00D00061" w:rsidP="002B152A">
            <w:pPr>
              <w:autoSpaceDE w:val="0"/>
              <w:adjustRightInd w:val="0"/>
              <w:ind w:right="98" w:firstLine="204"/>
              <w:rPr>
                <w:rFonts w:cstheme="minorHAnsi"/>
                <w:bCs/>
                <w:i/>
                <w:sz w:val="20"/>
                <w:szCs w:val="20"/>
                <w:u w:val="single"/>
              </w:rPr>
            </w:pPr>
            <w:r w:rsidRPr="00E628A7">
              <w:rPr>
                <w:rFonts w:cstheme="minorHAnsi"/>
                <w:b/>
                <w:bCs/>
                <w:sz w:val="20"/>
                <w:szCs w:val="20"/>
              </w:rPr>
              <w:t>3</w:t>
            </w:r>
            <w:r w:rsidR="00503B02">
              <w:rPr>
                <w:rFonts w:cstheme="minorHAnsi"/>
                <w:b/>
                <w:bCs/>
                <w:sz w:val="20"/>
                <w:szCs w:val="20"/>
              </w:rPr>
              <w:t>97</w:t>
            </w:r>
            <w:r w:rsidRPr="00E628A7">
              <w:rPr>
                <w:rFonts w:cstheme="minorHAnsi"/>
                <w:b/>
                <w:bCs/>
                <w:sz w:val="20"/>
                <w:szCs w:val="20"/>
              </w:rPr>
              <w:t xml:space="preserve">. § </w:t>
            </w:r>
            <w:r w:rsidR="00503B02" w:rsidRPr="00503B02">
              <w:rPr>
                <w:rFonts w:cstheme="minorHAnsi"/>
                <w:bCs/>
                <w:sz w:val="20"/>
                <w:szCs w:val="20"/>
              </w:rPr>
              <w:t>A gazdálkodó szervezet vezetője, ellenőrzésre vagy felügyeletre feljogosított tagja vagy dolgozója, ha a felügyeleti vagy az ellenőrzési kötelezettség teljesítését elmulasztja, és ezáltal lehetővé teszi, hogy a költségvetési csalást a gazdálkodó szervezet tagja vagy dolgozója a gazdálkodó szervezet tevékenysége körében elkövesse, bűntett miatt három évig terjedő szabadságvesztéssel büntetendő.</w:t>
            </w:r>
          </w:p>
          <w:p w14:paraId="35335A5D" w14:textId="77777777" w:rsidR="009A46B6" w:rsidRPr="00E628A7" w:rsidRDefault="00D00061" w:rsidP="002B152A">
            <w:pPr>
              <w:autoSpaceDE w:val="0"/>
              <w:adjustRightInd w:val="0"/>
              <w:ind w:right="98" w:firstLine="204"/>
              <w:rPr>
                <w:rFonts w:cstheme="minorHAnsi"/>
                <w:bCs/>
                <w:i/>
                <w:sz w:val="20"/>
                <w:szCs w:val="20"/>
                <w:u w:val="single"/>
              </w:rPr>
            </w:pPr>
            <w:r w:rsidRPr="00E628A7">
              <w:rPr>
                <w:rFonts w:cstheme="minorHAnsi"/>
                <w:bCs/>
                <w:i/>
                <w:sz w:val="20"/>
                <w:szCs w:val="20"/>
                <w:u w:val="single"/>
              </w:rPr>
              <w:t>Sikkasztás</w:t>
            </w:r>
          </w:p>
          <w:p w14:paraId="0E1E7988"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72</w:t>
            </w:r>
            <w:r w:rsidRPr="00E628A7">
              <w:rPr>
                <w:rFonts w:cstheme="minorHAnsi"/>
                <w:b/>
                <w:bCs/>
                <w:sz w:val="20"/>
                <w:szCs w:val="20"/>
              </w:rPr>
              <w:t xml:space="preserve">. § </w:t>
            </w:r>
            <w:r w:rsidRPr="00E628A7">
              <w:rPr>
                <w:rFonts w:cstheme="minorHAnsi"/>
                <w:bCs/>
                <w:sz w:val="20"/>
                <w:szCs w:val="20"/>
              </w:rPr>
              <w:t>(1) Aki a rábízott idegen dolgot jogtalanul eltulajdonítja, vagy azzal sajátjaként rendelkezik, sikkasztást követ el.</w:t>
            </w:r>
          </w:p>
          <w:p w14:paraId="4228FE6B" w14:textId="77777777" w:rsidR="009A46B6" w:rsidRPr="00650E6B" w:rsidRDefault="00D00061" w:rsidP="002B152A">
            <w:pPr>
              <w:autoSpaceDE w:val="0"/>
              <w:adjustRightInd w:val="0"/>
              <w:ind w:right="98" w:firstLine="204"/>
              <w:rPr>
                <w:rFonts w:cstheme="minorHAnsi"/>
                <w:bCs/>
                <w:i/>
                <w:sz w:val="20"/>
                <w:szCs w:val="20"/>
                <w:u w:val="single"/>
              </w:rPr>
            </w:pPr>
            <w:r w:rsidRPr="00650E6B">
              <w:rPr>
                <w:rFonts w:cstheme="minorHAnsi"/>
                <w:bCs/>
                <w:i/>
                <w:sz w:val="20"/>
                <w:szCs w:val="20"/>
                <w:u w:val="single"/>
              </w:rPr>
              <w:t>Hűtlen kezelés</w:t>
            </w:r>
          </w:p>
          <w:p w14:paraId="39B52890" w14:textId="77777777" w:rsidR="009A46B6"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76</w:t>
            </w:r>
            <w:r w:rsidRPr="00E628A7">
              <w:rPr>
                <w:rFonts w:cstheme="minorHAnsi"/>
                <w:b/>
                <w:bCs/>
                <w:sz w:val="20"/>
                <w:szCs w:val="20"/>
              </w:rPr>
              <w:t xml:space="preserve">. § </w:t>
            </w:r>
            <w:r w:rsidRPr="00E628A7">
              <w:rPr>
                <w:rFonts w:cstheme="minorHAnsi"/>
                <w:bCs/>
                <w:sz w:val="20"/>
                <w:szCs w:val="20"/>
              </w:rPr>
              <w:t>(1) Akit idegen vagyon kezelésével bíztak meg, és ebből folyó kötelességének megszegésével vagyoni hátrányt okoz, hűtlen kezelést követ el.</w:t>
            </w:r>
          </w:p>
          <w:p w14:paraId="75E1E00B" w14:textId="77777777" w:rsidR="00650E6B" w:rsidRPr="0093453D" w:rsidRDefault="00650E6B" w:rsidP="002B152A">
            <w:pPr>
              <w:autoSpaceDE w:val="0"/>
              <w:adjustRightInd w:val="0"/>
              <w:ind w:right="98" w:firstLine="204"/>
              <w:rPr>
                <w:rFonts w:cstheme="minorHAnsi"/>
                <w:bCs/>
                <w:i/>
                <w:sz w:val="20"/>
                <w:szCs w:val="20"/>
                <w:u w:val="single"/>
              </w:rPr>
            </w:pPr>
            <w:r w:rsidRPr="0093453D">
              <w:rPr>
                <w:rFonts w:cstheme="minorHAnsi"/>
                <w:bCs/>
                <w:i/>
                <w:sz w:val="20"/>
                <w:szCs w:val="20"/>
                <w:u w:val="single"/>
              </w:rPr>
              <w:t>Csalás</w:t>
            </w:r>
          </w:p>
          <w:p w14:paraId="755D0DFD"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lastRenderedPageBreak/>
              <w:t>373. §</w:t>
            </w:r>
            <w:r>
              <w:rPr>
                <w:rFonts w:cstheme="minorHAnsi"/>
                <w:bCs/>
                <w:sz w:val="20"/>
                <w:szCs w:val="20"/>
              </w:rPr>
              <w:t xml:space="preserve"> (1) </w:t>
            </w:r>
            <w:r w:rsidRPr="0093453D">
              <w:rPr>
                <w:rFonts w:cstheme="minorHAnsi"/>
                <w:bCs/>
                <w:sz w:val="20"/>
                <w:szCs w:val="20"/>
              </w:rPr>
              <w:t>Aki jogtalan haszonszerzés végett mást tévedésbe ejt, vagy tévedésben tart, és ezzel kárt okoz, csalást követ el.</w:t>
            </w:r>
          </w:p>
          <w:p w14:paraId="0DEE96D4" w14:textId="77777777" w:rsidR="009A46B6" w:rsidRPr="00E628A7" w:rsidRDefault="009A46B6" w:rsidP="002B152A">
            <w:pPr>
              <w:autoSpaceDE w:val="0"/>
              <w:adjustRightInd w:val="0"/>
              <w:ind w:right="98" w:firstLine="204"/>
              <w:rPr>
                <w:rFonts w:cstheme="minorHAnsi"/>
                <w:sz w:val="20"/>
                <w:szCs w:val="20"/>
              </w:rPr>
            </w:pPr>
          </w:p>
        </w:tc>
      </w:tr>
    </w:tbl>
    <w:p w14:paraId="13291173" w14:textId="77777777" w:rsidR="00731980" w:rsidRDefault="00731980" w:rsidP="000F7012"/>
    <w:p w14:paraId="298F1BCE" w14:textId="77777777" w:rsidR="009A46B6" w:rsidRPr="00E628A7" w:rsidRDefault="00F81244" w:rsidP="000F7012">
      <w:pPr>
        <w:rPr>
          <w:rFonts w:cstheme="minorHAnsi"/>
        </w:rPr>
      </w:pPr>
      <w:hyperlink r:id="rId24" w:history="1">
        <w:r w:rsidR="00BF4236" w:rsidRPr="0093453D">
          <w:rPr>
            <w:rStyle w:val="Hiperhivatkozs"/>
            <w:rFonts w:cstheme="minorHAnsi"/>
            <w:i/>
          </w:rPr>
          <w:t>A szabálysértésekről, a szabálysértési eljárásról és a szabálysértési nyilvántartási rendszerről szóló 2012. évi II. törvény</w:t>
        </w:r>
      </w:hyperlink>
      <w:r w:rsidR="00BF4236" w:rsidRPr="00E628A7">
        <w:rPr>
          <w:rFonts w:cstheme="minorHAnsi"/>
        </w:rPr>
        <w:t xml:space="preserve"> 1. § (1) szerint szabálysértés az a törvény által büntetni rendelt tevékenység vagy mulasztás, amely veszélyes a társadalomra.</w:t>
      </w:r>
    </w:p>
    <w:p w14:paraId="722A7C0F" w14:textId="77777777" w:rsidR="009A46B6" w:rsidRPr="00E628A7" w:rsidRDefault="009A46B6" w:rsidP="000F7012">
      <w:pPr>
        <w:rPr>
          <w:rFonts w:cstheme="minorHAnsi"/>
        </w:rPr>
      </w:pPr>
    </w:p>
    <w:p w14:paraId="62E63D90" w14:textId="77777777" w:rsidR="00686547" w:rsidRPr="00E628A7" w:rsidRDefault="00686547" w:rsidP="00686547">
      <w:pPr>
        <w:rPr>
          <w:rFonts w:cstheme="minorHAnsi"/>
        </w:rPr>
      </w:pPr>
      <w:r w:rsidRPr="00E628A7">
        <w:rPr>
          <w:rFonts w:cstheme="minorHAnsi"/>
          <w:i/>
        </w:rPr>
        <w:t xml:space="preserve">A </w:t>
      </w:r>
      <w:hyperlink r:id="rId25" w:history="1">
        <w:r w:rsidRPr="0093453D">
          <w:rPr>
            <w:rStyle w:val="Hiperhivatkozs"/>
            <w:rFonts w:cstheme="minorHAnsi"/>
            <w:i/>
          </w:rPr>
          <w:t xml:space="preserve">Polgári Törvénykönyvről szóló </w:t>
        </w:r>
        <w:r>
          <w:rPr>
            <w:rStyle w:val="Hiperhivatkozs"/>
            <w:rFonts w:cstheme="minorHAnsi"/>
            <w:i/>
          </w:rPr>
          <w:t xml:space="preserve">2013. évi </w:t>
        </w:r>
        <w:r w:rsidRPr="0093453D">
          <w:rPr>
            <w:rStyle w:val="Hiperhivatkozs"/>
            <w:rFonts w:cstheme="minorHAnsi"/>
            <w:i/>
          </w:rPr>
          <w:t>V. törvény</w:t>
        </w:r>
      </w:hyperlink>
      <w:r w:rsidRPr="00E628A7">
        <w:rPr>
          <w:rFonts w:cstheme="minorHAnsi"/>
        </w:rPr>
        <w:t xml:space="preserve"> </w:t>
      </w:r>
      <w:r w:rsidRPr="00686547">
        <w:rPr>
          <w:rFonts w:cstheme="minorHAnsi"/>
        </w:rPr>
        <w:t>6:519. §</w:t>
      </w:r>
      <w:r>
        <w:rPr>
          <w:rFonts w:cstheme="minorHAnsi"/>
        </w:rPr>
        <w:t>-a</w:t>
      </w:r>
      <w:r w:rsidRPr="00E628A7">
        <w:rPr>
          <w:rFonts w:cstheme="minorHAnsi"/>
        </w:rPr>
        <w:t xml:space="preserve"> kimondja, hogy aki másnak jogellenesen kárt okoz, köteles azt megtéríteni. Mentesül a felelősség alól</w:t>
      </w:r>
      <w:r>
        <w:rPr>
          <w:rFonts w:cstheme="minorHAnsi"/>
        </w:rPr>
        <w:t xml:space="preserve"> a károkozó</w:t>
      </w:r>
      <w:r w:rsidRPr="00E628A7">
        <w:rPr>
          <w:rFonts w:cstheme="minorHAnsi"/>
        </w:rPr>
        <w:t xml:space="preserve">, </w:t>
      </w:r>
      <w:r w:rsidRPr="00686547">
        <w:rPr>
          <w:rFonts w:cstheme="minorHAnsi"/>
        </w:rPr>
        <w:t>ha bizonyítja, hogy magatartása nem volt felróható.</w:t>
      </w:r>
    </w:p>
    <w:p w14:paraId="35D4AFBB" w14:textId="77777777" w:rsidR="008A1EF7" w:rsidRPr="00E628A7" w:rsidRDefault="008A1EF7" w:rsidP="000F7012">
      <w:pPr>
        <w:rPr>
          <w:rFonts w:cstheme="minorHAnsi"/>
        </w:rPr>
      </w:pPr>
    </w:p>
    <w:p w14:paraId="3B665A6C" w14:textId="77777777" w:rsidR="009A46B6" w:rsidRPr="00E628A7" w:rsidRDefault="00BF4236" w:rsidP="000F7012">
      <w:pPr>
        <w:rPr>
          <w:rFonts w:cstheme="minorHAnsi"/>
        </w:rPr>
      </w:pPr>
      <w:r w:rsidRPr="00E628A7">
        <w:rPr>
          <w:rFonts w:cstheme="minorHAnsi"/>
        </w:rPr>
        <w:t xml:space="preserve">A </w:t>
      </w:r>
      <w:r w:rsidRPr="00E628A7">
        <w:rPr>
          <w:rFonts w:cstheme="minorHAnsi"/>
          <w:bCs/>
          <w:i/>
        </w:rPr>
        <w:t>kártérítési eljárás</w:t>
      </w:r>
      <w:r w:rsidRPr="00E628A7">
        <w:rPr>
          <w:rFonts w:cstheme="minorHAnsi"/>
        </w:rPr>
        <w:t xml:space="preserve"> megindítására </w:t>
      </w:r>
      <w:r w:rsidRPr="00E628A7">
        <w:rPr>
          <w:rFonts w:cstheme="minorHAnsi"/>
          <w:i/>
        </w:rPr>
        <w:t xml:space="preserve">a </w:t>
      </w:r>
      <w:hyperlink r:id="rId26" w:history="1">
        <w:r w:rsidRPr="0093453D">
          <w:rPr>
            <w:rStyle w:val="Hiperhivatkozs"/>
            <w:rFonts w:cstheme="minorHAnsi"/>
            <w:i/>
          </w:rPr>
          <w:t>polgári perrendtartásról szóló 1952. évi III. törvény</w:t>
        </w:r>
      </w:hyperlink>
      <w:r w:rsidRPr="00E628A7">
        <w:rPr>
          <w:rFonts w:cstheme="minorHAnsi"/>
        </w:rPr>
        <w:t xml:space="preserve"> rendelkezései (elsősorban a VIII. (általános) és XXIII. (speciális) fejezet, a munkaviszonyból és a munkaviszony jellegű jogviszonyból származó perek) az irányadók. </w:t>
      </w:r>
    </w:p>
    <w:p w14:paraId="60A7B1A1" w14:textId="77777777" w:rsidR="009A46B6" w:rsidRPr="00E628A7" w:rsidRDefault="009A46B6" w:rsidP="000F7012">
      <w:pPr>
        <w:rPr>
          <w:rFonts w:cstheme="minorHAnsi"/>
        </w:rPr>
      </w:pPr>
    </w:p>
    <w:p w14:paraId="1C5669DF" w14:textId="77777777" w:rsidR="009A46B6" w:rsidRDefault="00BF4236" w:rsidP="000F7012">
      <w:pPr>
        <w:rPr>
          <w:rFonts w:cstheme="minorHAnsi"/>
        </w:rPr>
      </w:pPr>
      <w:r w:rsidRPr="00E628A7">
        <w:rPr>
          <w:rFonts w:cstheme="minorHAnsi"/>
        </w:rPr>
        <w:t xml:space="preserve">Kártérítési felelősség tekintetében irányadók továbbá a </w:t>
      </w:r>
      <w:hyperlink r:id="rId27" w:history="1">
        <w:r w:rsidRPr="0093453D">
          <w:rPr>
            <w:rStyle w:val="Hiperhivatkozs"/>
            <w:rFonts w:cstheme="minorHAnsi"/>
            <w:i/>
          </w:rPr>
          <w:t xml:space="preserve">Munka Törvénykönyvéről szóló 2012. évi I. törvény </w:t>
        </w:r>
        <w:r w:rsidRPr="0093453D">
          <w:rPr>
            <w:rStyle w:val="Hiperhivatkozs"/>
            <w:rFonts w:cstheme="minorHAnsi"/>
          </w:rPr>
          <w:t>(Mt.)</w:t>
        </w:r>
      </w:hyperlink>
      <w:r w:rsidRPr="00E628A7">
        <w:rPr>
          <w:rFonts w:cstheme="minorHAnsi"/>
        </w:rPr>
        <w:t xml:space="preserve">, </w:t>
      </w:r>
      <w:r w:rsidRPr="00E628A7">
        <w:rPr>
          <w:rFonts w:cstheme="minorHAnsi"/>
          <w:i/>
        </w:rPr>
        <w:t xml:space="preserve">a </w:t>
      </w:r>
      <w:hyperlink r:id="rId28" w:history="1">
        <w:r w:rsidRPr="0093453D">
          <w:rPr>
            <w:rStyle w:val="Hiperhivatkozs"/>
            <w:rFonts w:cstheme="minorHAnsi"/>
            <w:i/>
          </w:rPr>
          <w:t>közszolgálati tisztviselőkről szóló 2011. évi CXCIX. törvény</w:t>
        </w:r>
        <w:r w:rsidRPr="0093453D">
          <w:rPr>
            <w:rStyle w:val="Hiperhivatkozs"/>
            <w:rFonts w:cstheme="minorHAnsi"/>
          </w:rPr>
          <w:t xml:space="preserve"> (Kttv.)</w:t>
        </w:r>
      </w:hyperlink>
      <w:r w:rsidRPr="00E628A7">
        <w:rPr>
          <w:rFonts w:cstheme="minorHAnsi"/>
        </w:rPr>
        <w:t xml:space="preserve">, </w:t>
      </w:r>
      <w:hyperlink r:id="rId29" w:history="1">
        <w:r w:rsidRPr="0093453D">
          <w:rPr>
            <w:rStyle w:val="Hiperhivatkozs"/>
            <w:rFonts w:cstheme="minorHAnsi"/>
            <w:i/>
          </w:rPr>
          <w:t>a közalkalmazottak jogállásáról szóló 1992. évi XXXIII. törvény</w:t>
        </w:r>
        <w:r w:rsidRPr="0093453D">
          <w:rPr>
            <w:rStyle w:val="Hiperhivatkozs"/>
            <w:rFonts w:cstheme="minorHAnsi"/>
          </w:rPr>
          <w:t xml:space="preserve"> (Kjt.)</w:t>
        </w:r>
      </w:hyperlink>
      <w:r w:rsidRPr="00E628A7">
        <w:rPr>
          <w:rFonts w:cstheme="minorHAnsi"/>
        </w:rPr>
        <w:t xml:space="preserve"> megfelelő rendelkezései.</w:t>
      </w:r>
    </w:p>
    <w:p w14:paraId="3A285792" w14:textId="77777777" w:rsidR="002A3523" w:rsidRDefault="002A3523" w:rsidP="000F7012">
      <w:pPr>
        <w:rPr>
          <w:rFonts w:cstheme="minorHAnsi"/>
        </w:rPr>
      </w:pPr>
    </w:p>
    <w:p w14:paraId="38B4416C" w14:textId="77777777" w:rsidR="002A3523" w:rsidRPr="00E628A7" w:rsidRDefault="002A3523" w:rsidP="000F7012">
      <w:pPr>
        <w:rPr>
          <w:rFonts w:cstheme="minorHAnsi"/>
        </w:rPr>
      </w:pPr>
      <w:r>
        <w:rPr>
          <w:rFonts w:cstheme="minorHAnsi"/>
        </w:rPr>
        <w:t>A</w:t>
      </w:r>
      <w:r w:rsidRPr="002A3523">
        <w:rPr>
          <w:rFonts w:cstheme="minorHAnsi"/>
        </w:rPr>
        <w:t xml:space="preserve"> rendvédelmi feladatokat ellátó szervek hivatásos állományú tagjai esetében</w:t>
      </w:r>
      <w:r>
        <w:rPr>
          <w:rFonts w:cstheme="minorHAnsi"/>
        </w:rPr>
        <w:t xml:space="preserve"> </w:t>
      </w:r>
      <w:r w:rsidRPr="002A3523">
        <w:rPr>
          <w:rFonts w:cstheme="minorHAnsi"/>
        </w:rPr>
        <w:t xml:space="preserve">kártérítési felelősség tekintetében </w:t>
      </w:r>
      <w:hyperlink r:id="rId30" w:history="1">
        <w:r w:rsidRPr="00831427">
          <w:rPr>
            <w:rStyle w:val="Hiperhivatkozs"/>
            <w:rFonts w:cstheme="minorHAnsi"/>
            <w:i/>
          </w:rPr>
          <w:t>a rendvédelmi feladatokat ellátó szervek hivatásos állományának szolgálati jogviszonyáról szóló 2015. évi XLII. törvény</w:t>
        </w:r>
      </w:hyperlink>
      <w:r w:rsidRPr="002A3523">
        <w:rPr>
          <w:rFonts w:cstheme="minorHAnsi"/>
        </w:rPr>
        <w:t xml:space="preserve"> szabályai </w:t>
      </w:r>
      <w:r>
        <w:rPr>
          <w:rFonts w:cstheme="minorHAnsi"/>
        </w:rPr>
        <w:t>az irányadóak.</w:t>
      </w:r>
    </w:p>
    <w:p w14:paraId="763EADB7" w14:textId="77777777" w:rsidR="009A46B6" w:rsidRPr="00E628A7" w:rsidRDefault="009A46B6" w:rsidP="000F7012">
      <w:pPr>
        <w:rPr>
          <w:rFonts w:cstheme="minorHAnsi"/>
        </w:rPr>
      </w:pPr>
    </w:p>
    <w:p w14:paraId="5D9B2B62" w14:textId="77777777" w:rsidR="009A46B6" w:rsidRPr="00E628A7" w:rsidRDefault="00BF4236" w:rsidP="000F7012">
      <w:pPr>
        <w:rPr>
          <w:rFonts w:cstheme="minorHAnsi"/>
        </w:rPr>
      </w:pPr>
      <w:r w:rsidRPr="00E628A7">
        <w:rPr>
          <w:rFonts w:cstheme="minorHAnsi"/>
          <w:bCs/>
        </w:rPr>
        <w:t>Fegyelmi eljárás, illetve felelősség</w:t>
      </w:r>
      <w:r w:rsidRPr="00E628A7">
        <w:rPr>
          <w:rFonts w:cstheme="minorHAnsi"/>
        </w:rPr>
        <w:t xml:space="preserve"> tekintetében az Mt.</w:t>
      </w:r>
      <w:r w:rsidR="00CC4BB4" w:rsidRPr="00E628A7">
        <w:rPr>
          <w:rFonts w:cstheme="minorHAnsi"/>
        </w:rPr>
        <w:t xml:space="preserve"> és</w:t>
      </w:r>
      <w:r w:rsidRPr="00E628A7">
        <w:rPr>
          <w:rFonts w:cstheme="minorHAnsi"/>
        </w:rPr>
        <w:t xml:space="preserve"> a Kttv. megfelelő rendelkezései az irányadók.</w:t>
      </w:r>
    </w:p>
    <w:p w14:paraId="24DC29A4" w14:textId="77777777" w:rsidR="00073D57" w:rsidRPr="00E628A7" w:rsidRDefault="00073D57" w:rsidP="000F7012">
      <w:pPr>
        <w:rPr>
          <w:rFonts w:cstheme="minorHAnsi"/>
          <w:bCs/>
          <w:iCs/>
        </w:rPr>
      </w:pPr>
    </w:p>
    <w:p w14:paraId="2D3646A8" w14:textId="77777777" w:rsidR="00251BAB" w:rsidRPr="00E628A7" w:rsidRDefault="00BF4236" w:rsidP="000F7012">
      <w:pPr>
        <w:pStyle w:val="Cmsor3"/>
        <w:spacing w:before="0" w:after="0"/>
        <w:jc w:val="left"/>
        <w:rPr>
          <w:rFonts w:cstheme="minorHAnsi"/>
        </w:rPr>
      </w:pPr>
      <w:bookmarkStart w:id="258" w:name="_Toc338317712"/>
      <w:r w:rsidRPr="00E628A7">
        <w:rPr>
          <w:rFonts w:cstheme="minorHAnsi"/>
        </w:rPr>
        <w:t xml:space="preserve">Ellenőrzési munkalapok </w:t>
      </w:r>
      <w:bookmarkEnd w:id="258"/>
    </w:p>
    <w:p w14:paraId="164158DA" w14:textId="77777777" w:rsidR="00C909E2" w:rsidRPr="00E628A7" w:rsidRDefault="00C909E2" w:rsidP="000F7012">
      <w:pPr>
        <w:rPr>
          <w:rFonts w:cstheme="minorHAnsi"/>
          <w:bCs/>
          <w:iCs/>
        </w:rPr>
      </w:pPr>
    </w:p>
    <w:p w14:paraId="63FA510D" w14:textId="77777777" w:rsidR="00712FA6" w:rsidRDefault="001205EC" w:rsidP="000F7012">
      <w:pPr>
        <w:rPr>
          <w:rFonts w:cstheme="minorHAnsi"/>
        </w:rPr>
      </w:pPr>
      <w:r w:rsidRPr="00E628A7">
        <w:rPr>
          <w:rFonts w:cstheme="minorHAnsi"/>
        </w:rPr>
        <w:t>A belső ellenőrzési tevékenység során felhasznált</w:t>
      </w:r>
      <w:r w:rsidR="00BF4236" w:rsidRPr="00E628A7">
        <w:rPr>
          <w:rFonts w:cstheme="minorHAnsi"/>
        </w:rPr>
        <w:t xml:space="preserve"> dokumentumok jellemzően kétfélék lehetnek: </w:t>
      </w:r>
    </w:p>
    <w:p w14:paraId="15043FDC" w14:textId="77777777" w:rsidR="00712FA6" w:rsidRPr="00E628A7" w:rsidRDefault="00712FA6" w:rsidP="000F7012">
      <w:pPr>
        <w:rPr>
          <w:rFonts w:cstheme="minorHAnsi"/>
        </w:rPr>
      </w:pPr>
    </w:p>
    <w:p w14:paraId="5F12901F" w14:textId="77777777"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Már meglévő, rendelkezésre álló dokumentumok</w:t>
      </w:r>
      <w:r w:rsidR="00994913" w:rsidRPr="00E628A7">
        <w:rPr>
          <w:rFonts w:cstheme="minorHAnsi"/>
          <w:b/>
        </w:rPr>
        <w:t>, pl.</w:t>
      </w:r>
      <w:r w:rsidRPr="00E628A7">
        <w:rPr>
          <w:rFonts w:cstheme="minorHAnsi"/>
          <w:b/>
        </w:rPr>
        <w:t>:</w:t>
      </w:r>
    </w:p>
    <w:p w14:paraId="662FCDC0"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vizsgálat alá vont folyamatainak, tevékenységének ellenőrzési nyomvonalai;</w:t>
      </w:r>
    </w:p>
    <w:p w14:paraId="52F52C7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 vizsgálat tárgyát képező eljárásra vagy feladatra vonatkozóan kialakított vagy alkalmazott eredeti okmány (vagy másolat), mint pl. számviteli-pénzügyi bizonylatok, szerződések, nyilvántartások, hivatalos levelezések dokumentumai, stb.;</w:t>
      </w:r>
    </w:p>
    <w:p w14:paraId="22B6E84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korábbi ellenőrzések releváns dokumentumai;</w:t>
      </w:r>
    </w:p>
    <w:p w14:paraId="5DF8F37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jogszabályok, szabályzatok, stb., amelyek a vizsgálat tárgyát képező területet vagy eljárást szabályozzák;</w:t>
      </w:r>
    </w:p>
    <w:p w14:paraId="32A0B449"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alkalmazott belső szabályzatok, vezetői utasítások, kézikönyvek, írásbeli iránymutatások és eljárások.</w:t>
      </w:r>
    </w:p>
    <w:p w14:paraId="5A3113C2" w14:textId="77777777" w:rsidR="00C909E2" w:rsidRPr="00E628A7" w:rsidRDefault="00C909E2" w:rsidP="000F7012">
      <w:pPr>
        <w:suppressAutoHyphens w:val="0"/>
        <w:autoSpaceDN/>
        <w:ind w:left="720"/>
        <w:textAlignment w:val="auto"/>
        <w:rPr>
          <w:rFonts w:cstheme="minorHAnsi"/>
        </w:rPr>
      </w:pPr>
    </w:p>
    <w:p w14:paraId="27CFDF02" w14:textId="77777777"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A belső ellenőr által készített munkalapok</w:t>
      </w:r>
      <w:r w:rsidR="00994913" w:rsidRPr="00E628A7">
        <w:rPr>
          <w:rFonts w:cstheme="minorHAnsi"/>
          <w:b/>
        </w:rPr>
        <w:t>, pl.</w:t>
      </w:r>
      <w:r w:rsidRPr="00E628A7">
        <w:rPr>
          <w:rFonts w:cstheme="minorHAnsi"/>
          <w:b/>
        </w:rPr>
        <w:t>:</w:t>
      </w:r>
    </w:p>
    <w:p w14:paraId="6CAB07EC"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személyekkel folytatott tárgyalásról, interjúról készült</w:t>
      </w:r>
      <w:r w:rsidR="00EA016C" w:rsidRPr="00E628A7">
        <w:rPr>
          <w:rFonts w:cstheme="minorHAnsi"/>
        </w:rPr>
        <w:t xml:space="preserve"> munkalap (</w:t>
      </w:r>
      <w:hyperlink w:anchor="_számú_iratminta_–_14" w:history="1">
        <w:r w:rsidR="00EA016C" w:rsidRPr="00E628A7">
          <w:rPr>
            <w:rStyle w:val="Hiperhivatkozs"/>
            <w:rFonts w:cstheme="minorHAnsi"/>
          </w:rPr>
          <w:t>19. számú iratminta</w:t>
        </w:r>
      </w:hyperlink>
      <w:r w:rsidR="00EA016C" w:rsidRPr="00E628A7">
        <w:rPr>
          <w:rFonts w:cstheme="minorHAnsi"/>
        </w:rPr>
        <w:t>)</w:t>
      </w:r>
      <w:r w:rsidRPr="00E628A7">
        <w:rPr>
          <w:rFonts w:cstheme="minorHAnsi"/>
        </w:rPr>
        <w:t>;</w:t>
      </w:r>
    </w:p>
    <w:p w14:paraId="785BCB69"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lastRenderedPageBreak/>
        <w:t>az ellenőrzött szervezet működésének folyamatleírása vagy folyamatábrája;</w:t>
      </w:r>
    </w:p>
    <w:p w14:paraId="749783E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végzett tesztelés vagy egyéb vizsgálati eljárás leírása, ideértve a teszteredményeket, illetve az egyéb vizsgálati eljárások eredményeit is;</w:t>
      </w:r>
    </w:p>
    <w:p w14:paraId="73AB885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készített kérdőívek</w:t>
      </w:r>
      <w:r w:rsidR="00027848" w:rsidRPr="00E628A7">
        <w:rPr>
          <w:rFonts w:cstheme="minorHAnsi"/>
        </w:rPr>
        <w:t xml:space="preserve"> (</w:t>
      </w:r>
      <w:hyperlink w:anchor="_számú_iratminta_-_4" w:history="1">
        <w:r w:rsidR="00027848" w:rsidRPr="00E628A7">
          <w:rPr>
            <w:rStyle w:val="Hiperhivatkozs"/>
            <w:rFonts w:cstheme="minorHAnsi"/>
          </w:rPr>
          <w:t>20. számú iratminta</w:t>
        </w:r>
      </w:hyperlink>
      <w:r w:rsidR="00027848" w:rsidRPr="00E628A7">
        <w:rPr>
          <w:rFonts w:cstheme="minorHAnsi"/>
        </w:rPr>
        <w:t>)</w:t>
      </w:r>
      <w:r w:rsidRPr="00E628A7">
        <w:rPr>
          <w:rFonts w:cstheme="minorHAnsi"/>
        </w:rPr>
        <w:t xml:space="preserve"> vagy egyéb a vizsgálatot támogató segédletek.</w:t>
      </w:r>
    </w:p>
    <w:p w14:paraId="169A223D" w14:textId="77777777" w:rsidR="00712FA6" w:rsidRPr="00E628A7" w:rsidRDefault="00712FA6" w:rsidP="000F7012">
      <w:pPr>
        <w:suppressAutoHyphens w:val="0"/>
        <w:autoSpaceDN/>
        <w:textAlignment w:val="auto"/>
        <w:rPr>
          <w:rFonts w:cstheme="minorHAnsi"/>
        </w:rPr>
      </w:pPr>
    </w:p>
    <w:p w14:paraId="32202D4B" w14:textId="77777777" w:rsidR="00994913" w:rsidRPr="00E628A7" w:rsidRDefault="00994913" w:rsidP="000F7012">
      <w:pPr>
        <w:rPr>
          <w:rFonts w:cstheme="minorHAnsi"/>
        </w:rPr>
      </w:pPr>
      <w:r w:rsidRPr="00E628A7">
        <w:rPr>
          <w:rFonts w:cstheme="minorHAnsi"/>
        </w:rPr>
        <w:t xml:space="preserve">Az ellenőrzési munkalapok elsődleges célja az ellenőrzési jelentésben foglalt megállapítások és következtetések alátámasztása. </w:t>
      </w:r>
      <w:r w:rsidRPr="00E628A7">
        <w:rPr>
          <w:rFonts w:cstheme="minorHAnsi"/>
          <w:b/>
        </w:rPr>
        <w:t>A munkalapok az ellenőrzés kezdetétől annak végéig az ellenőr által elvégzett munka dokumentációjaként szolgálnak.</w:t>
      </w:r>
      <w:r w:rsidRPr="00E628A7">
        <w:rPr>
          <w:rFonts w:cstheme="minorHAnsi"/>
        </w:rPr>
        <w:t xml:space="preserve"> Egyértelműen tanúsítják a lefolytatott vizsgálati eljárásokat, az elvégzett teszteket, illetve azok forrását, a vizsgálat megállapításait és a levont következtetéseket, továbbá a bizonyítékok listáját. A munkalapokat úgy kell elkészíteni, hogy az elvégzett munkát, az iratokat és az eredményeket olyan személy is megértse, aki a folyamatról keveset tud. A munkalap egy, az ellenőrzést felülvizsgáló személy vagy külső ellenőr számára is lehetővé kell, hogy tegye a munkafolyamatok és munkalépések végigkövetését, valamint meg kell, hogy teremtse az ellenőrzési program vonatkozó lépése, feladata, illetve a megállapítások és következtetések közötti közvetlen kapcsolatot.</w:t>
      </w:r>
    </w:p>
    <w:p w14:paraId="17765364" w14:textId="77777777" w:rsidR="00994913" w:rsidRPr="00E628A7" w:rsidRDefault="00994913" w:rsidP="000F7012">
      <w:pPr>
        <w:rPr>
          <w:rFonts w:cstheme="minorHAnsi"/>
        </w:rPr>
      </w:pPr>
    </w:p>
    <w:p w14:paraId="3169DF32" w14:textId="77777777" w:rsidR="00994913" w:rsidRPr="00E628A7" w:rsidRDefault="00994913" w:rsidP="000F7012">
      <w:pPr>
        <w:rPr>
          <w:rFonts w:cstheme="minorHAnsi"/>
        </w:rPr>
      </w:pPr>
      <w:r w:rsidRPr="00E628A7">
        <w:rPr>
          <w:rFonts w:cstheme="minorHAnsi"/>
        </w:rPr>
        <w:t>Az ellenőrzési munkalapok általában:</w:t>
      </w:r>
    </w:p>
    <w:p w14:paraId="45A4600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 során folytatott kommunikáció alapjai;</w:t>
      </w:r>
    </w:p>
    <w:p w14:paraId="4E049E5F"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ellenőrzött személyekkel való megbeszélések alapját képezik;</w:t>
      </w:r>
    </w:p>
    <w:p w14:paraId="223C745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alapul szolgálnak az ellenőrzés folyamatának és elvégzésének folyamatos minőségbiztosításához, felülvizsgálatához;</w:t>
      </w:r>
    </w:p>
    <w:p w14:paraId="0447C83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ellenőrzések megtervezésében, végrehajtásában, az eredmények dokumentálásában, a jelentésírásban;</w:t>
      </w:r>
    </w:p>
    <w:p w14:paraId="50D85F3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dokumentálják, hogy az ellenőrzési célokat elérték-e;</w:t>
      </w:r>
    </w:p>
    <w:p w14:paraId="17CA73AA"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megkönnyítik egy kívülálló, harmadik fél számára az elvégzett munka és az ellenőrzés eredményeinek értelmezését;</w:t>
      </w:r>
    </w:p>
    <w:p w14:paraId="4CC405B1"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segítik a belső ellenőrzési munkatársak szakmai fejlődését;</w:t>
      </w:r>
    </w:p>
    <w:p w14:paraId="171B3557"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újonnan felvett belső ellenőrök képzésében;</w:t>
      </w:r>
    </w:p>
    <w:p w14:paraId="09D9FC83"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útmutatóul, háttér-információként és referenciaként szolgálnak a későbbi ellenőrzésekhez.</w:t>
      </w:r>
    </w:p>
    <w:p w14:paraId="0AB8E005" w14:textId="77777777" w:rsidR="00994913" w:rsidRPr="00E628A7" w:rsidRDefault="00994913" w:rsidP="000F7012">
      <w:pPr>
        <w:rPr>
          <w:rFonts w:cstheme="minorHAnsi"/>
        </w:rPr>
      </w:pPr>
    </w:p>
    <w:p w14:paraId="7176DCA8" w14:textId="77777777" w:rsidR="00994913" w:rsidRPr="00E628A7" w:rsidRDefault="00994913" w:rsidP="000F7012">
      <w:pPr>
        <w:rPr>
          <w:rFonts w:cstheme="minorHAnsi"/>
        </w:rPr>
      </w:pPr>
      <w:r w:rsidRPr="00E628A7">
        <w:rPr>
          <w:rFonts w:cstheme="minorHAnsi"/>
        </w:rPr>
        <w:t>Az ellenőrzési munkalapok rendszerezése, formátuma és tartalma az ellenőrzés jellegéből adódóan eltérő lehet, azonban általában a következő tényeket kell dokumentálniuk:</w:t>
      </w:r>
    </w:p>
    <w:p w14:paraId="77FC05C0"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adott vizsgálatnak az ellenőrzési program szerinti végrehajtását;</w:t>
      </w:r>
    </w:p>
    <w:p w14:paraId="1A75862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kontrollrendszer megfelelőségének és hatékonyságának vizsgálatát és értékelését;</w:t>
      </w:r>
    </w:p>
    <w:p w14:paraId="29A8FD5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végrehajtott ellenőrzési eljárásokat, az összegyűjtött információkat, a megállapításokat és levont következtetéseket;</w:t>
      </w:r>
    </w:p>
    <w:p w14:paraId="530C6ED0"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ellenőrzési munka felülvizsgálatát;</w:t>
      </w:r>
    </w:p>
    <w:p w14:paraId="1F040AD7"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 és az ellenőrzött terület kommunikációját.</w:t>
      </w:r>
    </w:p>
    <w:p w14:paraId="79209572" w14:textId="77777777" w:rsidR="00994913" w:rsidRPr="00E628A7" w:rsidRDefault="00994913" w:rsidP="000F7012">
      <w:pPr>
        <w:rPr>
          <w:rFonts w:cstheme="minorHAnsi"/>
        </w:rPr>
      </w:pPr>
    </w:p>
    <w:p w14:paraId="72123138" w14:textId="77777777" w:rsidR="00712FA6" w:rsidRPr="00E628A7" w:rsidRDefault="00BF4236" w:rsidP="000F7012">
      <w:pPr>
        <w:rPr>
          <w:rFonts w:cstheme="minorHAnsi"/>
        </w:rPr>
      </w:pPr>
      <w:r w:rsidRPr="00E628A7">
        <w:rPr>
          <w:rFonts w:cstheme="minorHAnsi"/>
        </w:rPr>
        <w:t xml:space="preserve">Az ellenőr által elkészített munkalapok összegezik az ellenőrzési programban foglalt minden egyes lépés teljesítéséhez kapcsolódó kulcsfontosságú információkat. Ennek érdekében az elkészített munkalap a </w:t>
      </w:r>
      <w:hyperlink w:anchor="_számú_iratminta_–_13" w:history="1">
        <w:r w:rsidRPr="00E628A7">
          <w:rPr>
            <w:rStyle w:val="Hiperhivatkozs"/>
            <w:rFonts w:cstheme="minorHAnsi"/>
          </w:rPr>
          <w:t>18. számú iratmintá</w:t>
        </w:r>
      </w:hyperlink>
      <w:r w:rsidRPr="00E628A7">
        <w:rPr>
          <w:rFonts w:cstheme="minorHAnsi"/>
          <w:iCs/>
        </w:rPr>
        <w:t>ban</w:t>
      </w:r>
      <w:r w:rsidR="00994913" w:rsidRPr="00E628A7">
        <w:rPr>
          <w:rFonts w:cstheme="minorHAnsi"/>
        </w:rPr>
        <w:t xml:space="preserve"> szereplő információkat</w:t>
      </w:r>
      <w:r w:rsidR="00611CB4" w:rsidRPr="00E628A7">
        <w:rPr>
          <w:rFonts w:cstheme="minorHAnsi"/>
        </w:rPr>
        <w:t xml:space="preserve"> </w:t>
      </w:r>
      <w:r w:rsidR="00994913" w:rsidRPr="00E628A7">
        <w:rPr>
          <w:rFonts w:cstheme="minorHAnsi"/>
        </w:rPr>
        <w:t>tartalmaz</w:t>
      </w:r>
      <w:r w:rsidR="00611CB4" w:rsidRPr="00E628A7">
        <w:rPr>
          <w:rFonts w:cstheme="minorHAnsi"/>
        </w:rPr>
        <w:t>za</w:t>
      </w:r>
      <w:r w:rsidR="00994913" w:rsidRPr="00E628A7">
        <w:rPr>
          <w:rFonts w:cstheme="minorHAnsi"/>
        </w:rPr>
        <w:t>.</w:t>
      </w:r>
    </w:p>
    <w:p w14:paraId="3EF72675" w14:textId="77777777" w:rsidR="00C909E2" w:rsidRPr="00E628A7" w:rsidRDefault="00C909E2" w:rsidP="000F7012">
      <w:pPr>
        <w:rPr>
          <w:rFonts w:cstheme="minorHAnsi"/>
        </w:rPr>
      </w:pPr>
    </w:p>
    <w:p w14:paraId="2A8B2CBF" w14:textId="77777777" w:rsidR="0043406E" w:rsidRDefault="0043406E" w:rsidP="000F7012">
      <w:pPr>
        <w:rPr>
          <w:rFonts w:cstheme="minorHAnsi"/>
          <w:b/>
          <w:bCs/>
          <w:u w:val="single"/>
        </w:rPr>
      </w:pPr>
    </w:p>
    <w:p w14:paraId="384077D9" w14:textId="77777777" w:rsidR="00712FA6" w:rsidRPr="00E628A7" w:rsidRDefault="00BF4236" w:rsidP="000F7012">
      <w:pPr>
        <w:rPr>
          <w:rFonts w:cstheme="minorHAnsi"/>
          <w:u w:val="single"/>
        </w:rPr>
      </w:pPr>
      <w:r w:rsidRPr="00E628A7">
        <w:rPr>
          <w:rFonts w:cstheme="minorHAnsi"/>
          <w:b/>
          <w:bCs/>
          <w:u w:val="single"/>
        </w:rPr>
        <w:lastRenderedPageBreak/>
        <w:t>A munkalapok felülvizsgálata</w:t>
      </w:r>
    </w:p>
    <w:p w14:paraId="1C429F38" w14:textId="77777777" w:rsidR="00712FA6" w:rsidRPr="00E628A7" w:rsidRDefault="00712FA6" w:rsidP="000F7012">
      <w:pPr>
        <w:rPr>
          <w:rFonts w:cstheme="minorHAnsi"/>
        </w:rPr>
      </w:pPr>
    </w:p>
    <w:p w14:paraId="42E2E396" w14:textId="77777777" w:rsidR="00712FA6" w:rsidRPr="00E628A7" w:rsidRDefault="00BF4236" w:rsidP="000F7012">
      <w:pPr>
        <w:rPr>
          <w:rFonts w:cstheme="minorHAnsi"/>
        </w:rPr>
      </w:pPr>
      <w:r w:rsidRPr="00E628A7">
        <w:rPr>
          <w:rFonts w:cstheme="minorHAnsi"/>
        </w:rPr>
        <w:t xml:space="preserve">A belső ellenőrzési vezető felelőssége a folyamatos minőségbiztosítás keretében a megfelelő felülvizsgálat biztosítása a munkalapok minősége és megfelelősége tekintetében. A felülvizsgálat bizonyítékaként a felülvizsgáló a nevével, kézjegyével és dátummal lát el minden munkalapot a felülvizsgálatot követően. </w:t>
      </w:r>
    </w:p>
    <w:p w14:paraId="1541CCD5" w14:textId="77777777" w:rsidR="00914F12" w:rsidRPr="00E628A7" w:rsidRDefault="00914F12" w:rsidP="000F7012">
      <w:pPr>
        <w:rPr>
          <w:rFonts w:cstheme="minorHAnsi"/>
        </w:rPr>
      </w:pPr>
    </w:p>
    <w:p w14:paraId="185BCAF8" w14:textId="77777777" w:rsidR="00914F12" w:rsidRPr="00D82FF1" w:rsidRDefault="00D82FF1" w:rsidP="000F7012">
      <w:pPr>
        <w:rPr>
          <w:rFonts w:cstheme="minorHAnsi"/>
        </w:rPr>
      </w:pPr>
      <w:r w:rsidRPr="00D82FF1">
        <w:rPr>
          <w:rFonts w:cstheme="minorHAnsi"/>
        </w:rPr>
        <w:t>Egy személyi</w:t>
      </w:r>
      <w:r w:rsidR="00914F12" w:rsidRPr="00D82FF1">
        <w:rPr>
          <w:rFonts w:cstheme="minorHAnsi"/>
        </w:rPr>
        <w:t xml:space="preserve"> belső ellenőr</w:t>
      </w:r>
      <w:r w:rsidRPr="00D82FF1">
        <w:rPr>
          <w:rFonts w:cstheme="minorHAnsi"/>
        </w:rPr>
        <w:t xml:space="preserve">zés esetén </w:t>
      </w:r>
      <w:r w:rsidR="00914F12" w:rsidRPr="00D82FF1">
        <w:rPr>
          <w:rFonts w:cstheme="minorHAnsi"/>
        </w:rPr>
        <w:t>a belső ellenőr</w:t>
      </w:r>
      <w:r w:rsidRPr="00D82FF1">
        <w:rPr>
          <w:rFonts w:cstheme="minorHAnsi"/>
        </w:rPr>
        <w:t xml:space="preserve"> saját maga vizsgálja felül </w:t>
      </w:r>
      <w:r w:rsidR="00914F12" w:rsidRPr="00D82FF1">
        <w:rPr>
          <w:rFonts w:cstheme="minorHAnsi"/>
        </w:rPr>
        <w:t xml:space="preserve"> a munkalapok</w:t>
      </w:r>
      <w:r w:rsidRPr="00D82FF1">
        <w:rPr>
          <w:rFonts w:cstheme="minorHAnsi"/>
        </w:rPr>
        <w:t>at.</w:t>
      </w:r>
      <w:r w:rsidR="00914F12" w:rsidRPr="00D82FF1">
        <w:rPr>
          <w:rFonts w:cstheme="minorHAnsi"/>
        </w:rPr>
        <w:t xml:space="preserve"> </w:t>
      </w:r>
    </w:p>
    <w:p w14:paraId="1486396E" w14:textId="77777777" w:rsidR="00F92D84" w:rsidRPr="00E628A7" w:rsidRDefault="00F92D84" w:rsidP="000F7012">
      <w:pPr>
        <w:rPr>
          <w:rFonts w:cstheme="minorHAnsi"/>
        </w:rPr>
      </w:pPr>
    </w:p>
    <w:p w14:paraId="7C55E050" w14:textId="77777777" w:rsidR="000E2BA9" w:rsidRDefault="00BF4236" w:rsidP="000F7012">
      <w:pPr>
        <w:rPr>
          <w:rFonts w:cstheme="minorHAnsi"/>
        </w:rPr>
      </w:pPr>
      <w:r w:rsidRPr="00E628A7">
        <w:rPr>
          <w:rFonts w:cstheme="minorHAnsi"/>
        </w:rPr>
        <w:t xml:space="preserve">A (vezetői) felülvizsgálatnak a munkalapok lezárása után lehetőleg azonnal, de legalább egy héten belül meg kell történnie. A felülvizsgáló észrevételeit a munkalapon kell rögzíteni vagy ahhoz kell csatolni felülvizsgálati megjegyzésként. </w:t>
      </w:r>
    </w:p>
    <w:p w14:paraId="058B557A" w14:textId="77777777" w:rsidR="000E2BA9" w:rsidRDefault="000E2BA9" w:rsidP="000F7012">
      <w:pPr>
        <w:rPr>
          <w:rFonts w:cstheme="minorHAnsi"/>
        </w:rPr>
      </w:pPr>
    </w:p>
    <w:p w14:paraId="4D5AD8E6" w14:textId="77777777" w:rsidR="000E2BA9" w:rsidRDefault="00072AD8" w:rsidP="000F7012">
      <w:pPr>
        <w:rPr>
          <w:rFonts w:cstheme="minorHAnsi"/>
        </w:rPr>
      </w:pPr>
      <w:r>
        <w:rPr>
          <w:rFonts w:cstheme="minorHAnsi"/>
        </w:rPr>
        <w:t>Ha</w:t>
      </w:r>
      <w:r w:rsidR="00BF4236" w:rsidRPr="00E628A7">
        <w:rPr>
          <w:rFonts w:cstheme="minorHAnsi"/>
        </w:rPr>
        <w:t xml:space="preserve"> a munkalapot felülvizsgálati megjegyzéssel látják el, akkor a munkalap nem tekinthető teljesnek mindaddig, amíg a felülvizsgáló személy által felvetett kérdéseket nem rendezik, és a rendezés tényét a munkalapon nem dokumentálják. </w:t>
      </w:r>
    </w:p>
    <w:p w14:paraId="313FD682" w14:textId="77777777" w:rsidR="000E2BA9" w:rsidRDefault="000E2BA9" w:rsidP="000F7012">
      <w:pPr>
        <w:rPr>
          <w:rFonts w:cstheme="minorHAnsi"/>
        </w:rPr>
      </w:pPr>
    </w:p>
    <w:p w14:paraId="791502BA" w14:textId="77777777" w:rsidR="00712FA6" w:rsidRPr="00E628A7" w:rsidRDefault="00712FA6" w:rsidP="000F7012">
      <w:pPr>
        <w:rPr>
          <w:rFonts w:cstheme="minorHAnsi"/>
        </w:rPr>
      </w:pPr>
    </w:p>
    <w:p w14:paraId="3616A10B" w14:textId="77777777" w:rsidR="00251BAB" w:rsidRPr="00E628A7" w:rsidRDefault="00BF4236" w:rsidP="000F7012">
      <w:pPr>
        <w:pStyle w:val="Cmsor3"/>
        <w:spacing w:before="0" w:after="0"/>
        <w:jc w:val="left"/>
        <w:rPr>
          <w:rFonts w:cstheme="minorHAnsi"/>
        </w:rPr>
      </w:pPr>
      <w:bookmarkStart w:id="259" w:name="_Toc338317713"/>
      <w:r w:rsidRPr="00E628A7">
        <w:rPr>
          <w:rFonts w:cstheme="minorHAnsi"/>
        </w:rPr>
        <w:t>Alapvető vizsgálati eljárások, technikák</w:t>
      </w:r>
      <w:bookmarkEnd w:id="259"/>
    </w:p>
    <w:p w14:paraId="1D2CE60F" w14:textId="77777777" w:rsidR="00C364F6" w:rsidRPr="00E628A7" w:rsidRDefault="00C364F6" w:rsidP="000F7012">
      <w:pPr>
        <w:rPr>
          <w:rFonts w:cstheme="minorHAnsi"/>
        </w:rPr>
      </w:pPr>
    </w:p>
    <w:p w14:paraId="5E8296BA" w14:textId="77777777" w:rsidR="00712FA6" w:rsidRPr="00E628A7" w:rsidRDefault="00BF4236" w:rsidP="000F7012">
      <w:pPr>
        <w:rPr>
          <w:rFonts w:cstheme="minorHAnsi"/>
        </w:rPr>
      </w:pPr>
      <w:r w:rsidRPr="00E628A7">
        <w:rPr>
          <w:rFonts w:cstheme="minorHAnsi"/>
        </w:rPr>
        <w:t>Az ellenőrzés során a belső ellenőrnek a megállapításai, következtetései, véleménye kialakításához, az ezeket alátámasztó bizonyítékok megszerzéséhez különböző közvetlen és közvetett módszereket, továbbá az ezek révén megszerzett információk feldolgozását szolgáló logikai eljárásokat, technikákat lehet és kell alkalmaznia.</w:t>
      </w:r>
    </w:p>
    <w:p w14:paraId="52DD5023" w14:textId="77777777" w:rsidR="00C909E2" w:rsidRPr="00E628A7" w:rsidRDefault="00C909E2" w:rsidP="000F7012">
      <w:pPr>
        <w:rPr>
          <w:rFonts w:cstheme="minorHAnsi"/>
        </w:rPr>
      </w:pPr>
    </w:p>
    <w:p w14:paraId="0F581E24" w14:textId="77777777" w:rsidR="00712FA6" w:rsidRPr="00E628A7" w:rsidRDefault="00BF4236" w:rsidP="000F7012">
      <w:pPr>
        <w:rPr>
          <w:rFonts w:cstheme="minorHAnsi"/>
        </w:rPr>
      </w:pPr>
      <w:r w:rsidRPr="00E628A7">
        <w:rPr>
          <w:rFonts w:cstheme="minorHAnsi"/>
        </w:rPr>
        <w:t xml:space="preserve">Az ellenőrzés céljainak megvalósításához szükséges elegendő és megfelelő ellenőrzési bizonyíték megszerzéséhez alapvetően két út választható: </w:t>
      </w:r>
    </w:p>
    <w:p w14:paraId="4289133C" w14:textId="77777777"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rendszer-alapú vagy</w:t>
      </w:r>
    </w:p>
    <w:p w14:paraId="1FB3BB91" w14:textId="77777777"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közvetlen vizsgálati megközelítési mód. </w:t>
      </w:r>
    </w:p>
    <w:p w14:paraId="4D2F6A30" w14:textId="77777777" w:rsidR="00712FA6" w:rsidRPr="00E628A7" w:rsidRDefault="00072AD8" w:rsidP="000F7012">
      <w:pPr>
        <w:rPr>
          <w:rFonts w:cstheme="minorHAnsi"/>
        </w:rPr>
      </w:pPr>
      <w:r>
        <w:rPr>
          <w:rFonts w:cstheme="minorHAnsi"/>
        </w:rPr>
        <w:t>Ha</w:t>
      </w:r>
      <w:r w:rsidR="00BF4236" w:rsidRPr="00E628A7">
        <w:rPr>
          <w:rFonts w:cstheme="minorHAnsi"/>
        </w:rPr>
        <w:t xml:space="preserve"> az ellenőrzési megközelítési módra vonatkozóan nincsenek megkötések, a felmért és kiértékelt kockázatok függvényében, szakmai megítélés alapján kell dönteni a megközelítési módok alkalmazásáról, minden esetben szem előtt tartva az ellenőrzési munka hatékonyságának követelményét. Az ellenőrzési megközelítési mód alkalmazására vonatkozó döntést az ellenőrzési feladat megtervezése, előkészítése szakaszában kell meghozni.</w:t>
      </w:r>
    </w:p>
    <w:p w14:paraId="2F099C57" w14:textId="77777777" w:rsidR="00712FA6" w:rsidRPr="00E628A7" w:rsidRDefault="00712FA6" w:rsidP="000F7012">
      <w:pPr>
        <w:rPr>
          <w:rFonts w:cstheme="minorHAnsi"/>
        </w:rPr>
      </w:pPr>
    </w:p>
    <w:p w14:paraId="1EBF7479" w14:textId="77777777" w:rsidR="003E40E6" w:rsidRPr="00E628A7" w:rsidRDefault="00BF4236" w:rsidP="000F7012">
      <w:pPr>
        <w:rPr>
          <w:rFonts w:cstheme="minorHAnsi"/>
        </w:rPr>
      </w:pPr>
      <w:r w:rsidRPr="00E628A7">
        <w:rPr>
          <w:rFonts w:cstheme="minorHAnsi"/>
        </w:rPr>
        <w:t xml:space="preserve">Az </w:t>
      </w:r>
      <w:hyperlink w:anchor="_számú_melléklet_–_4" w:history="1">
        <w:r w:rsidRPr="00E628A7">
          <w:rPr>
            <w:rStyle w:val="Hiperhivatkozs"/>
            <w:rFonts w:cstheme="minorHAnsi"/>
          </w:rPr>
          <w:t>6</w:t>
        </w:r>
        <w:r w:rsidR="00030828" w:rsidRPr="00E628A7">
          <w:rPr>
            <w:rStyle w:val="Hiperhivatkozs"/>
            <w:rFonts w:cstheme="minorHAnsi"/>
          </w:rPr>
          <w:t xml:space="preserve">-8. </w:t>
        </w:r>
        <w:r w:rsidRPr="00E628A7">
          <w:rPr>
            <w:rStyle w:val="Hiperhivatkozs"/>
            <w:rFonts w:cstheme="minorHAnsi"/>
          </w:rPr>
          <w:t>számú melléklet</w:t>
        </w:r>
      </w:hyperlink>
      <w:r w:rsidRPr="00E628A7">
        <w:rPr>
          <w:rFonts w:cstheme="minorHAnsi"/>
        </w:rPr>
        <w:t xml:space="preserve"> bemutat néhány gyakorta használt alapvető vizsgálati eljárást, technikát, melyeket a belső ellenőrök mind a rendszer-alapú, mind a közvetlen vizsgálati megközelítés során alkalmazhatnak az adott ellenőrzés tárgyától, céljától függően:</w:t>
      </w:r>
    </w:p>
    <w:p w14:paraId="31E408A5" w14:textId="77777777" w:rsidR="00C364F6" w:rsidRPr="00E628A7" w:rsidRDefault="00C364F6" w:rsidP="000F7012">
      <w:pPr>
        <w:rPr>
          <w:rFonts w:cstheme="minorHAnsi"/>
        </w:rPr>
      </w:pPr>
    </w:p>
    <w:p w14:paraId="142C6EBF"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Elemző eljárások (dokumentumok vizsgálata, elemzése; esettanulmányok; összehasonlító elemzés; költség-haszon elemzés)</w:t>
      </w:r>
      <w:r w:rsidR="009A2AFE" w:rsidRPr="00E628A7">
        <w:rPr>
          <w:rFonts w:asciiTheme="minorHAnsi" w:hAnsiTheme="minorHAnsi" w:cstheme="minorHAnsi"/>
          <w:bCs/>
          <w:iCs/>
          <w:sz w:val="24"/>
          <w:szCs w:val="24"/>
          <w:lang w:val="hu-HU" w:eastAsia="hu-HU" w:bidi="ar-SA"/>
        </w:rPr>
        <w:t>;</w:t>
      </w:r>
    </w:p>
    <w:p w14:paraId="07A14FD6"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Tételes tesztelés</w:t>
      </w:r>
      <w:r w:rsidR="009A2AFE" w:rsidRPr="00E628A7">
        <w:rPr>
          <w:rFonts w:asciiTheme="minorHAnsi" w:hAnsiTheme="minorHAnsi" w:cstheme="minorHAnsi"/>
          <w:bCs/>
          <w:iCs/>
          <w:sz w:val="24"/>
          <w:szCs w:val="24"/>
          <w:lang w:val="hu-HU" w:eastAsia="hu-HU" w:bidi="ar-SA"/>
        </w:rPr>
        <w:t>;</w:t>
      </w:r>
    </w:p>
    <w:p w14:paraId="52806BEE"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Egyedi tesztelés</w:t>
      </w:r>
      <w:r w:rsidR="009A2AFE" w:rsidRPr="00E628A7">
        <w:rPr>
          <w:rFonts w:asciiTheme="minorHAnsi" w:hAnsiTheme="minorHAnsi" w:cstheme="minorHAnsi"/>
          <w:bCs/>
          <w:iCs/>
          <w:sz w:val="24"/>
          <w:szCs w:val="24"/>
          <w:lang w:val="hu-HU" w:eastAsia="hu-HU" w:bidi="ar-SA"/>
        </w:rPr>
        <w:t>;</w:t>
      </w:r>
    </w:p>
    <w:p w14:paraId="23B9633A"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Statisztikai elemzés</w:t>
      </w:r>
      <w:r w:rsidR="009A2AFE" w:rsidRPr="00E628A7">
        <w:rPr>
          <w:rFonts w:asciiTheme="minorHAnsi" w:hAnsiTheme="minorHAnsi" w:cstheme="minorHAnsi"/>
          <w:bCs/>
          <w:iCs/>
          <w:sz w:val="24"/>
          <w:szCs w:val="24"/>
          <w:lang w:val="hu-HU" w:eastAsia="hu-HU" w:bidi="ar-SA"/>
        </w:rPr>
        <w:t>;</w:t>
      </w:r>
    </w:p>
    <w:p w14:paraId="1A2072C7"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Kérdésfelvetés</w:t>
      </w:r>
      <w:r w:rsidR="009A2AFE" w:rsidRPr="00E628A7">
        <w:rPr>
          <w:rFonts w:asciiTheme="minorHAnsi" w:hAnsiTheme="minorHAnsi" w:cstheme="minorHAnsi"/>
          <w:bCs/>
          <w:iCs/>
          <w:sz w:val="24"/>
          <w:szCs w:val="24"/>
          <w:lang w:val="hu-HU" w:eastAsia="hu-HU" w:bidi="ar-SA"/>
        </w:rPr>
        <w:t>;</w:t>
      </w:r>
    </w:p>
    <w:p w14:paraId="69DFF370"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Folyamatábrák</w:t>
      </w:r>
      <w:r w:rsidR="009A2AFE" w:rsidRPr="00E628A7">
        <w:rPr>
          <w:rFonts w:asciiTheme="minorHAnsi" w:hAnsiTheme="minorHAnsi" w:cstheme="minorHAnsi"/>
          <w:bCs/>
          <w:iCs/>
          <w:sz w:val="24"/>
          <w:szCs w:val="24"/>
          <w:lang w:val="hu-HU" w:eastAsia="hu-HU" w:bidi="ar-SA"/>
        </w:rPr>
        <w:t>;</w:t>
      </w:r>
    </w:p>
    <w:p w14:paraId="4F8B03E7"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Belső kontrollok tesztelése</w:t>
      </w:r>
      <w:r w:rsidR="009A2AFE" w:rsidRPr="00E628A7">
        <w:rPr>
          <w:rFonts w:asciiTheme="minorHAnsi" w:hAnsiTheme="minorHAnsi" w:cstheme="minorHAnsi"/>
          <w:bCs/>
          <w:iCs/>
          <w:sz w:val="24"/>
          <w:szCs w:val="24"/>
          <w:lang w:val="hu-HU" w:eastAsia="hu-HU" w:bidi="ar-SA"/>
        </w:rPr>
        <w:t>;</w:t>
      </w:r>
    </w:p>
    <w:p w14:paraId="23218432"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lastRenderedPageBreak/>
        <w:t>Számítógéppel támogatott ellenőrzési technikák</w:t>
      </w:r>
      <w:r w:rsidR="009A2AFE" w:rsidRPr="00E628A7">
        <w:rPr>
          <w:rFonts w:asciiTheme="minorHAnsi" w:hAnsiTheme="minorHAnsi" w:cstheme="minorHAnsi"/>
          <w:bCs/>
          <w:iCs/>
          <w:sz w:val="24"/>
          <w:szCs w:val="24"/>
          <w:lang w:val="hu-HU" w:eastAsia="hu-HU" w:bidi="ar-SA"/>
        </w:rPr>
        <w:t>.</w:t>
      </w:r>
      <w:r w:rsidRPr="00E628A7">
        <w:rPr>
          <w:rFonts w:asciiTheme="minorHAnsi" w:hAnsiTheme="minorHAnsi" w:cstheme="minorHAnsi"/>
          <w:bCs/>
          <w:iCs/>
          <w:sz w:val="24"/>
          <w:szCs w:val="24"/>
          <w:lang w:val="hu-HU" w:eastAsia="hu-HU" w:bidi="ar-SA"/>
        </w:rPr>
        <w:t xml:space="preserve"> </w:t>
      </w:r>
    </w:p>
    <w:p w14:paraId="57D92C62" w14:textId="77777777" w:rsidR="008A67E5" w:rsidRPr="00E628A7" w:rsidRDefault="008A67E5" w:rsidP="000F7012">
      <w:pPr>
        <w:rPr>
          <w:rFonts w:cstheme="minorHAnsi"/>
        </w:rPr>
      </w:pPr>
    </w:p>
    <w:p w14:paraId="41888A9C" w14:textId="77777777" w:rsidR="00251BAB" w:rsidRPr="00E628A7" w:rsidRDefault="00BF4236" w:rsidP="000F7012">
      <w:pPr>
        <w:pStyle w:val="Cmsor3"/>
        <w:spacing w:before="0" w:after="0"/>
        <w:jc w:val="left"/>
        <w:rPr>
          <w:rFonts w:cstheme="minorHAnsi"/>
        </w:rPr>
      </w:pPr>
      <w:bookmarkStart w:id="260" w:name="_Toc338317714"/>
      <w:r w:rsidRPr="00E628A7">
        <w:rPr>
          <w:rFonts w:cstheme="minorHAnsi"/>
        </w:rPr>
        <w:t>A bizonyítékok beszerzése, nyilvántartása és a teljességi nyilatkozat</w:t>
      </w:r>
      <w:bookmarkEnd w:id="260"/>
    </w:p>
    <w:p w14:paraId="2E3A68CD"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2C68FD3C"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1D34A0E"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09477F8" wp14:editId="6ACB363D">
                  <wp:extent cx="1098062" cy="1219200"/>
                  <wp:effectExtent l="19050" t="0" r="6838" b="0"/>
                  <wp:docPr id="7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CCBCCC"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 </w:t>
            </w:r>
            <w:r w:rsidRPr="00E628A7">
              <w:rPr>
                <w:rFonts w:cstheme="minorHAnsi"/>
                <w:i/>
                <w:iCs/>
                <w:sz w:val="20"/>
                <w:szCs w:val="20"/>
              </w:rPr>
              <w:t xml:space="preserve">d) </w:t>
            </w:r>
            <w:r w:rsidRPr="00E628A7">
              <w:rPr>
                <w:rFonts w:cstheme="minorHAnsi"/>
                <w:sz w:val="20"/>
                <w:szCs w:val="20"/>
              </w:rPr>
              <w:t>pontja alapján a belső ellenőr köteles megállapításait, következtetéseit és javaslatait tárgyszerűen, a valóságnak megfelelően írásba foglalni, és azokat elegendő és megfelelő bizonyítékkal alátámasztani.</w:t>
            </w:r>
          </w:p>
          <w:p w14:paraId="5673C369"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w:t>
            </w:r>
            <w:r w:rsidRPr="00E628A7">
              <w:rPr>
                <w:rFonts w:cstheme="minorHAnsi"/>
                <w:iCs/>
                <w:sz w:val="20"/>
                <w:szCs w:val="20"/>
              </w:rPr>
              <w:t xml:space="preserve"> </w:t>
            </w:r>
            <w:r w:rsidRPr="00E628A7">
              <w:rPr>
                <w:rFonts w:cstheme="minorHAnsi"/>
                <w:i/>
                <w:iCs/>
                <w:sz w:val="20"/>
                <w:szCs w:val="20"/>
              </w:rPr>
              <w:t xml:space="preserve">h) </w:t>
            </w:r>
            <w:r w:rsidRPr="00E628A7">
              <w:rPr>
                <w:rFonts w:cstheme="minorHAnsi"/>
                <w:sz w:val="20"/>
                <w:szCs w:val="20"/>
              </w:rPr>
              <w:t xml:space="preserve">pontja alapján a belső ellenőr köteles 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321C832A" w14:textId="77777777" w:rsidR="00712FA6" w:rsidRPr="00E628A7" w:rsidRDefault="00D00061" w:rsidP="002B152A">
            <w:pPr>
              <w:autoSpaceDE w:val="0"/>
              <w:adjustRightInd w:val="0"/>
              <w:ind w:right="98"/>
              <w:rPr>
                <w:rFonts w:cstheme="minorHAnsi"/>
                <w:sz w:val="20"/>
                <w:szCs w:val="20"/>
              </w:rPr>
            </w:pPr>
            <w:r w:rsidRPr="0075137A">
              <w:rPr>
                <w:rFonts w:cstheme="minorHAnsi"/>
                <w:b/>
                <w:bCs/>
                <w:sz w:val="20"/>
                <w:szCs w:val="20"/>
              </w:rPr>
              <w:t>Bkr.</w:t>
            </w:r>
            <w:r w:rsidRPr="00E628A7">
              <w:rPr>
                <w:rFonts w:cstheme="minorHAnsi"/>
                <w:b/>
                <w:bCs/>
                <w:sz w:val="20"/>
                <w:szCs w:val="20"/>
              </w:rPr>
              <w:t xml:space="preserve"> 40. § </w:t>
            </w:r>
            <w:r w:rsidRPr="00E628A7">
              <w:rPr>
                <w:rFonts w:cstheme="minorHAnsi"/>
                <w:sz w:val="20"/>
                <w:szCs w:val="20"/>
              </w:rPr>
              <w:t>(1) Az ellenőrzési jelentésben foglaltakat elegendő, megbízható, érdemi és hasznos ellenőrzési bizonyítékokkal kell alátámasztani.</w:t>
            </w:r>
          </w:p>
          <w:p w14:paraId="0AE0AAF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Az ellenőrzés megállapításainak bizonyítására felhasználható különösen:</w:t>
            </w:r>
          </w:p>
          <w:p w14:paraId="680A9A5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eredeti okirat, amely a gazdasági esemény elsődleges okirata, bizonylata;</w:t>
            </w:r>
          </w:p>
          <w:p w14:paraId="79D0F88A"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másolat, amely az eredeti okirat szöveghű, hitelesített másolata;</w:t>
            </w:r>
          </w:p>
          <w:p w14:paraId="60DBB1A7"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kivonat, amely az eredeti okirat meghatározott részének, részeinek szöveghű, hitelesített másolata;</w:t>
            </w:r>
          </w:p>
          <w:p w14:paraId="673B46A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tanúsítvány, amely több eredeti okiratnak az ellenőr által meghatározott szövegrészét és számszaki adatait tartalmazza;</w:t>
            </w:r>
          </w:p>
          <w:p w14:paraId="68137A7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közös jegyzőkönyv, amely olyan tényállás igazolására szolgál, amelyről nincs egyéb okirat, de amelynek valódiságát az ellenőr és az ellenőrzött szerv, illetve szervezeti egység illetékes vezetője, alkalmazottja közösen megállapítja, és e tényt aláírásukkal igazolják;</w:t>
            </w:r>
          </w:p>
          <w:p w14:paraId="4E4D3D3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fénykép, videofelvétel vagy más kép-, hang- és adatrögzítő eszköz, amely alkalmazható az ellenőr által szemrevételezett helyzet, állapot hiteles igazolására;</w:t>
            </w:r>
          </w:p>
          <w:p w14:paraId="0431F346"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szakértői vélemény, amely a speciális ismereteket igénylő szakkérdésekben felkért szakértő által adott értékelés;</w:t>
            </w:r>
          </w:p>
          <w:p w14:paraId="0B4E6FD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nyilatkozat, amely az ellenőrzött szerv, illetve szervezeti egység alkalmazottjának olyan írásbeli vagy szóbeli kijelentése, amely okirat hiányában vagy meglévő okirattal ellentétesen valamilyen tényállást közöl;</w:t>
            </w:r>
          </w:p>
          <w:p w14:paraId="5B245EE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többes nyilatkozat, amely több személynek külön-külön vagy együttesen tett nyilatkozata ugyanazon tényállásról;</w:t>
            </w:r>
          </w:p>
          <w:p w14:paraId="1D5A4DD7"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az informatikai rendszerben rögzített, feldolgozott, onnan lekérdezéssel paraméterek, illetve szűrési feltételek beállításával nyerhető adat.</w:t>
            </w:r>
          </w:p>
        </w:tc>
      </w:tr>
    </w:tbl>
    <w:p w14:paraId="52C7AF40" w14:textId="77777777" w:rsidR="008A67E5" w:rsidRPr="00E628A7" w:rsidRDefault="008A67E5" w:rsidP="000F7012">
      <w:pPr>
        <w:rPr>
          <w:rFonts w:cstheme="minorHAnsi"/>
        </w:rPr>
      </w:pPr>
    </w:p>
    <w:p w14:paraId="519B1CE4" w14:textId="77777777" w:rsidR="00712FA6"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40. § (2) bekezdésének </w:t>
      </w:r>
      <w:r w:rsidRPr="00E628A7">
        <w:rPr>
          <w:rFonts w:cstheme="minorHAnsi"/>
          <w:i/>
        </w:rPr>
        <w:t>e)</w:t>
      </w:r>
      <w:r w:rsidRPr="00E628A7">
        <w:rPr>
          <w:rFonts w:cstheme="minorHAnsi"/>
        </w:rPr>
        <w:t xml:space="preserve"> pontjában meghatározott közös jegyzőkönyv egy lehetséges mintáját a</w:t>
      </w:r>
      <w:r w:rsidRPr="00E628A7">
        <w:rPr>
          <w:rFonts w:cstheme="minorHAnsi"/>
          <w:i/>
        </w:rPr>
        <w:t xml:space="preserve"> </w:t>
      </w:r>
      <w:hyperlink w:anchor="_számú_iratminta_-_5" w:history="1">
        <w:r w:rsidRPr="00E628A7">
          <w:rPr>
            <w:rStyle w:val="Hiperhivatkozs"/>
            <w:rFonts w:cstheme="minorHAnsi"/>
          </w:rPr>
          <w:t>2</w:t>
        </w:r>
        <w:r w:rsidR="00CC4BB4" w:rsidRPr="00E628A7">
          <w:rPr>
            <w:rStyle w:val="Hiperhivatkozs"/>
            <w:rFonts w:cstheme="minorHAnsi"/>
          </w:rPr>
          <w:t>1</w:t>
        </w:r>
        <w:r w:rsidRPr="00E628A7">
          <w:rPr>
            <w:rStyle w:val="Hiperhivatkozs"/>
            <w:rFonts w:cstheme="minorHAnsi"/>
          </w:rPr>
          <w:t>. számú iratminta</w:t>
        </w:r>
      </w:hyperlink>
      <w:r w:rsidRPr="00E628A7">
        <w:rPr>
          <w:rFonts w:cstheme="minorHAnsi"/>
        </w:rPr>
        <w:t xml:space="preserve"> tartalmazza. Közös jegyzőkönyvet lehet készíteni olyan megállapítás igazolására, amelyről nincs okirat, de mindkét fél aláírásával igazolja. </w:t>
      </w:r>
    </w:p>
    <w:p w14:paraId="46B02D38" w14:textId="77777777" w:rsidR="00712FA6" w:rsidRPr="00E628A7" w:rsidRDefault="00BF4236" w:rsidP="000F7012">
      <w:pPr>
        <w:rPr>
          <w:rFonts w:cstheme="minorHAnsi"/>
        </w:rPr>
      </w:pPr>
      <w:r w:rsidRPr="00E628A7">
        <w:rPr>
          <w:rFonts w:cstheme="minorHAnsi"/>
        </w:rPr>
        <w:t>Az ellenőr által nyilvántartott információnak és bizonyítéknak a következő szempontoknak kell megfelelnie:</w:t>
      </w:r>
    </w:p>
    <w:p w14:paraId="6FC3A7BD"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egy független, tájékozott személy ugyanazon következtetést vonja le belőle, mint amit az ellenőr tett (elégséges);</w:t>
      </w:r>
    </w:p>
    <w:p w14:paraId="4006FB2A"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mérvadó, és a lehetőségekhez képest a szakmailag helyes módszerek alkalmazásán alapul (megbízható);</w:t>
      </w:r>
    </w:p>
    <w:p w14:paraId="66DE5DB0"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logikai kapcsolatban áll azzal, aminek a bizonyítására irányul (releváns és fontos).</w:t>
      </w:r>
    </w:p>
    <w:p w14:paraId="7BBD0432" w14:textId="77777777" w:rsidR="00712FA6" w:rsidRPr="00E628A7" w:rsidRDefault="00712FA6" w:rsidP="000F7012">
      <w:pPr>
        <w:rPr>
          <w:rFonts w:cstheme="minorHAnsi"/>
        </w:rPr>
      </w:pPr>
    </w:p>
    <w:p w14:paraId="1D56FB83" w14:textId="77777777" w:rsidR="00712FA6" w:rsidRPr="00E628A7" w:rsidRDefault="00712FA6"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2580A11"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2CFB821E" w14:textId="77777777" w:rsidR="00712FA6" w:rsidRPr="00E628A7" w:rsidRDefault="008A67E5" w:rsidP="000F7012">
            <w:pPr>
              <w:autoSpaceDE w:val="0"/>
              <w:rPr>
                <w:rFonts w:cstheme="minorHAnsi"/>
                <w:b/>
              </w:rPr>
            </w:pPr>
            <w:r w:rsidRPr="00E628A7">
              <w:rPr>
                <w:rFonts w:cstheme="minorHAnsi"/>
                <w:b/>
                <w:noProof/>
              </w:rPr>
              <w:lastRenderedPageBreak/>
              <w:drawing>
                <wp:inline distT="0" distB="0" distL="0" distR="0" wp14:anchorId="10ECB780" wp14:editId="64486E5B">
                  <wp:extent cx="1098062" cy="1219200"/>
                  <wp:effectExtent l="19050" t="0" r="6838" b="0"/>
                  <wp:docPr id="7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7BB9536"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36. § </w:t>
            </w:r>
            <w:r w:rsidRPr="00E628A7">
              <w:rPr>
                <w:rFonts w:cstheme="minorHAnsi"/>
                <w:sz w:val="20"/>
                <w:szCs w:val="20"/>
              </w:rPr>
              <w:t>Az ellenőrzés során a belső ellenőr kérésére az ellenőrzött szerv, illetve szervezeti egység vezetője köteles teljességi nyilatkozatot adni, amelyben az ellenőrzött szerv, illetve szervezeti egység vezetője igazolja, hogy az ellenőrzött feladattal összefüggő, felelősségi körébe tartozó valamennyi okmányt, illetve információt hiánytalanul az ellenőr rendelkezésére bocsátotta.</w:t>
            </w:r>
          </w:p>
        </w:tc>
      </w:tr>
    </w:tbl>
    <w:p w14:paraId="0686F2AA" w14:textId="77777777" w:rsidR="00712FA6" w:rsidRPr="00E628A7" w:rsidRDefault="00712FA6" w:rsidP="000F7012">
      <w:pPr>
        <w:rPr>
          <w:rFonts w:cstheme="minorHAnsi"/>
          <w:iCs/>
        </w:rPr>
      </w:pPr>
    </w:p>
    <w:p w14:paraId="021817FD" w14:textId="77777777" w:rsidR="00712FA6" w:rsidRPr="00E628A7" w:rsidRDefault="00BF4236" w:rsidP="000F7012">
      <w:pPr>
        <w:rPr>
          <w:rFonts w:cstheme="minorHAnsi"/>
        </w:rPr>
      </w:pPr>
      <w:r w:rsidRPr="00E628A7">
        <w:rPr>
          <w:rFonts w:cstheme="minorHAnsi"/>
        </w:rPr>
        <w:t xml:space="preserve">A teljességi nyilatkozat mintája a </w:t>
      </w:r>
      <w:hyperlink w:anchor="_számú_iratminta_–_15" w:history="1">
        <w:r w:rsidRPr="00E628A7">
          <w:rPr>
            <w:rStyle w:val="Hiperhivatkozs"/>
            <w:rFonts w:cstheme="minorHAnsi"/>
          </w:rPr>
          <w:t>2</w:t>
        </w:r>
        <w:r w:rsidR="00CC4BB4" w:rsidRPr="00E628A7">
          <w:rPr>
            <w:rStyle w:val="Hiperhivatkozs"/>
            <w:rFonts w:cstheme="minorHAnsi"/>
            <w:iCs/>
          </w:rPr>
          <w:t>2</w:t>
        </w:r>
        <w:r w:rsidRPr="00E628A7">
          <w:rPr>
            <w:rStyle w:val="Hiperhivatkozs"/>
            <w:rFonts w:cstheme="minorHAnsi"/>
          </w:rPr>
          <w:t>. számú iratmintában</w:t>
        </w:r>
      </w:hyperlink>
      <w:r w:rsidRPr="00E628A7">
        <w:rPr>
          <w:rFonts w:cstheme="minorHAnsi"/>
        </w:rPr>
        <w:t xml:space="preserve"> található.</w:t>
      </w:r>
    </w:p>
    <w:p w14:paraId="715D002B" w14:textId="77777777" w:rsidR="009B7835" w:rsidRPr="00E628A7" w:rsidRDefault="009B7835" w:rsidP="000F7012">
      <w:pPr>
        <w:rPr>
          <w:rFonts w:cstheme="minorHAnsi"/>
        </w:rPr>
      </w:pPr>
    </w:p>
    <w:p w14:paraId="17DC5635" w14:textId="77777777" w:rsidR="008A67E5" w:rsidRPr="00E628A7" w:rsidRDefault="00BF4236" w:rsidP="008229C1">
      <w:pPr>
        <w:pStyle w:val="Cmsor2"/>
        <w:numPr>
          <w:ilvl w:val="0"/>
          <w:numId w:val="51"/>
        </w:numPr>
        <w:spacing w:before="0" w:after="0"/>
        <w:rPr>
          <w:rFonts w:cstheme="minorHAnsi"/>
        </w:rPr>
      </w:pPr>
      <w:bookmarkStart w:id="261" w:name="_Toc526154086"/>
      <w:r w:rsidRPr="00E628A7">
        <w:rPr>
          <w:rFonts w:cstheme="minorHAnsi"/>
        </w:rPr>
        <w:t>Az ellenőrzési jelentés</w:t>
      </w:r>
      <w:bookmarkEnd w:id="261"/>
    </w:p>
    <w:p w14:paraId="7AE3F802"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157A428"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6AE4CE1"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49BE967D" wp14:editId="2FA015CC">
                  <wp:extent cx="1098062" cy="1219200"/>
                  <wp:effectExtent l="19050" t="0" r="6838" b="0"/>
                  <wp:docPr id="7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7C819CC"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(1) A belső ellenőr a megállapításait, következtetéseit és javaslatait tartalmazó ellenőrzési jelentést, vagy több kapcsolódó témájú ellenőrzési jelentés alapján összefoglaló ellenőrzési jelentést készít.</w:t>
            </w:r>
          </w:p>
          <w:p w14:paraId="12927A95"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41. § </w:t>
            </w:r>
            <w:r w:rsidRPr="00E628A7">
              <w:rPr>
                <w:rFonts w:cstheme="minorHAnsi"/>
                <w:sz w:val="20"/>
                <w:szCs w:val="20"/>
              </w:rPr>
              <w:t>(1) A megállapításokat, következtetéseket és javaslatokat úgy kell lényegre törően és világosan megfogalmazni, hogy</w:t>
            </w:r>
          </w:p>
          <w:p w14:paraId="187566F2"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ellenőrzött szerv, illetve szervezeti egység egészének működése, gazdálkodása vagy az ellenőrzött tevékenység objektíven értékelhető legyen,</w:t>
            </w:r>
          </w:p>
          <w:p w14:paraId="6AFB09F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vegye figyelembe a működéssel, gazdálkodással, tevékenységgel kapcsolatos kockázatokat,</w:t>
            </w:r>
          </w:p>
          <w:p w14:paraId="3BB9F71D"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azok végrehajthatóak, teljesítésük pedig ellenőrizhető és számon kérhető legyen.</w:t>
            </w:r>
          </w:p>
          <w:p w14:paraId="6849D7C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 belső ellenőr köteles az ellenőrzési jelentésben objektíven szerepeltetni minden olyan lényeges tényt, pozitív és negatív megállapítást, hiányosságot és ellentmondást, amely biztosítja a vizsgált tevékenységről szóló ellenőrzési jelentés teljességét.</w:t>
            </w:r>
          </w:p>
          <w:p w14:paraId="73E872CA"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(3) A belső ellenőrök az ellenőrzési jelentés elkészítésénél kötelesek értékelni minden, a vizsgált szervezet, illetve egyéb felek által rendelkezésükre bocsátott információt és véleményt, azonban ez utóbbi nem befolyásolhatja a belső ellenőrök tényeken alapuló megállapításait, következtetéseit.</w:t>
            </w:r>
          </w:p>
          <w:p w14:paraId="3788ACBD"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(4) Az ellenőrzési jelentés vezetői összefoglalójában az ellenőrzés eredményét és a feltárt hiányosságokat összefoglaló értékelést kell adni.</w:t>
            </w:r>
          </w:p>
        </w:tc>
      </w:tr>
    </w:tbl>
    <w:p w14:paraId="6A414FAC" w14:textId="77777777" w:rsidR="00712FA6" w:rsidRPr="00E628A7" w:rsidRDefault="00712FA6" w:rsidP="000F7012">
      <w:pPr>
        <w:rPr>
          <w:rFonts w:cstheme="minorHAnsi"/>
        </w:rPr>
      </w:pPr>
    </w:p>
    <w:p w14:paraId="669A5BB7" w14:textId="77777777" w:rsidR="00712FA6" w:rsidRPr="00E628A7" w:rsidRDefault="00BF4236" w:rsidP="000F7012">
      <w:pPr>
        <w:rPr>
          <w:rFonts w:cstheme="minorHAnsi"/>
        </w:rPr>
      </w:pPr>
      <w:r w:rsidRPr="00E628A7">
        <w:rPr>
          <w:rFonts w:cstheme="minorHAnsi"/>
        </w:rPr>
        <w:t>A belső ellenőrzést végző személy vagy szervezet a jogszabályoknak és belső szabályzatoknak való megfelelést, valamint a gazdaságosságot, hatékonyságot és eredményességet vizsgálva, a belső ellenőrzési folyamat legfontosabb termékeként, megállapításokat, következtetéseket és javaslatokat fogalmaz meg a a költségvetési szerv első számú vezetője, valamint az ellenőrzött szervezet azon tagjai számára, amelyek közreműködése a belső ellenőrzés által feltárt hiányosságok, hibák megszüntetéséhez, korrigálásához elengedhetetlen.</w:t>
      </w:r>
    </w:p>
    <w:p w14:paraId="4ABD5A57" w14:textId="77777777" w:rsidR="00712FA6" w:rsidRPr="00E628A7" w:rsidRDefault="00712FA6" w:rsidP="000F7012">
      <w:pPr>
        <w:rPr>
          <w:rFonts w:cstheme="minorHAnsi"/>
        </w:rPr>
      </w:pPr>
    </w:p>
    <w:p w14:paraId="5D3F93CB" w14:textId="77777777" w:rsidR="00712FA6" w:rsidRPr="00E628A7" w:rsidRDefault="00BF4236" w:rsidP="000F7012">
      <w:pPr>
        <w:rPr>
          <w:rFonts w:cstheme="minorHAnsi"/>
        </w:rPr>
      </w:pPr>
      <w:r w:rsidRPr="00E628A7">
        <w:rPr>
          <w:rFonts w:cstheme="minorHAnsi"/>
        </w:rPr>
        <w:t xml:space="preserve">Az ellenőrzési megállapítások olyan megfigyelések, tapasztalatok, észrevételek, melyek a vizsgált folyamatok, tevékenységének működésére, </w:t>
      </w:r>
      <w:r w:rsidRPr="00E628A7">
        <w:rPr>
          <w:rFonts w:cstheme="minorHAnsi"/>
          <w:i/>
        </w:rPr>
        <w:t>a működés „mikéntjére”</w:t>
      </w:r>
      <w:r w:rsidRPr="00E628A7">
        <w:rPr>
          <w:rFonts w:cstheme="minorHAnsi"/>
        </w:rPr>
        <w:t xml:space="preserve"> vonatkoznak. A megállapításoknak mindig relevánsnak kell lenniük az ellenőrzés célja, tárgya, a főbb ellenőrzési feladatok szempontjából. Nem elegendő pusztán a folyamatok, tevékenységek megfigyelt működését leírni, a megállapításokat mindig az ellenőrzési kritériumokkal, ellenőrzési feladatokkal összefüggésben kell leírni. Az ellenőrzés nyomán tett következtetéseket, majd javaslatokat annak figyelembevételével kell megfogalmazni, hogy a vizsgált folyamatoknak, tevékenységeknek </w:t>
      </w:r>
      <w:r w:rsidRPr="00E628A7">
        <w:rPr>
          <w:rFonts w:cstheme="minorHAnsi"/>
          <w:i/>
        </w:rPr>
        <w:t>hogyan kellene működniük</w:t>
      </w:r>
      <w:r w:rsidRPr="00E628A7">
        <w:rPr>
          <w:rFonts w:cstheme="minorHAnsi"/>
        </w:rPr>
        <w:t>.</w:t>
      </w:r>
    </w:p>
    <w:p w14:paraId="6B15CAEE" w14:textId="77777777" w:rsidR="00712FA6" w:rsidRPr="00E628A7" w:rsidRDefault="00712FA6" w:rsidP="000F7012">
      <w:pPr>
        <w:rPr>
          <w:rFonts w:cstheme="minorHAnsi"/>
        </w:rPr>
      </w:pPr>
    </w:p>
    <w:p w14:paraId="3E16F3CA" w14:textId="77777777" w:rsidR="00712FA6" w:rsidRPr="00E628A7" w:rsidRDefault="00BF4236" w:rsidP="000F7012">
      <w:pPr>
        <w:rPr>
          <w:rFonts w:cstheme="minorHAnsi"/>
        </w:rPr>
      </w:pPr>
      <w:r w:rsidRPr="00E628A7">
        <w:rPr>
          <w:rFonts w:cstheme="minorHAnsi"/>
        </w:rPr>
        <w:t xml:space="preserve">A belső ellenőrzési jelentések elkészítéséhez használható ellenőrzési listát a jelen kézikönyvhöz tartozó </w:t>
      </w:r>
      <w:hyperlink w:anchor="_számú_iratminta_–_27" w:history="1">
        <w:r w:rsidRPr="00E628A7">
          <w:rPr>
            <w:rStyle w:val="Hiperhivatkozs"/>
            <w:rFonts w:cstheme="minorHAnsi"/>
          </w:rPr>
          <w:t>3</w:t>
        </w:r>
        <w:r w:rsidR="00905D27">
          <w:rPr>
            <w:rStyle w:val="Hiperhivatkozs"/>
            <w:rFonts w:cstheme="minorHAnsi"/>
          </w:rPr>
          <w:t>6</w:t>
        </w:r>
        <w:r w:rsidRPr="00E628A7">
          <w:rPr>
            <w:rStyle w:val="Hiperhivatkozs"/>
            <w:rFonts w:cstheme="minorHAnsi"/>
          </w:rPr>
          <w:t>. számú iratminta</w:t>
        </w:r>
      </w:hyperlink>
      <w:r w:rsidRPr="00E628A7">
        <w:rPr>
          <w:rFonts w:cstheme="minorHAnsi"/>
        </w:rPr>
        <w:t xml:space="preserve"> tartalmazza.</w:t>
      </w:r>
    </w:p>
    <w:p w14:paraId="11935272" w14:textId="77777777" w:rsidR="00F332A9" w:rsidRPr="00E628A7" w:rsidRDefault="00F332A9" w:rsidP="000F7012">
      <w:pPr>
        <w:rPr>
          <w:rFonts w:cstheme="minorHAnsi"/>
        </w:rPr>
      </w:pPr>
    </w:p>
    <w:p w14:paraId="5BCE8C85" w14:textId="77777777" w:rsidR="00712FA6" w:rsidRPr="00E628A7" w:rsidRDefault="00BF4236" w:rsidP="000F7012">
      <w:pPr>
        <w:rPr>
          <w:rFonts w:cstheme="minorHAnsi"/>
        </w:rPr>
      </w:pPr>
      <w:r w:rsidRPr="00E628A7">
        <w:rPr>
          <w:rFonts w:cstheme="minorHAnsi"/>
        </w:rPr>
        <w:lastRenderedPageBreak/>
        <w:t xml:space="preserve"> </w:t>
      </w:r>
    </w:p>
    <w:p w14:paraId="1DF1B17F" w14:textId="77777777" w:rsidR="00251BAB" w:rsidRPr="00E628A7" w:rsidRDefault="00BF4236" w:rsidP="000F7012">
      <w:pPr>
        <w:pStyle w:val="Cmsor3"/>
        <w:spacing w:before="0" w:after="0"/>
        <w:rPr>
          <w:rFonts w:cstheme="minorHAnsi"/>
        </w:rPr>
      </w:pPr>
      <w:bookmarkStart w:id="262" w:name="_Toc338317720"/>
      <w:r w:rsidRPr="00E628A7">
        <w:rPr>
          <w:rFonts w:cstheme="minorHAnsi"/>
        </w:rPr>
        <w:t>A megállapítások, következtetések és javaslatok részletes ismertetése</w:t>
      </w:r>
      <w:bookmarkEnd w:id="262"/>
    </w:p>
    <w:p w14:paraId="5C330D2F" w14:textId="77777777" w:rsidR="00712FA6" w:rsidRPr="00E628A7" w:rsidRDefault="00712FA6" w:rsidP="000F7012">
      <w:pPr>
        <w:rPr>
          <w:rFonts w:cstheme="minorHAnsi"/>
        </w:rPr>
      </w:pPr>
    </w:p>
    <w:p w14:paraId="2D8D98D2" w14:textId="77777777" w:rsidR="00712FA6" w:rsidRPr="00E628A7" w:rsidRDefault="00BF4236" w:rsidP="000F7012">
      <w:pPr>
        <w:rPr>
          <w:rFonts w:cstheme="minorHAnsi"/>
        </w:rPr>
      </w:pPr>
      <w:r w:rsidRPr="00E628A7">
        <w:rPr>
          <w:rFonts w:cstheme="minorHAnsi"/>
        </w:rPr>
        <w:t>A megállapítások az ellenőrzési tényállás ismertetésére szolgálnak, bemutatják a belső kontrollrendszer esetleges gyengeségeit, a feltárt kockázatokat. Éppen ezért a megállapítások:</w:t>
      </w:r>
    </w:p>
    <w:p w14:paraId="2C2C747A"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pontosak és ellenőrzési bizonyítékokkal alátámasztottak;</w:t>
      </w:r>
    </w:p>
    <w:p w14:paraId="407D2B09"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az ellenőrzési programra</w:t>
      </w:r>
      <w:r w:rsidR="008F7381">
        <w:rPr>
          <w:rFonts w:cstheme="minorHAnsi"/>
        </w:rPr>
        <w:t>, illetve a vizsgált területre</w:t>
      </w:r>
      <w:r w:rsidRPr="00E628A7">
        <w:rPr>
          <w:rFonts w:cstheme="minorHAnsi"/>
        </w:rPr>
        <w:t xml:space="preserve"> hivatkoznak;</w:t>
      </w:r>
    </w:p>
    <w:p w14:paraId="1CE8D363"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jelentőségük alapján sorba rendezettek.</w:t>
      </w:r>
    </w:p>
    <w:p w14:paraId="2B022BA6" w14:textId="77777777" w:rsidR="00712FA6" w:rsidRPr="00E628A7" w:rsidRDefault="00712FA6" w:rsidP="000F7012">
      <w:pPr>
        <w:rPr>
          <w:rFonts w:cstheme="minorHAnsi"/>
        </w:rPr>
      </w:pPr>
    </w:p>
    <w:p w14:paraId="0D513901" w14:textId="77777777" w:rsidR="00712FA6" w:rsidRPr="00E628A7" w:rsidRDefault="00BF4236" w:rsidP="000F7012">
      <w:pPr>
        <w:rPr>
          <w:rFonts w:cstheme="minorHAnsi"/>
        </w:rPr>
      </w:pPr>
      <w:r w:rsidRPr="00E628A7">
        <w:rPr>
          <w:rFonts w:cstheme="minorHAnsi"/>
        </w:rPr>
        <w:t>A megállapításokat azok folyamatokra gyakorolt hatása alapján kell sorba rendezni, beleértve a belső kontrollrendszer hatékonyságára és eredményességére gyakorolt hatásukat is. A megállapítások rangsorolásának a megállapításra vonatkozó kockázat rangsorolásához kell igazod</w:t>
      </w:r>
      <w:r w:rsidR="00B35849">
        <w:rPr>
          <w:rFonts w:cstheme="minorHAnsi"/>
        </w:rPr>
        <w:t>nia</w:t>
      </w:r>
      <w:r w:rsidRPr="00E628A7">
        <w:rPr>
          <w:rFonts w:cstheme="minorHAnsi"/>
        </w:rPr>
        <w:t xml:space="preserve"> (</w:t>
      </w:r>
      <w:hyperlink w:anchor="_számú_melléklet_–_9" w:history="1">
        <w:r w:rsidRPr="00E628A7">
          <w:rPr>
            <w:rStyle w:val="Hiperhivatkozs"/>
            <w:rFonts w:cstheme="minorHAnsi"/>
          </w:rPr>
          <w:t>11. számú melléklet</w:t>
        </w:r>
      </w:hyperlink>
      <w:r w:rsidRPr="00E628A7">
        <w:rPr>
          <w:rFonts w:cstheme="minorHAnsi"/>
        </w:rPr>
        <w:t>).</w:t>
      </w:r>
    </w:p>
    <w:p w14:paraId="00048999" w14:textId="77777777" w:rsidR="00712FA6" w:rsidRPr="00E628A7" w:rsidRDefault="00712FA6" w:rsidP="000F7012">
      <w:pPr>
        <w:rPr>
          <w:rFonts w:cstheme="minorHAnsi"/>
        </w:rPr>
      </w:pPr>
    </w:p>
    <w:p w14:paraId="491F68D4" w14:textId="77777777" w:rsidR="00712FA6" w:rsidRPr="00E628A7" w:rsidRDefault="00030828" w:rsidP="000F7012">
      <w:pPr>
        <w:rPr>
          <w:rFonts w:cstheme="minorHAnsi"/>
        </w:rPr>
      </w:pPr>
      <w:r w:rsidRPr="00E628A7">
        <w:rPr>
          <w:rFonts w:cstheme="minorHAnsi"/>
        </w:rPr>
        <w:t>A</w:t>
      </w:r>
      <w:r w:rsidR="00BF4236" w:rsidRPr="00E628A7">
        <w:rPr>
          <w:rFonts w:cstheme="minorHAnsi"/>
        </w:rPr>
        <w:t xml:space="preserve"> megfogalmazott megállapításoknak és következtetéseknek a folyamatokra és a szervezet működésének célkitűzéseire gyakorolt lehetséges kockázatát/hatását ugyancsak célszerű röviden ismertetni a jelentésben.</w:t>
      </w:r>
    </w:p>
    <w:p w14:paraId="55057A56" w14:textId="77777777" w:rsidR="00712FA6" w:rsidRPr="00E628A7" w:rsidRDefault="00712FA6" w:rsidP="000F7012">
      <w:pPr>
        <w:rPr>
          <w:rFonts w:cstheme="minorHAnsi"/>
        </w:rPr>
      </w:pPr>
    </w:p>
    <w:p w14:paraId="4E331D78" w14:textId="77777777" w:rsidR="009A2AFE" w:rsidRPr="00E628A7" w:rsidRDefault="00BF4236" w:rsidP="000F7012">
      <w:pPr>
        <w:rPr>
          <w:rFonts w:cstheme="minorHAnsi"/>
        </w:rPr>
      </w:pPr>
      <w:r w:rsidRPr="00E628A7">
        <w:rPr>
          <w:rFonts w:cstheme="minorHAnsi"/>
        </w:rPr>
        <w:t xml:space="preserve">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19FE5179" w14:textId="77777777" w:rsidR="00F833B7" w:rsidRPr="00E628A7" w:rsidRDefault="00BF4236" w:rsidP="000F7012">
      <w:pPr>
        <w:rPr>
          <w:rFonts w:cstheme="minorHAnsi"/>
        </w:rPr>
      </w:pPr>
      <w:r w:rsidRPr="00E628A7">
        <w:rPr>
          <w:rFonts w:cstheme="minorHAnsi"/>
        </w:rPr>
        <w:t xml:space="preserve"> </w:t>
      </w:r>
    </w:p>
    <w:p w14:paraId="4C88505E" w14:textId="77777777" w:rsidR="00251BAB" w:rsidRPr="00E628A7" w:rsidRDefault="00BF4236" w:rsidP="000F7012">
      <w:pPr>
        <w:pStyle w:val="Cmsor3"/>
        <w:spacing w:before="0" w:after="0"/>
        <w:rPr>
          <w:rFonts w:cstheme="minorHAnsi"/>
        </w:rPr>
      </w:pPr>
      <w:bookmarkStart w:id="263" w:name="_Toc338317721"/>
      <w:r w:rsidRPr="00E628A7">
        <w:rPr>
          <w:rFonts w:cstheme="minorHAnsi"/>
        </w:rPr>
        <w:t>Az ellenőrzési jelentés tartalmi követelményei</w:t>
      </w:r>
      <w:bookmarkEnd w:id="263"/>
    </w:p>
    <w:p w14:paraId="248015F2"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41"/>
        <w:gridCol w:w="7247"/>
      </w:tblGrid>
      <w:tr w:rsidR="00712FA6" w:rsidRPr="00E628A7" w14:paraId="2BD90071"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0D698B0"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2B710B87" wp14:editId="2AD3FA68">
                  <wp:extent cx="1098062" cy="1219200"/>
                  <wp:effectExtent l="19050" t="0" r="6838" b="0"/>
                  <wp:docPr id="7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3AC857C" w14:textId="77777777" w:rsidR="00712FA6" w:rsidRPr="00E628A7" w:rsidRDefault="00D00061" w:rsidP="009C3980">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(3) Az ellenőrzési jelentésnek tartalmaznia kell:</w:t>
            </w:r>
          </w:p>
          <w:p w14:paraId="2C89AEF4"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3909965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3FDA51D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ellenőrzésre vonatkozó jogszabályi felhatalmazás megjelölését;</w:t>
            </w:r>
          </w:p>
          <w:p w14:paraId="35818536"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21. § (3) bekezdésében meghatározott ellenőrzés típusát;</w:t>
            </w:r>
          </w:p>
          <w:p w14:paraId="44E02AA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 tárgyát;</w:t>
            </w:r>
          </w:p>
          <w:p w14:paraId="66D03D4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célját;</w:t>
            </w:r>
          </w:p>
          <w:p w14:paraId="5DCC928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ellenőrzött időszakot;</w:t>
            </w:r>
          </w:p>
          <w:p w14:paraId="0C1D4F69"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helyszíni ellenőrzés kezdetét és végét;</w:t>
            </w:r>
          </w:p>
          <w:p w14:paraId="5B7C1BE0"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az alkalmazott ellenőrzési módszereket és eljárásokat;</w:t>
            </w:r>
          </w:p>
          <w:p w14:paraId="43464B13"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vezetői összefoglalót;</w:t>
            </w:r>
          </w:p>
          <w:p w14:paraId="7ABAE48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az ellenőrzési megállapításokat, következtetéseket és javaslatokat, valamint a köztük fennálló összefüggéseket;</w:t>
            </w:r>
          </w:p>
          <w:p w14:paraId="6EDEEE74"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ellenőrzött időszakban az ellenőrzött területért (vagy feladatért) felelős vezetők nevét, beosztását;</w:t>
            </w:r>
          </w:p>
          <w:p w14:paraId="796ED472"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m) </w:t>
            </w:r>
            <w:r w:rsidRPr="00E628A7">
              <w:rPr>
                <w:rFonts w:cstheme="minorHAnsi"/>
                <w:sz w:val="20"/>
                <w:szCs w:val="20"/>
              </w:rPr>
              <w:t>a jelentés dátumát és az ellenőrzésben közreműködött ellenőrök, szakértők nevét és aláírását.</w:t>
            </w:r>
          </w:p>
        </w:tc>
      </w:tr>
    </w:tbl>
    <w:p w14:paraId="3EF2BF99" w14:textId="77777777" w:rsidR="00712FA6" w:rsidRPr="00E628A7" w:rsidRDefault="00712FA6" w:rsidP="000F7012">
      <w:pPr>
        <w:rPr>
          <w:rFonts w:cstheme="minorHAnsi"/>
        </w:rPr>
      </w:pPr>
    </w:p>
    <w:p w14:paraId="01AD348A" w14:textId="77777777" w:rsidR="00AE01BD" w:rsidRPr="00831427" w:rsidRDefault="00AE01BD" w:rsidP="00AE01BD">
      <w:pPr>
        <w:pStyle w:val="Standard"/>
        <w:ind w:left="0" w:right="-2"/>
        <w:rPr>
          <w:rFonts w:asciiTheme="minorHAnsi" w:hAnsiTheme="minorHAnsi" w:cstheme="minorHAnsi"/>
          <w:kern w:val="0"/>
          <w:lang w:eastAsia="hu-HU"/>
        </w:rPr>
      </w:pPr>
      <w:r w:rsidRPr="00831427">
        <w:rPr>
          <w:rFonts w:asciiTheme="minorHAnsi" w:hAnsiTheme="minorHAnsi" w:cstheme="minorHAnsi"/>
          <w:kern w:val="0"/>
          <w:lang w:eastAsia="hu-HU"/>
        </w:rPr>
        <w:t xml:space="preserve">Tekintettel arra, hogy Bkr 48. § b), ba), bb) pontja értelmében az éves  és az összefoglaló éves ellenőrzési jelentésnek tartalmaznia kell a belső kontrollrendszer értékelését (elemenként is), javasolt minden ellenőrzési jelentés végén az adott ellenőrzési tárgykörben a belső kontrollrendszer öt elemének értékelése. Ezzel a módszerrel egyrészt minden ellenőrzési jelentésben elemenként, de ugyanakkor összefoglalóan bemutatásra kerülnek az adott tárgykörű ellenőrzés belső kontrollrendszer működésével kapcsolatos tapasztalatai, másrészt </w:t>
      </w:r>
      <w:r w:rsidRPr="00831427">
        <w:rPr>
          <w:rFonts w:asciiTheme="minorHAnsi" w:hAnsiTheme="minorHAnsi" w:cstheme="minorHAnsi"/>
          <w:kern w:val="0"/>
          <w:lang w:eastAsia="hu-HU"/>
        </w:rPr>
        <w:lastRenderedPageBreak/>
        <w:t>a belső ellenőrzési jelentés  ezen belső kontrollrendszert értékelő része megfelelő alapot jelent az éves (összefoglaló éves) ellenőrzési jelentés összeállításához.</w:t>
      </w:r>
    </w:p>
    <w:p w14:paraId="6CC55172" w14:textId="77777777" w:rsidR="00AE01BD" w:rsidRDefault="00AE01BD" w:rsidP="000F7012">
      <w:pPr>
        <w:rPr>
          <w:rFonts w:cstheme="minorHAnsi"/>
        </w:rPr>
      </w:pPr>
    </w:p>
    <w:p w14:paraId="68D26EE9" w14:textId="77777777" w:rsidR="00712FA6" w:rsidRPr="00E628A7" w:rsidRDefault="00BF4236" w:rsidP="000F7012">
      <w:pPr>
        <w:rPr>
          <w:rFonts w:cstheme="minorHAnsi"/>
        </w:rPr>
      </w:pPr>
      <w:r w:rsidRPr="00E628A7">
        <w:rPr>
          <w:rFonts w:cstheme="minorHAnsi"/>
        </w:rPr>
        <w:t>Az áttekinthetőség érdekében minden ellenőrzési jelentésnek egy standard formátumot kell követnie, amelyben az ellenőrzéshez kapcsolódó információk szerepelnek (</w:t>
      </w:r>
      <w:hyperlink w:anchor="_számú_iratminta_–_20" w:history="1">
        <w:r w:rsidRPr="00E628A7">
          <w:rPr>
            <w:rStyle w:val="Hiperhivatkozs"/>
            <w:rFonts w:cstheme="minorHAnsi"/>
          </w:rPr>
          <w:t>2</w:t>
        </w:r>
        <w:r w:rsidR="00905D27">
          <w:rPr>
            <w:rStyle w:val="Hiperhivatkozs"/>
            <w:rFonts w:cstheme="minorHAnsi"/>
          </w:rPr>
          <w:t>8</w:t>
        </w:r>
        <w:r w:rsidRPr="00E628A7">
          <w:rPr>
            <w:rStyle w:val="Hiperhivatkozs"/>
            <w:rFonts w:cstheme="minorHAnsi"/>
          </w:rPr>
          <w:t>. számú iratminta</w:t>
        </w:r>
      </w:hyperlink>
      <w:r w:rsidRPr="00E628A7">
        <w:rPr>
          <w:rFonts w:cstheme="minorHAnsi"/>
        </w:rPr>
        <w:t>: Ellenőrzési jelentés</w:t>
      </w:r>
      <w:r w:rsidRPr="00E628A7">
        <w:rPr>
          <w:rFonts w:cstheme="minorHAnsi"/>
          <w:bCs/>
        </w:rPr>
        <w:t>/tervezet minta</w:t>
      </w:r>
      <w:r w:rsidRPr="00E628A7">
        <w:rPr>
          <w:rFonts w:cstheme="minorHAnsi"/>
        </w:rPr>
        <w:t>).</w:t>
      </w:r>
    </w:p>
    <w:p w14:paraId="6BF5D229" w14:textId="77777777" w:rsidR="00E979C5" w:rsidRPr="00E628A7" w:rsidRDefault="00E979C5" w:rsidP="000F7012">
      <w:pPr>
        <w:rPr>
          <w:rFonts w:cstheme="minorHAnsi"/>
        </w:rPr>
      </w:pPr>
    </w:p>
    <w:p w14:paraId="508C4FDA" w14:textId="77777777" w:rsidR="00E979C5" w:rsidRPr="00E628A7" w:rsidRDefault="00BF4236" w:rsidP="000F7012">
      <w:pPr>
        <w:rPr>
          <w:rFonts w:cstheme="minorHAnsi"/>
        </w:rPr>
      </w:pPr>
      <w:r w:rsidRPr="00E628A7">
        <w:rPr>
          <w:rFonts w:cstheme="minorHAnsi"/>
        </w:rPr>
        <w:t xml:space="preserve">A </w:t>
      </w:r>
      <w:r w:rsidRPr="00E628A7">
        <w:rPr>
          <w:rFonts w:cstheme="minorHAnsi"/>
          <w:b/>
        </w:rPr>
        <w:t>vezetői összefoglalónak</w:t>
      </w:r>
      <w:r w:rsidRPr="00E628A7">
        <w:rPr>
          <w:rFonts w:cstheme="minorHAnsi"/>
        </w:rPr>
        <w:t xml:space="preserve"> az ellenőrzéssel kapcsolatos legfontosabb információkat kell kiemelnie, úgy mint a főbb megállapítások, következtetések és javaslatok, valamint a vizsgált területről, folyamatról kialakított, összesített vélemény</w:t>
      </w:r>
      <w:r w:rsidR="00027848" w:rsidRPr="00E628A7">
        <w:rPr>
          <w:rFonts w:cstheme="minorHAnsi"/>
        </w:rPr>
        <w:t xml:space="preserve"> (</w:t>
      </w:r>
      <w:r w:rsidR="00027848" w:rsidRPr="00483B8A">
        <w:rPr>
          <w:rFonts w:cstheme="minorHAnsi"/>
        </w:rPr>
        <w:t>Bkr.</w:t>
      </w:r>
      <w:r w:rsidR="00027848" w:rsidRPr="00E628A7">
        <w:rPr>
          <w:rFonts w:cstheme="minorHAnsi"/>
        </w:rPr>
        <w:t xml:space="preserve"> 41. § (4))</w:t>
      </w:r>
      <w:r w:rsidRPr="00E628A7">
        <w:rPr>
          <w:rFonts w:cstheme="minorHAnsi"/>
        </w:rPr>
        <w:t xml:space="preserve">. Az összesített véleményt bővebben ld. a </w:t>
      </w:r>
      <w:hyperlink w:anchor="_számú_melléklet_–_8" w:history="1">
        <w:r w:rsidRPr="00E628A7">
          <w:rPr>
            <w:rStyle w:val="Hiperhivatkozs"/>
            <w:rFonts w:cstheme="minorHAnsi"/>
          </w:rPr>
          <w:t>10. számú melléklet</w:t>
        </w:r>
      </w:hyperlink>
      <w:r w:rsidRPr="00E628A7">
        <w:rPr>
          <w:rFonts w:cstheme="minorHAnsi"/>
        </w:rPr>
        <w:t xml:space="preserve">ben. A vezetői összefoglaló része az ellenőrzési jelentésnek. </w:t>
      </w:r>
    </w:p>
    <w:p w14:paraId="31E039D5" w14:textId="77777777" w:rsidR="00E979C5" w:rsidRPr="00E628A7" w:rsidRDefault="00E979C5" w:rsidP="000F7012">
      <w:pPr>
        <w:rPr>
          <w:rFonts w:cstheme="minorHAnsi"/>
        </w:rPr>
      </w:pPr>
    </w:p>
    <w:p w14:paraId="02177FD7" w14:textId="77777777" w:rsidR="00251BAB" w:rsidRPr="00E628A7" w:rsidRDefault="00BF4236" w:rsidP="000F7012">
      <w:pPr>
        <w:pStyle w:val="Cmsor3"/>
        <w:spacing w:before="0" w:after="0"/>
        <w:jc w:val="left"/>
        <w:rPr>
          <w:rFonts w:cstheme="minorHAnsi"/>
        </w:rPr>
      </w:pPr>
      <w:bookmarkStart w:id="264" w:name="_Toc338317722"/>
      <w:r w:rsidRPr="00E628A7">
        <w:rPr>
          <w:rFonts w:cstheme="minorHAnsi"/>
        </w:rPr>
        <w:t>A belső ellenőrzési jelentés elkészítéséért felelős személy</w:t>
      </w:r>
      <w:bookmarkEnd w:id="264"/>
    </w:p>
    <w:p w14:paraId="5A901E51"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242"/>
        <w:gridCol w:w="8046"/>
      </w:tblGrid>
      <w:tr w:rsidR="00712FA6" w:rsidRPr="00E628A7" w14:paraId="5F3D2F63" w14:textId="77777777" w:rsidTr="00386674">
        <w:trPr>
          <w:trHeight w:val="160"/>
        </w:trPr>
        <w:tc>
          <w:tcPr>
            <w:tcW w:w="1242" w:type="dxa"/>
            <w:shd w:val="clear" w:color="auto" w:fill="F2F2F2" w:themeFill="background1" w:themeFillShade="F2"/>
            <w:tcMar>
              <w:top w:w="0" w:type="dxa"/>
              <w:left w:w="108" w:type="dxa"/>
              <w:bottom w:w="0" w:type="dxa"/>
              <w:right w:w="108" w:type="dxa"/>
            </w:tcMar>
          </w:tcPr>
          <w:p w14:paraId="65E7E0A5"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213A42BF" wp14:editId="531F607E">
                  <wp:extent cx="388466" cy="431321"/>
                  <wp:effectExtent l="19050" t="0" r="0" b="0"/>
                  <wp:docPr id="7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391826" cy="435052"/>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0BA1F4E8" w14:textId="77777777" w:rsidR="00712FA6" w:rsidRPr="00E628A7" w:rsidRDefault="00D00061" w:rsidP="00434B7B">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39. § </w:t>
            </w:r>
            <w:r w:rsidRPr="00E628A7">
              <w:rPr>
                <w:rFonts w:cstheme="minorHAnsi"/>
                <w:sz w:val="20"/>
                <w:szCs w:val="20"/>
              </w:rPr>
              <w:t>(2) Az ellenőrzési jelentés elkészítéséért, annak tartalmáért, a levont következtetésekért és a kapcsolódó javaslatokért a vizsgálatvezető, a megállapítások valódiságáért és alátámasztásáért a vizsgálatot végzők felelősek.</w:t>
            </w:r>
          </w:p>
        </w:tc>
      </w:tr>
    </w:tbl>
    <w:p w14:paraId="494FD144" w14:textId="77777777" w:rsidR="00712FA6" w:rsidRPr="00E628A7" w:rsidRDefault="00712FA6" w:rsidP="000F7012">
      <w:pPr>
        <w:rPr>
          <w:rFonts w:cstheme="minorHAnsi"/>
          <w:b/>
          <w:bCs/>
        </w:rPr>
      </w:pPr>
    </w:p>
    <w:p w14:paraId="161BF18D" w14:textId="77777777" w:rsidR="00712FA6" w:rsidRPr="00E628A7" w:rsidRDefault="00BF4236" w:rsidP="000F7012">
      <w:pPr>
        <w:rPr>
          <w:rFonts w:cstheme="minorHAnsi"/>
        </w:rPr>
      </w:pPr>
      <w:r w:rsidRPr="00E628A7">
        <w:rPr>
          <w:rFonts w:cstheme="minorHAnsi"/>
        </w:rPr>
        <w:t>Mivel a vizsgálatvezető felelőssége az ellenőrzési jelentéstervezet, majd az ellenőrzési jelentés elkészítése, át kell tekintenie a munkalapokon szereplő, az ellenőrzés során tett megállapításokat, majd ezekre alapozva kell elkészítenie az ellenőrzési jelentés tervezetét. Az ellenőrzési jelentéstervezetnek tartalmaznia kell az ellenőrzött terület vezetőinek minden olyan válaszát, válaszára tett módosítást, amelyben az ellenőrzés során már megegyeztek.</w:t>
      </w:r>
    </w:p>
    <w:p w14:paraId="490E6B84" w14:textId="77777777" w:rsidR="00712FA6" w:rsidRPr="00E628A7" w:rsidRDefault="00712FA6" w:rsidP="000F7012">
      <w:pPr>
        <w:rPr>
          <w:rFonts w:cstheme="minorHAnsi"/>
        </w:rPr>
      </w:pPr>
    </w:p>
    <w:p w14:paraId="493F70C2" w14:textId="77777777" w:rsidR="00712FA6" w:rsidRPr="00E628A7" w:rsidRDefault="00BF4236" w:rsidP="000F7012">
      <w:pPr>
        <w:rPr>
          <w:rFonts w:cstheme="minorHAnsi"/>
        </w:rPr>
      </w:pPr>
      <w:r w:rsidRPr="00E628A7">
        <w:rPr>
          <w:rFonts w:cstheme="minorHAnsi"/>
        </w:rPr>
        <w:t>Következő lépésként a belső ellenőrzési vezetőnek felül kell vizsgálnia az ellenőrzési jelentés tervezetét és az annak alapjául szolgáló munkalapokat, hogy megbizonyosodjon arról, minden megállapítás és következtetés pontos és bizonyítékokkal megfelelően alátámasztott.</w:t>
      </w:r>
    </w:p>
    <w:p w14:paraId="21D59919" w14:textId="77777777" w:rsidR="00F833B7" w:rsidRPr="00E628A7" w:rsidRDefault="00F833B7" w:rsidP="000F7012">
      <w:pPr>
        <w:rPr>
          <w:rFonts w:cstheme="minorHAnsi"/>
        </w:rPr>
      </w:pPr>
    </w:p>
    <w:p w14:paraId="1A5F06A9" w14:textId="77777777" w:rsidR="00251BAB" w:rsidRPr="00E628A7" w:rsidRDefault="00BF4236" w:rsidP="000F7012">
      <w:pPr>
        <w:pStyle w:val="Cmsor3"/>
        <w:spacing w:before="0" w:after="0"/>
        <w:rPr>
          <w:rFonts w:cstheme="minorHAnsi"/>
        </w:rPr>
      </w:pPr>
      <w:bookmarkStart w:id="265" w:name="_Toc338317723"/>
      <w:r w:rsidRPr="00E628A7">
        <w:rPr>
          <w:rFonts w:cstheme="minorHAnsi"/>
        </w:rPr>
        <w:t>A jelentéstervezet megküldése egyeztetésre</w:t>
      </w:r>
      <w:bookmarkEnd w:id="265"/>
    </w:p>
    <w:p w14:paraId="4A8F4C2C" w14:textId="77777777" w:rsidR="004B5F31" w:rsidRPr="00E628A7" w:rsidRDefault="004B5F31"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4F13744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766A1876"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75C5AA12" wp14:editId="3B1A6EBF">
                  <wp:extent cx="1098062" cy="1219200"/>
                  <wp:effectExtent l="19050" t="0" r="6838" b="0"/>
                  <wp:docPr id="7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F3956F5" w14:textId="77777777" w:rsidR="00712FA6" w:rsidRPr="00E628A7" w:rsidRDefault="00D00061" w:rsidP="00106BA3">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42. § </w:t>
            </w:r>
            <w:r w:rsidRPr="00E628A7">
              <w:rPr>
                <w:rFonts w:cstheme="minorHAnsi"/>
                <w:sz w:val="20"/>
                <w:szCs w:val="20"/>
              </w:rPr>
              <w:t>(1) A belső ellenőrzési vezető a jelentés tervezetét, illetve annak kivonatát egyeztetés céljából megküldi az ellenőrzött szerv, illetve szervezeti egység vezetőjének, továbbá annak, akire vonatkozóan a jelentéstervezet megállapítást vagy javaslatot tartalmaz (a továbbiakban együttesen: érintettek).</w:t>
            </w:r>
          </w:p>
          <w:p w14:paraId="35C9EB0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(2) Az érintettek észrevételeiket a jelentéstervezet kézhezvételétől számított 8 napon belül kötelesek megküldeni a belső ellenőrzési vezető részére.</w:t>
            </w:r>
          </w:p>
          <w:p w14:paraId="1E49D58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(3) Indokolt esetben a belső ellenőrzési vezető a (2) bekezdésben meghatározottnál hosszabb, legfeljebb 30 napos határidőt is megállapíthat.</w:t>
            </w:r>
          </w:p>
          <w:p w14:paraId="1190F35C"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(4) Soron kívüli ellenőrzés esetén a belső ellenőrzési vezető a (2) bekezdésben meghatározottnál rövidebb határidőt is megállapíthat.</w:t>
            </w:r>
          </w:p>
          <w:p w14:paraId="00D4D210"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(5) A jelentéstervezet megküldésére vonatkozó kísérő levélben fel kell hívni az ellenőrzött figyelmét arra,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7F8B67C8"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 xml:space="preserve">(6) </w:t>
            </w:r>
            <w:r w:rsidR="00072AD8">
              <w:rPr>
                <w:rFonts w:cstheme="minorHAnsi"/>
                <w:sz w:val="20"/>
                <w:szCs w:val="20"/>
              </w:rPr>
              <w:t>Ha</w:t>
            </w:r>
            <w:r w:rsidRPr="00E628A7">
              <w:rPr>
                <w:rFonts w:cstheme="minorHAnsi"/>
                <w:sz w:val="20"/>
                <w:szCs w:val="20"/>
              </w:rPr>
              <w:t xml:space="preserve"> az érintettek nem tesznek érdemi észrevételt a jelentéstervezetre, akkor a nemleges válaszukkal együtt - </w:t>
            </w:r>
            <w:r w:rsidR="00072AD8">
              <w:rPr>
                <w:rFonts w:cstheme="minorHAnsi"/>
                <w:sz w:val="20"/>
                <w:szCs w:val="20"/>
              </w:rPr>
              <w:t>ha</w:t>
            </w:r>
            <w:r w:rsidRPr="00E628A7">
              <w:rPr>
                <w:rFonts w:cstheme="minorHAnsi"/>
                <w:sz w:val="20"/>
                <w:szCs w:val="2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221957CC"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lastRenderedPageBreak/>
              <w:t>(7) Az észrevétel elfogadásáról vagy elutasításáról a vizsgálatvezető dönt, amelyről az észrevételezési határidő lejártától számított 8 napon belül az érintetteknek írásbeli tájékoztatást ad és indokolja az el nem fogadott észrevételeket vagy kezdeményezi a 43. § (1) bekezdése szerinti megbeszélés összehívását.</w:t>
            </w:r>
          </w:p>
          <w:p w14:paraId="414A00F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(8) Az elfogadott észrevételeket a vizsgálatvezető átvezeti az ellenőrzési jelentéstervezeten. Az érintettek észrevételeit, illetve a vizsgálatvezető válaszát csatolni kell az ellenőrzés dokumentációjához.</w:t>
            </w:r>
          </w:p>
        </w:tc>
      </w:tr>
    </w:tbl>
    <w:p w14:paraId="3861516A" w14:textId="77777777" w:rsidR="00712FA6" w:rsidRPr="00E628A7" w:rsidRDefault="00712FA6" w:rsidP="000F7012">
      <w:pPr>
        <w:rPr>
          <w:rFonts w:cstheme="minorHAnsi"/>
          <w:b/>
          <w:u w:val="single"/>
        </w:rPr>
      </w:pPr>
    </w:p>
    <w:p w14:paraId="087D2621" w14:textId="77777777" w:rsidR="00712FA6" w:rsidRPr="00E628A7" w:rsidRDefault="00BF4236" w:rsidP="000F7012">
      <w:pPr>
        <w:rPr>
          <w:rFonts w:cstheme="minorHAnsi"/>
          <w:b/>
          <w:u w:val="single"/>
        </w:rPr>
      </w:pPr>
      <w:r w:rsidRPr="00E628A7">
        <w:rPr>
          <w:rFonts w:cstheme="minorHAnsi"/>
          <w:b/>
          <w:u w:val="single"/>
        </w:rPr>
        <w:t>Kísérőlevél tartalma az ellenőrzési jelentéstervezet megküldéséhez:</w:t>
      </w:r>
    </w:p>
    <w:p w14:paraId="442C7291"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határidő (főszabályként 8 – max. 30 nap) az észrevételek megtételére, (lehetőleg dátummal, hogy egyértelmű legyen),</w:t>
      </w:r>
    </w:p>
    <w:p w14:paraId="7833EF73"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határidő elmulasztását egyetértésnek kell tekinteni, de</w:t>
      </w:r>
    </w:p>
    <w:p w14:paraId="7B76199E"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nemleges választ is jelezni kell határidőn belül (így elkerülhető a félreértés és több ellenőrzött esetén is számon tartható, hogy ki nem tett még észrevételt),</w:t>
      </w:r>
    </w:p>
    <w:p w14:paraId="7CC1B290"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ellenőrzöttnek is lehetősége van az egyeztető megbeszélés kezdeményezésére, valamint</w:t>
      </w:r>
    </w:p>
    <w:p w14:paraId="2DEC3B5F"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nemleges válasz esetén akár már intézkedési terv is elkészíthető és megküldhető.</w:t>
      </w:r>
    </w:p>
    <w:p w14:paraId="5AAE6521" w14:textId="77777777" w:rsidR="00712FA6" w:rsidRPr="00E628A7" w:rsidRDefault="00712FA6" w:rsidP="000F7012">
      <w:pPr>
        <w:rPr>
          <w:rFonts w:cstheme="minorHAnsi"/>
          <w:bCs/>
          <w:iCs/>
          <w:color w:val="231F20"/>
        </w:rPr>
      </w:pPr>
    </w:p>
    <w:p w14:paraId="6F6A96FA" w14:textId="77777777" w:rsidR="00712FA6" w:rsidRPr="00E628A7" w:rsidRDefault="00BF4236" w:rsidP="000F7012">
      <w:pPr>
        <w:rPr>
          <w:rFonts w:cstheme="minorHAnsi"/>
          <w:bCs/>
          <w:iCs/>
          <w:color w:val="231F20"/>
        </w:rPr>
      </w:pPr>
      <w:r w:rsidRPr="00E628A7">
        <w:rPr>
          <w:rFonts w:cstheme="minorHAnsi"/>
        </w:rPr>
        <w:t xml:space="preserve">Az ellenőrzési jelentéstervezetben annak lezárásáig fel kell tüntetni a „Tervezet” szót. </w:t>
      </w:r>
      <w:r w:rsidRPr="00E628A7">
        <w:rPr>
          <w:rFonts w:cstheme="minorHAnsi"/>
          <w:bCs/>
          <w:iCs/>
          <w:color w:val="231F20"/>
        </w:rPr>
        <w:t xml:space="preserve">Az </w:t>
      </w:r>
      <w:r w:rsidRPr="00E628A7">
        <w:rPr>
          <w:rFonts w:cstheme="minorHAnsi"/>
        </w:rPr>
        <w:t xml:space="preserve">ellenőrzési jelentés tervezetét </w:t>
      </w:r>
      <w:r w:rsidRPr="00E628A7">
        <w:rPr>
          <w:rFonts w:cstheme="minorHAnsi"/>
          <w:bCs/>
          <w:iCs/>
          <w:color w:val="231F20"/>
        </w:rPr>
        <w:t xml:space="preserve">a belső ellenőrzési vezető küldi meg az érintettek részére </w:t>
      </w:r>
      <w:r w:rsidRPr="00E628A7">
        <w:rPr>
          <w:rFonts w:cstheme="minorHAnsi"/>
        </w:rPr>
        <w:t>egyezetés céljából</w:t>
      </w:r>
      <w:r w:rsidRPr="00E628A7">
        <w:rPr>
          <w:rFonts w:cstheme="minorHAnsi"/>
          <w:bCs/>
          <w:iCs/>
          <w:color w:val="231F20"/>
        </w:rPr>
        <w:t>, akik főszabályként a kézhezvételtől számított 8 napon belül tehetik meg észrevételeiket. Indokolt esetben a belső ellenőrzési vezető maximum 30 napos, de akár a 8 napnál rövidebb határidőt is megállapíthat soron kívüli ellenőrzés esetén</w:t>
      </w:r>
      <w:r w:rsidRPr="00E628A7">
        <w:rPr>
          <w:rFonts w:cstheme="minorHAnsi"/>
        </w:rPr>
        <w:t xml:space="preserve"> (ld. </w:t>
      </w:r>
      <w:hyperlink w:anchor="_számú_iratminta_–_17" w:history="1">
        <w:r w:rsidRPr="00E628A7">
          <w:rPr>
            <w:rStyle w:val="Hiperhivatkozs"/>
            <w:rFonts w:cstheme="minorHAnsi"/>
          </w:rPr>
          <w:t>24. számú iratminta</w:t>
        </w:r>
      </w:hyperlink>
      <w:r w:rsidRPr="00E628A7">
        <w:rPr>
          <w:rFonts w:cstheme="minorHAnsi"/>
        </w:rPr>
        <w:t>: Kísérőlevél ellenőrzési jelentéstervezet megküldéséhez).</w:t>
      </w:r>
    </w:p>
    <w:p w14:paraId="672ED58D" w14:textId="77777777" w:rsidR="00712FA6" w:rsidRPr="00E628A7" w:rsidRDefault="00712FA6" w:rsidP="000F7012">
      <w:pPr>
        <w:rPr>
          <w:rFonts w:cstheme="minorHAnsi"/>
        </w:rPr>
      </w:pPr>
    </w:p>
    <w:p w14:paraId="0AC36F3F" w14:textId="77777777" w:rsidR="00712FA6" w:rsidRDefault="00BF4236" w:rsidP="000F7012">
      <w:pPr>
        <w:autoSpaceDE w:val="0"/>
        <w:adjustRightInd w:val="0"/>
        <w:rPr>
          <w:rFonts w:cstheme="minorHAnsi"/>
          <w:bCs/>
          <w:iCs/>
          <w:color w:val="231F20"/>
        </w:rPr>
      </w:pPr>
      <w:r w:rsidRPr="00E628A7">
        <w:rPr>
          <w:rFonts w:cstheme="minorHAnsi"/>
          <w:bCs/>
          <w:iCs/>
          <w:color w:val="231F20"/>
        </w:rPr>
        <w:t xml:space="preserve">A </w:t>
      </w:r>
      <w:r w:rsidRPr="00483B8A">
        <w:rPr>
          <w:rFonts w:cstheme="minorHAnsi"/>
          <w:bCs/>
          <w:iCs/>
          <w:color w:val="231F20"/>
        </w:rPr>
        <w:t>Bkr.</w:t>
      </w:r>
      <w:r w:rsidRPr="00E628A7">
        <w:rPr>
          <w:rFonts w:cstheme="minorHAnsi"/>
          <w:bCs/>
          <w:iCs/>
          <w:color w:val="231F20"/>
        </w:rPr>
        <w:t xml:space="preserve"> értelmében az érintetteknek az észrevételek megküldésével egy időben lehetősége van egyeztető megbeszélés kezdeményezésére.</w:t>
      </w:r>
    </w:p>
    <w:p w14:paraId="068F8261" w14:textId="77777777" w:rsidR="007E4F38" w:rsidRDefault="007E4F38" w:rsidP="000F7012">
      <w:pPr>
        <w:autoSpaceDE w:val="0"/>
        <w:adjustRightInd w:val="0"/>
        <w:rPr>
          <w:rFonts w:cstheme="minorHAnsi"/>
          <w:bCs/>
          <w:iCs/>
          <w:color w:val="231F20"/>
        </w:rPr>
      </w:pPr>
    </w:p>
    <w:p w14:paraId="4A898972" w14:textId="77777777" w:rsidR="00657A2D" w:rsidRDefault="00657A2D" w:rsidP="00657A2D">
      <w:pPr>
        <w:autoSpaceDE w:val="0"/>
        <w:adjustRightInd w:val="0"/>
        <w:rPr>
          <w:rFonts w:cstheme="minorHAnsi"/>
          <w:color w:val="000000"/>
        </w:rPr>
      </w:pPr>
      <w:r>
        <w:rPr>
          <w:rFonts w:cstheme="minorHAnsi"/>
          <w:bCs/>
          <w:iCs/>
          <w:color w:val="231F20"/>
        </w:rPr>
        <w:t xml:space="preserve">A kísérőlevélben célszerű felhívni az érintettek figyelmét, hogy </w:t>
      </w:r>
      <w:r w:rsidR="00072AD8">
        <w:rPr>
          <w:rFonts w:cstheme="minorHAnsi"/>
          <w:bCs/>
          <w:iCs/>
          <w:color w:val="231F20"/>
        </w:rPr>
        <w:t>ha</w:t>
      </w:r>
      <w:r w:rsidRPr="0022339F">
        <w:rPr>
          <w:rFonts w:cstheme="minorHAnsi"/>
          <w:color w:val="000000"/>
        </w:rPr>
        <w:t xml:space="preserve"> nem tesznek érdemi észrevételt a jelentéstervezetre, akkor a nemleges válaszukkal együtt – </w:t>
      </w:r>
      <w:r w:rsidR="00072AD8">
        <w:rPr>
          <w:rFonts w:cstheme="minorHAnsi"/>
          <w:color w:val="000000"/>
        </w:rPr>
        <w:t>ha</w:t>
      </w:r>
      <w:r w:rsidRPr="0022339F">
        <w:rPr>
          <w:rFonts w:cstheme="minorHAnsi"/>
          <w:color w:val="00000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196ABBD3" w14:textId="77777777" w:rsidR="00657A2D" w:rsidRPr="0022339F" w:rsidRDefault="00657A2D" w:rsidP="00657A2D">
      <w:pPr>
        <w:autoSpaceDE w:val="0"/>
        <w:adjustRightInd w:val="0"/>
        <w:rPr>
          <w:rFonts w:cstheme="minorHAnsi"/>
          <w:color w:val="000000"/>
        </w:rPr>
      </w:pPr>
    </w:p>
    <w:p w14:paraId="2EB44639" w14:textId="77777777" w:rsidR="00657A2D" w:rsidRPr="0022339F" w:rsidRDefault="00657A2D" w:rsidP="00657A2D">
      <w:pPr>
        <w:spacing w:after="20"/>
        <w:rPr>
          <w:rFonts w:cstheme="minorHAnsi"/>
          <w:color w:val="000000"/>
        </w:rPr>
      </w:pPr>
      <w:r w:rsidRPr="0022339F">
        <w:rPr>
          <w:rFonts w:cstheme="minorHAnsi"/>
          <w:color w:val="000000"/>
        </w:rPr>
        <w:t>Az észrevétel elfogadásáról vagy elutasításáról a vizsgálatvezető dönt, amelyről az észrevételezési határidő lejártától számított 8 napon belül az érintetteknek írásbeli tájékoztatást ad</w:t>
      </w:r>
      <w:r>
        <w:rPr>
          <w:rFonts w:cstheme="minorHAnsi"/>
          <w:color w:val="000000"/>
        </w:rPr>
        <w:t xml:space="preserve"> (</w:t>
      </w:r>
      <w:hyperlink w:anchor="_számú_iratminta_–_18" w:history="1">
        <w:r w:rsidRPr="00146E5E">
          <w:rPr>
            <w:rStyle w:val="Hiperhivatkozs"/>
            <w:rFonts w:cstheme="minorHAnsi"/>
          </w:rPr>
          <w:t>25. számú iratminta</w:t>
        </w:r>
      </w:hyperlink>
      <w:r>
        <w:rPr>
          <w:rFonts w:cstheme="minorHAnsi"/>
          <w:color w:val="000000"/>
        </w:rPr>
        <w:t>)</w:t>
      </w:r>
      <w:r w:rsidRPr="0022339F">
        <w:rPr>
          <w:rFonts w:cstheme="minorHAnsi"/>
          <w:color w:val="000000"/>
        </w:rPr>
        <w:t xml:space="preserve"> és indokolja az el nem fogadott észrevételeket vagy kezdeményezi </w:t>
      </w:r>
      <w:r>
        <w:rPr>
          <w:rFonts w:cstheme="minorHAnsi"/>
          <w:color w:val="000000"/>
        </w:rPr>
        <w:t xml:space="preserve">az egyeztető </w:t>
      </w:r>
      <w:r w:rsidRPr="0022339F">
        <w:rPr>
          <w:rFonts w:cstheme="minorHAnsi"/>
          <w:color w:val="000000"/>
        </w:rPr>
        <w:t>megbeszélés összehívását.</w:t>
      </w:r>
    </w:p>
    <w:p w14:paraId="54F6D7DD" w14:textId="77777777" w:rsidR="00712FA6" w:rsidRPr="00E628A7" w:rsidRDefault="00712FA6" w:rsidP="000F7012">
      <w:pPr>
        <w:rPr>
          <w:rFonts w:cstheme="minorHAnsi"/>
          <w:b/>
          <w:highlight w:val="yellow"/>
        </w:rPr>
      </w:pPr>
    </w:p>
    <w:p w14:paraId="1CC42D5A" w14:textId="77777777" w:rsidR="00251BAB" w:rsidRDefault="00BF4236" w:rsidP="000F7012">
      <w:pPr>
        <w:pStyle w:val="Cmsor3"/>
        <w:rPr>
          <w:rFonts w:cstheme="minorHAnsi"/>
        </w:rPr>
      </w:pPr>
      <w:bookmarkStart w:id="266" w:name="_Toc338317724"/>
      <w:r w:rsidRPr="00E628A7">
        <w:rPr>
          <w:rFonts w:cstheme="minorHAnsi"/>
        </w:rPr>
        <w:t>Az egyeztető megbeszélés</w:t>
      </w:r>
      <w:bookmarkEnd w:id="266"/>
    </w:p>
    <w:p w14:paraId="2D0C9709" w14:textId="77777777" w:rsidR="00B52CE9" w:rsidRPr="005A208F" w:rsidRDefault="00B52CE9" w:rsidP="005A208F"/>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0819C6F"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570AF6BB"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017791F" wp14:editId="1F8E44AC">
                  <wp:extent cx="1098062" cy="1219200"/>
                  <wp:effectExtent l="19050" t="0" r="6838" b="0"/>
                  <wp:docPr id="7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AA84231" w14:textId="77777777" w:rsidR="00712FA6" w:rsidRPr="00E628A7" w:rsidRDefault="00D00061" w:rsidP="00230E61">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43. § </w:t>
            </w:r>
            <w:r w:rsidRPr="00E628A7">
              <w:rPr>
                <w:rFonts w:cstheme="minorHAnsi"/>
                <w:sz w:val="20"/>
                <w:szCs w:val="20"/>
              </w:rPr>
              <w:t xml:space="preserve">(1) </w:t>
            </w:r>
            <w:r w:rsidR="00072AD8">
              <w:rPr>
                <w:rFonts w:cstheme="minorHAnsi"/>
                <w:sz w:val="20"/>
                <w:szCs w:val="20"/>
              </w:rPr>
              <w:t>Ha</w:t>
            </w:r>
            <w:r w:rsidR="00072AD8" w:rsidRPr="00E628A7">
              <w:rPr>
                <w:rFonts w:cstheme="minorHAnsi"/>
                <w:sz w:val="20"/>
                <w:szCs w:val="20"/>
              </w:rPr>
              <w:t xml:space="preserve"> </w:t>
            </w:r>
            <w:r w:rsidRPr="00E628A7">
              <w:rPr>
                <w:rFonts w:cstheme="minorHAnsi"/>
                <w:sz w:val="20"/>
                <w:szCs w:val="20"/>
              </w:rPr>
              <w:t>az érintettek részéről a megállapításokat vitatják, akkor egyeztető megbeszélést kell tartani, bármelyik fél kezdeményezésére.</w:t>
            </w:r>
          </w:p>
          <w:p w14:paraId="04003EFA" w14:textId="77777777" w:rsidR="00712FA6" w:rsidRPr="00E628A7" w:rsidRDefault="00D00061" w:rsidP="00230E61">
            <w:pPr>
              <w:autoSpaceDE w:val="0"/>
              <w:adjustRightInd w:val="0"/>
              <w:ind w:right="98" w:firstLine="204"/>
              <w:rPr>
                <w:rFonts w:cstheme="minorHAnsi"/>
                <w:sz w:val="20"/>
                <w:szCs w:val="20"/>
              </w:rPr>
            </w:pPr>
            <w:r w:rsidRPr="00E628A7">
              <w:rPr>
                <w:rFonts w:cstheme="minorHAnsi"/>
                <w:sz w:val="20"/>
                <w:szCs w:val="20"/>
              </w:rPr>
              <w:t xml:space="preserve">(2)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w:t>
            </w:r>
            <w:r w:rsidRPr="00E628A7">
              <w:rPr>
                <w:rFonts w:cstheme="minorHAnsi"/>
                <w:sz w:val="20"/>
                <w:szCs w:val="20"/>
              </w:rPr>
              <w:lastRenderedPageBreak/>
              <w:t>indokolt. Az egyeztető megbeszélésről jegyzőkönyvet kell készíteni, amely tartalmazza a megbeszélés eredményét. A jegyzőkönyvet csatolni kell az ellenőrzési jelentéshez.</w:t>
            </w:r>
          </w:p>
          <w:p w14:paraId="187CA2E3" w14:textId="77777777" w:rsidR="005871A1" w:rsidRPr="00E628A7" w:rsidRDefault="00D00061" w:rsidP="00230E61">
            <w:pPr>
              <w:autoSpaceDE w:val="0"/>
              <w:adjustRightInd w:val="0"/>
              <w:ind w:right="98" w:firstLine="204"/>
              <w:rPr>
                <w:rFonts w:cstheme="minorHAnsi"/>
                <w:sz w:val="20"/>
                <w:szCs w:val="20"/>
              </w:rPr>
            </w:pPr>
            <w:r w:rsidRPr="00E628A7">
              <w:rPr>
                <w:rFonts w:cstheme="minorHAnsi"/>
                <w:sz w:val="20"/>
                <w:szCs w:val="20"/>
              </w:rPr>
              <w:t>(3) Indokolt esetben a belső ellenőrzési vezető az észrevételek átvezetése után a jelentéstervezetet az érintetteknek ismételten megküldheti visszamutatás céljából 5 napos határidővel.</w:t>
            </w:r>
          </w:p>
        </w:tc>
      </w:tr>
    </w:tbl>
    <w:p w14:paraId="075B0A1F" w14:textId="77777777" w:rsidR="00712FA6" w:rsidRPr="00E628A7" w:rsidRDefault="00712FA6" w:rsidP="000F7012">
      <w:pPr>
        <w:rPr>
          <w:rFonts w:cstheme="minorHAnsi"/>
          <w:b/>
          <w:bCs/>
          <w:u w:val="single"/>
        </w:rPr>
      </w:pPr>
    </w:p>
    <w:p w14:paraId="4A9FF8CA" w14:textId="77777777" w:rsidR="00712FA6" w:rsidRPr="00E628A7" w:rsidRDefault="00BF4236" w:rsidP="000F7012">
      <w:pPr>
        <w:rPr>
          <w:rFonts w:cstheme="minorHAnsi"/>
        </w:rPr>
      </w:pPr>
      <w:r w:rsidRPr="00E628A7">
        <w:rPr>
          <w:rFonts w:cstheme="minorHAnsi"/>
          <w:bCs/>
          <w:iCs/>
          <w:color w:val="231F20"/>
        </w:rPr>
        <w:t>Az egyeztető megbeszélés jegyzőkönyvét</w:t>
      </w:r>
      <w:r w:rsidR="00027848" w:rsidRPr="00E628A7">
        <w:rPr>
          <w:rFonts w:cstheme="minorHAnsi"/>
          <w:bCs/>
          <w:iCs/>
          <w:color w:val="231F20"/>
        </w:rPr>
        <w:t xml:space="preserve"> (</w:t>
      </w:r>
      <w:hyperlink w:anchor="_számú_iratminta_–_18" w:history="1">
        <w:r w:rsidR="007E4F38">
          <w:rPr>
            <w:rStyle w:val="Hiperhivatkozs"/>
            <w:rFonts w:cstheme="minorHAnsi"/>
            <w:bCs/>
            <w:iCs/>
          </w:rPr>
          <w:t>26</w:t>
        </w:r>
        <w:r w:rsidR="00027848" w:rsidRPr="00E628A7">
          <w:rPr>
            <w:rStyle w:val="Hiperhivatkozs"/>
            <w:rFonts w:cstheme="minorHAnsi"/>
            <w:bCs/>
            <w:iCs/>
          </w:rPr>
          <w:t>. számú iratminta</w:t>
        </w:r>
      </w:hyperlink>
      <w:r w:rsidR="00027848" w:rsidRPr="00E628A7">
        <w:rPr>
          <w:rFonts w:cstheme="minorHAnsi"/>
          <w:bCs/>
          <w:iCs/>
          <w:color w:val="231F20"/>
        </w:rPr>
        <w:t>)</w:t>
      </w:r>
      <w:r w:rsidRPr="00E628A7">
        <w:rPr>
          <w:rFonts w:cstheme="minorHAnsi"/>
          <w:bCs/>
          <w:iCs/>
          <w:color w:val="231F20"/>
        </w:rPr>
        <w:t xml:space="preserve"> csatolni kell az ellenőrzési jelentéshez, melyben </w:t>
      </w:r>
      <w:r w:rsidRPr="00E628A7">
        <w:rPr>
          <w:rFonts w:cstheme="minorHAnsi"/>
        </w:rPr>
        <w:t xml:space="preserve">be kell mutatni a fennmaradt vitás kérdéseket, álláspontokat. </w:t>
      </w:r>
    </w:p>
    <w:p w14:paraId="76184531" w14:textId="77777777" w:rsidR="00027848" w:rsidRPr="00E628A7" w:rsidRDefault="00027848" w:rsidP="000F7012">
      <w:pPr>
        <w:rPr>
          <w:rFonts w:cstheme="minorHAnsi"/>
          <w:bCs/>
          <w:iCs/>
          <w:color w:val="231F20"/>
        </w:rPr>
      </w:pPr>
    </w:p>
    <w:p w14:paraId="1C236F3A" w14:textId="77777777" w:rsidR="00712FA6" w:rsidRPr="00E628A7" w:rsidRDefault="00072AD8" w:rsidP="000F7012">
      <w:pPr>
        <w:rPr>
          <w:rFonts w:cstheme="minorHAnsi"/>
          <w:bCs/>
          <w:iCs/>
          <w:color w:val="231F20"/>
        </w:rPr>
      </w:pPr>
      <w:r>
        <w:rPr>
          <w:rFonts w:cstheme="minorHAnsi"/>
          <w:bCs/>
          <w:iCs/>
          <w:color w:val="231F20"/>
        </w:rPr>
        <w:t>Ha</w:t>
      </w:r>
      <w:r w:rsidR="00BF4236" w:rsidRPr="00E628A7">
        <w:rPr>
          <w:rFonts w:cstheme="minorHAnsi"/>
          <w:bCs/>
          <w:iCs/>
          <w:color w:val="231F20"/>
        </w:rPr>
        <w:t xml:space="preserve"> az ellenőrzési jelentés jelentősen </w:t>
      </w:r>
      <w:r w:rsidR="00B35849">
        <w:rPr>
          <w:rFonts w:cstheme="minorHAnsi"/>
          <w:bCs/>
          <w:iCs/>
          <w:color w:val="231F20"/>
        </w:rPr>
        <w:t>módosul az egyezető megbeszélés</w:t>
      </w:r>
      <w:r w:rsidR="00BF4236" w:rsidRPr="00E628A7">
        <w:rPr>
          <w:rFonts w:cstheme="minorHAnsi"/>
          <w:bCs/>
          <w:iCs/>
          <w:color w:val="231F20"/>
        </w:rPr>
        <w:t xml:space="preserve">t követően, a belső ellenőrzési vezető ismételten megküldheti a jelentéstervezetet visszamutatás céljából. </w:t>
      </w:r>
    </w:p>
    <w:p w14:paraId="166EB274" w14:textId="77777777" w:rsidR="000129A7" w:rsidRPr="00E628A7" w:rsidRDefault="000129A7" w:rsidP="000F7012">
      <w:pPr>
        <w:rPr>
          <w:rFonts w:cstheme="minorHAnsi"/>
          <w:bCs/>
          <w:iCs/>
          <w:color w:val="231F20"/>
        </w:rPr>
      </w:pPr>
    </w:p>
    <w:p w14:paraId="2FC0D054" w14:textId="77777777" w:rsidR="00251BAB" w:rsidRPr="00E628A7" w:rsidRDefault="00BF4236" w:rsidP="000F7012">
      <w:pPr>
        <w:pStyle w:val="Cmsor3"/>
        <w:spacing w:before="0" w:after="0"/>
        <w:jc w:val="left"/>
        <w:rPr>
          <w:rFonts w:cstheme="minorHAnsi"/>
        </w:rPr>
      </w:pPr>
      <w:bookmarkStart w:id="267" w:name="_Toc338317725"/>
      <w:r w:rsidRPr="00E628A7">
        <w:rPr>
          <w:rFonts w:cstheme="minorHAnsi"/>
        </w:rPr>
        <w:t>Az ellenőrzés lezárása</w:t>
      </w:r>
      <w:bookmarkEnd w:id="267"/>
    </w:p>
    <w:p w14:paraId="1304E53C" w14:textId="77777777" w:rsidR="004B5F31" w:rsidRPr="00E628A7" w:rsidRDefault="004B5F31" w:rsidP="000F7012">
      <w:pPr>
        <w:rPr>
          <w:rFonts w:cstheme="minorHAnsi"/>
          <w:bCs/>
          <w:iCs/>
          <w:color w:val="231F20"/>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BFDAA6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3DDAE38C"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2FED4CFC" wp14:editId="3DAF2023">
                  <wp:extent cx="1098062" cy="1219200"/>
                  <wp:effectExtent l="19050" t="0" r="6838" b="0"/>
                  <wp:docPr id="7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15846E8"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 2. §</w:t>
            </w:r>
            <w:r w:rsidRPr="00E628A7">
              <w:rPr>
                <w:rFonts w:cstheme="minorHAnsi"/>
                <w:i/>
                <w:iCs/>
                <w:sz w:val="20"/>
                <w:szCs w:val="20"/>
              </w:rPr>
              <w:t xml:space="preserve"> f) ellenőrzés lezárása: </w:t>
            </w:r>
            <w:r w:rsidRPr="00E628A7">
              <w:rPr>
                <w:rFonts w:cstheme="minorHAnsi"/>
                <w:sz w:val="20"/>
                <w:szCs w:val="20"/>
              </w:rPr>
              <w:t>egy adott ellenőrzés akkor tekinthető lezártnak, ha az ellenőrzési jelentést (vagy annak kivonatát) az ellenőrzést végző költségvetési szerv vezetője megküldte az ellenőrzött szerv, illetve szervezeti egység részére (illetve annak, akire vonatkozóan megállapítást vagy javaslatot tartalmaz);</w:t>
            </w:r>
          </w:p>
          <w:p w14:paraId="02A4EBFB"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w:t>
            </w:r>
            <w:r w:rsidRPr="00E628A7">
              <w:rPr>
                <w:rFonts w:cstheme="minorHAnsi"/>
                <w:b/>
                <w:iCs/>
                <w:sz w:val="20"/>
                <w:szCs w:val="20"/>
              </w:rPr>
              <w:t xml:space="preserve"> 2. §</w:t>
            </w:r>
            <w:r w:rsidRPr="00E628A7">
              <w:rPr>
                <w:rFonts w:cstheme="minorHAnsi"/>
                <w:i/>
                <w:iCs/>
                <w:sz w:val="20"/>
                <w:szCs w:val="20"/>
              </w:rPr>
              <w:t xml:space="preserve"> o) lezárt ellenőrzési jelentés: </w:t>
            </w:r>
            <w:r w:rsidRPr="00E628A7">
              <w:rPr>
                <w:rFonts w:cstheme="minorHAnsi"/>
                <w:sz w:val="20"/>
                <w:szCs w:val="20"/>
              </w:rPr>
              <w:t>a belső ellenőr által elkészített, az ellenőrzött szervezettel egyeztetett, az elfogadott észrevételek átvezetésével véglegezésre került és aláírt ellenőrzési jelentés;</w:t>
            </w:r>
          </w:p>
        </w:tc>
      </w:tr>
    </w:tbl>
    <w:p w14:paraId="1D7F8120" w14:textId="77777777" w:rsidR="00712FA6" w:rsidRDefault="00712FA6" w:rsidP="000F7012">
      <w:pPr>
        <w:autoSpaceDE w:val="0"/>
        <w:adjustRightInd w:val="0"/>
        <w:rPr>
          <w:rFonts w:cstheme="minorHAnsi"/>
          <w:b/>
          <w:bCs/>
          <w:iCs/>
          <w:color w:val="231F20"/>
          <w:highlight w:val="yellow"/>
        </w:rPr>
      </w:pPr>
    </w:p>
    <w:p w14:paraId="3F896036" w14:textId="77777777" w:rsidR="00146E5E" w:rsidRPr="00E628A7" w:rsidRDefault="00146E5E" w:rsidP="00146E5E">
      <w:pPr>
        <w:rPr>
          <w:rFonts w:cstheme="minorHAnsi"/>
        </w:rPr>
      </w:pPr>
      <w:r w:rsidRPr="00E628A7">
        <w:rPr>
          <w:rFonts w:cstheme="minorHAnsi"/>
        </w:rPr>
        <w:t>Az ellenőrzést végző költségvetési szerv vezetője levélben tájékoztatja a címzetteket az ellenőrzés lezárásáról, melyben megküldi a lezárt ellenőrzési jelentést és szükség esetén felkéri az ellenőrzöttet az intézkedési terv elkészítésére (</w:t>
      </w:r>
      <w:hyperlink w:anchor="_számú_iratminta_–_17" w:history="1">
        <w:r w:rsidRPr="00E628A7">
          <w:rPr>
            <w:rStyle w:val="Hiperhivatkozs"/>
            <w:rFonts w:cstheme="minorHAnsi"/>
          </w:rPr>
          <w:t>2</w:t>
        </w:r>
        <w:r>
          <w:rPr>
            <w:rStyle w:val="Hiperhivatkozs"/>
            <w:rFonts w:cstheme="minorHAnsi"/>
          </w:rPr>
          <w:t>7</w:t>
        </w:r>
        <w:r w:rsidRPr="00E628A7">
          <w:rPr>
            <w:rStyle w:val="Hiperhivatkozs"/>
            <w:rFonts w:cstheme="minorHAnsi"/>
          </w:rPr>
          <w:t>. számú iratminta</w:t>
        </w:r>
      </w:hyperlink>
      <w:r w:rsidRPr="00E628A7">
        <w:rPr>
          <w:rFonts w:cstheme="minorHAnsi"/>
        </w:rPr>
        <w:t xml:space="preserve">: Kísérőlevél a lezárt </w:t>
      </w:r>
      <w:r w:rsidRPr="00E628A7">
        <w:rPr>
          <w:rFonts w:cstheme="minorHAnsi"/>
          <w:bCs/>
        </w:rPr>
        <w:t>ellenőrzési jelentés megküldéséhez</w:t>
      </w:r>
      <w:r w:rsidRPr="00E628A7">
        <w:rPr>
          <w:rFonts w:cstheme="minorHAnsi"/>
        </w:rPr>
        <w:t>).</w:t>
      </w:r>
    </w:p>
    <w:p w14:paraId="143CE008" w14:textId="77777777" w:rsidR="00146E5E" w:rsidRPr="00E628A7" w:rsidRDefault="00146E5E" w:rsidP="000F7012">
      <w:pPr>
        <w:autoSpaceDE w:val="0"/>
        <w:adjustRightInd w:val="0"/>
        <w:rPr>
          <w:rFonts w:cstheme="minorHAnsi"/>
          <w:b/>
          <w:bCs/>
          <w:iCs/>
          <w:color w:val="231F20"/>
          <w:highlight w:val="yellow"/>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7E25BD23"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7E6B5DFB"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270A839" wp14:editId="36F24D74">
                  <wp:extent cx="1098062" cy="1219200"/>
                  <wp:effectExtent l="19050" t="0" r="6838" b="0"/>
                  <wp:docPr id="7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8016688" w14:textId="77777777" w:rsidR="005871A1" w:rsidRPr="00E628A7" w:rsidRDefault="00D00061" w:rsidP="004F1AFA">
            <w:pPr>
              <w:autoSpaceDE w:val="0"/>
              <w:adjustRightInd w:val="0"/>
              <w:ind w:right="98"/>
              <w:rPr>
                <w:rFonts w:cstheme="minorHAnsi"/>
                <w:iCs/>
                <w:sz w:val="20"/>
                <w:szCs w:val="20"/>
              </w:rPr>
            </w:pPr>
            <w:r w:rsidRPr="00483B8A">
              <w:rPr>
                <w:rFonts w:cstheme="minorHAnsi"/>
                <w:b/>
                <w:iCs/>
                <w:sz w:val="20"/>
                <w:szCs w:val="20"/>
              </w:rPr>
              <w:t>Bkr.</w:t>
            </w:r>
            <w:r w:rsidRPr="00E628A7">
              <w:rPr>
                <w:rFonts w:cstheme="minorHAnsi"/>
                <w:b/>
                <w:iCs/>
                <w:sz w:val="20"/>
                <w:szCs w:val="20"/>
              </w:rPr>
              <w:t xml:space="preserve"> 43. § </w:t>
            </w:r>
            <w:r w:rsidR="00BF4236" w:rsidRPr="00E628A7">
              <w:rPr>
                <w:rFonts w:cstheme="minorHAnsi"/>
                <w:iCs/>
                <w:sz w:val="20"/>
                <w:szCs w:val="20"/>
              </w:rPr>
              <w:t>(4)</w:t>
            </w:r>
            <w:r w:rsidRPr="00E628A7">
              <w:rPr>
                <w:rFonts w:cstheme="minorHAnsi"/>
                <w:iCs/>
                <w:sz w:val="20"/>
                <w:szCs w:val="20"/>
              </w:rPr>
              <w:t xml:space="preserve"> Az ellenőrzési jelentést, illetve annak kivonatát a vizsgálatvezető és a vizsgálatot végző valamennyi ellenőr aláírását követően a belső ellenőrzési vezető hagyja jóvá és megküldi a költségvetési szerv vezetője részére.</w:t>
            </w:r>
            <w:r w:rsidR="007C4114">
              <w:t xml:space="preserve"> </w:t>
            </w:r>
            <w:r w:rsidR="007C4114" w:rsidRPr="007C4114">
              <w:rPr>
                <w:rFonts w:cstheme="minorHAnsi"/>
                <w:iCs/>
                <w:sz w:val="20"/>
                <w:szCs w:val="20"/>
              </w:rPr>
              <w:t>Ezzel egyidejűleg a minisztériumi belső ellenőrzésről készült ellenőrzési jelentést a belső ellenőrzési vezető tájékoztatásul megküldi a Hivatal elnökének is.</w:t>
            </w:r>
          </w:p>
          <w:p w14:paraId="68C77573" w14:textId="77777777" w:rsidR="005871A1" w:rsidRPr="00E628A7" w:rsidRDefault="005871A1" w:rsidP="004F1AFA">
            <w:pPr>
              <w:autoSpaceDE w:val="0"/>
              <w:adjustRightInd w:val="0"/>
              <w:ind w:right="98" w:firstLine="204"/>
              <w:rPr>
                <w:rFonts w:cstheme="minorHAnsi"/>
                <w:iCs/>
                <w:sz w:val="20"/>
                <w:szCs w:val="20"/>
              </w:rPr>
            </w:pPr>
          </w:p>
          <w:p w14:paraId="46F1BB55" w14:textId="77777777" w:rsidR="00712FA6" w:rsidRPr="00E628A7" w:rsidRDefault="00146E5E" w:rsidP="004F1AFA">
            <w:pPr>
              <w:autoSpaceDE w:val="0"/>
              <w:adjustRightInd w:val="0"/>
              <w:ind w:right="98"/>
              <w:rPr>
                <w:rFonts w:cstheme="minorHAnsi"/>
                <w:sz w:val="20"/>
                <w:szCs w:val="20"/>
              </w:rPr>
            </w:pPr>
            <w:r w:rsidRPr="00483B8A">
              <w:rPr>
                <w:rFonts w:cstheme="minorHAnsi"/>
                <w:b/>
                <w:bCs/>
                <w:sz w:val="20"/>
                <w:szCs w:val="20"/>
              </w:rPr>
              <w:t>Bkr.</w:t>
            </w:r>
            <w:r>
              <w:rPr>
                <w:rFonts w:cstheme="minorHAnsi"/>
                <w:b/>
                <w:bCs/>
                <w:sz w:val="20"/>
                <w:szCs w:val="20"/>
              </w:rPr>
              <w:t xml:space="preserve"> </w:t>
            </w:r>
            <w:r w:rsidR="00D00061" w:rsidRPr="00E628A7">
              <w:rPr>
                <w:rFonts w:cstheme="minorHAnsi"/>
                <w:b/>
                <w:bCs/>
                <w:sz w:val="20"/>
                <w:szCs w:val="20"/>
              </w:rPr>
              <w:t xml:space="preserve">44. § </w:t>
            </w:r>
            <w:r w:rsidR="00D00061" w:rsidRPr="00E628A7">
              <w:rPr>
                <w:rFonts w:cstheme="minorHAnsi"/>
                <w:sz w:val="20"/>
                <w:szCs w:val="20"/>
              </w:rPr>
              <w:t>(1) A költségvetési szerv vezetője a lezárt ellenőrzési jelentést vagy annak kivonatát megküldi:</w:t>
            </w:r>
          </w:p>
          <w:p w14:paraId="42AC7DB3"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irányított, illetve felügyelt költségvetési szerv ellenőrzése esetén az ellenőrzött szerv vezetőjének, illetve</w:t>
            </w:r>
          </w:p>
          <w:p w14:paraId="6E5F235A"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szervezeti egység vezetőjének, továbbá</w:t>
            </w:r>
          </w:p>
          <w:p w14:paraId="52DC200A"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annak, akire vonatkozóan megállapítást vagy javaslatot tartalmaz,</w:t>
            </w:r>
          </w:p>
          <w:p w14:paraId="61C612A5" w14:textId="77777777" w:rsidR="00712FA6" w:rsidRPr="00E628A7" w:rsidRDefault="00D00061" w:rsidP="004F1AFA">
            <w:pPr>
              <w:autoSpaceDE w:val="0"/>
              <w:adjustRightInd w:val="0"/>
              <w:ind w:right="98"/>
              <w:rPr>
                <w:rFonts w:cstheme="minorHAnsi"/>
                <w:sz w:val="20"/>
                <w:szCs w:val="20"/>
              </w:rPr>
            </w:pPr>
            <w:r w:rsidRPr="00E628A7">
              <w:rPr>
                <w:rFonts w:cstheme="minorHAnsi"/>
                <w:sz w:val="20"/>
                <w:szCs w:val="20"/>
              </w:rPr>
              <w:t>és szükség esetén felkéri az intézkedési terv elkészítésére.</w:t>
            </w:r>
          </w:p>
          <w:p w14:paraId="06C63D2E"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sz w:val="20"/>
                <w:szCs w:val="20"/>
              </w:rPr>
              <w:t xml:space="preserve">(2)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tc>
      </w:tr>
    </w:tbl>
    <w:p w14:paraId="08D5E719" w14:textId="77777777" w:rsidR="00712FA6" w:rsidRPr="00E628A7" w:rsidRDefault="00712FA6" w:rsidP="000F7012">
      <w:pPr>
        <w:rPr>
          <w:rFonts w:cstheme="minorHAnsi"/>
          <w:highlight w:val="yellow"/>
        </w:rPr>
      </w:pPr>
    </w:p>
    <w:p w14:paraId="110F5578" w14:textId="77777777" w:rsidR="00581A70" w:rsidRDefault="00581A70" w:rsidP="000F7012">
      <w:pPr>
        <w:suppressAutoHyphens w:val="0"/>
        <w:jc w:val="left"/>
        <w:rPr>
          <w:rFonts w:cstheme="minorHAnsi"/>
        </w:rPr>
      </w:pPr>
    </w:p>
    <w:p w14:paraId="144E9697" w14:textId="77777777" w:rsidR="00581A70" w:rsidRDefault="00581A70" w:rsidP="000F7012">
      <w:pPr>
        <w:suppressAutoHyphens w:val="0"/>
        <w:jc w:val="left"/>
        <w:rPr>
          <w:rFonts w:cstheme="minorHAnsi"/>
        </w:rPr>
      </w:pPr>
    </w:p>
    <w:p w14:paraId="25F3E8F6" w14:textId="77777777" w:rsidR="00146E5E" w:rsidRDefault="00146E5E" w:rsidP="00146E5E">
      <w:pPr>
        <w:pStyle w:val="Cmsor3"/>
        <w:spacing w:before="0" w:after="0"/>
        <w:jc w:val="left"/>
        <w:rPr>
          <w:rFonts w:cstheme="minorHAnsi"/>
        </w:rPr>
      </w:pPr>
      <w:r>
        <w:rPr>
          <w:rFonts w:cstheme="minorHAnsi"/>
        </w:rPr>
        <w:t>Intézkedési terv elkészítése, jóváhagyása és módosítása</w:t>
      </w:r>
    </w:p>
    <w:p w14:paraId="193CF17F" w14:textId="77777777" w:rsidR="00146E5E" w:rsidRPr="005A208F" w:rsidRDefault="00146E5E" w:rsidP="005A208F"/>
    <w:tbl>
      <w:tblPr>
        <w:tblW w:w="9288" w:type="dxa"/>
        <w:tblCellMar>
          <w:left w:w="10" w:type="dxa"/>
          <w:right w:w="10" w:type="dxa"/>
        </w:tblCellMar>
        <w:tblLook w:val="0000" w:firstRow="0" w:lastRow="0" w:firstColumn="0" w:lastColumn="0" w:noHBand="0" w:noVBand="0"/>
      </w:tblPr>
      <w:tblGrid>
        <w:gridCol w:w="1986"/>
        <w:gridCol w:w="7302"/>
      </w:tblGrid>
      <w:tr w:rsidR="00146E5E" w:rsidRPr="00E628A7" w14:paraId="0233300E" w14:textId="77777777" w:rsidTr="00146E5E">
        <w:trPr>
          <w:trHeight w:val="160"/>
        </w:trPr>
        <w:tc>
          <w:tcPr>
            <w:tcW w:w="1986" w:type="dxa"/>
            <w:shd w:val="clear" w:color="auto" w:fill="F2F2F2" w:themeFill="background1" w:themeFillShade="F2"/>
            <w:tcMar>
              <w:top w:w="0" w:type="dxa"/>
              <w:left w:w="108" w:type="dxa"/>
              <w:bottom w:w="0" w:type="dxa"/>
              <w:right w:w="108" w:type="dxa"/>
            </w:tcMar>
          </w:tcPr>
          <w:p w14:paraId="52095D97" w14:textId="77777777" w:rsidR="00146E5E" w:rsidRPr="00E628A7" w:rsidRDefault="00146E5E" w:rsidP="00146E5E">
            <w:pPr>
              <w:autoSpaceDE w:val="0"/>
              <w:rPr>
                <w:rFonts w:cstheme="minorHAnsi"/>
                <w:b/>
              </w:rPr>
            </w:pPr>
            <w:r w:rsidRPr="00E628A7">
              <w:rPr>
                <w:rFonts w:cstheme="minorHAnsi"/>
                <w:b/>
                <w:noProof/>
              </w:rPr>
              <w:lastRenderedPageBreak/>
              <w:drawing>
                <wp:inline distT="0" distB="0" distL="0" distR="0" wp14:anchorId="08921E35" wp14:editId="689D912C">
                  <wp:extent cx="1098062" cy="1219200"/>
                  <wp:effectExtent l="19050" t="0" r="6838" b="0"/>
                  <wp:docPr id="4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D33C9E5" w14:textId="2FC0F315" w:rsidR="007869A3" w:rsidRPr="007869A3" w:rsidRDefault="00146E5E" w:rsidP="007869A3">
            <w:pPr>
              <w:suppressAutoHyphens w:val="0"/>
              <w:spacing w:before="100" w:beforeAutospacing="1" w:after="100" w:afterAutospacing="1"/>
              <w:rPr>
                <w:rFonts w:cstheme="minorHAnsi"/>
                <w:sz w:val="20"/>
                <w:szCs w:val="20"/>
              </w:rPr>
            </w:pPr>
            <w:r w:rsidRPr="00483B8A">
              <w:rPr>
                <w:rFonts w:cstheme="minorHAnsi"/>
                <w:b/>
                <w:bCs/>
                <w:color w:val="000000"/>
                <w:sz w:val="20"/>
                <w:szCs w:val="20"/>
              </w:rPr>
              <w:t>Bkr</w:t>
            </w:r>
            <w:r w:rsidRPr="000D1B5D">
              <w:rPr>
                <w:rFonts w:cstheme="minorHAnsi"/>
                <w:b/>
                <w:bCs/>
                <w:color w:val="000000"/>
                <w:sz w:val="20"/>
                <w:szCs w:val="20"/>
              </w:rPr>
              <w:t>.</w:t>
            </w:r>
            <w:r w:rsidRPr="00146E5E">
              <w:rPr>
                <w:rFonts w:cstheme="minorHAnsi"/>
                <w:b/>
                <w:bCs/>
                <w:color w:val="000000"/>
                <w:sz w:val="20"/>
                <w:szCs w:val="20"/>
              </w:rPr>
              <w:t xml:space="preserve"> 45. §</w:t>
            </w:r>
            <w:r w:rsidRPr="00146E5E">
              <w:rPr>
                <w:rFonts w:cstheme="minorHAnsi"/>
                <w:color w:val="000000"/>
                <w:sz w:val="20"/>
                <w:szCs w:val="20"/>
              </w:rPr>
              <w:t xml:space="preserve"> (1) </w:t>
            </w:r>
            <w:r w:rsidR="007869A3" w:rsidRPr="007869A3">
              <w:rPr>
                <w:rFonts w:cstheme="minorHAnsi"/>
                <w:color w:val="000000"/>
                <w:sz w:val="20"/>
                <w:szCs w:val="20"/>
              </w:rPr>
              <w:t>A</w:t>
            </w:r>
            <w:r w:rsidR="007869A3" w:rsidRPr="007869A3">
              <w:rPr>
                <w:rFonts w:cstheme="minorHAnsi"/>
                <w:sz w:val="20"/>
                <w:szCs w:val="20"/>
              </w:rPr>
              <w:t>z intézkedési terv elkészítéséért, végrehajtásáért és a megtett intézkedésekről történő beszámolásért az ellenőrzött szervezeti egység vezetője felelős.</w:t>
            </w:r>
          </w:p>
          <w:p w14:paraId="4C585C7F" w14:textId="16D51D9A" w:rsidR="00146E5E" w:rsidRPr="00146E5E" w:rsidRDefault="00146E5E" w:rsidP="004F1AFA">
            <w:pPr>
              <w:spacing w:after="20"/>
              <w:ind w:right="98"/>
              <w:rPr>
                <w:rFonts w:cstheme="minorHAnsi"/>
                <w:color w:val="000000"/>
                <w:sz w:val="20"/>
                <w:szCs w:val="20"/>
              </w:rPr>
            </w:pPr>
          </w:p>
          <w:p w14:paraId="74E14A87"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 xml:space="preserve">(2) Az intézkedési tervet a szükséges intézkedések végrehajtásáért felelős személyek és a vonatkozó határidők megjelölésével kell elkészíteni. Az intézkedési tervben az egyes feladatokhoz kapcsolódó határidőket úgy kell meghatározni, hogy azok számon kérhetőek legyenek. </w:t>
            </w:r>
            <w:r w:rsidR="00072AD8">
              <w:rPr>
                <w:rFonts w:cstheme="minorHAnsi"/>
                <w:color w:val="000000"/>
                <w:sz w:val="20"/>
                <w:szCs w:val="20"/>
              </w:rPr>
              <w:t>Ha</w:t>
            </w:r>
            <w:r w:rsidRPr="00146E5E">
              <w:rPr>
                <w:rFonts w:cstheme="minorHAnsi"/>
                <w:color w:val="000000"/>
                <w:sz w:val="20"/>
                <w:szCs w:val="20"/>
              </w:rPr>
              <w:t xml:space="preserve"> a feladat jellege egy éven túl mutat, akkor részfeladatokat, illetve részhatáridőket kell meghatározni, ahol értelmezhető.</w:t>
            </w:r>
          </w:p>
          <w:p w14:paraId="01F50772"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(3) Az intézkedési tervet a lezárt ellenőrzési jelentés kézhezvételétől számított 8 napon belül kell elkészíteni és megküldeni a költségvetési szerv vezetője és a belső ellenőrzési vezetője részére. Indokolt esetben a belső ellenőrzési vezető javaslatára a költségvetési szerv vezetője ennél hosszabb, legfeljebb 30 napos határidőt is megállapíthat.</w:t>
            </w:r>
          </w:p>
          <w:p w14:paraId="302B5132"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(4) A költségvetési szerv vezetője az intézkedési terv jóváhagyásáról az intézkedési terv kézhezvételétől számított 8 napon belül – a belső ellenőrzési vezető véleményének kikérésével – dönt.</w:t>
            </w:r>
          </w:p>
          <w:p w14:paraId="1D4F4275" w14:textId="77777777" w:rsidR="00136F34" w:rsidRPr="00136F34" w:rsidRDefault="00146E5E" w:rsidP="00136F34">
            <w:pPr>
              <w:suppressAutoHyphens w:val="0"/>
              <w:spacing w:before="100" w:beforeAutospacing="1" w:after="100" w:afterAutospacing="1"/>
              <w:rPr>
                <w:rFonts w:cstheme="minorHAnsi"/>
                <w:sz w:val="20"/>
                <w:szCs w:val="20"/>
              </w:rPr>
            </w:pPr>
            <w:r w:rsidRPr="00146E5E">
              <w:rPr>
                <w:rFonts w:cstheme="minorHAnsi"/>
                <w:color w:val="000000"/>
                <w:sz w:val="20"/>
                <w:szCs w:val="20"/>
              </w:rPr>
              <w:t xml:space="preserve">(5) </w:t>
            </w:r>
            <w:r w:rsidR="00136F34" w:rsidRPr="00136F34">
              <w:rPr>
                <w:rFonts w:cstheme="minorHAnsi"/>
                <w:sz w:val="20"/>
                <w:szCs w:val="20"/>
              </w:rPr>
              <w:t>Az ellenőrzött szervezeti egység vezetője a költségvetési szerv vezetője által jóváhagyott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08D6A829" w14:textId="04B546C4" w:rsidR="00146E5E" w:rsidRPr="00146E5E" w:rsidRDefault="00146E5E" w:rsidP="004F1AFA">
            <w:pPr>
              <w:spacing w:after="20"/>
              <w:ind w:right="98" w:firstLine="180"/>
              <w:rPr>
                <w:rFonts w:cstheme="minorHAnsi"/>
                <w:color w:val="000000"/>
                <w:sz w:val="20"/>
                <w:szCs w:val="20"/>
              </w:rPr>
            </w:pPr>
          </w:p>
          <w:p w14:paraId="2DFDF1D4" w14:textId="77777777" w:rsidR="00146E5E" w:rsidRPr="00E628A7" w:rsidRDefault="00146E5E" w:rsidP="004F1AFA">
            <w:pPr>
              <w:autoSpaceDE w:val="0"/>
              <w:adjustRightInd w:val="0"/>
              <w:ind w:right="98" w:firstLine="204"/>
              <w:rPr>
                <w:rFonts w:cstheme="minorHAnsi"/>
                <w:sz w:val="20"/>
                <w:szCs w:val="20"/>
              </w:rPr>
            </w:pPr>
            <w:r w:rsidRPr="00146E5E">
              <w:rPr>
                <w:rFonts w:cstheme="minorHAnsi"/>
                <w:color w:val="000000"/>
                <w:sz w:val="20"/>
                <w:szCs w:val="20"/>
              </w:rPr>
              <w:t>(6) Az (5) bekezdésben meghatározott kérelem elbírálásának jogát a költségvetési szerv vezetője átruházhatja a belső ellenőrzési vezetőre, aki rendszeresen beszámol a határidő módosítási kérelmekről és azok elfogadásáról vagy elutasításáról.</w:t>
            </w:r>
          </w:p>
        </w:tc>
      </w:tr>
    </w:tbl>
    <w:p w14:paraId="00C73AFE" w14:textId="77777777" w:rsidR="00146E5E" w:rsidRPr="005A208F" w:rsidRDefault="00146E5E" w:rsidP="005A208F"/>
    <w:p w14:paraId="762ED4B3" w14:textId="77777777" w:rsidR="00481B1C" w:rsidRPr="00146E5E" w:rsidRDefault="00146E5E" w:rsidP="001E4938">
      <w:pPr>
        <w:pStyle w:val="Cmsor3"/>
        <w:numPr>
          <w:ilvl w:val="0"/>
          <w:numId w:val="0"/>
        </w:numPr>
        <w:spacing w:before="0" w:after="0"/>
        <w:rPr>
          <w:rFonts w:cstheme="minorHAnsi"/>
          <w:b w:val="0"/>
          <w:bCs w:val="0"/>
          <w:i w:val="0"/>
          <w:iCs w:val="0"/>
          <w:color w:val="auto"/>
          <w:sz w:val="24"/>
          <w:szCs w:val="24"/>
        </w:rPr>
      </w:pPr>
      <w:r w:rsidRPr="00146E5E">
        <w:rPr>
          <w:rFonts w:cstheme="minorHAnsi"/>
          <w:b w:val="0"/>
          <w:bCs w:val="0"/>
          <w:i w:val="0"/>
          <w:iCs w:val="0"/>
          <w:color w:val="auto"/>
          <w:sz w:val="24"/>
          <w:szCs w:val="24"/>
        </w:rPr>
        <w:t>Az in</w:t>
      </w:r>
      <w:r w:rsidR="001E4938">
        <w:rPr>
          <w:rFonts w:cstheme="minorHAnsi"/>
          <w:b w:val="0"/>
          <w:bCs w:val="0"/>
          <w:i w:val="0"/>
          <w:iCs w:val="0"/>
          <w:color w:val="auto"/>
          <w:sz w:val="24"/>
          <w:szCs w:val="24"/>
        </w:rPr>
        <w:t>tézkedési terv elfogadásáról</w:t>
      </w:r>
      <w:r>
        <w:rPr>
          <w:rFonts w:cstheme="minorHAnsi"/>
          <w:b w:val="0"/>
          <w:bCs w:val="0"/>
          <w:i w:val="0"/>
          <w:iCs w:val="0"/>
          <w:color w:val="auto"/>
          <w:sz w:val="24"/>
          <w:szCs w:val="24"/>
        </w:rPr>
        <w:t>, ill. el</w:t>
      </w:r>
      <w:r w:rsidR="001E4938">
        <w:rPr>
          <w:rFonts w:cstheme="minorHAnsi"/>
          <w:b w:val="0"/>
          <w:bCs w:val="0"/>
          <w:i w:val="0"/>
          <w:iCs w:val="0"/>
          <w:color w:val="auto"/>
          <w:sz w:val="24"/>
          <w:szCs w:val="24"/>
        </w:rPr>
        <w:t xml:space="preserve"> nem fogadásáról szóló értesítés a </w:t>
      </w:r>
      <w:hyperlink w:anchor="_számú_iratminta_–_34" w:history="1">
        <w:r w:rsidR="001E4938" w:rsidRPr="001E4938">
          <w:rPr>
            <w:rStyle w:val="Hiperhivatkozs"/>
            <w:rFonts w:cstheme="minorHAnsi"/>
            <w:b w:val="0"/>
            <w:bCs w:val="0"/>
            <w:i w:val="0"/>
            <w:iCs w:val="0"/>
            <w:sz w:val="24"/>
            <w:szCs w:val="24"/>
          </w:rPr>
          <w:t>29. számú iratmintá</w:t>
        </w:r>
      </w:hyperlink>
      <w:r w:rsidR="001E4938">
        <w:rPr>
          <w:rFonts w:cstheme="minorHAnsi"/>
          <w:b w:val="0"/>
          <w:bCs w:val="0"/>
          <w:i w:val="0"/>
          <w:iCs w:val="0"/>
          <w:color w:val="auto"/>
          <w:sz w:val="24"/>
          <w:szCs w:val="24"/>
        </w:rPr>
        <w:t>ban található.</w:t>
      </w:r>
      <w:r w:rsidR="00BF4236" w:rsidRPr="00146E5E">
        <w:rPr>
          <w:rFonts w:cstheme="minorHAnsi"/>
          <w:b w:val="0"/>
          <w:bCs w:val="0"/>
          <w:i w:val="0"/>
          <w:iCs w:val="0"/>
          <w:color w:val="auto"/>
          <w:sz w:val="24"/>
          <w:szCs w:val="24"/>
        </w:rPr>
        <w:br w:type="page"/>
      </w:r>
    </w:p>
    <w:p w14:paraId="7DA2D13A" w14:textId="77777777" w:rsidR="00251BAB" w:rsidRPr="00E628A7" w:rsidRDefault="00BF4236" w:rsidP="000F7012">
      <w:pPr>
        <w:pStyle w:val="Cmsor1"/>
        <w:spacing w:before="0" w:after="0"/>
        <w:rPr>
          <w:rFonts w:cstheme="minorHAnsi"/>
        </w:rPr>
      </w:pPr>
      <w:bookmarkStart w:id="268" w:name="_Toc526154087"/>
      <w:r w:rsidRPr="00E628A7">
        <w:rPr>
          <w:rFonts w:cstheme="minorHAnsi"/>
        </w:rPr>
        <w:lastRenderedPageBreak/>
        <w:t>Az ellenőrzések nyomon követése</w:t>
      </w:r>
      <w:bookmarkEnd w:id="268"/>
    </w:p>
    <w:p w14:paraId="6A4194FB" w14:textId="77777777" w:rsidR="006515C1" w:rsidRPr="00E628A7" w:rsidRDefault="006515C1" w:rsidP="000F7012">
      <w:pPr>
        <w:rPr>
          <w:rFonts w:cstheme="minorHAnsi"/>
        </w:rPr>
      </w:pPr>
      <w:bookmarkStart w:id="269" w:name="_Toc136255177"/>
      <w:bookmarkStart w:id="270" w:name="_Toc136248787"/>
      <w:bookmarkStart w:id="271" w:name="_Toc67289047"/>
      <w:bookmarkStart w:id="272" w:name="_Toc59855205"/>
      <w:bookmarkStart w:id="273" w:name="_Toc136255180"/>
      <w:bookmarkStart w:id="274" w:name="_Toc136255181"/>
      <w:bookmarkStart w:id="275" w:name="_Toc136248791"/>
      <w:bookmarkStart w:id="276" w:name="_Toc136255182"/>
      <w:bookmarkStart w:id="277" w:name="_Toc67289089"/>
      <w:bookmarkStart w:id="278" w:name="_Toc59855229"/>
      <w:bookmarkEnd w:id="234"/>
      <w:bookmarkEnd w:id="269"/>
      <w:bookmarkEnd w:id="270"/>
      <w:bookmarkEnd w:id="271"/>
      <w:bookmarkEnd w:id="272"/>
      <w:bookmarkEnd w:id="273"/>
      <w:bookmarkEnd w:id="274"/>
      <w:bookmarkEnd w:id="275"/>
      <w:bookmarkEnd w:id="276"/>
      <w:bookmarkEnd w:id="277"/>
      <w:bookmarkEnd w:id="278"/>
    </w:p>
    <w:p w14:paraId="70FD4536" w14:textId="77777777" w:rsidR="00305F58" w:rsidRPr="00E628A7" w:rsidRDefault="00305F58" w:rsidP="000F7012">
      <w:pPr>
        <w:rPr>
          <w:rFonts w:cstheme="minorHAnsi"/>
        </w:rPr>
      </w:pPr>
    </w:p>
    <w:p w14:paraId="3F551543" w14:textId="77777777" w:rsidR="006515C1" w:rsidRPr="00E628A7" w:rsidRDefault="00BF4236" w:rsidP="000F7012">
      <w:pPr>
        <w:rPr>
          <w:rFonts w:cstheme="minorHAnsi"/>
        </w:rPr>
      </w:pPr>
      <w:bookmarkStart w:id="279" w:name="_Toc59855225"/>
      <w:bookmarkStart w:id="280" w:name="_Toc136255193"/>
      <w:bookmarkStart w:id="281" w:name="_Toc136248803"/>
      <w:bookmarkEnd w:id="279"/>
      <w:bookmarkEnd w:id="280"/>
      <w:bookmarkEnd w:id="281"/>
      <w:r w:rsidRPr="00E628A7">
        <w:rPr>
          <w:rFonts w:cstheme="minorHAnsi"/>
        </w:rPr>
        <w:t>Az ellenőrzések nyomon követése</w:t>
      </w:r>
      <w:r w:rsidR="00E628A7" w:rsidRPr="00E628A7">
        <w:rPr>
          <w:rFonts w:cstheme="minorHAnsi"/>
        </w:rPr>
        <w:t xml:space="preserve"> (</w:t>
      </w:r>
      <w:r w:rsidR="00E628A7" w:rsidRPr="00483B8A">
        <w:rPr>
          <w:rFonts w:cstheme="minorHAnsi"/>
        </w:rPr>
        <w:t>Bkr.</w:t>
      </w:r>
      <w:r w:rsidR="00E628A7" w:rsidRPr="00E628A7">
        <w:rPr>
          <w:rFonts w:cstheme="minorHAnsi"/>
        </w:rPr>
        <w:t xml:space="preserve"> 46-47. §-ai) </w:t>
      </w:r>
      <w:r w:rsidRPr="00E628A7">
        <w:rPr>
          <w:rFonts w:cstheme="minorHAnsi"/>
        </w:rPr>
        <w:t>az a folyamat, melynek keretében a költségvetési szerv belső ellenőrzése értékeli, hogy az ellenőrzött terület vezetői által az ellenőrzési jelentésben foglalt megállapítások, következtetések és javaslatok kapcsán végrehajtott intézkedései megvalósultak-e, mennyire voltak megfelelőek, hatékonyak és időszerűek. Az ellenőrzési megállapítások nyomon követésének elsődleges eszközei:</w:t>
      </w:r>
    </w:p>
    <w:p w14:paraId="3E1D93DE" w14:textId="77777777"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az intézkedési terv végrehajtásának figyelemmel kísérése;</w:t>
      </w:r>
    </w:p>
    <w:p w14:paraId="0FBE6E0A" w14:textId="77777777"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utó</w:t>
      </w:r>
      <w:r w:rsidR="00382A18">
        <w:rPr>
          <w:rFonts w:cstheme="minorHAnsi"/>
        </w:rPr>
        <w:t>ellenőrzés</w:t>
      </w:r>
      <w:r w:rsidRPr="00E628A7">
        <w:rPr>
          <w:rFonts w:cstheme="minorHAnsi"/>
        </w:rPr>
        <w:t>.</w:t>
      </w:r>
    </w:p>
    <w:p w14:paraId="17902690" w14:textId="77777777" w:rsidR="003526C9" w:rsidRPr="00E628A7" w:rsidRDefault="003526C9"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4763B" w:rsidRPr="00E628A7" w14:paraId="54CC99DA" w14:textId="77777777" w:rsidTr="0004763B">
        <w:trPr>
          <w:trHeight w:val="160"/>
        </w:trPr>
        <w:tc>
          <w:tcPr>
            <w:tcW w:w="1986" w:type="dxa"/>
            <w:shd w:val="clear" w:color="auto" w:fill="F2F2F2" w:themeFill="background1" w:themeFillShade="F2"/>
            <w:tcMar>
              <w:top w:w="0" w:type="dxa"/>
              <w:left w:w="108" w:type="dxa"/>
              <w:bottom w:w="0" w:type="dxa"/>
              <w:right w:w="108" w:type="dxa"/>
            </w:tcMar>
          </w:tcPr>
          <w:p w14:paraId="10242D3E" w14:textId="77777777" w:rsidR="0004763B" w:rsidRPr="00E628A7" w:rsidRDefault="008A67E5" w:rsidP="000F7012">
            <w:pPr>
              <w:autoSpaceDE w:val="0"/>
              <w:rPr>
                <w:rFonts w:cstheme="minorHAnsi"/>
                <w:b/>
              </w:rPr>
            </w:pPr>
            <w:r w:rsidRPr="00E628A7">
              <w:rPr>
                <w:rFonts w:cstheme="minorHAnsi"/>
                <w:b/>
                <w:noProof/>
              </w:rPr>
              <w:drawing>
                <wp:inline distT="0" distB="0" distL="0" distR="0" wp14:anchorId="7FD72E7B" wp14:editId="7D1F1B4B">
                  <wp:extent cx="1098062" cy="1219200"/>
                  <wp:effectExtent l="19050" t="0" r="6838" b="0"/>
                  <wp:docPr id="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A9A8214" w14:textId="77777777" w:rsidR="00136F34" w:rsidRPr="00136F34" w:rsidRDefault="00D00061" w:rsidP="00136F34">
            <w:pPr>
              <w:suppressAutoHyphens w:val="0"/>
              <w:spacing w:before="100" w:beforeAutospacing="1" w:after="100" w:afterAutospacing="1"/>
              <w:rPr>
                <w:rFonts w:cstheme="minorHAnsi"/>
                <w:sz w:val="20"/>
                <w:szCs w:val="20"/>
              </w:rPr>
            </w:pPr>
            <w:r w:rsidRPr="00483B8A">
              <w:rPr>
                <w:rFonts w:cstheme="minorHAnsi"/>
                <w:b/>
                <w:iCs/>
                <w:sz w:val="20"/>
                <w:szCs w:val="20"/>
              </w:rPr>
              <w:t>Bkr</w:t>
            </w:r>
            <w:r w:rsidRPr="000D1B5D">
              <w:rPr>
                <w:rFonts w:cstheme="minorHAnsi"/>
                <w:b/>
                <w:iCs/>
                <w:sz w:val="20"/>
                <w:szCs w:val="20"/>
              </w:rPr>
              <w:t>.</w:t>
            </w:r>
            <w:r w:rsidRPr="00E628A7">
              <w:rPr>
                <w:rFonts w:cstheme="minorHAnsi"/>
                <w:b/>
                <w:iCs/>
                <w:sz w:val="20"/>
                <w:szCs w:val="20"/>
              </w:rPr>
              <w:t xml:space="preserve"> </w:t>
            </w:r>
            <w:r w:rsidRPr="00E628A7">
              <w:rPr>
                <w:rFonts w:cstheme="minorHAnsi"/>
                <w:b/>
                <w:bCs/>
                <w:sz w:val="20"/>
                <w:szCs w:val="20"/>
              </w:rPr>
              <w:t>46. §</w:t>
            </w:r>
            <w:r w:rsidRPr="00E628A7">
              <w:rPr>
                <w:rFonts w:cstheme="minorHAnsi"/>
                <w:bCs/>
                <w:sz w:val="20"/>
                <w:szCs w:val="20"/>
              </w:rPr>
              <w:t xml:space="preserve"> (</w:t>
            </w:r>
            <w:r w:rsidRPr="00136F34">
              <w:rPr>
                <w:rFonts w:cstheme="minorHAnsi"/>
                <w:bCs/>
                <w:sz w:val="20"/>
                <w:szCs w:val="20"/>
              </w:rPr>
              <w:t xml:space="preserve">1) </w:t>
            </w:r>
            <w:r w:rsidR="00136F34" w:rsidRPr="00136F34">
              <w:rPr>
                <w:rFonts w:cstheme="minorHAnsi"/>
                <w:sz w:val="20"/>
                <w:szCs w:val="20"/>
              </w:rPr>
              <w:t>Az ellenőrzött szervezeti egység vezetője az intézkedési tervben meghatározott egyes feladatok végrehajtásáról az intézkedési tervben meghatározott legutolsó határidő lejártát követő 8 napon belül írásban beszámol a költségvetési szerv vezetője részére, és ezen beszámolót egyúttal tájékoztatásul megküldi a belső ellenőrzési vezetője részére is.</w:t>
            </w:r>
          </w:p>
          <w:p w14:paraId="047D10DC" w14:textId="77777777" w:rsidR="00136F34" w:rsidRPr="00136F34" w:rsidRDefault="00136F34" w:rsidP="00136F34">
            <w:pPr>
              <w:suppressAutoHyphens w:val="0"/>
              <w:autoSpaceDN/>
              <w:spacing w:before="100" w:beforeAutospacing="1" w:after="100" w:afterAutospacing="1"/>
              <w:textAlignment w:val="auto"/>
              <w:rPr>
                <w:rFonts w:cstheme="minorHAnsi"/>
                <w:sz w:val="20"/>
                <w:szCs w:val="20"/>
              </w:rPr>
            </w:pPr>
            <w:r w:rsidRPr="00136F34">
              <w:rPr>
                <w:rFonts w:cstheme="minorHAnsi"/>
                <w:sz w:val="20"/>
                <w:szCs w:val="20"/>
              </w:rPr>
              <w:t>(1a) Ha az intézkedési tervben szereplő egyes feladatok végrehajtási határideje a tárgyéven túlmutat, a lejárt határidejű feladatok végrehajtásáról szóló beszámolási kötelezettségnek évenként, az adott évben a legutolsó határidő lejártát követően az (1) bekezdésben foglaltak szerint kell eleget tenni.</w:t>
            </w:r>
          </w:p>
          <w:p w14:paraId="2E0D4241" w14:textId="4CFC885C"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(2) Az (1) bekezdésben meghatározott beszámoló tartalmazza a megtett intézkedések rövid leírását, a végre nem hajtott intézkedések okát és esetlegesen a 45. § (5) bekezdése alapján a határidő, illetve feladat módosítási kérelmet.</w:t>
            </w:r>
          </w:p>
          <w:p w14:paraId="4DB38803" w14:textId="77777777"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072AD8">
              <w:rPr>
                <w:rFonts w:cstheme="minorHAnsi"/>
                <w:bCs/>
                <w:sz w:val="20"/>
                <w:szCs w:val="20"/>
              </w:rPr>
              <w:t>Ha</w:t>
            </w:r>
            <w:r w:rsidRPr="00E628A7">
              <w:rPr>
                <w:rFonts w:cstheme="minorHAnsi"/>
                <w:bCs/>
                <w:sz w:val="20"/>
                <w:szCs w:val="20"/>
              </w:rPr>
              <w:t xml:space="preserve"> az ellenőrzött szerv, szervezeti egység vezetője az intézkedési tervben meghatározott egyes feladatok végrehajtásáról az (1) bekezdésben meghatározott határidőn belül nem számol be és a 45. § (5) bekezdése alapján határidő hosszabbítást sem kért, a költségvetési szerv vezetője, illetve a belső ellenőrzési vezető utóellenőrzést kezdeményezhet a soron kívüli feladatokra tervezett kapacitásának a terhére.</w:t>
            </w:r>
          </w:p>
          <w:p w14:paraId="7B75B11B" w14:textId="77777777" w:rsidR="0004763B" w:rsidRPr="00E628A7" w:rsidRDefault="00D00061" w:rsidP="002F6DB7">
            <w:pPr>
              <w:autoSpaceDE w:val="0"/>
              <w:adjustRightInd w:val="0"/>
              <w:ind w:right="98"/>
              <w:rPr>
                <w:rFonts w:cstheme="minorHAnsi"/>
                <w:bCs/>
                <w:sz w:val="20"/>
                <w:szCs w:val="20"/>
              </w:rPr>
            </w:pPr>
            <w:r w:rsidRPr="00E628A7">
              <w:rPr>
                <w:rFonts w:cstheme="minorHAnsi"/>
                <w:b/>
                <w:bCs/>
                <w:sz w:val="20"/>
                <w:szCs w:val="20"/>
              </w:rPr>
              <w:t>47. §</w:t>
            </w:r>
            <w:r w:rsidRPr="00E628A7">
              <w:rPr>
                <w:rFonts w:cstheme="minorHAnsi"/>
                <w:bCs/>
                <w:sz w:val="20"/>
                <w:szCs w:val="20"/>
              </w:rPr>
              <w:t xml:space="preserve"> (1) A belső ellenőrzési vezető a 46. § (1) bekezdésében meghatározott tájékoztatás alapján éves bontásban nyilvántartást vezet, amellyel a belső ellenőrzési jelentésekben tett megállapításokat, javaslatokat, a vonatkozó intézkedési terveket és azok végrehajtását nyomon követi.</w:t>
            </w:r>
          </w:p>
          <w:p w14:paraId="575E3964" w14:textId="0FC92652" w:rsidR="00061B33" w:rsidRPr="00136F34" w:rsidRDefault="00D00061" w:rsidP="00136F34">
            <w:pPr>
              <w:autoSpaceDE w:val="0"/>
              <w:adjustRightInd w:val="0"/>
              <w:ind w:right="98" w:firstLine="204"/>
              <w:rPr>
                <w:rFonts w:cstheme="minorHAnsi"/>
                <w:bCs/>
                <w:sz w:val="20"/>
                <w:szCs w:val="20"/>
              </w:rPr>
            </w:pPr>
            <w:r w:rsidRPr="00E628A7">
              <w:rPr>
                <w:rFonts w:cstheme="minorHAnsi"/>
                <w:bCs/>
                <w:sz w:val="20"/>
                <w:szCs w:val="20"/>
              </w:rPr>
              <w:t>(2) A (1) bekezdésben meghatározott nyilvántartásnak - az államháztartásért felelős miniszter által közzétett módszertani útmutató figyelembevétele mellett - tartalmaznia kell az ellenőrzési jelentésben szereplő javaslatot, az elfogadott intézkedési tervet, az intézkedési terv alapján végrehajtott intézkedések rövid leírását, és a végre nem hajtott intézkedések okát.</w:t>
            </w:r>
          </w:p>
        </w:tc>
      </w:tr>
    </w:tbl>
    <w:p w14:paraId="483728F2" w14:textId="77777777" w:rsidR="00065BA9" w:rsidRPr="00E628A7" w:rsidRDefault="00065BA9" w:rsidP="000F7012">
      <w:pPr>
        <w:rPr>
          <w:rFonts w:cstheme="minorHAnsi"/>
          <w:b/>
          <w:bCs/>
          <w:u w:val="single"/>
        </w:rPr>
      </w:pPr>
      <w:bookmarkStart w:id="282" w:name="_Toc67289079"/>
      <w:bookmarkStart w:id="283" w:name="_Toc59855226"/>
      <w:bookmarkEnd w:id="282"/>
    </w:p>
    <w:p w14:paraId="072AA336" w14:textId="77777777" w:rsidR="00065BA9" w:rsidRPr="00E628A7" w:rsidRDefault="00BF4236" w:rsidP="000F7012">
      <w:pPr>
        <w:rPr>
          <w:rFonts w:cstheme="minorHAnsi"/>
          <w:u w:val="single"/>
        </w:rPr>
      </w:pPr>
      <w:r w:rsidRPr="00E628A7">
        <w:rPr>
          <w:rFonts w:cstheme="minorHAnsi"/>
          <w:b/>
          <w:bCs/>
          <w:u w:val="single"/>
        </w:rPr>
        <w:t>Az intézkedési terv végrehajtásának nyomon követése</w:t>
      </w:r>
      <w:bookmarkEnd w:id="283"/>
    </w:p>
    <w:p w14:paraId="09C3F330" w14:textId="77777777" w:rsidR="00065BA9" w:rsidRPr="00E628A7" w:rsidRDefault="00065BA9" w:rsidP="000F7012">
      <w:pPr>
        <w:rPr>
          <w:rFonts w:cstheme="minorHAnsi"/>
        </w:rPr>
      </w:pPr>
    </w:p>
    <w:p w14:paraId="3D551E20" w14:textId="77777777" w:rsidR="00065BA9" w:rsidRDefault="00BF4236" w:rsidP="000F7012">
      <w:pPr>
        <w:rPr>
          <w:rFonts w:cstheme="minorHAnsi"/>
        </w:rPr>
      </w:pPr>
      <w:r w:rsidRPr="00E628A7">
        <w:rPr>
          <w:rFonts w:cstheme="minorHAnsi"/>
        </w:rPr>
        <w:t xml:space="preserve">Az ellenőrzött terület vezetőjének az intézkedési tervben foglaltak megvalósításáról tájékoztatnia kell a belső ellenőrzési vezetőt. Az intézkedési tervben foglalt feladatok végrehajtásának nyomon követésére szolgál a </w:t>
      </w:r>
      <w:hyperlink w:anchor="_számú_iratminta_–_21" w:history="1">
        <w:r w:rsidR="00670967">
          <w:rPr>
            <w:rStyle w:val="Hiperhivatkozs"/>
            <w:rFonts w:cstheme="minorHAnsi"/>
          </w:rPr>
          <w:t>30</w:t>
        </w:r>
        <w:r w:rsidR="001A2A28" w:rsidRPr="00E628A7">
          <w:rPr>
            <w:rStyle w:val="Hiperhivatkozs"/>
            <w:rFonts w:cstheme="minorHAnsi"/>
          </w:rPr>
          <w:t>. számú iratminta</w:t>
        </w:r>
      </w:hyperlink>
      <w:r w:rsidRPr="00E628A7">
        <w:rPr>
          <w:rFonts w:cstheme="minorHAnsi"/>
        </w:rPr>
        <w:t>.</w:t>
      </w:r>
    </w:p>
    <w:p w14:paraId="0571997B" w14:textId="77777777" w:rsidR="00D850BC" w:rsidRPr="00E628A7" w:rsidRDefault="00D850BC" w:rsidP="000F7012">
      <w:pPr>
        <w:rPr>
          <w:rFonts w:cstheme="minorHAnsi"/>
        </w:rPr>
      </w:pPr>
    </w:p>
    <w:p w14:paraId="7219ADB7" w14:textId="77777777" w:rsidR="00AB48F3" w:rsidRDefault="00AB48F3" w:rsidP="000F7012">
      <w:pPr>
        <w:rPr>
          <w:rFonts w:cstheme="minorHAnsi"/>
          <w:b/>
          <w:bCs/>
          <w:u w:val="single"/>
        </w:rPr>
      </w:pPr>
      <w:bookmarkStart w:id="284" w:name="_Toc67289080"/>
      <w:bookmarkStart w:id="285" w:name="_Toc59855227"/>
      <w:bookmarkStart w:id="286" w:name="_Toc55203857"/>
      <w:bookmarkEnd w:id="284"/>
      <w:bookmarkEnd w:id="285"/>
    </w:p>
    <w:p w14:paraId="5E2A41DC" w14:textId="77777777" w:rsidR="00065BA9" w:rsidRPr="00E628A7" w:rsidRDefault="00BF4236" w:rsidP="000F7012">
      <w:pPr>
        <w:rPr>
          <w:rFonts w:cstheme="minorHAnsi"/>
          <w:u w:val="single"/>
        </w:rPr>
      </w:pPr>
      <w:r w:rsidRPr="00E628A7">
        <w:rPr>
          <w:rFonts w:cstheme="minorHAnsi"/>
          <w:b/>
          <w:bCs/>
          <w:u w:val="single"/>
        </w:rPr>
        <w:t>Utó</w:t>
      </w:r>
      <w:bookmarkEnd w:id="286"/>
      <w:r w:rsidR="00382A18">
        <w:rPr>
          <w:rFonts w:cstheme="minorHAnsi"/>
          <w:b/>
          <w:bCs/>
          <w:u w:val="single"/>
        </w:rPr>
        <w:t>ellenőrzés</w:t>
      </w:r>
    </w:p>
    <w:p w14:paraId="162D82D8" w14:textId="77777777" w:rsidR="00382A18" w:rsidRDefault="00382A18" w:rsidP="00382A18">
      <w:pPr>
        <w:rPr>
          <w:rFonts w:cstheme="minorHAnsi"/>
        </w:rPr>
      </w:pPr>
    </w:p>
    <w:p w14:paraId="6B015DDA" w14:textId="77777777" w:rsidR="00382A18" w:rsidRPr="00E628A7" w:rsidRDefault="00382A18" w:rsidP="00382A18">
      <w:pPr>
        <w:rPr>
          <w:rFonts w:cstheme="minorHAnsi"/>
        </w:rPr>
      </w:pPr>
      <w:r>
        <w:rPr>
          <w:rFonts w:cstheme="minorHAnsi"/>
        </w:rPr>
        <w:t>A</w:t>
      </w:r>
      <w:r w:rsidRPr="00E628A7">
        <w:rPr>
          <w:rFonts w:cstheme="minorHAnsi"/>
        </w:rPr>
        <w:t xml:space="preserve"> végrehajtott intézkedések h</w:t>
      </w:r>
      <w:r>
        <w:rPr>
          <w:rFonts w:cstheme="minorHAnsi"/>
        </w:rPr>
        <w:t>atékonyságát szükség esetén utóellenőrzés</w:t>
      </w:r>
      <w:r w:rsidRPr="00E628A7">
        <w:rPr>
          <w:rFonts w:cstheme="minorHAnsi"/>
        </w:rPr>
        <w:t xml:space="preserve"> keretében vagy a területet érintő következő ellenőrzés során felül kell vizsgálni. </w:t>
      </w:r>
    </w:p>
    <w:p w14:paraId="2E7A55AE" w14:textId="77777777" w:rsidR="00382A18" w:rsidRPr="00382A18" w:rsidRDefault="00382A18" w:rsidP="00382A18">
      <w:pPr>
        <w:suppressAutoHyphens w:val="0"/>
        <w:autoSpaceDN/>
        <w:spacing w:before="100" w:beforeAutospacing="1" w:after="100" w:afterAutospacing="1"/>
        <w:textAlignment w:val="auto"/>
        <w:rPr>
          <w:rFonts w:cstheme="minorHAnsi"/>
        </w:rPr>
      </w:pPr>
      <w:r w:rsidRPr="00382A18">
        <w:rPr>
          <w:rFonts w:cstheme="minorHAnsi"/>
        </w:rPr>
        <w:lastRenderedPageBreak/>
        <w:t>Az utóellenőrzés az intézkedések nyomon követése érdekében elrendelt ellenőrzés, amelynek célja, hogy a belső ellenőrzés bizonyosságot szerezzen az elfogadott intézkedések végrehajtásáról, vagy arról a tényről, hogy ha az ellenőrzött szerv, illetve az ellenőrzött szervezeti egység vezetője nem, vagy nem az elfogadott intézkedésnek megfelelően hajtja végre az intézkedéseket, továbbá meggyőződni arról, hogy a végrehajtott intézkedésekkel a megállapított kockázat ténylegesen megszűnt vagy a ko</w:t>
      </w:r>
      <w:r>
        <w:rPr>
          <w:rFonts w:cstheme="minorHAnsi"/>
        </w:rPr>
        <w:t>ckázati tűréshatár alá csökkent.</w:t>
      </w:r>
    </w:p>
    <w:p w14:paraId="2635B3D4" w14:textId="77777777" w:rsidR="00874616" w:rsidRPr="00E628A7" w:rsidRDefault="00874616" w:rsidP="000F7012">
      <w:pPr>
        <w:rPr>
          <w:rFonts w:cstheme="minorHAnsi"/>
        </w:rPr>
      </w:pPr>
    </w:p>
    <w:p w14:paraId="754087A8" w14:textId="77777777" w:rsidR="00911E0F" w:rsidRDefault="00BF4236" w:rsidP="000F7012">
      <w:pPr>
        <w:rPr>
          <w:rFonts w:cstheme="minorHAnsi"/>
        </w:rPr>
      </w:pPr>
      <w:r w:rsidRPr="00E628A7">
        <w:rPr>
          <w:rFonts w:cstheme="minorHAnsi"/>
        </w:rPr>
        <w:t xml:space="preserve">Az </w:t>
      </w:r>
      <w:r w:rsidR="00382A18" w:rsidRPr="00382A18">
        <w:rPr>
          <w:rFonts w:cstheme="minorHAnsi"/>
        </w:rPr>
        <w:t>utóellenőrzés</w:t>
      </w:r>
      <w:r w:rsidRPr="00E628A7">
        <w:rPr>
          <w:rFonts w:cstheme="minorHAnsi"/>
        </w:rPr>
        <w:t xml:space="preserve"> hasonlít a hagyományos ellenőrzésre, azonban az ellenőrzési célok és az ellenőrzés tárgya szűkebb, csak az ellenőrzési jelentésben leírt hiányosságokra, valamint a kapcsolódó javaslatok végrehajtására terjed ki. </w:t>
      </w:r>
    </w:p>
    <w:p w14:paraId="47A12859" w14:textId="77777777" w:rsidR="00911E0F" w:rsidRDefault="00911E0F" w:rsidP="000F7012">
      <w:pPr>
        <w:rPr>
          <w:rFonts w:cstheme="minorHAnsi"/>
        </w:rPr>
      </w:pPr>
    </w:p>
    <w:p w14:paraId="0C95C2F7" w14:textId="77777777" w:rsidR="00065BA9" w:rsidRDefault="00BF4236" w:rsidP="000F7012">
      <w:pPr>
        <w:rPr>
          <w:rFonts w:cstheme="minorHAnsi"/>
        </w:rPr>
      </w:pPr>
      <w:r w:rsidRPr="00E628A7">
        <w:rPr>
          <w:rFonts w:cstheme="minorHAnsi"/>
        </w:rPr>
        <w:t xml:space="preserve">Ugyanazt a tervezési, végrehajtási és jelentési eljárást kell követni egy </w:t>
      </w:r>
      <w:r w:rsidR="00382A18" w:rsidRPr="00382A18">
        <w:rPr>
          <w:rFonts w:cstheme="minorHAnsi"/>
        </w:rPr>
        <w:t>utóellenőrzés</w:t>
      </w:r>
      <w:r w:rsidR="00382A18" w:rsidRPr="00E628A7">
        <w:rPr>
          <w:rFonts w:cstheme="minorHAnsi"/>
        </w:rPr>
        <w:t xml:space="preserve"> </w:t>
      </w:r>
      <w:r w:rsidRPr="00E628A7">
        <w:rPr>
          <w:rFonts w:cstheme="minorHAnsi"/>
        </w:rPr>
        <w:t>elvégzése során, mint bármely más ellenőrzés során, figyelembe véve az alábbiakat:</w:t>
      </w:r>
    </w:p>
    <w:p w14:paraId="68652F08" w14:textId="77777777" w:rsidR="00911E0F" w:rsidRPr="00E628A7" w:rsidRDefault="00911E0F" w:rsidP="000F7012">
      <w:pPr>
        <w:rPr>
          <w:rFonts w:cstheme="minorHAnsi"/>
        </w:rPr>
      </w:pPr>
    </w:p>
    <w:p w14:paraId="0CCA33AE"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alapellenőrzés jelentésének megállapításait, következtetéseit és javaslatait át kell tekinteni annak meghatározása érdekében, hogy az utó</w:t>
      </w:r>
      <w:r w:rsidR="00577BBE">
        <w:rPr>
          <w:rFonts w:cstheme="minorHAnsi"/>
        </w:rPr>
        <w:t>ellenőrzés</w:t>
      </w:r>
      <w:r w:rsidRPr="00E628A7">
        <w:rPr>
          <w:rFonts w:cstheme="minorHAnsi"/>
        </w:rPr>
        <w:t xml:space="preserve"> mire terjedjen ki;</w:t>
      </w:r>
    </w:p>
    <w:p w14:paraId="442D51A8"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intézkedés értékeléséhez használt ellenőrzési tesztelést és eljárást megfelelően meg kell tervezni;</w:t>
      </w:r>
    </w:p>
    <w:p w14:paraId="19A283C2"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Szükség szerint helyszíni ellenőrzést kell végezni, és az elvégzett ellenőrzési munkát dokumentálni kell;</w:t>
      </w:r>
    </w:p>
    <w:p w14:paraId="0AA56845"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 végrehajtás esedékességi dátumát igazolni kell, és ha szükséges, felül kell vizsgálni.</w:t>
      </w:r>
    </w:p>
    <w:p w14:paraId="069DDACA" w14:textId="77777777" w:rsidR="00065BA9" w:rsidRPr="00E628A7" w:rsidRDefault="00065BA9" w:rsidP="000F7012">
      <w:pPr>
        <w:rPr>
          <w:rFonts w:cstheme="minorHAnsi"/>
        </w:rPr>
      </w:pPr>
    </w:p>
    <w:p w14:paraId="70DF21F0" w14:textId="77777777" w:rsidR="00065BA9" w:rsidRPr="00E628A7" w:rsidRDefault="00BF4236" w:rsidP="000F7012">
      <w:pPr>
        <w:rPr>
          <w:rFonts w:cstheme="minorHAnsi"/>
        </w:rPr>
      </w:pPr>
      <w:r w:rsidRPr="00E628A7">
        <w:rPr>
          <w:rFonts w:cstheme="minorHAnsi"/>
        </w:rPr>
        <w:t xml:space="preserve">Ha a belső ellenőr az </w:t>
      </w:r>
      <w:r w:rsidR="00382A18" w:rsidRPr="00382A18">
        <w:rPr>
          <w:rFonts w:cstheme="minorHAnsi"/>
        </w:rPr>
        <w:t>utóellenőrzés</w:t>
      </w:r>
      <w:r w:rsidRPr="00E628A7">
        <w:rPr>
          <w:rFonts w:cstheme="minorHAnsi"/>
        </w:rPr>
        <w:t xml:space="preserve"> során megállapítja, hogy a korábbi ellenőrzés során feltárt hiányosságok megszüntetése érdekében nem történtek meg a megfelelő lépések, akkor arról a szervezet vezetőjét tájékoztatni kell. </w:t>
      </w:r>
    </w:p>
    <w:p w14:paraId="3B25FAFC" w14:textId="77777777" w:rsidR="00065BA9" w:rsidRPr="00E628A7" w:rsidRDefault="00065BA9" w:rsidP="000F7012">
      <w:pPr>
        <w:rPr>
          <w:rFonts w:cstheme="minorHAnsi"/>
        </w:rPr>
      </w:pPr>
    </w:p>
    <w:p w14:paraId="3B1A66B2" w14:textId="77777777" w:rsidR="00D850BC" w:rsidRDefault="00D00061" w:rsidP="000F7012">
      <w:pPr>
        <w:suppressAutoHyphens w:val="0"/>
        <w:spacing w:after="200"/>
        <w:jc w:val="left"/>
        <w:rPr>
          <w:rFonts w:cstheme="minorHAnsi"/>
          <w:sz w:val="20"/>
        </w:rPr>
        <w:sectPr w:rsidR="00D850BC" w:rsidSect="004F3A95">
          <w:footerReference w:type="first" r:id="rId31"/>
          <w:pgSz w:w="11906" w:h="16838"/>
          <w:pgMar w:top="1417" w:right="1417" w:bottom="1417" w:left="1417" w:header="708" w:footer="708" w:gutter="0"/>
          <w:cols w:space="708"/>
          <w:titlePg/>
          <w:docGrid w:linePitch="326"/>
        </w:sectPr>
      </w:pPr>
      <w:bookmarkStart w:id="287" w:name="_Toc136255194"/>
      <w:bookmarkEnd w:id="287"/>
      <w:r w:rsidRPr="00E628A7">
        <w:rPr>
          <w:rFonts w:cstheme="minorHAnsi"/>
          <w:sz w:val="20"/>
        </w:rPr>
        <w:br w:type="page"/>
      </w:r>
    </w:p>
    <w:p w14:paraId="7EE289A3" w14:textId="77777777" w:rsidR="00251BAB" w:rsidRPr="00E628A7" w:rsidRDefault="00BF4236" w:rsidP="000F7012">
      <w:pPr>
        <w:pStyle w:val="Cmsor1"/>
        <w:rPr>
          <w:rFonts w:cstheme="minorHAnsi"/>
        </w:rPr>
      </w:pPr>
      <w:bookmarkStart w:id="288" w:name="_Toc526154088"/>
      <w:r w:rsidRPr="00E628A7">
        <w:rPr>
          <w:rFonts w:cstheme="minorHAnsi"/>
        </w:rPr>
        <w:lastRenderedPageBreak/>
        <w:t>Beszámolás</w:t>
      </w:r>
      <w:bookmarkEnd w:id="288"/>
    </w:p>
    <w:p w14:paraId="53C71D49" w14:textId="77777777" w:rsidR="00A317E6" w:rsidRPr="00E628A7" w:rsidRDefault="00A317E6" w:rsidP="000F7012">
      <w:pPr>
        <w:rPr>
          <w:rFonts w:cstheme="minorHAnsi"/>
          <w:sz w:val="20"/>
        </w:rPr>
      </w:pPr>
    </w:p>
    <w:p w14:paraId="18BB6917" w14:textId="77777777" w:rsidR="00A317E6" w:rsidRPr="00E628A7" w:rsidRDefault="00A317E6" w:rsidP="000F7012">
      <w:pPr>
        <w:rPr>
          <w:rFonts w:cstheme="minorHAnsi"/>
          <w:sz w:val="20"/>
        </w:rPr>
      </w:pPr>
    </w:p>
    <w:p w14:paraId="68BB5C96" w14:textId="77777777" w:rsidR="00EB0D3E"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az éves (és összefoglaló éves) ellenőrzési jelentésre vonatkozóan állapít meg kötelezettségeket:</w:t>
      </w:r>
    </w:p>
    <w:p w14:paraId="76DBE066" w14:textId="77777777" w:rsidR="00752DB7" w:rsidRPr="00E628A7" w:rsidRDefault="00752DB7" w:rsidP="000F7012">
      <w:pPr>
        <w:rPr>
          <w:rFonts w:cstheme="minorHAnsi"/>
          <w:sz w:val="20"/>
        </w:rPr>
      </w:pPr>
    </w:p>
    <w:tbl>
      <w:tblPr>
        <w:tblW w:w="9288" w:type="dxa"/>
        <w:tblCellMar>
          <w:left w:w="10" w:type="dxa"/>
          <w:right w:w="10" w:type="dxa"/>
        </w:tblCellMar>
        <w:tblLook w:val="0000" w:firstRow="0" w:lastRow="0" w:firstColumn="0" w:lastColumn="0" w:noHBand="0" w:noVBand="0"/>
      </w:tblPr>
      <w:tblGrid>
        <w:gridCol w:w="2235"/>
        <w:gridCol w:w="7053"/>
      </w:tblGrid>
      <w:tr w:rsidR="002F16A6" w:rsidRPr="00E628A7" w14:paraId="0B71737A" w14:textId="77777777" w:rsidTr="005A208F">
        <w:trPr>
          <w:trHeight w:val="160"/>
        </w:trPr>
        <w:tc>
          <w:tcPr>
            <w:tcW w:w="2235" w:type="dxa"/>
            <w:shd w:val="clear" w:color="auto" w:fill="F2F2F2" w:themeFill="background1" w:themeFillShade="F2"/>
            <w:tcMar>
              <w:top w:w="0" w:type="dxa"/>
              <w:left w:w="108" w:type="dxa"/>
              <w:bottom w:w="0" w:type="dxa"/>
              <w:right w:w="108" w:type="dxa"/>
            </w:tcMar>
          </w:tcPr>
          <w:p w14:paraId="6C3C9732" w14:textId="77777777" w:rsidR="002F16A6" w:rsidRPr="00E628A7" w:rsidRDefault="008A67E5" w:rsidP="000F7012">
            <w:pPr>
              <w:autoSpaceDE w:val="0"/>
              <w:rPr>
                <w:rFonts w:cstheme="minorHAnsi"/>
                <w:b/>
              </w:rPr>
            </w:pPr>
            <w:r w:rsidRPr="00E628A7">
              <w:rPr>
                <w:rFonts w:cstheme="minorHAnsi"/>
                <w:b/>
                <w:noProof/>
              </w:rPr>
              <w:drawing>
                <wp:inline distT="0" distB="0" distL="0" distR="0" wp14:anchorId="2D66FAC4" wp14:editId="62AF080B">
                  <wp:extent cx="1098062" cy="1219200"/>
                  <wp:effectExtent l="19050" t="0" r="6838" b="0"/>
                  <wp:docPr id="1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6B8159F7" w14:textId="77777777" w:rsidR="002F16A6" w:rsidRPr="00E628A7" w:rsidRDefault="00D00061" w:rsidP="002F6DB7">
            <w:pPr>
              <w:autoSpaceDE w:val="0"/>
              <w:adjustRightInd w:val="0"/>
              <w:ind w:right="98"/>
              <w:rPr>
                <w:rFonts w:cstheme="minorHAnsi"/>
                <w:bCs/>
                <w:sz w:val="20"/>
                <w:szCs w:val="20"/>
              </w:rPr>
            </w:pPr>
            <w:r w:rsidRPr="00483B8A">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bCs/>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5C653BDC"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a belső ellenőrzés által végzett tevékenység bemutatása önértékelés alapján az alábbiak szerint:</w:t>
            </w:r>
          </w:p>
          <w:p w14:paraId="32B64CC0"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aa) </w:t>
            </w:r>
            <w:r w:rsidRPr="00E628A7">
              <w:rPr>
                <w:rFonts w:cstheme="minorHAnsi"/>
                <w:bCs/>
                <w:sz w:val="20"/>
                <w:szCs w:val="20"/>
              </w:rPr>
              <w:t>az éves ellenőrzési tervben foglalt feladatok teljesítésének értékelése;</w:t>
            </w:r>
          </w:p>
          <w:p w14:paraId="16AB35D3"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ab) </w:t>
            </w:r>
            <w:r w:rsidRPr="00E628A7">
              <w:rPr>
                <w:rFonts w:cstheme="minorHAnsi"/>
                <w:bCs/>
                <w:sz w:val="20"/>
                <w:szCs w:val="20"/>
              </w:rPr>
              <w:t>a bizonyosságot adó tevékenységet elősegítő és akadályozó tényezők bemutatása;</w:t>
            </w:r>
          </w:p>
          <w:p w14:paraId="413C8B7C"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ac) </w:t>
            </w:r>
            <w:r w:rsidRPr="00E628A7">
              <w:rPr>
                <w:rFonts w:cstheme="minorHAnsi"/>
                <w:bCs/>
                <w:sz w:val="20"/>
                <w:szCs w:val="20"/>
              </w:rPr>
              <w:t>a tanácsadó tevékenység bemutatása;</w:t>
            </w:r>
          </w:p>
          <w:p w14:paraId="4ABFF7DA"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a belső kontrollrendszer működésének értékelése ellenőrzési tapasztalatok alapján az alábbiak szerint:</w:t>
            </w:r>
          </w:p>
          <w:p w14:paraId="41943DF0"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ba) </w:t>
            </w:r>
            <w:r w:rsidRPr="00E628A7">
              <w:rPr>
                <w:rFonts w:cstheme="minorHAnsi"/>
                <w:bCs/>
                <w:sz w:val="20"/>
                <w:szCs w:val="20"/>
              </w:rPr>
              <w:t>a belső kontrollrendszer szabályszerűségének, gazdaságosságának, hatékonyságának és eredményességének növelése, javítása érdekében tett fontosabb javaslatok;</w:t>
            </w:r>
          </w:p>
          <w:p w14:paraId="6F18EE8F"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bb) </w:t>
            </w:r>
            <w:r w:rsidRPr="00E628A7">
              <w:rPr>
                <w:rFonts w:cstheme="minorHAnsi"/>
                <w:bCs/>
                <w:sz w:val="20"/>
                <w:szCs w:val="20"/>
              </w:rPr>
              <w:t>a belső kontrollrendszer öt elemének értékelése;</w:t>
            </w:r>
          </w:p>
          <w:p w14:paraId="27613526" w14:textId="77777777" w:rsidR="00136F34" w:rsidRPr="00136F34" w:rsidRDefault="00136F34" w:rsidP="00136F34">
            <w:pPr>
              <w:suppressAutoHyphens w:val="0"/>
              <w:autoSpaceDN/>
              <w:textAlignment w:val="auto"/>
              <w:rPr>
                <w:rFonts w:cstheme="minorHAnsi"/>
                <w:sz w:val="20"/>
                <w:szCs w:val="20"/>
              </w:rPr>
            </w:pPr>
            <w:r w:rsidRPr="00136F34">
              <w:rPr>
                <w:rFonts w:ascii="Times New Roman" w:hAnsi="Times New Roman"/>
              </w:rPr>
              <w:t>c</w:t>
            </w:r>
            <w:r w:rsidRPr="00136F34">
              <w:rPr>
                <w:rFonts w:cstheme="minorHAnsi"/>
                <w:sz w:val="20"/>
                <w:szCs w:val="20"/>
              </w:rPr>
              <w:t>) az intézkedési tervek megvalósítását</w:t>
            </w:r>
          </w:p>
          <w:p w14:paraId="5740B62A" w14:textId="77777777" w:rsidR="00136F34" w:rsidRPr="00136F34" w:rsidRDefault="00136F34" w:rsidP="00136F34">
            <w:pPr>
              <w:suppressAutoHyphens w:val="0"/>
              <w:autoSpaceDN/>
              <w:jc w:val="left"/>
              <w:textAlignment w:val="auto"/>
              <w:rPr>
                <w:rFonts w:cstheme="minorHAnsi"/>
                <w:sz w:val="20"/>
                <w:szCs w:val="20"/>
              </w:rPr>
            </w:pPr>
            <w:r w:rsidRPr="00136F34">
              <w:rPr>
                <w:rFonts w:cstheme="minorHAnsi"/>
                <w:sz w:val="20"/>
                <w:szCs w:val="20"/>
              </w:rPr>
              <w:t>ca) a 14. § (1) és (2) bekezdése alapján és</w:t>
            </w:r>
          </w:p>
          <w:p w14:paraId="68994E69" w14:textId="77777777" w:rsidR="00136F34" w:rsidRPr="00136F34" w:rsidRDefault="00136F34" w:rsidP="00136F34">
            <w:pPr>
              <w:suppressAutoHyphens w:val="0"/>
              <w:autoSpaceDN/>
              <w:jc w:val="left"/>
              <w:textAlignment w:val="auto"/>
              <w:rPr>
                <w:rFonts w:cstheme="minorHAnsi"/>
                <w:sz w:val="20"/>
                <w:szCs w:val="20"/>
              </w:rPr>
            </w:pPr>
            <w:r w:rsidRPr="00136F34">
              <w:rPr>
                <w:rFonts w:cstheme="minorHAnsi"/>
                <w:sz w:val="20"/>
                <w:szCs w:val="20"/>
              </w:rPr>
              <w:t>cb) a 47. § (1) és (2) bekezdésében meghatározott nyilvántartás szerint.</w:t>
            </w:r>
          </w:p>
          <w:p w14:paraId="2A84E401" w14:textId="40B2D34E" w:rsidR="002F16A6" w:rsidRPr="00136F34" w:rsidRDefault="00D00061" w:rsidP="00136F34">
            <w:pPr>
              <w:autoSpaceDE w:val="0"/>
              <w:adjustRightInd w:val="0"/>
              <w:ind w:right="98" w:firstLine="204"/>
              <w:rPr>
                <w:rFonts w:cstheme="minorHAnsi"/>
                <w:bCs/>
                <w:sz w:val="20"/>
                <w:szCs w:val="20"/>
              </w:rPr>
            </w:pPr>
            <w:r w:rsidRPr="00136F34">
              <w:rPr>
                <w:rFonts w:cstheme="minorHAnsi"/>
                <w:bCs/>
                <w:sz w:val="20"/>
                <w:szCs w:val="20"/>
              </w:rPr>
              <w:t>.</w:t>
            </w:r>
          </w:p>
          <w:p w14:paraId="472BBE2C" w14:textId="77777777" w:rsidR="00382A18" w:rsidRDefault="00382A18" w:rsidP="002F6DB7">
            <w:pPr>
              <w:autoSpaceDE w:val="0"/>
              <w:adjustRightInd w:val="0"/>
              <w:ind w:right="98"/>
              <w:rPr>
                <w:rFonts w:cstheme="minorHAnsi"/>
                <w:b/>
                <w:bCs/>
                <w:sz w:val="20"/>
                <w:szCs w:val="20"/>
              </w:rPr>
            </w:pPr>
          </w:p>
          <w:p w14:paraId="742B8695" w14:textId="77777777" w:rsidR="002F16A6" w:rsidRDefault="00D00061" w:rsidP="002F6DB7">
            <w:pPr>
              <w:autoSpaceDE w:val="0"/>
              <w:adjustRightInd w:val="0"/>
              <w:ind w:right="98"/>
              <w:rPr>
                <w:rFonts w:cstheme="minorHAnsi"/>
                <w:bCs/>
                <w:sz w:val="20"/>
                <w:szCs w:val="20"/>
              </w:rPr>
            </w:pPr>
            <w:r w:rsidRPr="0043406E">
              <w:rPr>
                <w:rFonts w:cstheme="minorHAnsi"/>
                <w:b/>
                <w:bCs/>
                <w:sz w:val="20"/>
                <w:szCs w:val="20"/>
              </w:rPr>
              <w:t>49. §</w:t>
            </w:r>
            <w:r w:rsidRPr="0043406E">
              <w:rPr>
                <w:rFonts w:cstheme="minorHAnsi"/>
                <w:bCs/>
                <w:sz w:val="20"/>
                <w:szCs w:val="20"/>
              </w:rPr>
              <w:t xml:space="preserve"> (1) </w:t>
            </w:r>
            <w:r w:rsidRPr="00E628A7">
              <w:rPr>
                <w:rFonts w:cstheme="minorHAnsi"/>
                <w:bCs/>
                <w:sz w:val="20"/>
                <w:szCs w:val="20"/>
              </w:rPr>
              <w:t>Az éves ellenőrzési jelentés elkészítéséért a belső ellenőrzési vezető felelős, amelyet jóváhagyásra megküld a költségvetési szerv vezetőjének.</w:t>
            </w:r>
          </w:p>
          <w:p w14:paraId="44D6F1D9" w14:textId="77777777" w:rsidR="00E6583F" w:rsidRDefault="00E6583F" w:rsidP="002F6DB7">
            <w:pPr>
              <w:autoSpaceDE w:val="0"/>
              <w:adjustRightInd w:val="0"/>
              <w:ind w:right="98"/>
              <w:rPr>
                <w:rFonts w:cstheme="minorHAnsi"/>
                <w:bCs/>
                <w:sz w:val="20"/>
                <w:szCs w:val="20"/>
              </w:rPr>
            </w:pPr>
            <w:r>
              <w:rPr>
                <w:rFonts w:cstheme="minorHAnsi"/>
                <w:bCs/>
                <w:sz w:val="20"/>
                <w:szCs w:val="20"/>
              </w:rPr>
              <w:t xml:space="preserve">   (1a) </w:t>
            </w:r>
            <w:r w:rsidRPr="00E6583F">
              <w:rPr>
                <w:rFonts w:cstheme="minorHAnsi"/>
                <w:bCs/>
                <w:sz w:val="20"/>
                <w:szCs w:val="20"/>
              </w:rPr>
              <w:t>Ha a költségvetési szerv belső ellenőrzését az irányító szerve látja el, az irányító szervnek az éves ellenőrzési jelentésben elkülönítetten kell bemutatnia az irányító szervként, illetve a költségvetési szerv belső ellenőreként végzett ellenőrzéseket. Az irányító szerv az éves ellenőrzési jelentésben az irányított költségvetési szervre vonatkozóan is értékeli a 48. § b) pontjában meghatározottakat. Az éves ellenőrzési jelentés rá vonatkozó részét az irányított szerv vezetőjének is jóvá kell hagynia.</w:t>
            </w:r>
          </w:p>
          <w:p w14:paraId="0508E515" w14:textId="77777777" w:rsidR="002F16A6" w:rsidRPr="00E628A7" w:rsidRDefault="0043406E" w:rsidP="002F6DB7">
            <w:pPr>
              <w:autoSpaceDE w:val="0"/>
              <w:adjustRightInd w:val="0"/>
              <w:ind w:right="98" w:firstLine="204"/>
              <w:rPr>
                <w:rFonts w:cstheme="minorHAnsi"/>
                <w:bCs/>
                <w:sz w:val="20"/>
                <w:szCs w:val="20"/>
              </w:rPr>
            </w:pPr>
            <w:r w:rsidRPr="00E628A7" w:rsidDel="0043406E">
              <w:rPr>
                <w:rFonts w:cstheme="minorHAnsi"/>
                <w:bCs/>
                <w:sz w:val="20"/>
                <w:szCs w:val="20"/>
              </w:rPr>
              <w:t xml:space="preserve"> </w:t>
            </w:r>
            <w:r w:rsidR="00D00061" w:rsidRPr="00E628A7">
              <w:rPr>
                <w:rFonts w:cstheme="minorHAnsi"/>
                <w:bCs/>
                <w:sz w:val="20"/>
                <w:szCs w:val="20"/>
              </w:rPr>
              <w:t>(2) A költségvetési szerv vezetője az éves ellenőrzési jelentést megküldi a fejezetet irányító szerv belső ellenőrzési vezetője részére a tárgyévet követő év február 15-ig.</w:t>
            </w:r>
          </w:p>
          <w:p w14:paraId="4149028A" w14:textId="77777777" w:rsidR="00A048CD"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A048CD" w:rsidRPr="00A64CEB">
              <w:rPr>
                <w:rFonts w:cstheme="minorHAnsi"/>
                <w:bCs/>
                <w:sz w:val="20"/>
                <w:szCs w:val="20"/>
              </w:rPr>
              <w:t>Helyi önkormányzati költségvetési szerv esetén a belső ellenőrzési vezető az éves ellenőrzési jelentést megküldi a polgármesternek, a jegyzőnek, illetve főjegyzőnek a tárgyévet követő év február 15-ig.</w:t>
            </w:r>
            <w:r w:rsidR="00A048CD" w:rsidRPr="00E628A7" w:rsidDel="00A048CD">
              <w:rPr>
                <w:rFonts w:cstheme="minorHAnsi"/>
                <w:bCs/>
                <w:sz w:val="20"/>
                <w:szCs w:val="20"/>
              </w:rPr>
              <w:t xml:space="preserve"> </w:t>
            </w:r>
          </w:p>
          <w:p w14:paraId="728134A7" w14:textId="77777777" w:rsidR="00136F34" w:rsidRPr="00136F34" w:rsidRDefault="00136F34" w:rsidP="00136F34">
            <w:pPr>
              <w:suppressAutoHyphens w:val="0"/>
              <w:autoSpaceDN/>
              <w:spacing w:before="100" w:beforeAutospacing="1" w:after="100" w:afterAutospacing="1"/>
              <w:textAlignment w:val="auto"/>
              <w:rPr>
                <w:rFonts w:cstheme="minorHAnsi"/>
                <w:sz w:val="20"/>
                <w:szCs w:val="20"/>
              </w:rPr>
            </w:pPr>
            <w:r w:rsidRPr="00136F34">
              <w:rPr>
                <w:rFonts w:ascii="Times New Roman" w:hAnsi="Times New Roman"/>
              </w:rPr>
              <w:t xml:space="preserve">3a) </w:t>
            </w:r>
            <w:r w:rsidRPr="00136F34">
              <w:rPr>
                <w:rFonts w:cstheme="minorHAnsi"/>
                <w:sz w:val="20"/>
                <w:szCs w:val="20"/>
              </w:rPr>
              <w:t>A jegyző a tárgyévre vonatkozó éves ellenőrzési jelentést, valamint a helyi önkormányzat által alapított költségvetési szervek éves ellenőrzési jelentései alapján készített összefoglaló éves ellenőrzési jelentést – a tárgyévet követően, legkésőbb a zárszámadási rendelet elfogadásáig – a képviselő-testület elé terjeszti jóváhagyásra.</w:t>
            </w:r>
          </w:p>
          <w:p w14:paraId="61CDDC2F" w14:textId="77777777" w:rsidR="00136F34" w:rsidRPr="00136F34" w:rsidRDefault="00136F34" w:rsidP="00136F34">
            <w:pPr>
              <w:suppressAutoHyphens w:val="0"/>
              <w:autoSpaceDN/>
              <w:spacing w:before="100" w:beforeAutospacing="1" w:after="100" w:afterAutospacing="1"/>
              <w:textAlignment w:val="auto"/>
              <w:rPr>
                <w:rFonts w:ascii="Times New Roman" w:hAnsi="Times New Roman"/>
              </w:rPr>
            </w:pPr>
            <w:r w:rsidRPr="00136F34">
              <w:rPr>
                <w:rFonts w:cstheme="minorHAnsi"/>
                <w:sz w:val="20"/>
                <w:szCs w:val="20"/>
              </w:rPr>
              <w:t>(4) A fejezetet irányító szerv belső ellenőrzési vezetője kidolgozza, és a fejezetet irányító szerv vezetőjének jóváhagyását követően megküldi a tárgyévet követő év április 30-ig az államháztartásért felelős miniszternek a fejezetet irányító szerv irányítása vagy felügyelete alá tartozó költségvetési szervek éves ellenőrzési jelentései – belefoglalva a fejezetet</w:t>
            </w:r>
            <w:r w:rsidRPr="00136F34">
              <w:rPr>
                <w:rFonts w:ascii="Times New Roman" w:hAnsi="Times New Roman"/>
              </w:rPr>
              <w:t xml:space="preserve"> irányító szerv éves ellenőrzési jelentését is – alapján összeállított összefoglaló éves ellenőrzési jelentést.</w:t>
            </w:r>
          </w:p>
          <w:p w14:paraId="3184D81C" w14:textId="77777777" w:rsidR="00136F34" w:rsidRPr="00136F34" w:rsidRDefault="00136F34" w:rsidP="00136F34">
            <w:pPr>
              <w:suppressAutoHyphens w:val="0"/>
              <w:autoSpaceDN/>
              <w:spacing w:before="100" w:beforeAutospacing="1" w:after="100" w:afterAutospacing="1"/>
              <w:textAlignment w:val="auto"/>
              <w:rPr>
                <w:rFonts w:cstheme="minorHAnsi"/>
                <w:sz w:val="20"/>
                <w:szCs w:val="20"/>
              </w:rPr>
            </w:pPr>
            <w:r w:rsidRPr="00136F34">
              <w:rPr>
                <w:rFonts w:ascii="Times New Roman" w:hAnsi="Times New Roman"/>
              </w:rPr>
              <w:t>(5</w:t>
            </w:r>
            <w:r w:rsidRPr="00136F34">
              <w:rPr>
                <w:rFonts w:cstheme="minorHAnsi"/>
                <w:sz w:val="20"/>
                <w:szCs w:val="20"/>
              </w:rPr>
              <w:t xml:space="preserve">) A minisztérium belső ellenőrzési vezetője a jóváhagyott éves ellenőrzési jelentését a tárgyévet követő év április 30-ig megküldi a Hivatal elnökének. A Hivatal az éves </w:t>
            </w:r>
            <w:r w:rsidRPr="00136F34">
              <w:rPr>
                <w:rFonts w:cstheme="minorHAnsi"/>
                <w:sz w:val="20"/>
                <w:szCs w:val="20"/>
              </w:rPr>
              <w:lastRenderedPageBreak/>
              <w:t>ellenőrzési jelentésekből összefoglalót készít, amelyet a tárgyévet követő év június 30-ig megküld az államháztartásért felelős miniszternek.</w:t>
            </w:r>
          </w:p>
          <w:p w14:paraId="77A4E1A5" w14:textId="7FDD93EF" w:rsidR="002F16A6" w:rsidRPr="00E628A7" w:rsidRDefault="002F16A6" w:rsidP="002F6DB7">
            <w:pPr>
              <w:autoSpaceDE w:val="0"/>
              <w:adjustRightInd w:val="0"/>
              <w:ind w:right="98" w:firstLine="204"/>
              <w:rPr>
                <w:rFonts w:cstheme="minorHAnsi"/>
                <w:sz w:val="20"/>
                <w:szCs w:val="20"/>
              </w:rPr>
            </w:pPr>
          </w:p>
        </w:tc>
      </w:tr>
    </w:tbl>
    <w:p w14:paraId="1A67BE9A" w14:textId="77777777" w:rsidR="00752DB7" w:rsidRPr="00E628A7" w:rsidRDefault="00752DB7" w:rsidP="000F7012">
      <w:pPr>
        <w:rPr>
          <w:rFonts w:cstheme="minorHAnsi"/>
          <w:sz w:val="20"/>
        </w:rPr>
      </w:pPr>
    </w:p>
    <w:p w14:paraId="1907E507" w14:textId="77777777" w:rsidR="0022404E" w:rsidRPr="00E628A7" w:rsidRDefault="00BF4236" w:rsidP="000F7012">
      <w:pPr>
        <w:rPr>
          <w:rFonts w:cstheme="minorHAnsi"/>
        </w:rPr>
      </w:pPr>
      <w:r w:rsidRPr="00081D54">
        <w:rPr>
          <w:rFonts w:cstheme="minorHAnsi"/>
          <w:iCs/>
        </w:rPr>
        <w:t>Bkr</w:t>
      </w:r>
      <w:r w:rsidRPr="000D1B5D">
        <w:rPr>
          <w:rFonts w:cstheme="minorHAnsi"/>
          <w:iCs/>
        </w:rPr>
        <w:t>.</w:t>
      </w:r>
      <w:r w:rsidRPr="00E628A7">
        <w:rPr>
          <w:rFonts w:cstheme="minorHAnsi"/>
          <w:iCs/>
        </w:rPr>
        <w:t xml:space="preserve"> 29. és 48. §-ának megfelelően a belső ellenőrzési vezető az</w:t>
      </w:r>
      <w:r w:rsidRPr="00E628A7">
        <w:rPr>
          <w:rFonts w:cstheme="minorHAnsi"/>
        </w:rPr>
        <w:t xml:space="preserve"> államháztartásért felelős miniszter által közzétett módszertani útmutató figyelembevételével készíti el az éves ellenőrzési tervét, illetve az éves ellenőrzési jelentését.</w:t>
      </w:r>
    </w:p>
    <w:p w14:paraId="5EE9F12B" w14:textId="77777777" w:rsidR="00EB0D3E" w:rsidRPr="00E628A7" w:rsidRDefault="00EB0D3E" w:rsidP="000F7012">
      <w:pPr>
        <w:rPr>
          <w:rFonts w:cstheme="minorHAnsi"/>
        </w:rPr>
      </w:pPr>
    </w:p>
    <w:p w14:paraId="4FD5DE3B" w14:textId="77777777" w:rsidR="004B5F31" w:rsidRPr="00E628A7" w:rsidRDefault="00BF4236" w:rsidP="000F7012">
      <w:pPr>
        <w:rPr>
          <w:rFonts w:cstheme="minorHAnsi"/>
        </w:rPr>
      </w:pPr>
      <w:r w:rsidRPr="00E628A7">
        <w:rPr>
          <w:rFonts w:cstheme="minorHAnsi"/>
        </w:rPr>
        <w:t xml:space="preserve">Az éves (és összefoglaló éves) ellenőrzési jelentések elkészítésének elsődleges célja segíteni </w:t>
      </w:r>
      <w:r w:rsidR="00911E0F">
        <w:rPr>
          <w:rFonts w:cstheme="minorHAnsi"/>
        </w:rPr>
        <w:t>a</w:t>
      </w:r>
      <w:r w:rsidR="003F58F0">
        <w:rPr>
          <w:rFonts w:cstheme="minorHAnsi"/>
        </w:rPr>
        <w:t xml:space="preserve"> helyi önkormányzat esetén a jegyzőt, a polgármestert és a képviselő testületet </w:t>
      </w:r>
      <w:r w:rsidRPr="00E628A7">
        <w:rPr>
          <w:rFonts w:cstheme="minorHAnsi"/>
        </w:rPr>
        <w:t xml:space="preserve">abban, hogy </w:t>
      </w:r>
      <w:r w:rsidR="00911E0F">
        <w:rPr>
          <w:rFonts w:cstheme="minorHAnsi"/>
        </w:rPr>
        <w:t>a</w:t>
      </w:r>
      <w:r w:rsidR="003F58F0">
        <w:rPr>
          <w:rFonts w:cstheme="minorHAnsi"/>
        </w:rPr>
        <w:t xml:space="preserve"> helyi önkormányzati</w:t>
      </w:r>
      <w:r w:rsidRPr="00E628A7">
        <w:rPr>
          <w:rFonts w:cstheme="minorHAnsi"/>
        </w:rPr>
        <w:t xml:space="preserve"> szinten áttekinthesse, elemezhesse, értékelhesse a </w:t>
      </w:r>
      <w:r w:rsidR="003F58F0">
        <w:rPr>
          <w:rFonts w:cstheme="minorHAnsi"/>
        </w:rPr>
        <w:t>helyi önkormányzat</w:t>
      </w:r>
      <w:r w:rsidRPr="00E628A7">
        <w:rPr>
          <w:rFonts w:cstheme="minorHAnsi"/>
        </w:rPr>
        <w:t>, valamint a felügyelete alá tartozó költségvetési szervek tárgyévi belső ellenőrzési tevékenységét, az ellenőrzési tervek teljesítését, valamint a belső ellenőrzési tevékenység által tett megállapítások hasznosítását.</w:t>
      </w:r>
    </w:p>
    <w:p w14:paraId="5ABB4E94" w14:textId="77777777" w:rsidR="004B5F31" w:rsidRPr="00E628A7" w:rsidRDefault="004B5F31" w:rsidP="000F7012">
      <w:pPr>
        <w:rPr>
          <w:rFonts w:cstheme="minorHAnsi"/>
        </w:rPr>
      </w:pPr>
    </w:p>
    <w:p w14:paraId="5EC2791A" w14:textId="77777777" w:rsidR="00251BAB" w:rsidRPr="00E628A7" w:rsidRDefault="00BF4236" w:rsidP="000F7012">
      <w:pPr>
        <w:pStyle w:val="Cmsor1"/>
        <w:rPr>
          <w:rFonts w:cstheme="minorHAnsi"/>
        </w:rPr>
      </w:pPr>
      <w:bookmarkStart w:id="289" w:name="_Toc526154089"/>
      <w:r w:rsidRPr="00E628A7">
        <w:rPr>
          <w:rFonts w:cstheme="minorHAnsi"/>
        </w:rPr>
        <w:t>Az ellenőrzési dokumentumokkal kapcsolatos előírások</w:t>
      </w:r>
      <w:bookmarkEnd w:id="289"/>
    </w:p>
    <w:p w14:paraId="65ACC584" w14:textId="77777777" w:rsidR="00C65EC8" w:rsidRPr="00E628A7" w:rsidRDefault="00C65EC8" w:rsidP="000F7012">
      <w:pPr>
        <w:rPr>
          <w:rFonts w:cstheme="minorHAnsi"/>
          <w:b/>
        </w:rPr>
      </w:pPr>
    </w:p>
    <w:p w14:paraId="30224873" w14:textId="77777777" w:rsidR="00C65EC8" w:rsidRPr="00E628A7" w:rsidRDefault="00C65EC8" w:rsidP="000F7012">
      <w:pPr>
        <w:rPr>
          <w:rFonts w:cstheme="minorHAnsi"/>
        </w:rPr>
      </w:pPr>
    </w:p>
    <w:p w14:paraId="2E42220B" w14:textId="77777777" w:rsidR="00CD0DC6" w:rsidRPr="00E628A7" w:rsidRDefault="00BF4236"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22. és 50.</w:t>
      </w:r>
      <w:r w:rsidR="00C90EF5">
        <w:rPr>
          <w:rFonts w:cstheme="minorHAnsi"/>
        </w:rPr>
        <w:t xml:space="preserve"> </w:t>
      </w:r>
      <w:r w:rsidRPr="00E628A7">
        <w:rPr>
          <w:rFonts w:cstheme="minorHAnsi"/>
        </w:rPr>
        <w:t>§-ai rendelkeznek az ellenőrzési dokumentumok megőrzéséről, nyilvántartásáról.</w:t>
      </w:r>
    </w:p>
    <w:p w14:paraId="3A20D7AA" w14:textId="77777777" w:rsidR="00CD0DC6" w:rsidRPr="00E628A7" w:rsidRDefault="00CD0DC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CD0DC6" w:rsidRPr="00E628A7" w14:paraId="028F0E56" w14:textId="77777777" w:rsidTr="00E96535">
        <w:trPr>
          <w:trHeight w:val="160"/>
        </w:trPr>
        <w:tc>
          <w:tcPr>
            <w:tcW w:w="1986" w:type="dxa"/>
            <w:shd w:val="clear" w:color="auto" w:fill="F2F2F2" w:themeFill="background1" w:themeFillShade="F2"/>
            <w:tcMar>
              <w:top w:w="0" w:type="dxa"/>
              <w:left w:w="108" w:type="dxa"/>
              <w:bottom w:w="0" w:type="dxa"/>
              <w:right w:w="108" w:type="dxa"/>
            </w:tcMar>
          </w:tcPr>
          <w:p w14:paraId="18FE5C2B" w14:textId="77777777" w:rsidR="00CD0DC6" w:rsidRPr="00E628A7" w:rsidRDefault="008A67E5" w:rsidP="00136F34">
            <w:pPr>
              <w:autoSpaceDE w:val="0"/>
              <w:spacing w:before="240" w:after="240"/>
              <w:rPr>
                <w:rFonts w:cstheme="minorHAnsi"/>
                <w:b/>
              </w:rPr>
            </w:pPr>
            <w:r w:rsidRPr="00E628A7">
              <w:rPr>
                <w:rFonts w:cstheme="minorHAnsi"/>
                <w:b/>
                <w:noProof/>
              </w:rPr>
              <w:drawing>
                <wp:inline distT="0" distB="0" distL="0" distR="0" wp14:anchorId="6FD47BD7" wp14:editId="459FCBE2">
                  <wp:extent cx="1098062" cy="1219200"/>
                  <wp:effectExtent l="19050" t="0" r="6838" b="0"/>
                  <wp:docPr id="1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229511" w14:textId="77777777" w:rsidR="00CD0DC6" w:rsidRPr="00136F34" w:rsidRDefault="00D00061" w:rsidP="00136F34">
            <w:pPr>
              <w:autoSpaceDE w:val="0"/>
              <w:adjustRightInd w:val="0"/>
              <w:spacing w:before="240" w:after="240"/>
              <w:ind w:right="98"/>
              <w:rPr>
                <w:rFonts w:cstheme="minorHAnsi"/>
                <w:i/>
                <w:iCs/>
                <w:sz w:val="20"/>
                <w:szCs w:val="20"/>
              </w:rPr>
            </w:pPr>
            <w:r w:rsidRPr="00136F34">
              <w:rPr>
                <w:rFonts w:cstheme="minorHAnsi"/>
                <w:b/>
                <w:iCs/>
                <w:sz w:val="20"/>
                <w:szCs w:val="20"/>
              </w:rPr>
              <w:t xml:space="preserve">Bkr. </w:t>
            </w:r>
            <w:r w:rsidRPr="00136F34">
              <w:rPr>
                <w:rFonts w:cstheme="minorHAnsi"/>
                <w:b/>
                <w:bCs/>
                <w:iCs/>
                <w:sz w:val="20"/>
                <w:szCs w:val="20"/>
              </w:rPr>
              <w:t xml:space="preserve">22. § </w:t>
            </w:r>
          </w:p>
          <w:p w14:paraId="56BD96E6"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Cs/>
                <w:sz w:val="20"/>
                <w:szCs w:val="20"/>
              </w:rPr>
              <w:t>(2) Az (1) bekezdésben foglalt feladatokon túl a belső ellenőrzési vezető köteles:</w:t>
            </w:r>
          </w:p>
          <w:p w14:paraId="4252DAC8" w14:textId="77777777" w:rsidR="00CD0DC6" w:rsidRPr="00136F34" w:rsidRDefault="00D00061" w:rsidP="00136F34">
            <w:pPr>
              <w:autoSpaceDE w:val="0"/>
              <w:adjustRightInd w:val="0"/>
              <w:ind w:right="98" w:firstLine="204"/>
              <w:rPr>
                <w:rFonts w:cstheme="minorHAnsi"/>
                <w:i/>
                <w:iCs/>
                <w:sz w:val="20"/>
                <w:szCs w:val="20"/>
              </w:rPr>
            </w:pPr>
            <w:r w:rsidRPr="00136F34">
              <w:rPr>
                <w:rFonts w:cstheme="minorHAnsi"/>
                <w:i/>
                <w:iCs/>
                <w:sz w:val="20"/>
                <w:szCs w:val="20"/>
              </w:rPr>
              <w:t>…</w:t>
            </w:r>
          </w:p>
          <w:p w14:paraId="7FA013B4"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
                <w:iCs/>
                <w:sz w:val="20"/>
                <w:szCs w:val="20"/>
              </w:rPr>
              <w:t xml:space="preserve">b) </w:t>
            </w:r>
            <w:r w:rsidRPr="00136F34">
              <w:rPr>
                <w:rFonts w:cstheme="minorHAnsi"/>
                <w:iCs/>
                <w:sz w:val="20"/>
                <w:szCs w:val="20"/>
              </w:rPr>
              <w:t>gondoskodni a belső ellenőrzések nyilvántartásáról, a költségvetési szerv vezetőjének döntésétől függően a külső ellenőrzések nyilvántartásáról, valamint az ellenőrzési dokumentumok megőrzéséről, illetve a dokumentumok és az adatok biztonságos tárolásáról;</w:t>
            </w:r>
          </w:p>
          <w:p w14:paraId="3B20D38E" w14:textId="77777777" w:rsidR="00CD0DC6" w:rsidRPr="00136F34" w:rsidRDefault="00D00061" w:rsidP="00136F34">
            <w:pPr>
              <w:autoSpaceDE w:val="0"/>
              <w:adjustRightInd w:val="0"/>
              <w:ind w:right="98" w:firstLine="204"/>
              <w:rPr>
                <w:rFonts w:cstheme="minorHAnsi"/>
                <w:i/>
                <w:iCs/>
                <w:sz w:val="20"/>
                <w:szCs w:val="20"/>
              </w:rPr>
            </w:pPr>
            <w:r w:rsidRPr="00136F34">
              <w:rPr>
                <w:rFonts w:cstheme="minorHAnsi"/>
                <w:i/>
                <w:iCs/>
                <w:sz w:val="20"/>
                <w:szCs w:val="20"/>
              </w:rPr>
              <w:t>…</w:t>
            </w:r>
          </w:p>
          <w:p w14:paraId="7560CF77"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
                <w:iCs/>
                <w:sz w:val="20"/>
                <w:szCs w:val="20"/>
              </w:rPr>
              <w:t xml:space="preserve">e) </w:t>
            </w:r>
            <w:r w:rsidRPr="00136F34">
              <w:rPr>
                <w:rFonts w:cstheme="minorHAnsi"/>
                <w:iCs/>
                <w:sz w:val="20"/>
                <w:szCs w:val="20"/>
              </w:rPr>
              <w:t>kialakítani és működtetni az 50. §-ban meghatározott nyilvántartást;</w:t>
            </w:r>
          </w:p>
          <w:p w14:paraId="1E04031E"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
                <w:iCs/>
                <w:sz w:val="20"/>
                <w:szCs w:val="20"/>
              </w:rPr>
              <w:t xml:space="preserve">f) </w:t>
            </w:r>
            <w:r w:rsidRPr="00136F34">
              <w:rPr>
                <w:rFonts w:cstheme="minorHAnsi"/>
                <w:iCs/>
                <w:sz w:val="20"/>
                <w:szCs w:val="20"/>
              </w:rPr>
              <w:t>a belső ellenőrzési tevékenység során kezelt adatokat illetően betartani az adatvédelmi és minősített adatok védelmére vonatkozó előírásokat, valamint gondoskodni arról, hogy a belső ellenőrzést végzők tevékenységüket ezek figyelembevételével végezzék.</w:t>
            </w:r>
          </w:p>
          <w:p w14:paraId="1AF8452E" w14:textId="77777777" w:rsidR="00CD0DC6" w:rsidRPr="00136F34" w:rsidRDefault="00D00061" w:rsidP="00136F34">
            <w:pPr>
              <w:autoSpaceDE w:val="0"/>
              <w:adjustRightInd w:val="0"/>
              <w:ind w:right="98"/>
              <w:rPr>
                <w:rFonts w:cstheme="minorHAnsi"/>
                <w:iCs/>
                <w:sz w:val="20"/>
                <w:szCs w:val="20"/>
              </w:rPr>
            </w:pPr>
            <w:r w:rsidRPr="00136F34">
              <w:rPr>
                <w:rFonts w:cstheme="minorHAnsi"/>
                <w:b/>
                <w:bCs/>
                <w:iCs/>
                <w:sz w:val="20"/>
                <w:szCs w:val="20"/>
              </w:rPr>
              <w:t xml:space="preserve">50. § </w:t>
            </w:r>
            <w:r w:rsidRPr="00136F34">
              <w:rPr>
                <w:rFonts w:cstheme="minorHAnsi"/>
                <w:iCs/>
                <w:sz w:val="20"/>
                <w:szCs w:val="20"/>
              </w:rPr>
              <w:t>(1) A belső ellenőrzési vezető köteles nyilvántartást vezetni az elvégzett belső ellenőrzésekről és gondoskodni az ellenőrzési dokumentumok megőrzéséről.</w:t>
            </w:r>
          </w:p>
          <w:p w14:paraId="695F2673" w14:textId="77777777" w:rsidR="00136F34" w:rsidRPr="00136F34" w:rsidRDefault="00D00061" w:rsidP="00136F34">
            <w:pPr>
              <w:suppressAutoHyphens w:val="0"/>
              <w:rPr>
                <w:rFonts w:cstheme="minorHAnsi"/>
                <w:sz w:val="20"/>
                <w:szCs w:val="20"/>
              </w:rPr>
            </w:pPr>
            <w:r w:rsidRPr="00136F34">
              <w:rPr>
                <w:rFonts w:cstheme="minorHAnsi"/>
                <w:iCs/>
                <w:sz w:val="20"/>
                <w:szCs w:val="20"/>
              </w:rPr>
              <w:t xml:space="preserve">(2) </w:t>
            </w:r>
            <w:r w:rsidR="00136F34" w:rsidRPr="00136F34">
              <w:rPr>
                <w:rFonts w:cstheme="minorHAnsi"/>
                <w:sz w:val="20"/>
                <w:szCs w:val="20"/>
              </w:rPr>
              <w:t>A nyilvántartás tartalmazza</w:t>
            </w:r>
          </w:p>
          <w:p w14:paraId="0252E6EB"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a) az ellenőrzés azonosítóját,</w:t>
            </w:r>
          </w:p>
          <w:p w14:paraId="41717061"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b) az ellenőrzött szerv, illetve szervezeti egységek megnevezését,</w:t>
            </w:r>
          </w:p>
          <w:p w14:paraId="37F11D1F"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c) az ellenőrzés típusát,</w:t>
            </w:r>
          </w:p>
          <w:p w14:paraId="37F6FD9D"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d) az ellenőrzés tárgyát,</w:t>
            </w:r>
          </w:p>
          <w:p w14:paraId="196C313A"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e) az ellenőrzés kezdetének és lezárásának időpontját,</w:t>
            </w:r>
          </w:p>
          <w:p w14:paraId="66A93298"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f) az ellenőrzés lefolytatásában részt vett vizsgálatvezető, a belső ellenőr és a szakértő nevét,</w:t>
            </w:r>
          </w:p>
          <w:p w14:paraId="0406D7BA"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g) a vizsgált időszakot és</w:t>
            </w:r>
          </w:p>
          <w:p w14:paraId="158E9A45"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h) az intézkedési terv készítésének szükségességét.</w:t>
            </w:r>
          </w:p>
          <w:p w14:paraId="0CB478E8" w14:textId="1AC0F62D" w:rsidR="00CD0DC6" w:rsidRPr="00136F34" w:rsidRDefault="00CD0DC6" w:rsidP="00136F34">
            <w:pPr>
              <w:autoSpaceDE w:val="0"/>
              <w:adjustRightInd w:val="0"/>
              <w:spacing w:before="240" w:after="240"/>
              <w:ind w:right="98" w:firstLine="204"/>
              <w:rPr>
                <w:rFonts w:cstheme="minorHAnsi"/>
                <w:sz w:val="20"/>
                <w:szCs w:val="20"/>
              </w:rPr>
            </w:pPr>
          </w:p>
        </w:tc>
      </w:tr>
    </w:tbl>
    <w:p w14:paraId="4525B99B" w14:textId="77777777" w:rsidR="00CD0DC6" w:rsidRPr="00E628A7" w:rsidRDefault="00CD0DC6" w:rsidP="000F7012">
      <w:pPr>
        <w:rPr>
          <w:rFonts w:cstheme="minorHAnsi"/>
        </w:rPr>
      </w:pPr>
    </w:p>
    <w:p w14:paraId="534E4A46" w14:textId="77777777" w:rsidR="00C90EF5" w:rsidRDefault="00BF4236" w:rsidP="000F7012">
      <w:pPr>
        <w:rPr>
          <w:rFonts w:cstheme="minorHAnsi"/>
        </w:rPr>
      </w:pPr>
      <w:r w:rsidRPr="00E628A7">
        <w:rPr>
          <w:rFonts w:cstheme="minorHAnsi"/>
        </w:rPr>
        <w:t xml:space="preserve">A belső ellenőrnek az elvégzett ellenőrzési munkáról minden fontos információt és adatot dokumentálni kell, amelyek bizonyítékul szolgálnak a megállapítások és következtetések, a vélemények alátámasztásához, valamint igazolják, hogy az ellenőrzést a </w:t>
      </w:r>
      <w:r w:rsidRPr="00081D54">
        <w:rPr>
          <w:rFonts w:cstheme="minorHAnsi"/>
        </w:rPr>
        <w:t>Bkr</w:t>
      </w:r>
      <w:r w:rsidRPr="000D1B5D">
        <w:rPr>
          <w:rFonts w:cstheme="minorHAnsi"/>
        </w:rPr>
        <w:t>.</w:t>
      </w:r>
      <w:r w:rsidRPr="00E628A7">
        <w:rPr>
          <w:rFonts w:cstheme="minorHAnsi"/>
        </w:rPr>
        <w:t xml:space="preserve"> által előírt követelményeknek megfelelően végezték el. </w:t>
      </w:r>
    </w:p>
    <w:p w14:paraId="7D843D89" w14:textId="77777777" w:rsidR="00C90EF5" w:rsidRDefault="00C90EF5" w:rsidP="000F7012">
      <w:pPr>
        <w:rPr>
          <w:rFonts w:cstheme="minorHAnsi"/>
        </w:rPr>
      </w:pPr>
    </w:p>
    <w:p w14:paraId="5539B65E" w14:textId="77777777" w:rsidR="00C65EC8" w:rsidRDefault="00BF4236" w:rsidP="000F7012">
      <w:pPr>
        <w:rPr>
          <w:rFonts w:cstheme="minorHAnsi"/>
        </w:rPr>
      </w:pPr>
      <w:r w:rsidRPr="00E628A7">
        <w:rPr>
          <w:rFonts w:cstheme="minorHAnsi"/>
        </w:rPr>
        <w:t xml:space="preserve">Az ellenőrzési munka dokumentálása a belső ellenőr által az ellenőrzési munka végrehajtásáról készített, illetve az ellenőrzési munka során szerzett és megőrzött írásos és/vagy elektronikus dokumentumokban történik, amelyeket összefoglalóan munkadokumentumoknak nevezünk. </w:t>
      </w:r>
    </w:p>
    <w:p w14:paraId="221608E5" w14:textId="77777777" w:rsidR="00911E0F" w:rsidRPr="00E628A7" w:rsidRDefault="00911E0F" w:rsidP="000F7012">
      <w:pPr>
        <w:rPr>
          <w:rFonts w:cstheme="minorHAnsi"/>
        </w:rPr>
      </w:pPr>
    </w:p>
    <w:p w14:paraId="425FFD60" w14:textId="77777777" w:rsidR="00911E0F" w:rsidRDefault="00BF4236" w:rsidP="000F7012">
      <w:pPr>
        <w:rPr>
          <w:rFonts w:cstheme="minorHAnsi"/>
        </w:rPr>
      </w:pPr>
      <w:r w:rsidRPr="00E628A7">
        <w:rPr>
          <w:rFonts w:cstheme="minorHAnsi"/>
        </w:rPr>
        <w:t>Az ellenőrzése</w:t>
      </w:r>
      <w:r w:rsidR="00022010" w:rsidRPr="00E628A7">
        <w:rPr>
          <w:rFonts w:cstheme="minorHAnsi"/>
        </w:rPr>
        <w:t>khez tartozó dokumentumok</w:t>
      </w:r>
      <w:r w:rsidRPr="00E628A7">
        <w:rPr>
          <w:rFonts w:cstheme="minorHAnsi"/>
        </w:rPr>
        <w:t xml:space="preserve"> nyilvántartását ún. ellenőrzési mappák</w:t>
      </w:r>
      <w:r w:rsidR="00EA016C" w:rsidRPr="00E628A7">
        <w:rPr>
          <w:rFonts w:cstheme="minorHAnsi"/>
        </w:rPr>
        <w:t xml:space="preserve"> képezik</w:t>
      </w:r>
      <w:r w:rsidRPr="00E628A7">
        <w:rPr>
          <w:rFonts w:cstheme="minorHAnsi"/>
        </w:rPr>
        <w:t xml:space="preserve">. </w:t>
      </w:r>
    </w:p>
    <w:p w14:paraId="778830F3" w14:textId="77777777" w:rsidR="00EA016C" w:rsidRPr="00E628A7" w:rsidRDefault="00BF4236" w:rsidP="000F7012">
      <w:pPr>
        <w:rPr>
          <w:rFonts w:cstheme="minorHAnsi"/>
        </w:rPr>
      </w:pPr>
      <w:r w:rsidRPr="00E628A7">
        <w:rPr>
          <w:rFonts w:cstheme="minorHAnsi"/>
        </w:rPr>
        <w:t xml:space="preserve">A mappáknak tartalmuk jellege alapján két fajtája van: az egyik az ún. </w:t>
      </w:r>
      <w:r w:rsidRPr="00E628A7">
        <w:rPr>
          <w:rFonts w:cstheme="minorHAnsi"/>
          <w:i/>
          <w:iCs/>
        </w:rPr>
        <w:t>Konkrét ellenőrzés mappája</w:t>
      </w:r>
      <w:r w:rsidRPr="00E628A7">
        <w:rPr>
          <w:rFonts w:cstheme="minorHAnsi"/>
        </w:rPr>
        <w:t xml:space="preserve">, a másik pedig az </w:t>
      </w:r>
      <w:r w:rsidRPr="00E628A7">
        <w:rPr>
          <w:rFonts w:cstheme="minorHAnsi"/>
          <w:i/>
          <w:iCs/>
        </w:rPr>
        <w:t>Általános belső ellenőrzési mappa</w:t>
      </w:r>
      <w:r w:rsidRPr="00E628A7">
        <w:rPr>
          <w:rFonts w:cstheme="minorHAnsi"/>
        </w:rPr>
        <w:t>. Az előbbi az aktuális ellenőrzés munkalapjait tartalmazza, míg az utóbbi a korábbi belső ellenőrzésekre és a kontrollrendszerre vonatkozó releváns információkat tartalmazza.</w:t>
      </w:r>
      <w:r w:rsidR="00EA016C" w:rsidRPr="00E628A7">
        <w:rPr>
          <w:rFonts w:cstheme="minorHAnsi"/>
        </w:rPr>
        <w:t xml:space="preserve"> Az </w:t>
      </w:r>
      <w:r w:rsidR="00E254A8" w:rsidRPr="00E628A7">
        <w:rPr>
          <w:rFonts w:cstheme="minorHAnsi"/>
        </w:rPr>
        <w:t>Általános</w:t>
      </w:r>
      <w:r w:rsidR="00EA016C" w:rsidRPr="00E628A7">
        <w:rPr>
          <w:rFonts w:cstheme="minorHAnsi"/>
        </w:rPr>
        <w:t xml:space="preserve"> belső ellenőrzési mappa lényegében egy olyan </w:t>
      </w:r>
      <w:r w:rsidR="00E254A8" w:rsidRPr="00E628A7">
        <w:rPr>
          <w:rFonts w:cstheme="minorHAnsi"/>
        </w:rPr>
        <w:t>információ halmaz, amelyet</w:t>
      </w:r>
      <w:r w:rsidR="00EA016C" w:rsidRPr="00E628A7">
        <w:rPr>
          <w:rFonts w:cstheme="minorHAnsi"/>
        </w:rPr>
        <w:t xml:space="preserve"> az adott szervezet belső ellenőrei gyűjtenek össze. </w:t>
      </w:r>
    </w:p>
    <w:p w14:paraId="3ECADBC1" w14:textId="77777777" w:rsidR="00C65EC8" w:rsidRPr="00E628A7" w:rsidRDefault="00C65EC8" w:rsidP="000F7012">
      <w:pPr>
        <w:rPr>
          <w:rFonts w:cstheme="minorHAnsi"/>
        </w:rPr>
      </w:pPr>
    </w:p>
    <w:p w14:paraId="075D5029" w14:textId="77777777" w:rsidR="00C65EC8" w:rsidRPr="00E628A7" w:rsidRDefault="00BF4236" w:rsidP="000F7012">
      <w:pPr>
        <w:rPr>
          <w:rFonts w:cstheme="minorHAnsi"/>
        </w:rPr>
      </w:pPr>
      <w:r w:rsidRPr="00E628A7">
        <w:rPr>
          <w:rFonts w:cstheme="minorHAnsi"/>
        </w:rPr>
        <w:t xml:space="preserve">Az </w:t>
      </w:r>
      <w:r w:rsidRPr="00E628A7">
        <w:rPr>
          <w:rFonts w:cstheme="minorHAnsi"/>
          <w:b/>
          <w:bCs/>
        </w:rPr>
        <w:t>Általános belső ellenőrzési mappa</w:t>
      </w:r>
      <w:r w:rsidRPr="00E628A7">
        <w:rPr>
          <w:rFonts w:cstheme="minorHAnsi"/>
        </w:rPr>
        <w:t xml:space="preserve"> </w:t>
      </w:r>
      <w:r w:rsidR="004C1C4C" w:rsidRPr="00E628A7">
        <w:rPr>
          <w:rFonts w:cstheme="minorHAnsi"/>
        </w:rPr>
        <w:t>háttér információval</w:t>
      </w:r>
      <w:r w:rsidRPr="00E628A7">
        <w:rPr>
          <w:rFonts w:cstheme="minorHAnsi"/>
        </w:rPr>
        <w:t xml:space="preserve"> szolgál az ellenőrnek az ellenőrzött szervezetekről, szervezeti egységekről, folyamatokról, a belső kontrollrendszerről, a vonatkozó stratégiai és operatív tervekről, jogszabályokról és belső szabályzatokról, módszertanokról, az esetleges egyéb ellenőrzések eredményeiről, vagyis a </w:t>
      </w:r>
      <w:r w:rsidRPr="00E628A7">
        <w:rPr>
          <w:rFonts w:cstheme="minorHAnsi"/>
          <w:i/>
          <w:iCs/>
        </w:rPr>
        <w:t>rendszerről</w:t>
      </w:r>
      <w:r w:rsidRPr="00E628A7">
        <w:rPr>
          <w:rFonts w:cstheme="minorHAnsi"/>
        </w:rPr>
        <w:t>. Ezt a mappát folyamatosan aktualizálni szükséges. Tartalmi elemei a következők:</w:t>
      </w:r>
    </w:p>
    <w:p w14:paraId="21D8EE97" w14:textId="77777777" w:rsidR="004B5F31" w:rsidRPr="00E628A7" w:rsidRDefault="004B5F31" w:rsidP="000F7012">
      <w:pPr>
        <w:rPr>
          <w:rFonts w:cstheme="minorHAnsi"/>
        </w:rPr>
      </w:pPr>
    </w:p>
    <w:p w14:paraId="1A45EB74" w14:textId="77777777" w:rsidR="00794E0E" w:rsidRPr="00E628A7" w:rsidRDefault="00BF4236" w:rsidP="008229C1">
      <w:pPr>
        <w:numPr>
          <w:ilvl w:val="0"/>
          <w:numId w:val="50"/>
        </w:numPr>
        <w:rPr>
          <w:rFonts w:cstheme="minorHAnsi"/>
        </w:rPr>
      </w:pPr>
      <w:r w:rsidRPr="00E628A7">
        <w:rPr>
          <w:rFonts w:cstheme="minorHAnsi"/>
        </w:rPr>
        <w:t>Stratégiai és operatív tervek</w:t>
      </w:r>
      <w:r w:rsidR="00FF4E3D">
        <w:rPr>
          <w:rFonts w:cstheme="minorHAnsi"/>
        </w:rPr>
        <w:t>;</w:t>
      </w:r>
    </w:p>
    <w:p w14:paraId="07667764" w14:textId="77777777" w:rsidR="00794E0E" w:rsidRPr="00E628A7" w:rsidRDefault="00BF4236" w:rsidP="008229C1">
      <w:pPr>
        <w:numPr>
          <w:ilvl w:val="0"/>
          <w:numId w:val="50"/>
        </w:numPr>
        <w:rPr>
          <w:rFonts w:cstheme="minorHAnsi"/>
        </w:rPr>
      </w:pPr>
      <w:r w:rsidRPr="00E628A7">
        <w:rPr>
          <w:rFonts w:cstheme="minorHAnsi"/>
        </w:rPr>
        <w:t>Szerződések, együttműködési dokumentumok</w:t>
      </w:r>
      <w:r w:rsidR="00FF4E3D">
        <w:rPr>
          <w:rFonts w:cstheme="minorHAnsi"/>
        </w:rPr>
        <w:t>;</w:t>
      </w:r>
    </w:p>
    <w:p w14:paraId="00FEFE4A" w14:textId="77777777" w:rsidR="00794E0E" w:rsidRPr="00E628A7" w:rsidRDefault="00BF4236" w:rsidP="008229C1">
      <w:pPr>
        <w:numPr>
          <w:ilvl w:val="0"/>
          <w:numId w:val="50"/>
        </w:numPr>
        <w:rPr>
          <w:rFonts w:cstheme="minorHAnsi"/>
        </w:rPr>
      </w:pPr>
      <w:r w:rsidRPr="00E628A7">
        <w:rPr>
          <w:rFonts w:cstheme="minorHAnsi"/>
        </w:rPr>
        <w:t>A szervezet tevékenységeinek, folyamatainak leírása</w:t>
      </w:r>
      <w:r w:rsidR="00FF4E3D">
        <w:rPr>
          <w:rFonts w:cstheme="minorHAnsi"/>
        </w:rPr>
        <w:t>;</w:t>
      </w:r>
    </w:p>
    <w:p w14:paraId="516E10E2" w14:textId="77777777" w:rsidR="00794E0E" w:rsidRPr="00E628A7" w:rsidRDefault="00BF4236" w:rsidP="008229C1">
      <w:pPr>
        <w:numPr>
          <w:ilvl w:val="0"/>
          <w:numId w:val="50"/>
        </w:numPr>
        <w:rPr>
          <w:rFonts w:cstheme="minorHAnsi"/>
        </w:rPr>
      </w:pPr>
      <w:r w:rsidRPr="00E628A7">
        <w:rPr>
          <w:rFonts w:cstheme="minorHAnsi"/>
        </w:rPr>
        <w:t>Jogszabályi háttér, belső szabályzatok, módszertanok</w:t>
      </w:r>
      <w:r w:rsidR="00FF4E3D">
        <w:rPr>
          <w:rFonts w:cstheme="minorHAnsi"/>
        </w:rPr>
        <w:t>;</w:t>
      </w:r>
    </w:p>
    <w:p w14:paraId="068A8A32" w14:textId="77777777" w:rsidR="00794E0E" w:rsidRPr="00E628A7" w:rsidRDefault="00BF4236" w:rsidP="008229C1">
      <w:pPr>
        <w:numPr>
          <w:ilvl w:val="0"/>
          <w:numId w:val="50"/>
        </w:numPr>
        <w:rPr>
          <w:rFonts w:cstheme="minorHAnsi"/>
        </w:rPr>
      </w:pPr>
      <w:r w:rsidRPr="00E628A7">
        <w:rPr>
          <w:rFonts w:cstheme="minorHAnsi"/>
        </w:rPr>
        <w:t xml:space="preserve">A belső kontrollrendszer egyes elemeit alátámasztó dokumentumok, pl. ellenőrzési nyomvonal, folyamatábrák, kockázatkezelési szabályzat, </w:t>
      </w:r>
      <w:r w:rsidR="00DF553E" w:rsidRPr="00831427">
        <w:rPr>
          <w:rFonts w:cstheme="minorHAnsi"/>
        </w:rPr>
        <w:t>szervezeti integritást sértő esemény</w:t>
      </w:r>
      <w:r w:rsidR="006376A6">
        <w:rPr>
          <w:rFonts w:cstheme="minorHAnsi"/>
        </w:rPr>
        <w:t>ek</w:t>
      </w:r>
      <w:r w:rsidR="00DF553E" w:rsidRPr="00E628A7" w:rsidDel="00DF553E">
        <w:rPr>
          <w:rFonts w:cstheme="minorHAnsi"/>
        </w:rPr>
        <w:t xml:space="preserve"> </w:t>
      </w:r>
      <w:r w:rsidRPr="00E628A7">
        <w:rPr>
          <w:rFonts w:cstheme="minorHAnsi"/>
        </w:rPr>
        <w:t xml:space="preserve">kezelési </w:t>
      </w:r>
      <w:r w:rsidR="006376A6">
        <w:rPr>
          <w:rFonts w:cstheme="minorHAnsi"/>
        </w:rPr>
        <w:t>rendje</w:t>
      </w:r>
      <w:r w:rsidRPr="00E628A7">
        <w:rPr>
          <w:rFonts w:cstheme="minorHAnsi"/>
        </w:rPr>
        <w:t>, vezetői elszámoltathatóság dokumentumai, számviteli eljárások szabályai, stb.</w:t>
      </w:r>
      <w:r w:rsidR="00FF4E3D">
        <w:rPr>
          <w:rFonts w:cstheme="minorHAnsi"/>
        </w:rPr>
        <w:t>;</w:t>
      </w:r>
    </w:p>
    <w:p w14:paraId="0BE441CF" w14:textId="77777777" w:rsidR="00794E0E" w:rsidRPr="00E628A7" w:rsidRDefault="00BF4236" w:rsidP="008229C1">
      <w:pPr>
        <w:numPr>
          <w:ilvl w:val="0"/>
          <w:numId w:val="50"/>
        </w:numPr>
        <w:rPr>
          <w:rFonts w:cstheme="minorHAnsi"/>
        </w:rPr>
      </w:pPr>
      <w:r w:rsidRPr="00E628A7">
        <w:rPr>
          <w:rFonts w:cstheme="minorHAnsi"/>
        </w:rPr>
        <w:t>Szervezeti ábra a felelős személyek beosztásának és neveinek megjelölésével, valamint a felelősségi körök bemutatásával</w:t>
      </w:r>
      <w:r w:rsidR="00FF4E3D">
        <w:rPr>
          <w:rFonts w:cstheme="minorHAnsi"/>
        </w:rPr>
        <w:t>;</w:t>
      </w:r>
    </w:p>
    <w:p w14:paraId="4EBD6B07" w14:textId="77777777" w:rsidR="00794E0E" w:rsidRPr="00E628A7" w:rsidRDefault="00BF4236" w:rsidP="008229C1">
      <w:pPr>
        <w:numPr>
          <w:ilvl w:val="0"/>
          <w:numId w:val="50"/>
        </w:numPr>
        <w:rPr>
          <w:rFonts w:cstheme="minorHAnsi"/>
        </w:rPr>
      </w:pPr>
      <w:r w:rsidRPr="00E628A7">
        <w:rPr>
          <w:rFonts w:cstheme="minorHAnsi"/>
        </w:rPr>
        <w:t>Korábbi ellenőrzési jelentések</w:t>
      </w:r>
      <w:r w:rsidR="00FF4E3D">
        <w:rPr>
          <w:rFonts w:cstheme="minorHAnsi"/>
        </w:rPr>
        <w:t>;</w:t>
      </w:r>
    </w:p>
    <w:p w14:paraId="53BFDAA9" w14:textId="77777777" w:rsidR="00794E0E" w:rsidRPr="00E628A7" w:rsidRDefault="00BF4236" w:rsidP="008229C1">
      <w:pPr>
        <w:numPr>
          <w:ilvl w:val="0"/>
          <w:numId w:val="50"/>
        </w:numPr>
        <w:rPr>
          <w:rFonts w:cstheme="minorHAnsi"/>
        </w:rPr>
      </w:pPr>
      <w:r w:rsidRPr="00E628A7">
        <w:rPr>
          <w:rFonts w:cstheme="minorHAnsi"/>
        </w:rPr>
        <w:t>Egyéb hasznos információk.</w:t>
      </w:r>
    </w:p>
    <w:p w14:paraId="02346D8D" w14:textId="77777777" w:rsidR="008A67E5" w:rsidRPr="00E628A7" w:rsidRDefault="008A67E5" w:rsidP="000F7012">
      <w:pPr>
        <w:ind w:left="720"/>
        <w:rPr>
          <w:rFonts w:cstheme="minorHAnsi"/>
        </w:rPr>
      </w:pPr>
    </w:p>
    <w:p w14:paraId="305B59C5" w14:textId="77777777" w:rsidR="00C65EC8" w:rsidRPr="00E628A7" w:rsidRDefault="00C65EC8" w:rsidP="000F7012">
      <w:pPr>
        <w:rPr>
          <w:rFonts w:cstheme="minorHAnsi"/>
        </w:rPr>
      </w:pPr>
    </w:p>
    <w:p w14:paraId="3B8FA01A" w14:textId="77777777" w:rsidR="00E254A8" w:rsidRPr="00E628A7" w:rsidRDefault="00E254A8" w:rsidP="000F7012">
      <w:pPr>
        <w:rPr>
          <w:rFonts w:cstheme="minorHAnsi"/>
        </w:rPr>
      </w:pPr>
      <w:r w:rsidRPr="00E628A7">
        <w:rPr>
          <w:rFonts w:cstheme="minorHAnsi"/>
        </w:rPr>
        <w:t xml:space="preserve">A </w:t>
      </w:r>
      <w:r w:rsidRPr="00E628A7">
        <w:rPr>
          <w:rFonts w:cstheme="minorHAnsi"/>
          <w:b/>
          <w:bCs/>
        </w:rPr>
        <w:t>Konkrét ellenőrzési mappát</w:t>
      </w:r>
      <w:r w:rsidRPr="00E628A7">
        <w:rPr>
          <w:rFonts w:cstheme="minorHAnsi"/>
        </w:rPr>
        <w:t xml:space="preserve"> </w:t>
      </w:r>
      <w:r w:rsidR="00874616" w:rsidRPr="00E628A7">
        <w:rPr>
          <w:rFonts w:cstheme="minorHAnsi"/>
        </w:rPr>
        <w:t>(</w:t>
      </w:r>
      <w:hyperlink w:anchor="_számú_iratminta_–_31" w:history="1">
        <w:r w:rsidR="00C90EF5">
          <w:rPr>
            <w:rStyle w:val="Hiperhivatkozs"/>
            <w:rFonts w:cstheme="minorHAnsi"/>
          </w:rPr>
          <w:t>40</w:t>
        </w:r>
        <w:r w:rsidR="00874616" w:rsidRPr="00E628A7">
          <w:rPr>
            <w:rStyle w:val="Hiperhivatkozs"/>
            <w:rFonts w:cstheme="minorHAnsi"/>
          </w:rPr>
          <w:t>. számú iratminta</w:t>
        </w:r>
      </w:hyperlink>
      <w:r w:rsidR="00874616" w:rsidRPr="00E628A7">
        <w:rPr>
          <w:rFonts w:cstheme="minorHAnsi"/>
        </w:rPr>
        <w:t xml:space="preserve">) </w:t>
      </w:r>
      <w:r w:rsidRPr="00E628A7">
        <w:rPr>
          <w:rFonts w:cstheme="minorHAnsi"/>
        </w:rPr>
        <w:t xml:space="preserve">az adott feladatért felelős belső ellenőr kezeli, a munkalapok mappában történő elhelyezésével. A munkalapok az ellenőrök birtokában vannak, és fontosságuk miatt biztonságos őrzésükről, valamint tartalmuk bizalmas kezeléséről nekik kell gondoskodniuk. </w:t>
      </w:r>
    </w:p>
    <w:p w14:paraId="0FFDE582" w14:textId="77777777" w:rsidR="00E254A8" w:rsidRPr="00E628A7" w:rsidRDefault="00E254A8" w:rsidP="000F7012">
      <w:pPr>
        <w:rPr>
          <w:rFonts w:cstheme="minorHAnsi"/>
        </w:rPr>
      </w:pPr>
    </w:p>
    <w:p w14:paraId="1A5A5A76" w14:textId="77777777" w:rsidR="00E254A8" w:rsidRDefault="00E254A8" w:rsidP="000F7012">
      <w:pPr>
        <w:rPr>
          <w:rFonts w:cstheme="minorHAnsi"/>
        </w:rPr>
      </w:pPr>
      <w:r w:rsidRPr="00E628A7">
        <w:rPr>
          <w:rFonts w:cstheme="minorHAnsi"/>
        </w:rPr>
        <w:t xml:space="preserve">Az ellenőrzés során elkészített vagy kapott munkalapokat úgy kell rendezni és iktatni, hogy az a belső ellenőrzési vezetői felülvizsgálatot és a szükséges ellenőrzési információk visszakeresését megkönnyítse. Ezért minden ellenőrzési dokumentumot, nyilvántartást az </w:t>
      </w:r>
      <w:r w:rsidRPr="00E628A7">
        <w:rPr>
          <w:rFonts w:cstheme="minorHAnsi"/>
        </w:rPr>
        <w:lastRenderedPageBreak/>
        <w:t>adott ellenőrzésre vonatkozó mappába le kell fűzni</w:t>
      </w:r>
      <w:r w:rsidR="006955B2" w:rsidRPr="00E628A7">
        <w:rPr>
          <w:rFonts w:cstheme="minorHAnsi"/>
        </w:rPr>
        <w:t>, illetve elektronikus mappa esetén oda lementeni</w:t>
      </w:r>
      <w:r w:rsidRPr="00E628A7">
        <w:rPr>
          <w:rFonts w:cstheme="minorHAnsi"/>
        </w:rPr>
        <w:t xml:space="preserve">. </w:t>
      </w:r>
    </w:p>
    <w:p w14:paraId="174D171E" w14:textId="77777777" w:rsidR="006001CA" w:rsidRDefault="006001CA" w:rsidP="000F7012">
      <w:pPr>
        <w:rPr>
          <w:rFonts w:cstheme="minorHAnsi"/>
        </w:rPr>
      </w:pPr>
    </w:p>
    <w:p w14:paraId="037CA0DC" w14:textId="77777777" w:rsidR="006001CA" w:rsidRPr="00E628A7" w:rsidRDefault="006001CA" w:rsidP="000F7012">
      <w:pPr>
        <w:rPr>
          <w:rFonts w:cstheme="minorHAnsi"/>
        </w:rPr>
      </w:pPr>
    </w:p>
    <w:p w14:paraId="5F33CBEC" w14:textId="77777777" w:rsidR="004B5F31" w:rsidRPr="00E628A7" w:rsidRDefault="004B5F31" w:rsidP="000F7012">
      <w:pPr>
        <w:rPr>
          <w:rFonts w:cstheme="minorHAnsi"/>
        </w:rPr>
      </w:pPr>
    </w:p>
    <w:p w14:paraId="6122F8D2" w14:textId="77777777" w:rsidR="00961D57" w:rsidRPr="00E628A7" w:rsidRDefault="00BF4236" w:rsidP="000F7012">
      <w:pPr>
        <w:rPr>
          <w:rFonts w:cstheme="minorHAnsi"/>
          <w:b/>
          <w:u w:val="single"/>
        </w:rPr>
      </w:pPr>
      <w:r w:rsidRPr="00E628A7">
        <w:rPr>
          <w:rFonts w:cstheme="minorHAnsi"/>
          <w:b/>
          <w:u w:val="single"/>
        </w:rPr>
        <w:t>Az ellenőrzési dokumentumokhoz való hozzáférés</w:t>
      </w:r>
    </w:p>
    <w:p w14:paraId="15B07333" w14:textId="77777777" w:rsidR="00961D57" w:rsidRPr="00E628A7" w:rsidRDefault="00961D57" w:rsidP="000F7012">
      <w:pPr>
        <w:rPr>
          <w:rFonts w:cstheme="minorHAnsi"/>
          <w:i/>
        </w:rPr>
      </w:pPr>
    </w:p>
    <w:p w14:paraId="2D401603" w14:textId="77777777" w:rsidR="002124BA" w:rsidRPr="00E628A7" w:rsidRDefault="00BF4236" w:rsidP="000F7012">
      <w:pPr>
        <w:rPr>
          <w:rFonts w:cstheme="minorHAnsi"/>
        </w:rPr>
      </w:pPr>
      <w:r w:rsidRPr="00E628A7">
        <w:rPr>
          <w:rFonts w:cstheme="minorHAnsi"/>
        </w:rPr>
        <w:t>Az ellenőrzési mappa, beleértve az ellenőrzési munkalapokat, a belső ellenőrzés birtokában maradnak mind az ellenőrzés végrehajtása során, mind pedig az ellenőrzést követő időszakban. Biztosítani kell, hogy a belső ellenőrzési vizsgálatok irataihoz való hozzáférés illetéktelen személyek számára ne legyen lehetséges. Minden olyan kérést, amely ellenőrzési anyagokhoz való hozzáférésre irányul, a belső ellenőrzési vezetőhöz kell címezni, aki felelős az ellenőrzési dokumentumokhoz való hozzáférés felügyeletéért.</w:t>
      </w:r>
    </w:p>
    <w:p w14:paraId="0E994A8F" w14:textId="77777777" w:rsidR="00C65EC8" w:rsidRPr="00E628A7" w:rsidRDefault="00C65EC8" w:rsidP="000F7012">
      <w:pPr>
        <w:rPr>
          <w:rFonts w:cstheme="minorHAnsi"/>
        </w:rPr>
      </w:pPr>
    </w:p>
    <w:p w14:paraId="29CDFEC8" w14:textId="77777777" w:rsidR="006001CA" w:rsidRDefault="00BF4236" w:rsidP="000F7012">
      <w:pPr>
        <w:rPr>
          <w:rFonts w:cstheme="minorHAnsi"/>
        </w:rPr>
      </w:pPr>
      <w:r w:rsidRPr="00E628A7">
        <w:rPr>
          <w:rFonts w:cstheme="minorHAnsi"/>
        </w:rPr>
        <w:t>A költségvetési szerv vezetése</w:t>
      </w:r>
      <w:r w:rsidR="00C03A14">
        <w:rPr>
          <w:rFonts w:cstheme="minorHAnsi"/>
        </w:rPr>
        <w:t xml:space="preserve"> </w:t>
      </w:r>
      <w:r w:rsidRPr="00E628A7">
        <w:rPr>
          <w:rFonts w:cstheme="minorHAnsi"/>
        </w:rPr>
        <w:t xml:space="preserve">vagy külső ellenőrök kérhetik az ellenőrzési iratokhoz (beleértve a munkalapokat, jelentéseket, terveket, egyéb iratokat stb.) való hozzáférést, mert ez elengedhetetlen lehet az ellenőrzési megállapítások és javaslatok </w:t>
      </w:r>
      <w:r w:rsidR="00C03A14">
        <w:rPr>
          <w:rFonts w:cstheme="minorHAnsi"/>
        </w:rPr>
        <w:t>alátámasztásához</w:t>
      </w:r>
      <w:r w:rsidR="00C03A14" w:rsidRPr="00E628A7">
        <w:rPr>
          <w:rFonts w:cstheme="minorHAnsi"/>
        </w:rPr>
        <w:t xml:space="preserve"> </w:t>
      </w:r>
      <w:r w:rsidRPr="00E628A7">
        <w:rPr>
          <w:rFonts w:cstheme="minorHAnsi"/>
        </w:rPr>
        <w:t>vagy megmagyarázásához, illetve az ellenőrzési dokumentumok más célra történő felhasználásához. Ezeket a hozzáférési kérelmeket a belső ellenőrzési vezetőnek kell jóváhagynia</w:t>
      </w:r>
      <w:r w:rsidR="00C03A14">
        <w:rPr>
          <w:rFonts w:cstheme="minorHAnsi"/>
        </w:rPr>
        <w:t>.</w:t>
      </w:r>
      <w:r w:rsidRPr="00E628A7">
        <w:rPr>
          <w:rFonts w:cstheme="minorHAnsi"/>
        </w:rPr>
        <w:t xml:space="preserve"> </w:t>
      </w:r>
    </w:p>
    <w:p w14:paraId="5EB40649" w14:textId="77777777" w:rsidR="006001CA" w:rsidRDefault="006001CA" w:rsidP="000F7012">
      <w:pPr>
        <w:rPr>
          <w:rFonts w:cstheme="minorHAnsi"/>
        </w:rPr>
      </w:pPr>
    </w:p>
    <w:p w14:paraId="3B62113C" w14:textId="77777777" w:rsidR="00961D57" w:rsidRDefault="00C03A14" w:rsidP="000F7012">
      <w:pPr>
        <w:rPr>
          <w:rFonts w:cstheme="minorHAnsi"/>
        </w:rPr>
      </w:pPr>
      <w:r>
        <w:rPr>
          <w:rFonts w:cstheme="minorHAnsi"/>
        </w:rPr>
        <w:t>A</w:t>
      </w:r>
      <w:r w:rsidR="00BF4236" w:rsidRPr="00E628A7">
        <w:rPr>
          <w:rFonts w:cstheme="minorHAnsi"/>
        </w:rPr>
        <w:t>bban az esetben, ha a hozzáférési kérelem külső féltől érkezik,</w:t>
      </w:r>
      <w:r w:rsidR="006001CA">
        <w:rPr>
          <w:rFonts w:cstheme="minorHAnsi"/>
        </w:rPr>
        <w:t xml:space="preserve"> </w:t>
      </w:r>
      <w:r>
        <w:rPr>
          <w:rFonts w:cstheme="minorHAnsi"/>
        </w:rPr>
        <w:t xml:space="preserve">a Bkr. 44. § (3) bekezdése alapján </w:t>
      </w:r>
      <w:r>
        <w:t>a költségvetési szerv vezetője – a belső ellenőrzési vezető véleményének kikérésével – dönthet úgy, hogy a lezárt ellenőrzési jelentést vagy annak kivonatát nyilvánosságra vagy harmadik fél tudomására hozza az adatvédelemre vonatkozó jogszabályok figyelembevételével.</w:t>
      </w:r>
    </w:p>
    <w:p w14:paraId="3C3C0828" w14:textId="77777777" w:rsidR="006376A6" w:rsidRDefault="006376A6" w:rsidP="000F7012">
      <w:pPr>
        <w:rPr>
          <w:rFonts w:cstheme="minorHAnsi"/>
        </w:rPr>
      </w:pPr>
    </w:p>
    <w:p w14:paraId="6611CCCE" w14:textId="77777777" w:rsidR="00961D57" w:rsidRDefault="00BF4236" w:rsidP="000F7012">
      <w:pPr>
        <w:rPr>
          <w:rFonts w:cstheme="minorHAnsi"/>
        </w:rPr>
      </w:pPr>
      <w:r w:rsidRPr="00E628A7">
        <w:rPr>
          <w:rFonts w:cstheme="minorHAnsi"/>
        </w:rPr>
        <w:t>Általános szabályként az ellenőrzési iratokat a belső ellenőrzésnek kell megőriznie</w:t>
      </w:r>
      <w:r w:rsidR="006261AF" w:rsidRPr="00E628A7">
        <w:rPr>
          <w:rFonts w:cstheme="minorHAnsi"/>
        </w:rPr>
        <w:t xml:space="preserve"> a</w:t>
      </w:r>
      <w:r w:rsidR="006376A6">
        <w:rPr>
          <w:rFonts w:cstheme="minorHAnsi"/>
        </w:rPr>
        <w:t xml:space="preserve">z adott költségvetési szerv irattári </w:t>
      </w:r>
      <w:r w:rsidR="005A208F">
        <w:rPr>
          <w:rFonts w:cstheme="minorHAnsi"/>
        </w:rPr>
        <w:t>tervének</w:t>
      </w:r>
      <w:r w:rsidR="005A208F" w:rsidRPr="00E628A7">
        <w:rPr>
          <w:rFonts w:cstheme="minorHAnsi"/>
        </w:rPr>
        <w:t xml:space="preserve"> megfelelő</w:t>
      </w:r>
      <w:r w:rsidR="006261AF" w:rsidRPr="00E628A7">
        <w:rPr>
          <w:rFonts w:cstheme="minorHAnsi"/>
        </w:rPr>
        <w:t xml:space="preserve"> ideig</w:t>
      </w:r>
      <w:r w:rsidRPr="00E628A7">
        <w:rPr>
          <w:rFonts w:cstheme="minorHAnsi"/>
        </w:rPr>
        <w:t>. Az ellenőrzési iratokat biztonságos és védett helyen kell tárolni.</w:t>
      </w:r>
    </w:p>
    <w:p w14:paraId="53EAF8B7" w14:textId="77777777" w:rsidR="006001CA" w:rsidRPr="00E628A7" w:rsidRDefault="006001CA" w:rsidP="000F7012">
      <w:pPr>
        <w:rPr>
          <w:rFonts w:cstheme="minorHAnsi"/>
        </w:rPr>
      </w:pPr>
    </w:p>
    <w:p w14:paraId="78546450" w14:textId="77777777" w:rsidR="006261AF" w:rsidRPr="00E628A7" w:rsidRDefault="006261AF" w:rsidP="000F7012">
      <w:pPr>
        <w:rPr>
          <w:rFonts w:cstheme="minorHAnsi"/>
        </w:rPr>
      </w:pPr>
    </w:p>
    <w:p w14:paraId="5899371D" w14:textId="77777777" w:rsidR="006261AF" w:rsidRPr="00831427" w:rsidRDefault="009248D9" w:rsidP="000F7012">
      <w:pPr>
        <w:rPr>
          <w:rFonts w:cstheme="minorHAnsi"/>
          <w:b/>
          <w:u w:val="single"/>
        </w:rPr>
      </w:pPr>
      <w:r w:rsidRPr="00831427">
        <w:rPr>
          <w:rFonts w:cstheme="minorHAnsi"/>
          <w:b/>
          <w:u w:val="single"/>
        </w:rPr>
        <w:t xml:space="preserve">Elektronikus </w:t>
      </w:r>
      <w:r w:rsidR="008E10BA">
        <w:rPr>
          <w:rFonts w:cstheme="minorHAnsi"/>
          <w:b/>
          <w:u w:val="single"/>
        </w:rPr>
        <w:t>dokumentumkezelés</w:t>
      </w:r>
    </w:p>
    <w:p w14:paraId="08E43CAA" w14:textId="77777777" w:rsidR="00961D57" w:rsidRPr="00E628A7" w:rsidRDefault="00961D57" w:rsidP="000F7012">
      <w:pPr>
        <w:rPr>
          <w:rFonts w:cstheme="minorHAnsi"/>
        </w:rPr>
      </w:pPr>
    </w:p>
    <w:p w14:paraId="36F7F32A" w14:textId="77777777" w:rsidR="00F35B83" w:rsidRDefault="008E10BA" w:rsidP="00831427">
      <w:pPr>
        <w:suppressAutoHyphens w:val="0"/>
        <w:spacing w:after="200"/>
        <w:rPr>
          <w:rFonts w:cstheme="minorHAnsi"/>
        </w:rPr>
      </w:pPr>
      <w:r>
        <w:rPr>
          <w:rFonts w:cstheme="minorHAnsi"/>
        </w:rPr>
        <w:t xml:space="preserve">Az ellenőrzési dokumentumokat (minden dokumentumot beleértve a megbízólevéltől a munkalapokon át a jóváhagyott ellenőrzési jelentésig és intézkedési tervig) nem szükséges papír alapon elkészíteni, amennyiben az elektronikus aláírás és iratkezelés feltételei biztosítottak az adott költségvetési szervnél. </w:t>
      </w:r>
    </w:p>
    <w:p w14:paraId="61386EF1" w14:textId="77777777" w:rsidR="00F35B83" w:rsidRDefault="00F35B83" w:rsidP="00831427">
      <w:pPr>
        <w:suppressAutoHyphens w:val="0"/>
        <w:spacing w:after="200"/>
        <w:rPr>
          <w:rFonts w:cstheme="minorHAnsi"/>
        </w:rPr>
      </w:pPr>
      <w:r>
        <w:rPr>
          <w:rFonts w:cstheme="minorHAnsi"/>
        </w:rPr>
        <w:t>A</w:t>
      </w:r>
      <w:r w:rsidR="008E10BA">
        <w:rPr>
          <w:rFonts w:cstheme="minorHAnsi"/>
        </w:rPr>
        <w:t xml:space="preserve"> BEK-ben rögzíteni kell </w:t>
      </w:r>
      <w:r>
        <w:rPr>
          <w:rFonts w:cstheme="minorHAnsi"/>
        </w:rPr>
        <w:t>alkalmazásának</w:t>
      </w:r>
      <w:r w:rsidR="008E10BA">
        <w:rPr>
          <w:rFonts w:cstheme="minorHAnsi"/>
        </w:rPr>
        <w:t xml:space="preserve"> tényét, továbbá gondoskodni kell az adatok biztonságos tárolásáról valamint a megfelelő jogosultságok kiosztásáról is.</w:t>
      </w:r>
    </w:p>
    <w:p w14:paraId="4D0507D7" w14:textId="77777777" w:rsidR="00F35B83" w:rsidRDefault="00F35B83" w:rsidP="00831427">
      <w:pPr>
        <w:suppressAutoHyphens w:val="0"/>
        <w:spacing w:after="200"/>
        <w:rPr>
          <w:rFonts w:cstheme="minorHAnsi"/>
        </w:rPr>
      </w:pPr>
    </w:p>
    <w:p w14:paraId="550A9959" w14:textId="77777777" w:rsidR="00F35B83" w:rsidRDefault="00F35B83" w:rsidP="00831427">
      <w:pPr>
        <w:suppressAutoHyphens w:val="0"/>
        <w:spacing w:after="200"/>
        <w:rPr>
          <w:rFonts w:cstheme="minorHAnsi"/>
        </w:rPr>
      </w:pPr>
      <w:r>
        <w:rPr>
          <w:rFonts w:cstheme="minorHAnsi"/>
        </w:rPr>
        <w:t xml:space="preserve">Szervezetünknél elektronikus formában történik az értesítés, azonban a továbbiakban keletkező dokumentumok papír alapon kerülnek aláírásra, irattárolásra iratkezelési rendszerünkben. </w:t>
      </w:r>
    </w:p>
    <w:p w14:paraId="12A9C7CC" w14:textId="77777777" w:rsidR="00594FB8" w:rsidRPr="00E628A7" w:rsidRDefault="00BF4236" w:rsidP="00831427">
      <w:pPr>
        <w:suppressAutoHyphens w:val="0"/>
        <w:spacing w:after="200"/>
        <w:rPr>
          <w:rFonts w:cstheme="minorHAnsi"/>
        </w:rPr>
      </w:pPr>
      <w:r w:rsidRPr="00E628A7">
        <w:rPr>
          <w:rFonts w:cstheme="minorHAnsi"/>
        </w:rPr>
        <w:br w:type="page"/>
      </w:r>
    </w:p>
    <w:p w14:paraId="16629622" w14:textId="77777777" w:rsidR="00251BAB" w:rsidRPr="00E628A7" w:rsidRDefault="00BF4236" w:rsidP="000F7012">
      <w:pPr>
        <w:pStyle w:val="Cmsor1"/>
        <w:rPr>
          <w:rFonts w:cstheme="minorHAnsi"/>
        </w:rPr>
      </w:pPr>
      <w:bookmarkStart w:id="290" w:name="_Toc526154090"/>
      <w:r w:rsidRPr="00E628A7">
        <w:rPr>
          <w:rFonts w:cstheme="minorHAnsi"/>
        </w:rPr>
        <w:lastRenderedPageBreak/>
        <w:t>A tanácsadó tevékenység</w:t>
      </w:r>
      <w:bookmarkEnd w:id="290"/>
    </w:p>
    <w:p w14:paraId="5F265298" w14:textId="77777777" w:rsidR="00594FB8" w:rsidRPr="00E628A7" w:rsidRDefault="00594FB8" w:rsidP="000F7012">
      <w:pPr>
        <w:rPr>
          <w:rFonts w:cstheme="minorHAnsi"/>
        </w:rPr>
      </w:pPr>
    </w:p>
    <w:p w14:paraId="5C3B6C8E" w14:textId="77777777" w:rsidR="007C26CE" w:rsidRPr="00E628A7" w:rsidRDefault="007C26CE" w:rsidP="000F7012">
      <w:pPr>
        <w:rPr>
          <w:rFonts w:cstheme="minorHAnsi"/>
        </w:rPr>
      </w:pPr>
    </w:p>
    <w:p w14:paraId="6EC06D88" w14:textId="77777777" w:rsidR="00251BAB" w:rsidRPr="00E628A7" w:rsidRDefault="00BF4236" w:rsidP="000F7012">
      <w:pPr>
        <w:pStyle w:val="Cmsor3"/>
        <w:spacing w:before="0" w:after="0"/>
        <w:rPr>
          <w:rFonts w:cstheme="minorHAnsi"/>
        </w:rPr>
      </w:pPr>
      <w:bookmarkStart w:id="291" w:name="_Toc338317735"/>
      <w:r w:rsidRPr="00E628A7">
        <w:rPr>
          <w:rFonts w:cstheme="minorHAnsi"/>
        </w:rPr>
        <w:t>A tanácsadó tevékenység fogalma, elhatárolása a bizonyosságot adó tevékenységtől</w:t>
      </w:r>
      <w:bookmarkEnd w:id="291"/>
    </w:p>
    <w:p w14:paraId="6736F476" w14:textId="77777777" w:rsidR="007C26CE" w:rsidRPr="00E628A7" w:rsidRDefault="007C26CE" w:rsidP="000F7012">
      <w:pPr>
        <w:rPr>
          <w:rFonts w:cstheme="minorHAnsi"/>
        </w:rPr>
      </w:pPr>
    </w:p>
    <w:p w14:paraId="424D4F06" w14:textId="77777777" w:rsidR="00C30E1A" w:rsidRPr="00E628A7" w:rsidRDefault="00BF4236" w:rsidP="000F7012">
      <w:pPr>
        <w:rPr>
          <w:rFonts w:cstheme="minorHAnsi"/>
        </w:rPr>
      </w:pPr>
      <w:r w:rsidRPr="00E628A7">
        <w:rPr>
          <w:rFonts w:cstheme="minorHAnsi"/>
        </w:rPr>
        <w:t xml:space="preserve">A </w:t>
      </w:r>
      <w:r w:rsidRPr="0075137A">
        <w:rPr>
          <w:rFonts w:cstheme="minorHAnsi"/>
        </w:rPr>
        <w:t>Bkr.</w:t>
      </w:r>
      <w:r w:rsidRPr="00E628A7">
        <w:rPr>
          <w:rFonts w:cstheme="minorHAnsi"/>
        </w:rPr>
        <w:t xml:space="preserve"> az alábbiak szerint rendelkezik a tanácsadó tevékenységről:</w:t>
      </w:r>
    </w:p>
    <w:p w14:paraId="2ADD7232" w14:textId="77777777" w:rsidR="00594FB8" w:rsidRPr="00E628A7" w:rsidRDefault="00594FB8"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544405" w:rsidRPr="00E628A7" w14:paraId="3471D883" w14:textId="77777777" w:rsidTr="006765E5">
        <w:trPr>
          <w:trHeight w:val="160"/>
        </w:trPr>
        <w:tc>
          <w:tcPr>
            <w:tcW w:w="1986" w:type="dxa"/>
            <w:shd w:val="clear" w:color="auto" w:fill="F2F2F2" w:themeFill="background1" w:themeFillShade="F2"/>
            <w:tcMar>
              <w:top w:w="0" w:type="dxa"/>
              <w:left w:w="108" w:type="dxa"/>
              <w:bottom w:w="0" w:type="dxa"/>
              <w:right w:w="108" w:type="dxa"/>
            </w:tcMar>
          </w:tcPr>
          <w:p w14:paraId="0C72B9EA" w14:textId="77777777" w:rsidR="00544405" w:rsidRPr="00E628A7" w:rsidRDefault="008A67E5" w:rsidP="000F7012">
            <w:pPr>
              <w:autoSpaceDE w:val="0"/>
              <w:rPr>
                <w:rFonts w:cstheme="minorHAnsi"/>
                <w:b/>
              </w:rPr>
            </w:pPr>
            <w:r w:rsidRPr="00E628A7">
              <w:rPr>
                <w:rFonts w:cstheme="minorHAnsi"/>
                <w:b/>
                <w:noProof/>
              </w:rPr>
              <w:drawing>
                <wp:inline distT="0" distB="0" distL="0" distR="0" wp14:anchorId="1E5D82C8" wp14:editId="046EF8CB">
                  <wp:extent cx="1098062" cy="1219200"/>
                  <wp:effectExtent l="19050" t="0" r="6838" b="0"/>
                  <wp:docPr id="1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8530001" w14:textId="77777777" w:rsidR="00544405" w:rsidRPr="00E628A7" w:rsidRDefault="00D00061" w:rsidP="00614294">
            <w:pPr>
              <w:autoSpaceDE w:val="0"/>
              <w:adjustRightInd w:val="0"/>
              <w:ind w:right="98"/>
              <w:rPr>
                <w:rFonts w:cstheme="minorHAnsi"/>
                <w:b/>
                <w:iCs/>
                <w:sz w:val="20"/>
                <w:szCs w:val="20"/>
              </w:rPr>
            </w:pPr>
            <w:r w:rsidRPr="00241E44">
              <w:rPr>
                <w:rFonts w:cstheme="minorHAnsi"/>
                <w:b/>
                <w:iCs/>
                <w:sz w:val="20"/>
                <w:szCs w:val="20"/>
              </w:rPr>
              <w:t>Bkr. 2.</w:t>
            </w:r>
            <w:r w:rsidR="00874616" w:rsidRPr="00241E44">
              <w:rPr>
                <w:rFonts w:cstheme="minorHAnsi"/>
                <w:b/>
                <w:iCs/>
                <w:sz w:val="20"/>
                <w:szCs w:val="20"/>
              </w:rPr>
              <w:t xml:space="preserve"> </w:t>
            </w:r>
            <w:r w:rsidRPr="00241E44">
              <w:rPr>
                <w:rFonts w:cstheme="minorHAnsi"/>
                <w:b/>
                <w:iCs/>
                <w:sz w:val="20"/>
                <w:szCs w:val="20"/>
              </w:rPr>
              <w:t>§</w:t>
            </w:r>
            <w:r w:rsidRPr="00E628A7">
              <w:rPr>
                <w:rFonts w:cstheme="minorHAnsi"/>
                <w:b/>
                <w:iCs/>
                <w:sz w:val="20"/>
                <w:szCs w:val="20"/>
              </w:rPr>
              <w:t xml:space="preserve"> </w:t>
            </w:r>
            <w:r w:rsidRPr="00E628A7">
              <w:rPr>
                <w:rFonts w:cstheme="minorHAnsi"/>
                <w:iCs/>
                <w:sz w:val="20"/>
                <w:szCs w:val="20"/>
              </w:rPr>
              <w:t>E rendelet alkalmazásában</w:t>
            </w:r>
          </w:p>
          <w:p w14:paraId="05AC401C" w14:textId="77777777" w:rsidR="004620CC" w:rsidRPr="004620CC" w:rsidRDefault="004620CC" w:rsidP="004620CC">
            <w:pPr>
              <w:suppressAutoHyphens w:val="0"/>
              <w:autoSpaceDN/>
              <w:spacing w:before="100" w:beforeAutospacing="1" w:after="100" w:afterAutospacing="1"/>
              <w:textAlignment w:val="auto"/>
              <w:rPr>
                <w:rFonts w:ascii="Times New Roman" w:hAnsi="Times New Roman"/>
              </w:rPr>
            </w:pPr>
            <w:r w:rsidRPr="004620CC">
              <w:rPr>
                <w:rFonts w:ascii="Times New Roman" w:hAnsi="Times New Roman"/>
              </w:rPr>
              <w:t xml:space="preserve">20. </w:t>
            </w:r>
            <w:r w:rsidRPr="004620CC">
              <w:rPr>
                <w:rFonts w:ascii="Times New Roman" w:hAnsi="Times New Roman"/>
                <w:i/>
                <w:iCs/>
              </w:rPr>
              <w:t>tanácsadó tevékenység:</w:t>
            </w:r>
            <w:r w:rsidRPr="004620CC">
              <w:rPr>
                <w:rFonts w:ascii="Times New Roman" w:hAnsi="Times New Roman"/>
              </w:rPr>
              <w:t xml:space="preserve"> a belső ellenőrzés által a költségvetési szerv vezetője részére nyújtott, olyan hozzáadott értéket eredményező szolgáltatás, amely jellegét tekintve konzultációs tevékenység, és amelynek a hatókörét a költségvetési szerv vezetője írásban vagy szóban határozza meg anélkül, hogy a vezetői felelősséget a belső ellenőr (ideértve a belső ellenőrzési vezetőt is) magára vállalná,</w:t>
            </w:r>
          </w:p>
          <w:p w14:paraId="4A9CF7B8" w14:textId="77777777" w:rsidR="00203861" w:rsidRPr="00E628A7" w:rsidRDefault="00D00061" w:rsidP="00614294">
            <w:pPr>
              <w:autoSpaceDE w:val="0"/>
              <w:adjustRightInd w:val="0"/>
              <w:ind w:right="98"/>
              <w:rPr>
                <w:rFonts w:cstheme="minorHAnsi"/>
                <w:sz w:val="20"/>
                <w:szCs w:val="20"/>
              </w:rPr>
            </w:pPr>
            <w:r w:rsidRPr="0075137A">
              <w:rPr>
                <w:rFonts w:cstheme="minorHAnsi"/>
                <w:b/>
                <w:sz w:val="20"/>
                <w:szCs w:val="20"/>
              </w:rPr>
              <w:t>20.</w:t>
            </w:r>
            <w:r w:rsidR="00874616" w:rsidRPr="0075137A">
              <w:rPr>
                <w:rFonts w:cstheme="minorHAnsi"/>
                <w:b/>
                <w:sz w:val="20"/>
                <w:szCs w:val="20"/>
              </w:rPr>
              <w:t xml:space="preserve"> </w:t>
            </w:r>
            <w:r w:rsidRPr="0075137A">
              <w:rPr>
                <w:rFonts w:cstheme="minorHAnsi"/>
                <w:b/>
                <w:sz w:val="20"/>
                <w:szCs w:val="20"/>
              </w:rPr>
              <w:t>§</w:t>
            </w:r>
            <w:r w:rsidRPr="00E628A7">
              <w:rPr>
                <w:rFonts w:cstheme="minorHAnsi"/>
                <w:sz w:val="20"/>
                <w:szCs w:val="20"/>
              </w:rPr>
              <w:t xml:space="preserve"> (2) A belső ellenőrök olyan folyamatok tekintetében is végezhetnek tanácsadó tevékenységet, ahol korábban felelős szerepük volt. A tanácsadó tevékenység független egy esetleg később elrendelt ellenőrzéstől.</w:t>
            </w:r>
          </w:p>
          <w:p w14:paraId="02D83CAB" w14:textId="77777777" w:rsidR="00246F83" w:rsidRPr="00E628A7" w:rsidRDefault="00D00061" w:rsidP="00614294">
            <w:pPr>
              <w:autoSpaceDE w:val="0"/>
              <w:adjustRightInd w:val="0"/>
              <w:ind w:right="98"/>
              <w:rPr>
                <w:rFonts w:cstheme="minorHAnsi"/>
                <w:sz w:val="20"/>
                <w:szCs w:val="20"/>
              </w:rPr>
            </w:pPr>
            <w:r w:rsidRPr="0075137A">
              <w:rPr>
                <w:rFonts w:cstheme="minorHAnsi"/>
                <w:b/>
                <w:sz w:val="20"/>
                <w:szCs w:val="20"/>
              </w:rPr>
              <w:t>21. §</w:t>
            </w:r>
            <w:r w:rsidRPr="00E628A7">
              <w:rPr>
                <w:rFonts w:cstheme="minorHAnsi"/>
                <w:b/>
                <w:sz w:val="20"/>
                <w:szCs w:val="20"/>
              </w:rPr>
              <w:t xml:space="preserve"> </w:t>
            </w:r>
            <w:r w:rsidRPr="00E628A7">
              <w:rPr>
                <w:rFonts w:cstheme="minorHAnsi"/>
                <w:sz w:val="20"/>
                <w:szCs w:val="20"/>
              </w:rPr>
              <w:t>(4) A tanácsadó tevékenység keretében ellátható feladatok lehetnek különösen:</w:t>
            </w:r>
          </w:p>
          <w:p w14:paraId="3C9C1209"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a) vezetők támogatása az egyes megoldási lehetőségek elemzésével, értékelésével, vizsgálatával, kockázatának becslésével;</w:t>
            </w:r>
          </w:p>
          <w:p w14:paraId="4A6CB9AA"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b) pénzügyi, tárgyi, informatikai és humánerőforrás-kapacitásokkal való ésszerűbb és hatékonyabb gazdálkodásra irányuló tanácsadás;</w:t>
            </w:r>
          </w:p>
          <w:p w14:paraId="481B89CC"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c) a vezetőség szakértői támogatása a kockázatkezelési és szabálytalanságkezelési rendszerek és a teljesítménymenedzsment rendszer kialakításában, folyamatos továbbfejlesztésében;</w:t>
            </w:r>
          </w:p>
          <w:p w14:paraId="6382252F"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d) tanácsadás a szervezeti struktúrák racionalizálása, a változásmenedzsment területén;</w:t>
            </w:r>
          </w:p>
          <w:p w14:paraId="12D96042"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e) konzultáció és tanácsadás a vezetés részére a szervezeti stratégia elkészítésében;</w:t>
            </w:r>
          </w:p>
          <w:p w14:paraId="384E71D5"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f) javaslatok megfogalmazása a költségvetési szerv működése eredményességének növelése és a belső kontrollrendszerek javítása, továbbfejlesztése érdekében, a költségvetési szerv belső szabályzatainak tartalmát, szerkezetét illetően.</w:t>
            </w:r>
          </w:p>
        </w:tc>
      </w:tr>
    </w:tbl>
    <w:p w14:paraId="0E8BF528" w14:textId="77777777" w:rsidR="00B274A8" w:rsidRPr="00E628A7" w:rsidRDefault="00B274A8" w:rsidP="000F7012">
      <w:pPr>
        <w:rPr>
          <w:rFonts w:cstheme="minorHAnsi"/>
          <w:bCs/>
        </w:rPr>
      </w:pPr>
    </w:p>
    <w:p w14:paraId="2A48B1A9" w14:textId="77777777" w:rsidR="006D1F58" w:rsidRDefault="006D1F58" w:rsidP="000F7012">
      <w:pPr>
        <w:pStyle w:val="Csakszveg"/>
        <w:spacing w:before="0" w:beforeAutospacing="0" w:after="0" w:afterAutospacing="0"/>
        <w:rPr>
          <w:rFonts w:asciiTheme="minorHAnsi" w:hAnsiTheme="minorHAnsi" w:cstheme="minorHAnsi"/>
          <w:b/>
        </w:rPr>
      </w:pPr>
    </w:p>
    <w:p w14:paraId="41D467BA" w14:textId="77777777" w:rsidR="00787DD0" w:rsidRPr="00E628A7" w:rsidRDefault="00BF4236" w:rsidP="000F7012">
      <w:pPr>
        <w:pStyle w:val="Csakszveg"/>
        <w:spacing w:before="0" w:beforeAutospacing="0" w:after="0" w:afterAutospacing="0"/>
        <w:rPr>
          <w:rFonts w:asciiTheme="minorHAnsi" w:hAnsiTheme="minorHAnsi" w:cstheme="minorHAnsi"/>
        </w:rPr>
      </w:pPr>
      <w:r w:rsidRPr="00E628A7">
        <w:rPr>
          <w:rFonts w:asciiTheme="minorHAnsi" w:hAnsiTheme="minorHAnsi" w:cstheme="minorHAnsi"/>
          <w:b/>
        </w:rPr>
        <w:t xml:space="preserve">Az ellenőrök </w:t>
      </w:r>
      <w:r w:rsidRPr="006D1F58">
        <w:rPr>
          <w:rFonts w:asciiTheme="minorHAnsi" w:hAnsiTheme="minorHAnsi" w:cstheme="minorHAnsi"/>
          <w:b/>
          <w:u w:val="single"/>
        </w:rPr>
        <w:t>nem fogadhatnak el</w:t>
      </w:r>
      <w:r w:rsidRPr="00E628A7">
        <w:rPr>
          <w:rFonts w:asciiTheme="minorHAnsi" w:hAnsiTheme="minorHAnsi" w:cstheme="minorHAnsi"/>
          <w:b/>
        </w:rPr>
        <w:t xml:space="preserve"> olyan tanácsadói megbízást</w:t>
      </w:r>
      <w:r w:rsidRPr="00E628A7">
        <w:rPr>
          <w:rFonts w:asciiTheme="minorHAnsi" w:hAnsiTheme="minorHAnsi" w:cstheme="minorHAnsi"/>
        </w:rPr>
        <w:t xml:space="preserve">, </w:t>
      </w:r>
      <w:r w:rsidRPr="00E628A7">
        <w:rPr>
          <w:rFonts w:asciiTheme="minorHAnsi" w:hAnsiTheme="minorHAnsi" w:cstheme="minorHAnsi"/>
          <w:b/>
        </w:rPr>
        <w:t>amelynek célja olyan követelmények megkerülése, vagy ennek mások számára történő lehetővé tétele, mely követelmények fennállnának egy ellenőrzési feladat során</w:t>
      </w:r>
      <w:r w:rsidRPr="00E628A7">
        <w:rPr>
          <w:rFonts w:asciiTheme="minorHAnsi" w:hAnsiTheme="minorHAnsi" w:cstheme="minorHAnsi"/>
        </w:rPr>
        <w:t xml:space="preserve">. </w:t>
      </w:r>
    </w:p>
    <w:p w14:paraId="0C9C216A" w14:textId="77777777" w:rsidR="00787DD0" w:rsidRPr="00E628A7" w:rsidRDefault="00BF4236" w:rsidP="000F7012">
      <w:pPr>
        <w:autoSpaceDE w:val="0"/>
        <w:adjustRightInd w:val="0"/>
        <w:rPr>
          <w:rFonts w:cstheme="minorHAnsi"/>
        </w:rPr>
      </w:pPr>
      <w:r w:rsidRPr="00E628A7">
        <w:rPr>
          <w:rFonts w:cstheme="minorHAnsi"/>
          <w:bCs/>
        </w:rPr>
        <w:t>A belső ellenőrzéssel szemben támasztott elvárások megfogalmazása során a szervezet vezetőjének a belső ellenőrzési vezetővel közösen kell átbeszélnie és megegyeznie a szervezet vezetésének elvárásait, valamint a rendelkezésre álló belső ellenőrzési kapacitást és szakértelmet egyaránt tükröző bizonyosságot adó és tanácsadó munkákról. A tanácsadó tevékenység jellegét ezt követően rögzíteni kell a szervezet Belső Ellenőrzési Alapszabályában</w:t>
      </w:r>
      <w:r w:rsidRPr="00E628A7">
        <w:rPr>
          <w:rFonts w:cstheme="minorHAnsi"/>
          <w:bCs/>
          <w:i/>
        </w:rPr>
        <w:t>.</w:t>
      </w:r>
      <w:r w:rsidRPr="00E628A7">
        <w:rPr>
          <w:rFonts w:cstheme="minorHAnsi"/>
          <w:bCs/>
        </w:rPr>
        <w:t xml:space="preserve"> </w:t>
      </w:r>
      <w:r w:rsidR="00072AD8">
        <w:rPr>
          <w:rFonts w:cstheme="minorHAnsi"/>
          <w:bCs/>
        </w:rPr>
        <w:t>Ha</w:t>
      </w:r>
      <w:r w:rsidRPr="00E628A7">
        <w:rPr>
          <w:rFonts w:cstheme="minorHAnsi"/>
          <w:bCs/>
        </w:rPr>
        <w:t xml:space="preserve"> a szervezet vezetőségének a belső ellenőrzés tanácsadó tevékenységére vonatkozó elvárása, illetve a rendelkezésre álló belső ellenőri kapacitás vagy szakértelem változna, a változások a Belső Ellenőrzési Alapszabályban történő átvezetéséről is gondoskodni kell. </w:t>
      </w:r>
    </w:p>
    <w:p w14:paraId="5CBAA6FD" w14:textId="77777777" w:rsidR="00203861" w:rsidRPr="00E628A7" w:rsidRDefault="00203861" w:rsidP="000F7012">
      <w:pPr>
        <w:autoSpaceDE w:val="0"/>
        <w:adjustRightInd w:val="0"/>
        <w:rPr>
          <w:rFonts w:cstheme="minorHAnsi"/>
        </w:rPr>
      </w:pPr>
    </w:p>
    <w:p w14:paraId="7FA51CAF" w14:textId="77777777" w:rsidR="00F40219" w:rsidRPr="00E628A7" w:rsidRDefault="00BF4236" w:rsidP="000F7012">
      <w:pPr>
        <w:autoSpaceDE w:val="0"/>
        <w:adjustRightInd w:val="0"/>
        <w:rPr>
          <w:rFonts w:cstheme="minorHAnsi"/>
          <w:b/>
        </w:rPr>
      </w:pPr>
      <w:r w:rsidRPr="00E628A7">
        <w:rPr>
          <w:rFonts w:cstheme="minorHAnsi"/>
          <w:b/>
        </w:rPr>
        <w:t>A tanácsadó tevékenység lehetséges kategóriái a következők:</w:t>
      </w:r>
    </w:p>
    <w:p w14:paraId="7C4A7189"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lastRenderedPageBreak/>
        <w:t>Hivatalos tanácsadói megbízások:</w:t>
      </w:r>
      <w:r w:rsidRPr="00E628A7">
        <w:rPr>
          <w:rFonts w:cstheme="minorHAnsi"/>
        </w:rPr>
        <w:t xml:space="preserve"> előre tervezettek, írásbeli megállapodás szükséges, akár a belső ellenőrzés, akár külső szolgáltató végzi a tanácsadó tevékenységet.</w:t>
      </w:r>
    </w:p>
    <w:p w14:paraId="4EF2A0A9"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Informális tanácsadói megbízások:</w:t>
      </w:r>
      <w:r w:rsidRPr="00E628A7">
        <w:rPr>
          <w:rFonts w:cstheme="minorHAnsi"/>
        </w:rPr>
        <w:t xml:space="preserve"> rutin tevékenység, mint pl. részvétel állandó bizottságokban, határidős projektekben, ad-hoc megbeszéléseken, </w:t>
      </w:r>
      <w:r w:rsidR="00180661" w:rsidRPr="00E628A7">
        <w:rPr>
          <w:rFonts w:cstheme="minorHAnsi"/>
        </w:rPr>
        <w:t xml:space="preserve">véleményezés, </w:t>
      </w:r>
      <w:r w:rsidRPr="00E628A7">
        <w:rPr>
          <w:rFonts w:cstheme="minorHAnsi"/>
        </w:rPr>
        <w:t xml:space="preserve">valamint rutinszerű információcsere. </w:t>
      </w:r>
    </w:p>
    <w:p w14:paraId="4D0A5207"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Speciális tanácsadói megbízások:</w:t>
      </w:r>
      <w:r w:rsidRPr="00E628A7">
        <w:rPr>
          <w:rFonts w:cstheme="minorHAnsi"/>
        </w:rPr>
        <w:t xml:space="preserve"> részvétel egy, a szervezetet érintő speciális projekt megvalósításának egyes szakaszaiban, pl. szervezetek összeolvadása, szétválása, más szervezet által ellátott feladatok átvétele, komplex rendszerek átalakítása. </w:t>
      </w:r>
    </w:p>
    <w:p w14:paraId="1FF9C032"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Sürgősségi tanácsadói megbízások:</w:t>
      </w:r>
      <w:r w:rsidRPr="00E628A7">
        <w:rPr>
          <w:rFonts w:cstheme="minorHAnsi"/>
        </w:rPr>
        <w:t xml:space="preserve"> részvétel egy katasztrófát vagy más jelentős költségvetési hatású eseményt követő, a működések helyreállításával vagy fenntartásával foglalkozó munkacsoportban, melyet átmeneti időszakra szóló segítség nyújtásával, speciális és szokatlan határidejű feladattal bíztak meg.</w:t>
      </w:r>
    </w:p>
    <w:p w14:paraId="4B4EF5FC" w14:textId="77777777" w:rsidR="00CC1FD7" w:rsidRPr="00E628A7" w:rsidRDefault="00CC1FD7" w:rsidP="000F7012">
      <w:pPr>
        <w:autoSpaceDE w:val="0"/>
        <w:adjustRightInd w:val="0"/>
        <w:rPr>
          <w:rFonts w:cstheme="minorHAnsi"/>
        </w:rPr>
      </w:pPr>
    </w:p>
    <w:p w14:paraId="2F3FAAC0" w14:textId="77777777" w:rsidR="00251BAB" w:rsidRPr="00E628A7" w:rsidRDefault="00BF4236" w:rsidP="000F7012">
      <w:pPr>
        <w:pStyle w:val="Cmsor3"/>
        <w:spacing w:before="0" w:after="0"/>
        <w:rPr>
          <w:rFonts w:cstheme="minorHAnsi"/>
        </w:rPr>
      </w:pPr>
      <w:bookmarkStart w:id="292" w:name="_Toc338317736"/>
      <w:r w:rsidRPr="00E628A7">
        <w:rPr>
          <w:rFonts w:cstheme="minorHAnsi"/>
        </w:rPr>
        <w:t>A tanácsadó tevékenységre vonatkozó irányelvek</w:t>
      </w:r>
      <w:bookmarkEnd w:id="292"/>
      <w:r w:rsidRPr="00E628A7">
        <w:rPr>
          <w:rFonts w:cstheme="minorHAnsi"/>
        </w:rPr>
        <w:t xml:space="preserve"> </w:t>
      </w:r>
    </w:p>
    <w:p w14:paraId="3886584C" w14:textId="77777777" w:rsidR="00CC1FD7" w:rsidRPr="00E628A7" w:rsidRDefault="00CC1FD7" w:rsidP="000F7012">
      <w:pPr>
        <w:autoSpaceDE w:val="0"/>
        <w:adjustRightInd w:val="0"/>
        <w:rPr>
          <w:rFonts w:cstheme="minorHAnsi"/>
        </w:rPr>
      </w:pPr>
    </w:p>
    <w:p w14:paraId="14F63F91" w14:textId="77777777" w:rsidR="00787DD0" w:rsidRPr="00E628A7" w:rsidRDefault="00BF4236" w:rsidP="000F7012">
      <w:pPr>
        <w:autoSpaceDE w:val="0"/>
        <w:adjustRightInd w:val="0"/>
        <w:rPr>
          <w:rFonts w:cstheme="minorHAnsi"/>
          <w:b/>
        </w:rPr>
      </w:pPr>
      <w:r w:rsidRPr="00E628A7">
        <w:rPr>
          <w:rFonts w:cstheme="minorHAnsi"/>
        </w:rPr>
        <w:t xml:space="preserve">A belső ellenőröknek </w:t>
      </w:r>
      <w:r w:rsidRPr="00E628A7">
        <w:rPr>
          <w:rFonts w:cstheme="minorHAnsi"/>
          <w:b/>
        </w:rPr>
        <w:t>a tanácsadó tevékenység elvállalása és végzése során az alábbiakra kell tekintettel lenniük:</w:t>
      </w:r>
    </w:p>
    <w:p w14:paraId="45F15CFD"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céljainak összhangban kell lenniük a szervezeti célokkal.</w:t>
      </w:r>
    </w:p>
    <w:p w14:paraId="5789426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tevékenységnek hozzáadott értéket kell teremtenie.</w:t>
      </w:r>
    </w:p>
    <w:p w14:paraId="47C56A3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függetlensége, tárgyilagossága nem csorbulhat a tanácsadó tevékenység végzése során.</w:t>
      </w:r>
    </w:p>
    <w:p w14:paraId="7B88C965" w14:textId="77777777"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BF4236" w:rsidRPr="00E628A7">
        <w:rPr>
          <w:rFonts w:cstheme="minorHAnsi"/>
          <w:bCs/>
        </w:rPr>
        <w:t xml:space="preserve"> a tanácsadó tevékenység során a függetlenség, vagy a tárgyilagosság csorbulása feltételezhető, erről a költségvetési szerv vezetőjét tájékoztatni kell.</w:t>
      </w:r>
    </w:p>
    <w:p w14:paraId="49A32CD7"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nem hozhat vezetői döntéseket.</w:t>
      </w:r>
    </w:p>
    <w:p w14:paraId="13FC0568" w14:textId="77777777" w:rsidR="004B5F31" w:rsidRPr="00E628A7" w:rsidRDefault="004B5F31" w:rsidP="000F7012">
      <w:pPr>
        <w:suppressAutoHyphens w:val="0"/>
        <w:autoSpaceDE w:val="0"/>
        <w:adjustRightInd w:val="0"/>
        <w:textAlignment w:val="auto"/>
        <w:rPr>
          <w:rFonts w:cstheme="minorHAnsi"/>
          <w:bCs/>
          <w:i/>
        </w:rPr>
      </w:pPr>
    </w:p>
    <w:p w14:paraId="46681D54" w14:textId="77777777" w:rsidR="003F716D" w:rsidRPr="00E628A7" w:rsidRDefault="00BF4236" w:rsidP="000F7012">
      <w:pPr>
        <w:rPr>
          <w:rFonts w:cstheme="minorHAnsi"/>
        </w:rPr>
      </w:pPr>
      <w:r w:rsidRPr="00E628A7">
        <w:rPr>
          <w:rFonts w:cstheme="minorHAnsi"/>
        </w:rPr>
        <w:t xml:space="preserve">A tanácsadó tevékenység végzése során a belső ellenőr nem vállalhat át az adott folyamat kialakításával, irányításával, átalakításával stb. kapcsolatos vezetői felelősséget, feladatokat (ide tartozik a szabályalkotásban, szabályzatok aktualizálásban való felelős részvétel is). </w:t>
      </w:r>
      <w:r w:rsidRPr="00E628A7">
        <w:rPr>
          <w:rFonts w:cstheme="minorHAnsi"/>
          <w:bCs/>
        </w:rPr>
        <w:t>A</w:t>
      </w:r>
      <w:r w:rsidRPr="00E628A7">
        <w:rPr>
          <w:rFonts w:cstheme="minorHAnsi"/>
          <w:b/>
          <w:bCs/>
        </w:rPr>
        <w:t xml:space="preserve"> </w:t>
      </w:r>
      <w:r w:rsidRPr="00E628A7">
        <w:rPr>
          <w:rFonts w:cstheme="minorHAnsi"/>
        </w:rPr>
        <w:t xml:space="preserve">tanácsadó tevékenység célja nem lehet bármely szintű vezetői felelősség csökkentése. </w:t>
      </w:r>
    </w:p>
    <w:p w14:paraId="233A0259" w14:textId="77777777" w:rsidR="00DB7666" w:rsidRPr="00E628A7" w:rsidRDefault="00DB7666" w:rsidP="000F7012">
      <w:pPr>
        <w:autoSpaceDE w:val="0"/>
        <w:adjustRightInd w:val="0"/>
        <w:rPr>
          <w:rFonts w:cstheme="minorHAnsi"/>
        </w:rPr>
      </w:pPr>
    </w:p>
    <w:p w14:paraId="0378DA37" w14:textId="77777777" w:rsidR="00787DD0" w:rsidRPr="00E628A7" w:rsidRDefault="00BF4236" w:rsidP="000F7012">
      <w:pPr>
        <w:autoSpaceDE w:val="0"/>
        <w:adjustRightInd w:val="0"/>
        <w:rPr>
          <w:rFonts w:cstheme="minorHAnsi"/>
        </w:rPr>
      </w:pPr>
      <w:r w:rsidRPr="00E628A7">
        <w:rPr>
          <w:rFonts w:cstheme="minorHAnsi"/>
        </w:rPr>
        <w:t>A fent felsorolt követelményeket a belső ellenőrzésnek mérlegelnie kell, és csak abban az esetben lehet elvállalnia a tanácsadói megbízást, ha ezeket érvényesíteni tudja.</w:t>
      </w:r>
    </w:p>
    <w:p w14:paraId="4E582734" w14:textId="77777777" w:rsidR="00787DD0" w:rsidRPr="00E628A7" w:rsidRDefault="00787DD0" w:rsidP="000F7012">
      <w:pPr>
        <w:rPr>
          <w:rFonts w:cstheme="minorHAnsi"/>
        </w:rPr>
      </w:pPr>
    </w:p>
    <w:p w14:paraId="26E4CAB6" w14:textId="77777777" w:rsidR="00251BAB" w:rsidRPr="00E628A7" w:rsidRDefault="00BF4236" w:rsidP="000F7012">
      <w:pPr>
        <w:suppressAutoHyphens w:val="0"/>
        <w:autoSpaceDN/>
        <w:textAlignment w:val="auto"/>
        <w:rPr>
          <w:rFonts w:cstheme="minorHAnsi"/>
        </w:rPr>
      </w:pPr>
      <w:r w:rsidRPr="00E628A7">
        <w:rPr>
          <w:rFonts w:cstheme="minorHAnsi"/>
        </w:rPr>
        <w:t xml:space="preserve">A belső ellenőr a tanácsadó tevékenységet a Belső Ellenőrzés Szakmai Gyakorlatának Nemzetközi Normáival összhangban, a belső ellenőrökre vonatkozó Etikai Kódexnek, valamint a magyarországi államháztartási belső ellenőrzési standardoknak megfelelően végzi. </w:t>
      </w:r>
    </w:p>
    <w:p w14:paraId="32417345" w14:textId="77777777" w:rsidR="00251BAB" w:rsidRPr="00E628A7" w:rsidRDefault="00251BAB" w:rsidP="000F7012">
      <w:pPr>
        <w:rPr>
          <w:rFonts w:cstheme="minorHAnsi"/>
        </w:rPr>
      </w:pPr>
      <w:bookmarkStart w:id="293" w:name="_Toc246135557"/>
    </w:p>
    <w:p w14:paraId="13EFFF07" w14:textId="77777777" w:rsidR="00251BAB" w:rsidRPr="00E628A7" w:rsidRDefault="00BF4236" w:rsidP="000F7012">
      <w:pPr>
        <w:rPr>
          <w:rFonts w:cstheme="minorHAnsi"/>
          <w:b/>
        </w:rPr>
      </w:pPr>
      <w:r w:rsidRPr="00E628A7">
        <w:rPr>
          <w:rFonts w:cstheme="minorHAnsi"/>
          <w:b/>
          <w:u w:val="single"/>
        </w:rPr>
        <w:t>Függetlenség és objektivitás értelmezése a tanácsadó tevékenység vonatkozásában</w:t>
      </w:r>
      <w:bookmarkEnd w:id="293"/>
    </w:p>
    <w:p w14:paraId="791764AA" w14:textId="77777777" w:rsidR="00251BAB" w:rsidRPr="00E628A7" w:rsidRDefault="00251BAB" w:rsidP="000F7012">
      <w:pPr>
        <w:rPr>
          <w:rFonts w:cstheme="minorHAnsi"/>
        </w:rPr>
      </w:pPr>
    </w:p>
    <w:p w14:paraId="117DC5A5" w14:textId="77777777" w:rsidR="00787DD0"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Mind a belső ellenőröknek, mind a szervezet vezetőinek figyelembe kell vennie az alábbiakat a tanácsadói megbízásra történő felkérés/elvállalás előtt, illetve a tanácsadói feladatok végzése során:</w:t>
      </w:r>
    </w:p>
    <w:p w14:paraId="21141665" w14:textId="77777777" w:rsidR="008A67E5" w:rsidRPr="00E628A7" w:rsidRDefault="00072AD8" w:rsidP="008229C1">
      <w:pPr>
        <w:pStyle w:val="Csakszveg"/>
        <w:numPr>
          <w:ilvl w:val="0"/>
          <w:numId w:val="16"/>
        </w:numPr>
        <w:autoSpaceDN w:val="0"/>
        <w:spacing w:before="0" w:beforeAutospacing="0" w:after="0" w:afterAutospacing="0"/>
        <w:rPr>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egy tanácsadói feladat során az objektivitás sérülését feltételezhetjük, azt figyelembe kell venni a tanácsadói feladatok elvállalása előtt, illetve a feladat végzésének folyamatában is. </w:t>
      </w:r>
      <w:r>
        <w:rPr>
          <w:rStyle w:val="msoins0"/>
          <w:rFonts w:asciiTheme="minorHAnsi" w:hAnsiTheme="minorHAnsi" w:cstheme="minorHAnsi"/>
        </w:rPr>
        <w:t>Ha</w:t>
      </w:r>
      <w:r w:rsidR="00D00061" w:rsidRPr="00E628A7">
        <w:rPr>
          <w:rStyle w:val="msoins0"/>
          <w:rFonts w:asciiTheme="minorHAnsi" w:hAnsiTheme="minorHAnsi" w:cstheme="minorHAnsi"/>
        </w:rPr>
        <w:t xml:space="preserve"> az objektivitás sérülése ellenére a tanácsadói feladat ellátását nem lehet visszautasítani, a feladat elvégzése során kapott eredményének kommunikálásakor az objektivitás sérülésének tényét figyelembe kell venni. (Ilyen </w:t>
      </w:r>
      <w:r w:rsidR="00D00061" w:rsidRPr="00E628A7">
        <w:rPr>
          <w:rStyle w:val="msoins0"/>
          <w:rFonts w:asciiTheme="minorHAnsi" w:hAnsiTheme="minorHAnsi" w:cstheme="minorHAnsi"/>
        </w:rPr>
        <w:lastRenderedPageBreak/>
        <w:t xml:space="preserve">esetben a tanácsadói feladatról szóló jelentés, jegyzőkönyv vagy egyéb beszámoló nem tartalmazhatja a „standardoknak megfelelően elvégezve” kikötést). </w:t>
      </w:r>
    </w:p>
    <w:p w14:paraId="1AABF729" w14:textId="77777777"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Ha a belső ellenőrök nem ellenőrzés jellegű feladat elvégzésre kapnak utasítást, a belső ellenőrzési vezetőnek tájékoztatni kell a szervezet első számú vezetőjét arról, hogy ez a tevékenység nem bizonyosságot adó tevékenység, és ennek következtében ezekből ellenőrzés-jellegű következtetéseket nem lehet levonni. </w:t>
      </w:r>
    </w:p>
    <w:p w14:paraId="5235AAE6" w14:textId="77777777"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 belső ellenőr objektivitása nem sérül, ha az ellenőr a különböző normákra, kontrollokra, egyéb, a folyamatok javítását támogató intézkedésekre még azok bevezetése előtt tesz javaslatot. Az ellenőr objektivitása akkor sérülhet, ha az ellenőr tervez meg, vezet be ilyen rendszereket, vagy készíti el ezek folyamatait és működteti ezen rendszereket. </w:t>
      </w:r>
    </w:p>
    <w:p w14:paraId="6FEA0C93" w14:textId="77777777" w:rsidR="00F822D1" w:rsidRPr="00E628A7" w:rsidRDefault="00F822D1" w:rsidP="000F7012">
      <w:pPr>
        <w:rPr>
          <w:rFonts w:cstheme="minorHAnsi"/>
          <w:b/>
          <w:bCs/>
          <w:u w:val="single"/>
        </w:rPr>
      </w:pPr>
    </w:p>
    <w:p w14:paraId="00F14723" w14:textId="77777777" w:rsidR="00251BAB" w:rsidRPr="00E628A7" w:rsidRDefault="00D00061" w:rsidP="000F7012">
      <w:pPr>
        <w:rPr>
          <w:rFonts w:cstheme="minorHAnsi"/>
        </w:rPr>
      </w:pPr>
      <w:bookmarkStart w:id="294" w:name="_Toc246135558"/>
      <w:r w:rsidRPr="00E628A7">
        <w:rPr>
          <w:rFonts w:cstheme="minorHAnsi"/>
          <w:b/>
          <w:u w:val="single"/>
        </w:rPr>
        <w:t>A kellő szakmai gondosság a tanácsadói feladatok ellátása során</w:t>
      </w:r>
      <w:bookmarkEnd w:id="294"/>
    </w:p>
    <w:p w14:paraId="4342B433" w14:textId="77777777" w:rsidR="00251BAB" w:rsidRPr="00E628A7" w:rsidRDefault="00251BAB" w:rsidP="000F7012">
      <w:pPr>
        <w:rPr>
          <w:rFonts w:cstheme="minorHAnsi"/>
        </w:rPr>
      </w:pPr>
    </w:p>
    <w:p w14:paraId="7107E1FD" w14:textId="77777777" w:rsidR="00787DD0" w:rsidRDefault="00D00061" w:rsidP="000F7012">
      <w:pPr>
        <w:rPr>
          <w:rFonts w:cstheme="minorHAnsi"/>
        </w:rPr>
      </w:pPr>
      <w:r w:rsidRPr="00E628A7">
        <w:rPr>
          <w:rFonts w:cstheme="minorHAnsi"/>
        </w:rPr>
        <w:t xml:space="preserve">A belső ellenőrnek a következők ismeretében, </w:t>
      </w:r>
      <w:r w:rsidRPr="00E628A7">
        <w:rPr>
          <w:rFonts w:cstheme="minorHAnsi"/>
          <w:b/>
          <w:i/>
        </w:rPr>
        <w:t>kellő szakmai gondossággal</w:t>
      </w:r>
      <w:r w:rsidRPr="00E628A7">
        <w:rPr>
          <w:rFonts w:cstheme="minorHAnsi"/>
        </w:rPr>
        <w:t xml:space="preserve"> kell eljárnia a hivatalos tanácsadói feladat ellátása során:</w:t>
      </w:r>
    </w:p>
    <w:p w14:paraId="5675ADE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vezetés tagjainak elvárásai, beleértve a tanácsadói feladat eredményeinek jellegét, időzítését, és kommunikálását.</w:t>
      </w:r>
    </w:p>
    <w:p w14:paraId="7B9E699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szolgáltatást kérők motivációi, céljai.</w:t>
      </w:r>
    </w:p>
    <w:p w14:paraId="07458F70"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célkitűzéseinek megvalósításához szükséges munka hatóköre.</w:t>
      </w:r>
    </w:p>
    <w:p w14:paraId="129C7D8D"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elvégzéséhez szükséges felkészültség és források.</w:t>
      </w:r>
    </w:p>
    <w:p w14:paraId="1889571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ellátásának hatása a szervezet vezetője által korábban elfogadott ellenőrzési tervre.</w:t>
      </w:r>
    </w:p>
    <w:p w14:paraId="67DF41DB"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lehetséges kihatása a jövőbeli ellenőrzési feladatokra és megbízásokra.</w:t>
      </w:r>
    </w:p>
    <w:p w14:paraId="7AEE5E5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végrehajtásából származó potenciális előnyök a szervezetre nézve.</w:t>
      </w:r>
    </w:p>
    <w:p w14:paraId="25A67CD6" w14:textId="77777777" w:rsidR="00787DD0" w:rsidRDefault="00787DD0" w:rsidP="000F7012">
      <w:pPr>
        <w:rPr>
          <w:rFonts w:cstheme="minorHAnsi"/>
          <w:b/>
          <w:bCs/>
        </w:rPr>
      </w:pPr>
    </w:p>
    <w:p w14:paraId="7F0FE4FF" w14:textId="77777777" w:rsidR="00251BAB" w:rsidRPr="00E628A7" w:rsidRDefault="00D00061" w:rsidP="000F7012">
      <w:pPr>
        <w:pStyle w:val="Cmsor3"/>
        <w:spacing w:before="0" w:after="0"/>
        <w:rPr>
          <w:rFonts w:cstheme="minorHAnsi"/>
        </w:rPr>
      </w:pPr>
      <w:bookmarkStart w:id="295" w:name="_Toc338317737"/>
      <w:bookmarkStart w:id="296" w:name="_Toc246135559"/>
      <w:r w:rsidRPr="00E628A7">
        <w:rPr>
          <w:rFonts w:cstheme="minorHAnsi"/>
        </w:rPr>
        <w:t>A tanácsadó tevékenység tervezése és végrehajtása</w:t>
      </w:r>
      <w:bookmarkEnd w:id="295"/>
      <w:bookmarkEnd w:id="296"/>
    </w:p>
    <w:p w14:paraId="1FD100E0" w14:textId="77777777" w:rsidR="004B5F31" w:rsidRPr="00E628A7" w:rsidRDefault="004B5F31" w:rsidP="000F7012">
      <w:pPr>
        <w:autoSpaceDE w:val="0"/>
        <w:adjustRightInd w:val="0"/>
        <w:rPr>
          <w:rFonts w:cstheme="minorHAnsi"/>
        </w:rPr>
      </w:pPr>
    </w:p>
    <w:p w14:paraId="301B5D21" w14:textId="77777777" w:rsidR="00016608" w:rsidRPr="00E628A7" w:rsidRDefault="00D00061" w:rsidP="000F7012">
      <w:pPr>
        <w:autoSpaceDE w:val="0"/>
        <w:adjustRightInd w:val="0"/>
        <w:rPr>
          <w:rFonts w:cstheme="minorHAnsi"/>
        </w:rPr>
      </w:pPr>
      <w:r w:rsidRPr="00E628A7">
        <w:rPr>
          <w:rFonts w:cstheme="minorHAnsi"/>
        </w:rPr>
        <w:t xml:space="preserve">A </w:t>
      </w:r>
      <w:r w:rsidRPr="00081D54">
        <w:rPr>
          <w:rFonts w:cstheme="minorHAnsi"/>
        </w:rPr>
        <w:t>Bkr</w:t>
      </w:r>
      <w:r w:rsidRPr="000D1B5D">
        <w:rPr>
          <w:rFonts w:cstheme="minorHAnsi"/>
        </w:rPr>
        <w:t>.</w:t>
      </w:r>
      <w:r w:rsidRPr="00E628A7">
        <w:rPr>
          <w:rFonts w:cstheme="minorHAnsi"/>
        </w:rPr>
        <w:t xml:space="preserve"> az alábbiakban rendelkezik a tanácsadó tevékenység tervezése és végrehajtása tekintetében:</w:t>
      </w:r>
    </w:p>
    <w:p w14:paraId="24D086F8" w14:textId="77777777" w:rsidR="00D008A4" w:rsidRPr="00E628A7" w:rsidRDefault="00D008A4" w:rsidP="000F7012">
      <w:pPr>
        <w:autoSpaceDE w:val="0"/>
        <w:adjustRightInd w:val="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16608" w:rsidRPr="00E628A7" w14:paraId="190E0EE3" w14:textId="77777777" w:rsidTr="00D008A4">
        <w:trPr>
          <w:trHeight w:val="160"/>
        </w:trPr>
        <w:tc>
          <w:tcPr>
            <w:tcW w:w="1986" w:type="dxa"/>
            <w:shd w:val="clear" w:color="auto" w:fill="F2F2F2" w:themeFill="background1" w:themeFillShade="F2"/>
            <w:tcMar>
              <w:top w:w="0" w:type="dxa"/>
              <w:left w:w="108" w:type="dxa"/>
              <w:bottom w:w="0" w:type="dxa"/>
              <w:right w:w="108" w:type="dxa"/>
            </w:tcMar>
          </w:tcPr>
          <w:p w14:paraId="6ED6929C" w14:textId="77777777" w:rsidR="00016608" w:rsidRPr="00E628A7" w:rsidRDefault="00BA7444" w:rsidP="000F7012">
            <w:pPr>
              <w:autoSpaceDE w:val="0"/>
              <w:rPr>
                <w:rFonts w:cstheme="minorHAnsi"/>
                <w:b/>
              </w:rPr>
            </w:pPr>
            <w:r w:rsidRPr="00E628A7">
              <w:rPr>
                <w:rFonts w:cstheme="minorHAnsi"/>
                <w:b/>
                <w:noProof/>
              </w:rPr>
              <w:drawing>
                <wp:inline distT="0" distB="0" distL="0" distR="0" wp14:anchorId="304B37D3" wp14:editId="50A95658">
                  <wp:extent cx="1098062" cy="1219200"/>
                  <wp:effectExtent l="19050" t="0" r="6838" b="0"/>
                  <wp:docPr id="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8C3658E" w14:textId="77777777" w:rsidR="00A74300" w:rsidRPr="00E628A7" w:rsidRDefault="00D00061" w:rsidP="00614294">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31. § </w:t>
            </w:r>
            <w:r w:rsidRPr="00E628A7">
              <w:rPr>
                <w:rFonts w:cstheme="minorHAnsi"/>
                <w:sz w:val="20"/>
                <w:szCs w:val="20"/>
              </w:rPr>
              <w:t>(1) A belső ellenőrzési vezető - összhangban a stratégiai ellenőrzési tervvel - összeállítja a tárgyévet követő évre vonatkozó éves ellenőrzési tervet.</w:t>
            </w:r>
          </w:p>
          <w:p w14:paraId="3B1BCE3B"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 </w:t>
            </w:r>
          </w:p>
          <w:p w14:paraId="34C37883"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49F31394"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w:t>
            </w:r>
          </w:p>
          <w:p w14:paraId="0D42F461"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5CA5D805"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 xml:space="preserve">… </w:t>
            </w:r>
          </w:p>
          <w:p w14:paraId="615D2D27"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F140F0">
              <w:t xml:space="preserve"> </w:t>
            </w:r>
            <w:r w:rsidR="00F140F0" w:rsidRPr="00F140F0">
              <w:rPr>
                <w:rFonts w:cstheme="minorHAnsi"/>
                <w:sz w:val="20"/>
                <w:szCs w:val="20"/>
              </w:rPr>
              <w:t>Helyi önkormányzat esetében a belső ellenőrzési vezető a képviselő-testület egyetértésével módosíthatja az éves ellenőrzési tervet.</w:t>
            </w:r>
          </w:p>
          <w:p w14:paraId="4E9A1C3D" w14:textId="77777777" w:rsidR="00016608" w:rsidRDefault="00D00061" w:rsidP="00614294">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F140F0">
              <w:t xml:space="preserve"> </w:t>
            </w:r>
            <w:r w:rsidR="00F140F0" w:rsidRPr="00F140F0">
              <w:rPr>
                <w:rFonts w:cstheme="minorHAnsi"/>
                <w:sz w:val="20"/>
                <w:szCs w:val="20"/>
              </w:rPr>
              <w:t>Helyi önkormányzat esetén a képviselő-testület is kezdeményezheti a tanácsadó tevékenység, illetve soron kívüli ellenőrzés végzését.</w:t>
            </w:r>
          </w:p>
          <w:p w14:paraId="093A3FA8" w14:textId="77777777" w:rsidR="00F140F0" w:rsidRPr="00E628A7" w:rsidRDefault="00F140F0" w:rsidP="00614294">
            <w:pPr>
              <w:autoSpaceDE w:val="0"/>
              <w:adjustRightInd w:val="0"/>
              <w:ind w:right="98" w:firstLine="204"/>
              <w:rPr>
                <w:rFonts w:cstheme="minorHAnsi"/>
                <w:sz w:val="20"/>
                <w:szCs w:val="20"/>
              </w:rPr>
            </w:pPr>
            <w:r>
              <w:rPr>
                <w:rFonts w:cstheme="minorHAnsi"/>
                <w:sz w:val="20"/>
                <w:szCs w:val="20"/>
              </w:rPr>
              <w:t>(7)</w:t>
            </w:r>
            <w:r w:rsidRPr="00F140F0">
              <w:rPr>
                <w:rFonts w:cstheme="minorHAnsi"/>
                <w:sz w:val="20"/>
                <w:szCs w:val="20"/>
              </w:rPr>
              <w:t xml:space="preserve"> Minisztérium esetében az éves ellenőrzési terv módosításának, illetve a soron kívüli ellenőrzés elrendeléséről szóló intézkedés – indokolással ellátott – tervezetét előzetes </w:t>
            </w:r>
            <w:r w:rsidRPr="00F140F0">
              <w:rPr>
                <w:rFonts w:cstheme="minorHAnsi"/>
                <w:sz w:val="20"/>
                <w:szCs w:val="20"/>
              </w:rPr>
              <w:lastRenderedPageBreak/>
              <w:t>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1AA8CE4D" w14:textId="77777777" w:rsidR="0053614D" w:rsidRPr="00E628A7" w:rsidRDefault="00D00061" w:rsidP="00614294">
            <w:pPr>
              <w:autoSpaceDE w:val="0"/>
              <w:adjustRightInd w:val="0"/>
              <w:ind w:right="98"/>
              <w:rPr>
                <w:rFonts w:cstheme="minorHAnsi"/>
                <w:sz w:val="20"/>
                <w:szCs w:val="20"/>
              </w:rPr>
            </w:pPr>
            <w:r w:rsidRPr="00E628A7">
              <w:rPr>
                <w:rFonts w:cstheme="minorHAnsi"/>
                <w:b/>
                <w:bCs/>
                <w:sz w:val="20"/>
                <w:szCs w:val="20"/>
              </w:rPr>
              <w:t xml:space="preserve">37. § </w:t>
            </w:r>
            <w:r w:rsidRPr="00E628A7">
              <w:rPr>
                <w:rFonts w:cstheme="minorHAnsi"/>
                <w:sz w:val="20"/>
                <w:szCs w:val="20"/>
              </w:rPr>
              <w:t>(1) A tanácsadó tevékenységre szóló felkérésnek - amely történhet szóban vagy írásban - tartalmaznia kell:</w:t>
            </w:r>
          </w:p>
          <w:p w14:paraId="58FF1146"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tanácsadó tevékenység tárgyát és célját;</w:t>
            </w:r>
          </w:p>
          <w:p w14:paraId="4C469833"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beszámolás formáját és határidejét.</w:t>
            </w:r>
          </w:p>
          <w:p w14:paraId="4B49BA56"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(2) A tanácsadó tevékenység végrehajtása során nem kell alkalmazni a 33. §-ban, a 35-36. §-ban és a 38-47. §-ban foglaltakat.</w:t>
            </w:r>
          </w:p>
          <w:p w14:paraId="667E5EF7"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(3) </w:t>
            </w:r>
            <w:r w:rsidR="00072AD8">
              <w:rPr>
                <w:rFonts w:cstheme="minorHAnsi"/>
                <w:sz w:val="20"/>
                <w:szCs w:val="20"/>
              </w:rPr>
              <w:t>Ha</w:t>
            </w:r>
            <w:r w:rsidRPr="00E628A7">
              <w:rPr>
                <w:rFonts w:cstheme="minorHAnsi"/>
                <w:sz w:val="20"/>
                <w:szCs w:val="20"/>
              </w:rPr>
              <w:t xml:space="preserve"> a belső ellenőrzési tevékenységet teljes körűen külső szolgáltató látja el, akkor a tanácsadó tevékenységre szóló felkérést minden esetben írásban kell rögzíteni.</w:t>
            </w:r>
          </w:p>
        </w:tc>
      </w:tr>
    </w:tbl>
    <w:p w14:paraId="4B5DD62F" w14:textId="77777777" w:rsidR="00016608" w:rsidRPr="00E628A7" w:rsidRDefault="00016608" w:rsidP="000F7012">
      <w:pPr>
        <w:autoSpaceDE w:val="0"/>
        <w:adjustRightInd w:val="0"/>
        <w:rPr>
          <w:rFonts w:cstheme="minorHAnsi"/>
        </w:rPr>
      </w:pPr>
    </w:p>
    <w:p w14:paraId="69EE99FF" w14:textId="77777777" w:rsidR="00131ED9" w:rsidRPr="00E628A7" w:rsidRDefault="00BF4236" w:rsidP="000F7012">
      <w:pPr>
        <w:autoSpaceDE w:val="0"/>
        <w:adjustRightInd w:val="0"/>
        <w:rPr>
          <w:rFonts w:cstheme="minorHAnsi"/>
        </w:rPr>
      </w:pPr>
      <w:r w:rsidRPr="00E628A7">
        <w:rPr>
          <w:rFonts w:cstheme="minorHAnsi"/>
        </w:rPr>
        <w:t>A belső ellenőrzési standardoknak megfelelően a tanácsadó tevékenység funkcióját meg kell határozni a</w:t>
      </w:r>
      <w:r w:rsidR="00D60F78" w:rsidRPr="00E628A7">
        <w:rPr>
          <w:rFonts w:cstheme="minorHAnsi"/>
        </w:rPr>
        <w:t>z alapszabályban, illetve a</w:t>
      </w:r>
      <w:r w:rsidRPr="00E628A7">
        <w:rPr>
          <w:rFonts w:cstheme="minorHAnsi"/>
        </w:rPr>
        <w:t xml:space="preserve"> </w:t>
      </w:r>
      <w:r w:rsidRPr="00E628A7">
        <w:rPr>
          <w:rFonts w:cstheme="minorHAnsi"/>
          <w:b/>
        </w:rPr>
        <w:t>stratégiai ellenőrzési tervben</w:t>
      </w:r>
      <w:r w:rsidRPr="00E628A7">
        <w:rPr>
          <w:rFonts w:cstheme="minorHAnsi"/>
        </w:rPr>
        <w:t xml:space="preserve">. </w:t>
      </w:r>
    </w:p>
    <w:p w14:paraId="0196AC13" w14:textId="77777777" w:rsidR="00787DD0" w:rsidRPr="00E628A7" w:rsidRDefault="00787DD0" w:rsidP="000F7012">
      <w:pPr>
        <w:autoSpaceDE w:val="0"/>
        <w:adjustRightInd w:val="0"/>
        <w:rPr>
          <w:rFonts w:cstheme="minorHAnsi"/>
          <w:b/>
        </w:rPr>
      </w:pPr>
    </w:p>
    <w:p w14:paraId="0C53FF9D" w14:textId="77777777" w:rsidR="00787DD0" w:rsidRPr="00E628A7" w:rsidRDefault="00BF4236" w:rsidP="000F7012">
      <w:pPr>
        <w:autoSpaceDE w:val="0"/>
        <w:adjustRightInd w:val="0"/>
        <w:rPr>
          <w:rFonts w:cstheme="minorHAnsi"/>
        </w:rPr>
      </w:pPr>
      <w:r w:rsidRPr="00E628A7">
        <w:rPr>
          <w:rFonts w:cstheme="minorHAnsi"/>
          <w:b/>
        </w:rPr>
        <w:t>Az éves tervezés során</w:t>
      </w:r>
      <w:r w:rsidRPr="00E628A7">
        <w:rPr>
          <w:rFonts w:cstheme="minorHAnsi"/>
        </w:rPr>
        <w:t xml:space="preserve"> – </w:t>
      </w:r>
      <w:r w:rsidR="00072AD8">
        <w:rPr>
          <w:rFonts w:cstheme="minorHAnsi"/>
        </w:rPr>
        <w:t>ha</w:t>
      </w:r>
      <w:r w:rsidRPr="00E628A7">
        <w:rPr>
          <w:rFonts w:cstheme="minorHAnsi"/>
        </w:rPr>
        <w:t xml:space="preserve"> ez lehetséges – a tanácsadói feladatokat ugyanolyan alapossággal és részletességgel ajánlott megtervezni, mint a bizonyosságot nyújtó ellenőrzési feladatokat, különös tekintettel az alábbiakra:</w:t>
      </w:r>
    </w:p>
    <w:p w14:paraId="0D81F20C"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ellátásához szükséges kapacitás és szakértelem (kompetencia és képességek),</w:t>
      </w:r>
    </w:p>
    <w:p w14:paraId="4D2F6454"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külső erőforrás bevonásának igénye – szükség szerint,</w:t>
      </w:r>
    </w:p>
    <w:p w14:paraId="2E28C1EC"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 tevékenység kapacitásigénye,</w:t>
      </w:r>
    </w:p>
    <w:p w14:paraId="6CA43CF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ütemezése,</w:t>
      </w:r>
    </w:p>
    <w:p w14:paraId="73C3E5CF"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célja és hatóköre.</w:t>
      </w:r>
    </w:p>
    <w:p w14:paraId="3D542FCF" w14:textId="77777777" w:rsidR="00787DD0" w:rsidRPr="00E628A7" w:rsidRDefault="00787DD0" w:rsidP="000F7012">
      <w:pPr>
        <w:autoSpaceDE w:val="0"/>
        <w:adjustRightInd w:val="0"/>
        <w:rPr>
          <w:rFonts w:cstheme="minorHAnsi"/>
        </w:rPr>
      </w:pPr>
    </w:p>
    <w:p w14:paraId="61BAEA8B" w14:textId="77777777" w:rsidR="00787DD0" w:rsidRPr="00E628A7" w:rsidRDefault="00BF4236" w:rsidP="000F7012">
      <w:pPr>
        <w:autoSpaceDE w:val="0"/>
        <w:adjustRightInd w:val="0"/>
        <w:rPr>
          <w:rFonts w:cstheme="minorHAnsi"/>
        </w:rPr>
      </w:pPr>
      <w:r w:rsidRPr="00E628A7">
        <w:rPr>
          <w:rFonts w:cstheme="minorHAnsi"/>
        </w:rPr>
        <w:t xml:space="preserve">Az előre nem tervezett tanácsadói megbízásokat a soron kívüli ellenőrzési kapacitás terhére kell elvégezni, illetve – </w:t>
      </w:r>
      <w:r w:rsidR="00072AD8">
        <w:rPr>
          <w:rFonts w:cstheme="minorHAnsi"/>
        </w:rPr>
        <w:t>ha</w:t>
      </w:r>
      <w:r w:rsidRPr="00E628A7">
        <w:rPr>
          <w:rFonts w:cstheme="minorHAnsi"/>
        </w:rPr>
        <w:t xml:space="preserve"> elegendő kapacitás vagy szakértelem nem áll rendelkezésre – külső szolgáltató bevonására kell javaslatot tenni, szükség esetén módosítani kell az éves ellenőrzési tervet.</w:t>
      </w:r>
    </w:p>
    <w:p w14:paraId="5AC4C83C" w14:textId="77777777" w:rsidR="00284D61" w:rsidRPr="00E628A7" w:rsidRDefault="00284D61" w:rsidP="000F7012">
      <w:pPr>
        <w:pStyle w:val="Csakszveg"/>
        <w:spacing w:before="0" w:beforeAutospacing="0" w:after="0" w:afterAutospacing="0"/>
        <w:rPr>
          <w:rStyle w:val="msoins0"/>
          <w:rFonts w:asciiTheme="minorHAnsi" w:hAnsiTheme="minorHAnsi" w:cstheme="minorHAnsi"/>
        </w:rPr>
      </w:pPr>
    </w:p>
    <w:p w14:paraId="4A429BA9" w14:textId="77777777" w:rsidR="00284D61"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specifikus korlátozásokat tartalmaz a nem ellenőrzés jellegű feladatok belső ellenőrök által történő elvégzése tekintetében, akkor e korlátozásokat a vezetés tudtára kell hozni és meg kell tárgyalni azokat.</w:t>
      </w:r>
    </w:p>
    <w:p w14:paraId="785A7184" w14:textId="77777777" w:rsidR="00787DD0"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nem tartalmaz korlátozásokat, </w:t>
      </w:r>
      <w:r w:rsidR="00D00061" w:rsidRPr="00E628A7">
        <w:rPr>
          <w:rStyle w:val="msoins0"/>
          <w:rFonts w:asciiTheme="minorHAnsi" w:hAnsiTheme="minorHAnsi" w:cstheme="minorHAnsi"/>
          <w:b/>
        </w:rPr>
        <w:t>a tanácsadói feladat elfogadása előtt az alábbi értékelést célszerű lefolytatni</w:t>
      </w:r>
      <w:r w:rsidR="00D00061" w:rsidRPr="00E628A7">
        <w:rPr>
          <w:rStyle w:val="msoins0"/>
          <w:rFonts w:asciiTheme="minorHAnsi" w:hAnsiTheme="minorHAnsi" w:cstheme="minorHAnsi"/>
        </w:rPr>
        <w:t>:</w:t>
      </w:r>
    </w:p>
    <w:p w14:paraId="40C1CDF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felmérése, hogy a tanácsadással érintett folyamat, feladat, vagy működési funkció milyen jelentőséggel bír a szervezet számára (pl. költségvetési bevételre és kiadásra gyakorolt hatás, jó hírnévre gyakorolt hatás, költségvetési alapfeladat vagy éppen vállalkozói feladat, kiszervezett vagy belső erőforrással ellátott feladat, stb.).</w:t>
      </w:r>
    </w:p>
    <w:p w14:paraId="66073DB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előzetes felmérése, hogy a tanácsadással érintett területre, annak kockázatosságára, belső kontrollrendszerének megfelelőségére, stb. vonatkozóan rendelkezik-e már a belső ellenőrzés valamilyen ismerettel (pl. korábban lefolytatott belső vagy külső ellenőrzések, egyéb felmérések).</w:t>
      </w:r>
    </w:p>
    <w:p w14:paraId="3ED69BA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tanácsadási feladat lefolytatásához szükséges erőforrások (időtartam, emberi erőforrás, szükséges kompetenciák, képességek, stb.) felmérése. </w:t>
      </w:r>
      <w:r w:rsidR="00072AD8">
        <w:rPr>
          <w:rFonts w:cstheme="minorHAnsi"/>
          <w:bCs/>
        </w:rPr>
        <w:t>Ha</w:t>
      </w:r>
      <w:r w:rsidRPr="00E628A7">
        <w:rPr>
          <w:rFonts w:cstheme="minorHAnsi"/>
          <w:bCs/>
        </w:rPr>
        <w:t xml:space="preserve"> a felmérés alapján a belső ellenőrzés nem rendelkezik a tanácsadói feladat elvégzéséhez szükséges </w:t>
      </w:r>
      <w:r w:rsidRPr="00E628A7">
        <w:rPr>
          <w:rFonts w:cstheme="minorHAnsi"/>
          <w:bCs/>
        </w:rPr>
        <w:lastRenderedPageBreak/>
        <w:t>erőforrásokkal (akár egyéb ellenőrzési feladatokkal való leterheltség, akár kompetencia vagy képesség hiányában), ezt jelezni kell a felső vezetés felé.</w:t>
      </w:r>
    </w:p>
    <w:p w14:paraId="4A1DFBC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Annak vizsgálata, hogy a feladat ellátásával nem sérül-e a belső ellenőrök függetlensége és objektivitása. </w:t>
      </w:r>
    </w:p>
    <w:p w14:paraId="7B51F921" w14:textId="77777777" w:rsidR="00787DD0" w:rsidRPr="00E628A7" w:rsidRDefault="00787DD0" w:rsidP="000F7012">
      <w:pPr>
        <w:pStyle w:val="Csakszveg"/>
        <w:autoSpaceDN w:val="0"/>
        <w:spacing w:before="0" w:beforeAutospacing="0" w:after="0" w:afterAutospacing="0"/>
        <w:rPr>
          <w:rFonts w:asciiTheme="minorHAnsi" w:hAnsiTheme="minorHAnsi" w:cstheme="minorHAnsi"/>
        </w:rPr>
      </w:pPr>
    </w:p>
    <w:p w14:paraId="12CF6B64" w14:textId="77777777" w:rsidR="00787DD0" w:rsidRPr="00E628A7"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Az értékelés eredményét meg kell vitatni a </w:t>
      </w:r>
      <w:r w:rsidR="00D60F78" w:rsidRPr="00E628A7">
        <w:rPr>
          <w:rStyle w:val="msoins0"/>
          <w:rFonts w:asciiTheme="minorHAnsi" w:hAnsiTheme="minorHAnsi" w:cstheme="minorHAnsi"/>
        </w:rPr>
        <w:t>költségvetési szerv vezetőjével</w:t>
      </w:r>
      <w:r w:rsidRPr="00E628A7">
        <w:rPr>
          <w:rStyle w:val="msoins0"/>
          <w:rFonts w:asciiTheme="minorHAnsi" w:hAnsiTheme="minorHAnsi" w:cstheme="minorHAnsi"/>
        </w:rPr>
        <w:t xml:space="preserve">. A tanácsadói feladat belső ellenőrök által történő elvállalásáról vagy éppen elutasításáról a </w:t>
      </w:r>
      <w:r w:rsidR="00D60F78" w:rsidRPr="00E628A7">
        <w:rPr>
          <w:rStyle w:val="msoins0"/>
          <w:rFonts w:asciiTheme="minorHAnsi" w:hAnsiTheme="minorHAnsi" w:cstheme="minorHAnsi"/>
        </w:rPr>
        <w:t xml:space="preserve">költségvetési szerv vezetőjével </w:t>
      </w:r>
      <w:r w:rsidRPr="00E628A7">
        <w:rPr>
          <w:rStyle w:val="msoins0"/>
          <w:rFonts w:asciiTheme="minorHAnsi" w:hAnsiTheme="minorHAnsi" w:cstheme="minorHAnsi"/>
        </w:rPr>
        <w:t>közösen célszerű döntést hozni.</w:t>
      </w:r>
    </w:p>
    <w:p w14:paraId="3A578D4E" w14:textId="77777777" w:rsidR="00787DD0" w:rsidRPr="00E628A7" w:rsidRDefault="00787DD0" w:rsidP="000F7012">
      <w:pPr>
        <w:rPr>
          <w:rFonts w:cstheme="minorHAnsi"/>
        </w:rPr>
      </w:pPr>
    </w:p>
    <w:p w14:paraId="4BD4C918" w14:textId="77777777" w:rsidR="00787DD0" w:rsidRPr="00E628A7" w:rsidRDefault="00D00061" w:rsidP="000F7012">
      <w:pPr>
        <w:autoSpaceDE w:val="0"/>
        <w:adjustRightInd w:val="0"/>
        <w:rPr>
          <w:rFonts w:cstheme="minorHAnsi"/>
        </w:rPr>
      </w:pPr>
      <w:r w:rsidRPr="00E628A7">
        <w:rPr>
          <w:rFonts w:cstheme="minorHAnsi"/>
        </w:rPr>
        <w:t xml:space="preserve">A hivatalos </w:t>
      </w:r>
      <w:r w:rsidR="00BF4236" w:rsidRPr="00E628A7">
        <w:rPr>
          <w:rFonts w:cstheme="minorHAnsi"/>
          <w:b/>
        </w:rPr>
        <w:t>tanácsadói feladatok munkaprogramja</w:t>
      </w:r>
      <w:r w:rsidRPr="00E628A7">
        <w:rPr>
          <w:rFonts w:cstheme="minorHAnsi"/>
        </w:rPr>
        <w:t xml:space="preserve">inak </w:t>
      </w:r>
      <w:r w:rsidR="00874616" w:rsidRPr="00E628A7">
        <w:rPr>
          <w:rFonts w:cstheme="minorHAnsi"/>
        </w:rPr>
        <w:t xml:space="preserve">célszerű </w:t>
      </w:r>
      <w:r w:rsidRPr="00E628A7">
        <w:rPr>
          <w:rFonts w:cstheme="minorHAnsi"/>
        </w:rPr>
        <w:t>tartalmazniuk:</w:t>
      </w:r>
    </w:p>
    <w:p w14:paraId="3D337CC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célkitűzéseit,</w:t>
      </w:r>
    </w:p>
    <w:p w14:paraId="7B47B19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hatókörét,</w:t>
      </w:r>
    </w:p>
    <w:p w14:paraId="0873F380"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célkitűzés megvalósításához szükséges és alkalmazandó módszert,</w:t>
      </w:r>
    </w:p>
    <w:p w14:paraId="635137A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végrehajtásához szükséges (ellenőri) kapacitást,</w:t>
      </w:r>
    </w:p>
    <w:p w14:paraId="3DD13725"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tervezett ütemezését,</w:t>
      </w:r>
    </w:p>
    <w:p w14:paraId="1E3D5DB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feladat időigényét, </w:t>
      </w:r>
    </w:p>
    <w:p w14:paraId="3341C03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jelentés vagy egyéb záródokumentum elkészítésének határidejét.</w:t>
      </w:r>
    </w:p>
    <w:p w14:paraId="7C783D1F" w14:textId="77777777" w:rsidR="00787DD0" w:rsidRPr="00E628A7" w:rsidRDefault="00787DD0" w:rsidP="000F7012">
      <w:pPr>
        <w:rPr>
          <w:rFonts w:cstheme="minorHAnsi"/>
        </w:rPr>
      </w:pPr>
    </w:p>
    <w:p w14:paraId="2BCDB61D" w14:textId="77777777" w:rsidR="00787DD0" w:rsidRPr="00E628A7" w:rsidRDefault="00D00061" w:rsidP="000F7012">
      <w:pPr>
        <w:rPr>
          <w:rFonts w:cstheme="minorHAnsi"/>
        </w:rPr>
      </w:pPr>
      <w:r w:rsidRPr="00E628A7">
        <w:rPr>
          <w:rFonts w:cstheme="minorHAnsi"/>
        </w:rPr>
        <w:t xml:space="preserve">A tanácsadói feladat hatókörének meghatározásakor a belső ellenőrök növelhetik vagy csökkenthetik azt a vezetés igényeinek megfelelően. Ugyanakkor a belső ellenőrnek is meg kell győződnie arról, hogy a munka tervezett hatóköre alkalmas lesz arra, hogy a feladat célkitűzései teljesüljenek. A tanácsadói feladat célkitűzéseit, hatókörét és feltételeit időről időre felül kell vizsgálni és a munkavégzés folyamán a szükséges kiigazításokat meg kell tenni. A tanácsadói feladatok munkaprogramjának mintája </w:t>
      </w:r>
      <w:r w:rsidR="00BF4236" w:rsidRPr="00E628A7">
        <w:rPr>
          <w:rFonts w:cstheme="minorHAnsi"/>
        </w:rPr>
        <w:t xml:space="preserve">a </w:t>
      </w:r>
      <w:hyperlink w:anchor="_számú_iratminta_–_32" w:history="1">
        <w:r w:rsidR="006D1F58">
          <w:rPr>
            <w:rStyle w:val="Hiperhivatkozs"/>
            <w:rFonts w:cstheme="minorHAnsi"/>
          </w:rPr>
          <w:t>41</w:t>
        </w:r>
        <w:r w:rsidR="00BF4236" w:rsidRPr="00E628A7">
          <w:rPr>
            <w:rStyle w:val="Hiperhivatkozs"/>
            <w:rFonts w:cstheme="minorHAnsi"/>
          </w:rPr>
          <w:t>. számú iratmintá</w:t>
        </w:r>
      </w:hyperlink>
      <w:r w:rsidR="00BF4236" w:rsidRPr="00E628A7">
        <w:rPr>
          <w:rFonts w:cstheme="minorHAnsi"/>
        </w:rPr>
        <w:t>ban</w:t>
      </w:r>
      <w:r w:rsidRPr="00E628A7">
        <w:rPr>
          <w:rFonts w:cstheme="minorHAnsi"/>
        </w:rPr>
        <w:t xml:space="preserve"> található. </w:t>
      </w:r>
    </w:p>
    <w:p w14:paraId="0DD04716" w14:textId="77777777" w:rsidR="00787DD0" w:rsidRPr="00E628A7" w:rsidRDefault="00787DD0" w:rsidP="000F7012">
      <w:pPr>
        <w:rPr>
          <w:rFonts w:cstheme="minorHAnsi"/>
        </w:rPr>
      </w:pPr>
    </w:p>
    <w:p w14:paraId="0A43D496" w14:textId="77777777" w:rsidR="00251BAB" w:rsidRPr="00E628A7" w:rsidRDefault="00D00061" w:rsidP="000F7012">
      <w:pPr>
        <w:rPr>
          <w:rFonts w:cstheme="minorHAnsi"/>
        </w:rPr>
      </w:pPr>
      <w:r w:rsidRPr="00E628A7">
        <w:rPr>
          <w:rFonts w:cstheme="minorHAnsi"/>
        </w:rPr>
        <w:t>A belső ellenőrzési vezető</w:t>
      </w:r>
      <w:r w:rsidRPr="00E628A7">
        <w:rPr>
          <w:rFonts w:cstheme="minorHAnsi"/>
          <w:b/>
          <w:bCs/>
        </w:rPr>
        <w:t xml:space="preserve"> </w:t>
      </w:r>
      <w:r w:rsidRPr="00E628A7">
        <w:rPr>
          <w:rFonts w:cstheme="minorHAnsi"/>
          <w:bCs/>
        </w:rPr>
        <w:t xml:space="preserve">köteles </w:t>
      </w:r>
      <w:r w:rsidRPr="00E628A7">
        <w:rPr>
          <w:rFonts w:cstheme="minorHAnsi"/>
        </w:rPr>
        <w:t xml:space="preserve">nyilvántartást vezetni valamennyi, a belső ellenőrzés által elvégzett munkáról és gondoskodni az ellenőrzési és tanácsadói feladatokhoz kapcsolódó dokumentumok megőrzéséről. A tanácsadó tevékenység dokumentálása a belső ellenőr által készített, illetve a tanácsadói munka során szerzett és megőrzött írásos és/vagy elektronikus feljegyzésekben, dokumentumokban és más adatformátumban történik, amelyeket összefoglalóan </w:t>
      </w:r>
      <w:r w:rsidR="00BF4236" w:rsidRPr="00E628A7">
        <w:rPr>
          <w:rFonts w:cstheme="minorHAnsi"/>
        </w:rPr>
        <w:t xml:space="preserve">tanácsadói feladat </w:t>
      </w:r>
      <w:r w:rsidR="00BF4236" w:rsidRPr="00E628A7">
        <w:rPr>
          <w:rFonts w:cstheme="minorHAnsi"/>
          <w:bCs/>
        </w:rPr>
        <w:t xml:space="preserve">munkadokumentumainak </w:t>
      </w:r>
      <w:r w:rsidRPr="00E628A7">
        <w:rPr>
          <w:rFonts w:cstheme="minorHAnsi"/>
        </w:rPr>
        <w:t>nevezünk.</w:t>
      </w:r>
    </w:p>
    <w:p w14:paraId="673F3DCE" w14:textId="77777777" w:rsidR="0063448A" w:rsidRPr="00E628A7" w:rsidRDefault="0063448A" w:rsidP="000F7012">
      <w:pPr>
        <w:rPr>
          <w:rFonts w:cstheme="minorHAnsi"/>
        </w:rPr>
      </w:pPr>
    </w:p>
    <w:p w14:paraId="0032F456" w14:textId="77777777" w:rsidR="0063448A" w:rsidRPr="00E628A7" w:rsidRDefault="00BF4236" w:rsidP="000F7012">
      <w:pPr>
        <w:rPr>
          <w:rFonts w:cstheme="minorHAnsi"/>
        </w:rPr>
      </w:pPr>
      <w:r w:rsidRPr="00E628A7">
        <w:rPr>
          <w:rFonts w:cstheme="minorHAnsi"/>
        </w:rPr>
        <w:t>A belső ellenőrzés által végzett tanácsadó tevékenység dokumentálásának célja:</w:t>
      </w:r>
    </w:p>
    <w:p w14:paraId="3DD43B5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az elvégzett munka átláthatóságának növelése, </w:t>
      </w:r>
    </w:p>
    <w:p w14:paraId="11F4757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 tevékenység eredményességéhez való hozzájárulás, </w:t>
      </w:r>
    </w:p>
    <w:p w14:paraId="6A4BDCD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elvégzett munka eredményeinek és az azok alapján megszületett javaslatoknak a dokumentálása, a rendszerezés és a visszakereshetőség érdekében,</w:t>
      </w:r>
    </w:p>
    <w:p w14:paraId="7B6489FB" w14:textId="77777777" w:rsidR="008A67E5" w:rsidRPr="00E628A7" w:rsidRDefault="00D00061" w:rsidP="008229C1">
      <w:pPr>
        <w:numPr>
          <w:ilvl w:val="0"/>
          <w:numId w:val="32"/>
        </w:numPr>
        <w:suppressAutoHyphens w:val="0"/>
        <w:autoSpaceDE w:val="0"/>
        <w:adjustRightInd w:val="0"/>
        <w:textAlignment w:val="auto"/>
        <w:rPr>
          <w:rFonts w:cstheme="minorHAnsi"/>
        </w:rPr>
      </w:pPr>
      <w:r w:rsidRPr="00E628A7">
        <w:rPr>
          <w:rFonts w:cstheme="minorHAnsi"/>
          <w:bCs/>
        </w:rPr>
        <w:t>a tanácsadói feladat</w:t>
      </w:r>
      <w:r w:rsidRPr="00E628A7">
        <w:rPr>
          <w:rFonts w:cstheme="minorHAnsi"/>
        </w:rPr>
        <w:t xml:space="preserve"> eredményei és javaslatai megalapozottságának biztosítása. </w:t>
      </w:r>
    </w:p>
    <w:p w14:paraId="5B0E6CE0" w14:textId="77777777" w:rsidR="0063448A" w:rsidRPr="00E628A7" w:rsidRDefault="0063448A" w:rsidP="000F7012">
      <w:pPr>
        <w:rPr>
          <w:rFonts w:cstheme="minorHAnsi"/>
          <w:bCs/>
        </w:rPr>
      </w:pPr>
    </w:p>
    <w:p w14:paraId="5373AF9B" w14:textId="77777777" w:rsidR="0063448A" w:rsidRPr="00E628A7" w:rsidRDefault="00D00061" w:rsidP="000F7012">
      <w:pPr>
        <w:autoSpaceDE w:val="0"/>
        <w:adjustRightInd w:val="0"/>
        <w:rPr>
          <w:rFonts w:cstheme="minorHAnsi"/>
        </w:rPr>
      </w:pPr>
      <w:r w:rsidRPr="00E628A7">
        <w:rPr>
          <w:rFonts w:cstheme="minorHAnsi"/>
        </w:rPr>
        <w:t>A belső ellenőrnek a tanácsadó tevékenység célkitűzéseinek eléréséhez és munkaprogramja végrehajtásához szükséges információkat azonosítania és értékelnie kell, valamint valamennyi, az eredményeket, javaslatokat, illetve az esetlegesen feltárt kockázatokat és kontroll-hiányosságokat alátámasztó információt köteles dokumentálni és nyilvántartani.</w:t>
      </w:r>
    </w:p>
    <w:p w14:paraId="1824AC2C" w14:textId="77777777" w:rsidR="00E377E1" w:rsidRPr="00E628A7" w:rsidRDefault="00E377E1" w:rsidP="000F7012">
      <w:pPr>
        <w:autoSpaceDE w:val="0"/>
        <w:adjustRightInd w:val="0"/>
        <w:rPr>
          <w:rFonts w:cstheme="minorHAnsi"/>
        </w:rPr>
      </w:pPr>
    </w:p>
    <w:p w14:paraId="51EDC5D0" w14:textId="77777777" w:rsidR="00DF55E5" w:rsidRPr="00E628A7" w:rsidRDefault="00D00061" w:rsidP="000F7012">
      <w:pPr>
        <w:autoSpaceDE w:val="0"/>
        <w:adjustRightInd w:val="0"/>
        <w:rPr>
          <w:rFonts w:cstheme="minorHAnsi"/>
          <w:b/>
        </w:rPr>
      </w:pPr>
      <w:r w:rsidRPr="00E628A7">
        <w:rPr>
          <w:rFonts w:cstheme="minorHAnsi"/>
          <w:b/>
        </w:rPr>
        <w:t>Az elvégzett tanácsadói feladatokról szóló nyilvántartás:</w:t>
      </w:r>
    </w:p>
    <w:p w14:paraId="29CA8E63"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elvégzéséről szóló jelentés összeállításának alapját képezi, </w:t>
      </w:r>
    </w:p>
    <w:p w14:paraId="5AC52CED"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lastRenderedPageBreak/>
        <w:t xml:space="preserve">bizonyítékul szolgál az eredmények, javaslatok, esetlegesen feltárt kockázatok és kontroll-hiányosságok alátámasztásához; </w:t>
      </w:r>
    </w:p>
    <w:p w14:paraId="59596C7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dokumentálja, hogy a tanácsadói feladat célkitűzéseit hogyan valósították meg; </w:t>
      </w:r>
    </w:p>
    <w:p w14:paraId="56A21DE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igazolja, hogy a tanácsadói feladatokat a vonatkozó standardok ajánlásai, további a felső vezetői megbízás (szerződés, munkaprogram) által előírt követelményekkel összhangban végezték el; </w:t>
      </w:r>
    </w:p>
    <w:p w14:paraId="2462854F"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szükség esetén elősegíti a külső felek által történő áttekintést, </w:t>
      </w:r>
    </w:p>
    <w:p w14:paraId="72A0DF5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segíti a belső ellenőrzésben dolgozó munkatársak szakmai fejlődését.</w:t>
      </w:r>
    </w:p>
    <w:p w14:paraId="20A617C8" w14:textId="77777777" w:rsidR="0063448A" w:rsidRPr="00E628A7" w:rsidRDefault="0063448A" w:rsidP="000F7012">
      <w:pPr>
        <w:rPr>
          <w:rFonts w:cstheme="minorHAnsi"/>
        </w:rPr>
      </w:pPr>
    </w:p>
    <w:p w14:paraId="1EEB063C" w14:textId="77777777" w:rsidR="00251BAB" w:rsidRPr="00E628A7" w:rsidRDefault="00D00061" w:rsidP="000F7012">
      <w:pPr>
        <w:pStyle w:val="Cmsor3"/>
        <w:spacing w:before="0" w:after="0"/>
        <w:rPr>
          <w:rFonts w:cstheme="minorHAnsi"/>
        </w:rPr>
      </w:pPr>
      <w:bookmarkStart w:id="297" w:name="_Toc338074098"/>
      <w:bookmarkStart w:id="298" w:name="_Toc338317631"/>
      <w:bookmarkStart w:id="299" w:name="_Toc338317738"/>
      <w:bookmarkStart w:id="300" w:name="_Toc338074099"/>
      <w:bookmarkStart w:id="301" w:name="_Toc338317632"/>
      <w:bookmarkStart w:id="302" w:name="_Toc338317739"/>
      <w:bookmarkStart w:id="303" w:name="_Toc338074100"/>
      <w:bookmarkStart w:id="304" w:name="_Toc338317633"/>
      <w:bookmarkStart w:id="305" w:name="_Toc338317740"/>
      <w:bookmarkStart w:id="306" w:name="_Toc338074101"/>
      <w:bookmarkStart w:id="307" w:name="_Toc338317634"/>
      <w:bookmarkStart w:id="308" w:name="_Toc338317741"/>
      <w:bookmarkStart w:id="309" w:name="_Toc338317742"/>
      <w:bookmarkStart w:id="310" w:name="_Toc246135562"/>
      <w:bookmarkEnd w:id="297"/>
      <w:bookmarkEnd w:id="298"/>
      <w:bookmarkEnd w:id="299"/>
      <w:bookmarkEnd w:id="300"/>
      <w:bookmarkEnd w:id="301"/>
      <w:bookmarkEnd w:id="302"/>
      <w:bookmarkEnd w:id="303"/>
      <w:bookmarkEnd w:id="304"/>
      <w:bookmarkEnd w:id="305"/>
      <w:bookmarkEnd w:id="306"/>
      <w:bookmarkEnd w:id="307"/>
      <w:bookmarkEnd w:id="308"/>
      <w:r w:rsidRPr="00E628A7">
        <w:rPr>
          <w:rFonts w:cstheme="minorHAnsi"/>
        </w:rPr>
        <w:t>A tanácsadói feladat eredményeiről szóló tájékoztatás</w:t>
      </w:r>
      <w:bookmarkEnd w:id="309"/>
      <w:bookmarkEnd w:id="310"/>
    </w:p>
    <w:p w14:paraId="395AF693" w14:textId="77777777" w:rsidR="00787DD0" w:rsidRPr="00E628A7" w:rsidRDefault="00787DD0" w:rsidP="000F7012">
      <w:pPr>
        <w:rPr>
          <w:rFonts w:cstheme="minorHAnsi"/>
        </w:rPr>
      </w:pPr>
    </w:p>
    <w:p w14:paraId="71B249E1" w14:textId="77777777" w:rsidR="00373A0C" w:rsidRPr="00E628A7" w:rsidRDefault="00D00061" w:rsidP="000F7012">
      <w:pPr>
        <w:rPr>
          <w:rFonts w:cstheme="minorHAnsi"/>
        </w:rPr>
      </w:pPr>
      <w:r w:rsidRPr="00E628A7">
        <w:rPr>
          <w:rFonts w:cstheme="minorHAnsi"/>
        </w:rPr>
        <w:t>A belső ellenőrzési vezető</w:t>
      </w:r>
      <w:r w:rsidR="00F35B83">
        <w:rPr>
          <w:rFonts w:cstheme="minorHAnsi"/>
        </w:rPr>
        <w:t>nek</w:t>
      </w:r>
      <w:r w:rsidRPr="00E628A7">
        <w:rPr>
          <w:rFonts w:cstheme="minorHAnsi"/>
        </w:rPr>
        <w:t xml:space="preserve"> tájékoztatnia kell a költségvetési szerv vezetőjét a tanácsadói megbízás eredményeiről. A tájékoztatás formai és tartalmi követelményeit a tanácsadó tevékenység végzésére vonatkozó felkérés tartalmazza.</w:t>
      </w:r>
    </w:p>
    <w:p w14:paraId="5FC92CD4" w14:textId="77777777" w:rsidR="00E377E1" w:rsidRPr="00E628A7" w:rsidRDefault="00E377E1" w:rsidP="000F7012">
      <w:pPr>
        <w:rPr>
          <w:rFonts w:cstheme="minorHAnsi"/>
        </w:rPr>
      </w:pPr>
    </w:p>
    <w:p w14:paraId="43C9B707" w14:textId="77777777" w:rsidR="00520602" w:rsidRPr="00E628A7" w:rsidRDefault="00D00061" w:rsidP="000F7012">
      <w:pPr>
        <w:autoSpaceDE w:val="0"/>
        <w:adjustRightInd w:val="0"/>
        <w:rPr>
          <w:rFonts w:cstheme="minorHAnsi"/>
        </w:rPr>
      </w:pPr>
      <w:r w:rsidRPr="00E628A7">
        <w:rPr>
          <w:rFonts w:cstheme="minorHAnsi"/>
        </w:rPr>
        <w:t>A tanácsadó tevékenység elvégzéséről szóló jelentésben az alábbiakra ajánlott kitérni:</w:t>
      </w:r>
    </w:p>
    <w:p w14:paraId="2C7F649B"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megbízásra való hivatkozás, </w:t>
      </w:r>
    </w:p>
    <w:p w14:paraId="2E4358B7"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címe, száma, célja, tárgya, a tanácsadói feladatot elvégző személyek neve, </w:t>
      </w:r>
    </w:p>
    <w:p w14:paraId="68AF261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végrehajtásának módszere,</w:t>
      </w:r>
    </w:p>
    <w:p w14:paraId="22562B3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eredmények bemutatása,</w:t>
      </w:r>
    </w:p>
    <w:p w14:paraId="5EC56A92"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elvégzése során feltárt jelentős kockázatok, kontroll hiányosságok, ajánlások </w:t>
      </w:r>
    </w:p>
    <w:p w14:paraId="569651B5" w14:textId="77777777" w:rsidR="00787DD0" w:rsidRPr="00E628A7" w:rsidRDefault="00787DD0" w:rsidP="000F7012">
      <w:pPr>
        <w:autoSpaceDE w:val="0"/>
        <w:adjustRightInd w:val="0"/>
        <w:rPr>
          <w:rFonts w:cstheme="minorHAnsi"/>
        </w:rPr>
      </w:pPr>
    </w:p>
    <w:p w14:paraId="5FC97175" w14:textId="77777777" w:rsidR="00787DD0" w:rsidRPr="00E628A7" w:rsidRDefault="00D00061" w:rsidP="000F7012">
      <w:pPr>
        <w:autoSpaceDE w:val="0"/>
        <w:adjustRightInd w:val="0"/>
        <w:rPr>
          <w:rFonts w:cstheme="minorHAnsi"/>
        </w:rPr>
      </w:pPr>
      <w:r w:rsidRPr="00E628A7">
        <w:rPr>
          <w:rFonts w:cstheme="minorHAnsi"/>
        </w:rPr>
        <w:t xml:space="preserve">A tanácsadói feladatok elvégzéséről szóló jelentés mintáját a </w:t>
      </w:r>
      <w:hyperlink w:anchor="_számú_iratminta_–_33" w:history="1">
        <w:r w:rsidR="00BF4236" w:rsidRPr="00E628A7">
          <w:rPr>
            <w:rStyle w:val="Hiperhivatkozs"/>
            <w:rFonts w:cstheme="minorHAnsi"/>
          </w:rPr>
          <w:t>4</w:t>
        </w:r>
        <w:r w:rsidR="006D1F58">
          <w:rPr>
            <w:rStyle w:val="Hiperhivatkozs"/>
            <w:rFonts w:cstheme="minorHAnsi"/>
          </w:rPr>
          <w:t>2</w:t>
        </w:r>
        <w:r w:rsidR="00BF4236" w:rsidRPr="00E628A7">
          <w:rPr>
            <w:rStyle w:val="Hiperhivatkozs"/>
            <w:rFonts w:cstheme="minorHAnsi"/>
          </w:rPr>
          <w:t>. számú iratminta</w:t>
        </w:r>
      </w:hyperlink>
      <w:r w:rsidRPr="00E628A7">
        <w:rPr>
          <w:rFonts w:cstheme="minorHAnsi"/>
        </w:rPr>
        <w:t xml:space="preserve"> tartalmazza.</w:t>
      </w:r>
    </w:p>
    <w:p w14:paraId="4E127423" w14:textId="77777777" w:rsidR="00787DD0" w:rsidRPr="00E628A7" w:rsidRDefault="00787DD0" w:rsidP="000F7012">
      <w:pPr>
        <w:rPr>
          <w:rFonts w:cstheme="minorHAnsi"/>
        </w:rPr>
      </w:pPr>
    </w:p>
    <w:p w14:paraId="34FE4C5D" w14:textId="77777777" w:rsidR="00251BAB" w:rsidRPr="00E628A7" w:rsidRDefault="00D00061" w:rsidP="000F7012">
      <w:pPr>
        <w:pStyle w:val="Cmsor3"/>
        <w:spacing w:before="0" w:after="0"/>
        <w:rPr>
          <w:rFonts w:cstheme="minorHAnsi"/>
        </w:rPr>
      </w:pPr>
      <w:bookmarkStart w:id="311" w:name="_Toc338317743"/>
      <w:bookmarkStart w:id="312" w:name="_Toc246135564"/>
      <w:r w:rsidRPr="00E628A7">
        <w:rPr>
          <w:rFonts w:cstheme="minorHAnsi"/>
        </w:rPr>
        <w:t>A tanácsadó tevékenység eredményeinek hasznosítása, nyomon követés</w:t>
      </w:r>
      <w:bookmarkEnd w:id="311"/>
      <w:bookmarkEnd w:id="312"/>
    </w:p>
    <w:p w14:paraId="1AC469F9" w14:textId="77777777" w:rsidR="00FB4EAA" w:rsidRPr="00E628A7" w:rsidRDefault="00FB4EAA" w:rsidP="000F7012">
      <w:pPr>
        <w:rPr>
          <w:rFonts w:cstheme="minorHAnsi"/>
          <w:b/>
          <w:i/>
        </w:rPr>
      </w:pPr>
    </w:p>
    <w:p w14:paraId="7C22354B" w14:textId="77777777" w:rsidR="00787DD0" w:rsidRPr="00E628A7" w:rsidRDefault="00D00061" w:rsidP="000F7012">
      <w:pPr>
        <w:rPr>
          <w:rFonts w:cstheme="minorHAnsi"/>
        </w:rPr>
      </w:pPr>
      <w:r w:rsidRPr="00E628A7">
        <w:rPr>
          <w:rFonts w:cstheme="minorHAnsi"/>
        </w:rPr>
        <w:t xml:space="preserve">A tanácsadó tevékenység eredményeinek figyelemmel kísérésének célja egyfelől a javaslatok hasznosulásának nyomon követése, másfelől a belső ellenőrök által feltárt esetleges kockázatok, kontroll-hiányosságok kijavításának figyelemmel kísérése. Mindemellett a tanácsadói feladatok eredményeinek nyomon követése kiegészítő információkkal szolgálhat a belső ellenőrzés számára a stratégiai és az éves tervezés folyamatában, a kockázatosnak ítélt területek azonosításában, a kockázatelemzés során. </w:t>
      </w:r>
    </w:p>
    <w:p w14:paraId="47637528" w14:textId="77777777" w:rsidR="00787DD0" w:rsidRPr="00E628A7" w:rsidRDefault="00787DD0" w:rsidP="000F7012">
      <w:pPr>
        <w:rPr>
          <w:rFonts w:cstheme="minorHAnsi"/>
        </w:rPr>
      </w:pPr>
    </w:p>
    <w:p w14:paraId="4D92638F" w14:textId="77777777" w:rsidR="00787DD0" w:rsidRPr="00E628A7" w:rsidRDefault="00D00061" w:rsidP="000F7012">
      <w:pPr>
        <w:rPr>
          <w:rFonts w:cstheme="minorHAnsi"/>
        </w:rPr>
      </w:pPr>
      <w:r w:rsidRPr="00E628A7">
        <w:rPr>
          <w:rFonts w:cstheme="minorHAnsi"/>
        </w:rPr>
        <w:t>A tanácsadói feladat ellátásának figyelemmel kísérésére alkalmas módszerek lehetnek pl. az alábbiak:</w:t>
      </w:r>
    </w:p>
    <w:p w14:paraId="0402519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írásbeli beszámoló/szóbeli tájékoztatás kérése a tanácsadással érintett szervezettől a tanácsadás eredményeinek hasznosításáról;</w:t>
      </w:r>
    </w:p>
    <w:p w14:paraId="68011C97"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szervezet folyamataiban bekövetkezett változások nyomon követése (lehetőség szerint);</w:t>
      </w:r>
    </w:p>
    <w:p w14:paraId="0DB2CE09" w14:textId="77777777"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D00061" w:rsidRPr="00E628A7">
        <w:rPr>
          <w:rFonts w:cstheme="minorHAnsi"/>
          <w:bCs/>
        </w:rPr>
        <w:t xml:space="preserve"> a belső ellenőrzés egy projekt jellegű feladat végrehajtásának folyamatában, vagy a projekt indítása előtt végzett tanácsadói tevékenységet, akkor az eredmények nyomon követésére alkalmas lehet, ha a belső ellenőrzés megfigyelőként részt vesz a projekttel kapcsolatos munkamegbeszéléseken, illetve nyomon követi a projekt végrehajtás egyes mérföldköveit (pl. emlékeztetők, jegyzőkönyvek, részanyagok, stb. tanulmányozásával).</w:t>
      </w:r>
    </w:p>
    <w:p w14:paraId="1F96E871" w14:textId="77777777" w:rsidR="008A5226" w:rsidRPr="00E628A7" w:rsidRDefault="008A5226" w:rsidP="000F7012">
      <w:pPr>
        <w:rPr>
          <w:rFonts w:cstheme="minorHAnsi"/>
        </w:rPr>
      </w:pPr>
    </w:p>
    <w:p w14:paraId="7B60013A" w14:textId="77777777" w:rsidR="00251BAB" w:rsidRPr="00E628A7" w:rsidRDefault="00D00061" w:rsidP="000F7012">
      <w:pPr>
        <w:pStyle w:val="Cmsor3"/>
        <w:spacing w:before="0" w:after="0"/>
        <w:rPr>
          <w:rFonts w:cstheme="minorHAnsi"/>
        </w:rPr>
      </w:pPr>
      <w:bookmarkStart w:id="313" w:name="_Toc338317744"/>
      <w:r w:rsidRPr="00E628A7">
        <w:rPr>
          <w:rFonts w:cstheme="minorHAnsi"/>
        </w:rPr>
        <w:t>A tanácsadó tevékenységre vonatkozó beszámoló</w:t>
      </w:r>
      <w:bookmarkEnd w:id="313"/>
    </w:p>
    <w:p w14:paraId="2D1C0788" w14:textId="77777777" w:rsidR="00643035" w:rsidRPr="00E628A7" w:rsidRDefault="00643035" w:rsidP="000F7012">
      <w:pPr>
        <w:rPr>
          <w:rFonts w:cstheme="minorHAnsi"/>
        </w:rPr>
      </w:pPr>
    </w:p>
    <w:p w14:paraId="2759B0D1" w14:textId="77777777" w:rsidR="00643035" w:rsidRPr="00E628A7" w:rsidRDefault="00D00061"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az alábbiak szerint rendelkezik a tanácsadó tevékenységre vonatkozó beszámolásról:</w:t>
      </w:r>
    </w:p>
    <w:p w14:paraId="36E1158C" w14:textId="77777777" w:rsidR="00643035" w:rsidRPr="00E628A7" w:rsidRDefault="0064303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8A5226" w:rsidRPr="00E628A7" w14:paraId="6EDCB649" w14:textId="77777777" w:rsidTr="00355155">
        <w:trPr>
          <w:trHeight w:val="160"/>
        </w:trPr>
        <w:tc>
          <w:tcPr>
            <w:tcW w:w="1986" w:type="dxa"/>
            <w:shd w:val="clear" w:color="auto" w:fill="F2F2F2" w:themeFill="background1" w:themeFillShade="F2"/>
            <w:tcMar>
              <w:top w:w="0" w:type="dxa"/>
              <w:left w:w="108" w:type="dxa"/>
              <w:bottom w:w="0" w:type="dxa"/>
              <w:right w:w="108" w:type="dxa"/>
            </w:tcMar>
          </w:tcPr>
          <w:p w14:paraId="74046A9B" w14:textId="77777777" w:rsidR="008A5226" w:rsidRPr="00E628A7" w:rsidRDefault="00BA7444" w:rsidP="000F7012">
            <w:pPr>
              <w:autoSpaceDE w:val="0"/>
              <w:rPr>
                <w:rFonts w:cstheme="minorHAnsi"/>
                <w:b/>
              </w:rPr>
            </w:pPr>
            <w:r w:rsidRPr="00E628A7">
              <w:rPr>
                <w:rFonts w:cstheme="minorHAnsi"/>
                <w:b/>
                <w:noProof/>
              </w:rPr>
              <w:drawing>
                <wp:inline distT="0" distB="0" distL="0" distR="0" wp14:anchorId="0B624CC2" wp14:editId="55275956">
                  <wp:extent cx="1098062" cy="1219200"/>
                  <wp:effectExtent l="19050" t="0" r="6838" b="0"/>
                  <wp:docPr id="1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7AB8D6" w14:textId="77777777" w:rsidR="008A5226" w:rsidRPr="00E628A7" w:rsidRDefault="00D00061" w:rsidP="00C9229C">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4711E5C0"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belső ellenőrzés által végzett tevékenység bemutatása önértékelés alapján az alábbiak szerint:</w:t>
            </w:r>
          </w:p>
          <w:p w14:paraId="14A7C1D5"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02C3BC02"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p w14:paraId="2A1051F9"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4F258E9B" w14:textId="77777777" w:rsidR="00251BAB" w:rsidRPr="00E628A7" w:rsidRDefault="00251BAB" w:rsidP="00C9229C">
            <w:pPr>
              <w:autoSpaceDE w:val="0"/>
              <w:adjustRightInd w:val="0"/>
              <w:ind w:right="98"/>
              <w:rPr>
                <w:rFonts w:cstheme="minorHAnsi"/>
                <w:sz w:val="20"/>
                <w:szCs w:val="20"/>
              </w:rPr>
            </w:pPr>
          </w:p>
        </w:tc>
      </w:tr>
    </w:tbl>
    <w:p w14:paraId="2449F087" w14:textId="77777777" w:rsidR="00544405" w:rsidRPr="00E628A7" w:rsidRDefault="00544405" w:rsidP="000F7012">
      <w:pPr>
        <w:rPr>
          <w:rFonts w:cstheme="minorHAnsi"/>
        </w:rPr>
      </w:pPr>
    </w:p>
    <w:p w14:paraId="439D34FF" w14:textId="77777777" w:rsidR="00594FB8" w:rsidRPr="00E628A7" w:rsidRDefault="00D00061" w:rsidP="000F7012">
      <w:pPr>
        <w:rPr>
          <w:rFonts w:cstheme="minorHAnsi"/>
        </w:rPr>
      </w:pPr>
      <w:r w:rsidRPr="00E628A7">
        <w:rPr>
          <w:rFonts w:cstheme="minorHAnsi"/>
        </w:rPr>
        <w:t xml:space="preserve">Az éves (összefoglaló) ellenőrzési jelentésekben </w:t>
      </w:r>
      <w:r w:rsidR="00670967">
        <w:rPr>
          <w:rFonts w:cstheme="minorHAnsi"/>
        </w:rPr>
        <w:t xml:space="preserve">be kell </w:t>
      </w:r>
      <w:r w:rsidRPr="00E628A7">
        <w:rPr>
          <w:rFonts w:cstheme="minorHAnsi"/>
        </w:rPr>
        <w:t xml:space="preserve">számolni a tárgyévben végzett tanácsadó tevékenységről, a </w:t>
      </w:r>
      <w:r w:rsidRPr="00081D54">
        <w:rPr>
          <w:rFonts w:cstheme="minorHAnsi"/>
        </w:rPr>
        <w:t>Bkr</w:t>
      </w:r>
      <w:r w:rsidRPr="000D1B5D">
        <w:rPr>
          <w:rFonts w:cstheme="minorHAnsi"/>
        </w:rPr>
        <w:t>.</w:t>
      </w:r>
      <w:r w:rsidRPr="00E628A7">
        <w:rPr>
          <w:rFonts w:cstheme="minorHAnsi"/>
        </w:rPr>
        <w:t xml:space="preserve"> és a Terv és Beszámoló Útmutató alapján.</w:t>
      </w:r>
    </w:p>
    <w:p w14:paraId="0106FF32" w14:textId="77777777" w:rsidR="00594FB8" w:rsidRPr="00E628A7" w:rsidRDefault="00D00061" w:rsidP="000F7012">
      <w:pPr>
        <w:rPr>
          <w:rFonts w:cstheme="minorHAnsi"/>
        </w:rPr>
      </w:pPr>
      <w:r w:rsidRPr="00E628A7">
        <w:rPr>
          <w:rFonts w:cstheme="minorHAnsi"/>
        </w:rPr>
        <w:t xml:space="preserve"> </w:t>
      </w:r>
    </w:p>
    <w:p w14:paraId="0478CB81" w14:textId="77777777" w:rsidR="00307E86" w:rsidRPr="00E628A7" w:rsidRDefault="00D00061" w:rsidP="000F7012">
      <w:pPr>
        <w:suppressAutoHyphens w:val="0"/>
        <w:spacing w:after="200"/>
        <w:jc w:val="left"/>
        <w:rPr>
          <w:rFonts w:cstheme="minorHAnsi"/>
        </w:rPr>
      </w:pPr>
      <w:r w:rsidRPr="00E628A7">
        <w:rPr>
          <w:rFonts w:cstheme="minorHAnsi"/>
        </w:rPr>
        <w:br w:type="page"/>
      </w:r>
    </w:p>
    <w:p w14:paraId="2923B908" w14:textId="77777777" w:rsidR="00307E86" w:rsidRPr="00E628A7" w:rsidRDefault="00307E86" w:rsidP="000F7012">
      <w:pPr>
        <w:rPr>
          <w:rFonts w:cstheme="minorHAnsi"/>
        </w:rPr>
      </w:pPr>
    </w:p>
    <w:p w14:paraId="5A7E2A79" w14:textId="77777777" w:rsidR="00307E86" w:rsidRPr="00E628A7" w:rsidRDefault="00D00061" w:rsidP="000F7012">
      <w:pPr>
        <w:pStyle w:val="Cmsor1"/>
        <w:rPr>
          <w:rFonts w:cstheme="minorHAnsi"/>
        </w:rPr>
      </w:pPr>
      <w:bookmarkStart w:id="314" w:name="_Toc335737263"/>
      <w:bookmarkStart w:id="315" w:name="_Toc335738110"/>
      <w:bookmarkStart w:id="316" w:name="_Toc336505506"/>
      <w:bookmarkStart w:id="317" w:name="_Toc336505600"/>
      <w:bookmarkStart w:id="318" w:name="_Toc336514541"/>
      <w:bookmarkStart w:id="319" w:name="_Toc336937427"/>
      <w:bookmarkStart w:id="320" w:name="_Toc338074076"/>
      <w:bookmarkStart w:id="321" w:name="_Toc338317609"/>
      <w:bookmarkStart w:id="322" w:name="_Toc338317716"/>
      <w:bookmarkStart w:id="323" w:name="_Toc335737264"/>
      <w:bookmarkStart w:id="324" w:name="_Toc335738111"/>
      <w:bookmarkStart w:id="325" w:name="_Toc336505507"/>
      <w:bookmarkStart w:id="326" w:name="_Toc336505601"/>
      <w:bookmarkStart w:id="327" w:name="_Toc336514542"/>
      <w:bookmarkStart w:id="328" w:name="_Toc336937428"/>
      <w:bookmarkStart w:id="329" w:name="_Toc338074077"/>
      <w:bookmarkStart w:id="330" w:name="_Toc338317610"/>
      <w:bookmarkStart w:id="331" w:name="_Toc338317717"/>
      <w:bookmarkStart w:id="332" w:name="_Toc338317718"/>
      <w:bookmarkStart w:id="333" w:name="_Toc526154091"/>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E628A7">
        <w:rPr>
          <w:rFonts w:cstheme="minorHAnsi"/>
        </w:rPr>
        <w:t>A belső ellenőrzési tevékenység minőségét biztosító szabályok</w:t>
      </w:r>
      <w:bookmarkEnd w:id="332"/>
      <w:bookmarkEnd w:id="333"/>
    </w:p>
    <w:p w14:paraId="35305836" w14:textId="77777777" w:rsidR="00E628A7" w:rsidRPr="00E628A7" w:rsidRDefault="00E628A7" w:rsidP="000F7012">
      <w:pPr>
        <w:rPr>
          <w:rFonts w:cstheme="minorHAnsi"/>
          <w:b/>
        </w:rPr>
      </w:pPr>
    </w:p>
    <w:p w14:paraId="1AB4CF29" w14:textId="77777777" w:rsidR="00307E86" w:rsidRPr="00E628A7" w:rsidRDefault="00D00061" w:rsidP="000F7012">
      <w:pPr>
        <w:rPr>
          <w:rFonts w:cstheme="minorHAnsi"/>
        </w:rPr>
      </w:pPr>
      <w:r w:rsidRPr="00E628A7">
        <w:rPr>
          <w:rFonts w:cstheme="minorHAnsi"/>
        </w:rPr>
        <w:t>A belső ellenőrzési tevékenység minőségét biztosító eljárásoknak a következőkre kell kiterjedniük:</w:t>
      </w:r>
    </w:p>
    <w:p w14:paraId="257C0C92"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nemzetközi standardoknak, a magyarországi államháztartási belső ellenőrzési standardoknak és a belső ellenőrökre vonatkozó etikai kódexnek való megfelelés;</w:t>
      </w:r>
    </w:p>
    <w:p w14:paraId="22FB0B1E"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belső ellenőrzési tevékenység alapszabályának, céljainak, célkitűzéseinek, szabályzatainak és eljárásainak megfelelősége;</w:t>
      </w:r>
    </w:p>
    <w:p w14:paraId="13E63BB8"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hozzájárulás a szervezet belső kontrollrendszerének fejlesztéséhez;</w:t>
      </w:r>
    </w:p>
    <w:p w14:paraId="028DAFB4"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az alkalmazandó jogszabályok és egyéb előírások betartása;</w:t>
      </w:r>
    </w:p>
    <w:p w14:paraId="109A462A"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legjobb gyakorlatok elfogadása és alkalmazása;</w:t>
      </w:r>
    </w:p>
    <w:p w14:paraId="09826E77"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összességében annak értékelése, hogy a belső ellenőrzési tevékenység ad-e hozzáadott értéket és fejleszti-e a szervezet működését.</w:t>
      </w:r>
    </w:p>
    <w:p w14:paraId="6BD46DFF" w14:textId="77777777" w:rsidR="00307E86" w:rsidRPr="00E628A7" w:rsidRDefault="00307E86" w:rsidP="000F7012">
      <w:pPr>
        <w:rPr>
          <w:rFonts w:cstheme="minorHAnsi"/>
        </w:rPr>
      </w:pPr>
    </w:p>
    <w:p w14:paraId="4F8CB444" w14:textId="77777777" w:rsidR="00307E86" w:rsidRPr="00E628A7" w:rsidRDefault="00D00061" w:rsidP="000F7012">
      <w:pPr>
        <w:rPr>
          <w:rFonts w:cstheme="minorHAnsi"/>
        </w:rPr>
      </w:pPr>
      <w:r w:rsidRPr="00E628A7">
        <w:rPr>
          <w:rFonts w:cstheme="minorHAnsi"/>
        </w:rPr>
        <w:t xml:space="preserve">A számon kérhetőség biztosítása érdekében, a belső ellenőrzési vezetőnek a minőséget biztosító eljárások eredményeit ismertetnie kell </w:t>
      </w:r>
      <w:r w:rsidR="00BF4236" w:rsidRPr="00E628A7">
        <w:rPr>
          <w:rFonts w:cstheme="minorHAnsi"/>
        </w:rPr>
        <w:t>a belső ellenőrzés érintettjeivel.</w:t>
      </w:r>
    </w:p>
    <w:p w14:paraId="63EC6C71" w14:textId="77777777" w:rsidR="00307E86" w:rsidRPr="00E628A7" w:rsidRDefault="00307E86" w:rsidP="000F7012">
      <w:pPr>
        <w:rPr>
          <w:rFonts w:cstheme="minorHAnsi"/>
        </w:rPr>
      </w:pPr>
    </w:p>
    <w:p w14:paraId="00091FCB" w14:textId="77777777" w:rsidR="00307E86" w:rsidRPr="00E628A7" w:rsidRDefault="00BF4236" w:rsidP="000F7012">
      <w:pPr>
        <w:rPr>
          <w:rFonts w:cstheme="minorHAnsi"/>
          <w:b/>
          <w:u w:val="single"/>
        </w:rPr>
      </w:pPr>
      <w:r w:rsidRPr="00E628A7">
        <w:rPr>
          <w:rFonts w:cstheme="minorHAnsi"/>
          <w:b/>
          <w:u w:val="single"/>
        </w:rPr>
        <w:t>Folyamatos minőségbiztosítás</w:t>
      </w:r>
    </w:p>
    <w:p w14:paraId="79156212" w14:textId="77777777" w:rsidR="009675CE" w:rsidRPr="00E628A7" w:rsidRDefault="009675CE" w:rsidP="000F7012">
      <w:pPr>
        <w:rPr>
          <w:rFonts w:cstheme="minorHAnsi"/>
          <w:u w:val="single"/>
        </w:rPr>
      </w:pPr>
    </w:p>
    <w:p w14:paraId="446036A4" w14:textId="77777777" w:rsidR="00307E86" w:rsidRPr="00E628A7" w:rsidRDefault="00BF4236" w:rsidP="000F7012">
      <w:pPr>
        <w:rPr>
          <w:rFonts w:cstheme="minorHAnsi"/>
        </w:rPr>
      </w:pPr>
      <w:r w:rsidRPr="00E628A7">
        <w:rPr>
          <w:rFonts w:cstheme="minorHAnsi"/>
        </w:rPr>
        <w:t>A folyamatos minőségbiztosítás az ellenőrzések végrehajtásának, az egyes ellenőrzési folyamatoknak, illetve a belső ellenőrzés teljesítményének folyamatos nyomon követése, felülvizsgálata.</w:t>
      </w:r>
    </w:p>
    <w:p w14:paraId="3A1CFAA2" w14:textId="77777777" w:rsidR="00307E86" w:rsidRPr="00E628A7" w:rsidRDefault="00307E86" w:rsidP="000F7012">
      <w:pPr>
        <w:rPr>
          <w:rFonts w:cstheme="minorHAnsi"/>
        </w:rPr>
      </w:pPr>
    </w:p>
    <w:p w14:paraId="04C7F684" w14:textId="77777777" w:rsidR="00307E86" w:rsidRPr="00E628A7" w:rsidRDefault="00BF4236" w:rsidP="000F7012">
      <w:pPr>
        <w:rPr>
          <w:rFonts w:cstheme="minorHAnsi"/>
        </w:rPr>
      </w:pPr>
      <w:r w:rsidRPr="00E628A7">
        <w:rPr>
          <w:rFonts w:cstheme="minorHAnsi"/>
        </w:rPr>
        <w:t>A belső ellenőrzési vezető felelőssége, hogy biztosítsa az ellenőrzési tevékenység megfelelő szakmai-vezetői minőségbiztosítását. A minőségbiztosítás kiterjed:</w:t>
      </w:r>
    </w:p>
    <w:p w14:paraId="0648DB61"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tervezésre, </w:t>
      </w:r>
    </w:p>
    <w:p w14:paraId="3414DF45"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ellenőrzésre történő felkészülésre, </w:t>
      </w:r>
    </w:p>
    <w:p w14:paraId="1FC63B67"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 lefolytatására, </w:t>
      </w:r>
    </w:p>
    <w:p w14:paraId="12E19006"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munkalapok használatára, </w:t>
      </w:r>
    </w:p>
    <w:p w14:paraId="725EF318"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ellenőrzési jelentés elkészítésére, </w:t>
      </w:r>
    </w:p>
    <w:p w14:paraId="3FA0D369"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az eredmények közlésére, valamint</w:t>
      </w:r>
    </w:p>
    <w:p w14:paraId="17DB2802"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 javaslatok végrehajtásának nyomon követésére egyaránt.</w:t>
      </w:r>
    </w:p>
    <w:p w14:paraId="4D9A856E" w14:textId="77777777" w:rsidR="00307E86" w:rsidRPr="00E628A7" w:rsidRDefault="00307E86" w:rsidP="000F7012">
      <w:pPr>
        <w:rPr>
          <w:rFonts w:cstheme="minorHAnsi"/>
        </w:rPr>
      </w:pPr>
    </w:p>
    <w:p w14:paraId="3BFDA959" w14:textId="77777777" w:rsidR="00307E86" w:rsidRPr="00E628A7" w:rsidRDefault="00BF4236" w:rsidP="000F7012">
      <w:pPr>
        <w:rPr>
          <w:rFonts w:cstheme="minorHAnsi"/>
        </w:rPr>
      </w:pPr>
      <w:r w:rsidRPr="00E628A7">
        <w:rPr>
          <w:rFonts w:cstheme="minorHAnsi"/>
        </w:rPr>
        <w:t>A belső ellenőrzési vezető teljes körűen felel a folyamatos minőségbiztosításért</w:t>
      </w:r>
      <w:r w:rsidR="00566432">
        <w:rPr>
          <w:rFonts w:cstheme="minorHAnsi"/>
        </w:rPr>
        <w:t>.</w:t>
      </w:r>
      <w:r w:rsidRPr="00E628A7">
        <w:rPr>
          <w:rFonts w:cstheme="minorHAnsi"/>
        </w:rPr>
        <w:t xml:space="preserve"> A folyamatos minőségbiztosítás egy, a mindennapi belső ellenőrzési folyamatokba beépülő, rutin jellegű tevékenységgé kell, hogy váljon. A folyamatos minőségbiztosítás nem azonos a bizonyos időközönként végzett önértékelésekkel, illetve a külső minőségértékelésekkel. </w:t>
      </w:r>
    </w:p>
    <w:p w14:paraId="0D5693C0" w14:textId="77777777" w:rsidR="00307E86" w:rsidRPr="00E628A7" w:rsidRDefault="00307E86" w:rsidP="000F7012">
      <w:pPr>
        <w:rPr>
          <w:rFonts w:cstheme="minorHAnsi"/>
        </w:rPr>
      </w:pPr>
    </w:p>
    <w:p w14:paraId="4D6EED1D" w14:textId="77777777" w:rsidR="00307E86" w:rsidRPr="00E628A7" w:rsidRDefault="00BF4236" w:rsidP="000F7012">
      <w:pPr>
        <w:rPr>
          <w:rFonts w:cstheme="minorHAnsi"/>
        </w:rPr>
      </w:pPr>
      <w:r w:rsidRPr="00E628A7">
        <w:rPr>
          <w:rFonts w:cstheme="minorHAnsi"/>
        </w:rPr>
        <w:t xml:space="preserve">A folyamatos minőségbiztosítás célja, hogy a belső ellenőrzési tevékenység végzésére mindenkor a vonatkozó standardok, jogszabályok, belső szabályzatok és legjobb gyakorlatok alapján kerüljön sor. A folyamatos minőségbiztosítás lehetővé teszi, hogy a belső ellenőrzési vezető időben be tudjon avatkozni egy-egy ellenőrzési folyamatba, </w:t>
      </w:r>
      <w:r w:rsidR="00072AD8">
        <w:rPr>
          <w:rFonts w:cstheme="minorHAnsi"/>
        </w:rPr>
        <w:t>ha</w:t>
      </w:r>
      <w:r w:rsidRPr="00E628A7">
        <w:rPr>
          <w:rFonts w:cstheme="minorHAnsi"/>
        </w:rPr>
        <w:t xml:space="preserve"> az nem a tervezetteknek (belső ellenőrzési terv, ellenőrzési program), illetve nem a vonatkozó </w:t>
      </w:r>
      <w:r w:rsidRPr="00E628A7">
        <w:rPr>
          <w:rFonts w:cstheme="minorHAnsi"/>
        </w:rPr>
        <w:lastRenderedPageBreak/>
        <w:t>standardoknak, jogszabályi és belső szabályozási előírásoknak megfelelően került végrehajtásra.</w:t>
      </w:r>
    </w:p>
    <w:p w14:paraId="338B4C80" w14:textId="77777777" w:rsidR="00307E86" w:rsidRPr="00E628A7" w:rsidRDefault="00307E86" w:rsidP="000F7012">
      <w:pPr>
        <w:rPr>
          <w:rFonts w:cstheme="minorHAnsi"/>
        </w:rPr>
      </w:pPr>
    </w:p>
    <w:p w14:paraId="0202919C" w14:textId="77777777" w:rsidR="00307E86" w:rsidRPr="00E628A7" w:rsidRDefault="00BF4236" w:rsidP="000F7012">
      <w:pPr>
        <w:rPr>
          <w:rFonts w:cstheme="minorHAnsi"/>
        </w:rPr>
      </w:pPr>
      <w:r w:rsidRPr="00E628A7">
        <w:rPr>
          <w:rFonts w:cstheme="minorHAnsi"/>
        </w:rPr>
        <w:t xml:space="preserve">A folyamatos minőségbiztosítás elsődleges eszköze az ellenőrzés egyes folyamatainak minőségbiztosítását, vezetői felülvizsgálatát támogató ellenőrzési listák (check-list) használata lehet, amelyek alkalmasak annak értékelésére, hogy az ellenőrzési tevékenység során a jogszabályokban és a kézikönyvben előírt eljárásoknak megfelelően járnak-e el az ellenőrök, illetve, hogy az ellenőrzési folyamat szükséges lépéseit megtették-e. </w:t>
      </w:r>
    </w:p>
    <w:p w14:paraId="3798CF9C" w14:textId="77777777" w:rsidR="00307E86" w:rsidRPr="00E628A7" w:rsidRDefault="00307E86" w:rsidP="000F7012">
      <w:pPr>
        <w:rPr>
          <w:rFonts w:cstheme="minorHAnsi"/>
        </w:rPr>
      </w:pPr>
    </w:p>
    <w:p w14:paraId="7C616784" w14:textId="77777777" w:rsidR="00307E86" w:rsidRPr="00E628A7" w:rsidRDefault="00BF4236" w:rsidP="000F7012">
      <w:pPr>
        <w:rPr>
          <w:rFonts w:cstheme="minorHAnsi"/>
        </w:rPr>
      </w:pPr>
      <w:r w:rsidRPr="00E628A7">
        <w:rPr>
          <w:rFonts w:cstheme="minorHAnsi"/>
        </w:rPr>
        <w:t xml:space="preserve">Az ellenőrzési listák alkalmazásán alapuló minőségbiztosítást, az egyes belső ellenőrzési folyamatok vonatkozásában </w:t>
      </w:r>
      <w:r w:rsidR="003E5BE8" w:rsidRPr="00E628A7">
        <w:rPr>
          <w:rFonts w:cstheme="minorHAnsi"/>
        </w:rPr>
        <w:t xml:space="preserve">a </w:t>
      </w:r>
      <w:hyperlink w:anchor="_számú_iratminta_–_22" w:history="1">
        <w:r w:rsidR="006D1F58">
          <w:rPr>
            <w:rStyle w:val="Hiperhivatkozs"/>
            <w:rFonts w:cstheme="minorHAnsi"/>
          </w:rPr>
          <w:t>31</w:t>
        </w:r>
        <w:r w:rsidR="003E5BE8" w:rsidRPr="00E628A7">
          <w:rPr>
            <w:rStyle w:val="Hiperhivatkozs"/>
            <w:rFonts w:cstheme="minorHAnsi"/>
          </w:rPr>
          <w:t>. – 3</w:t>
        </w:r>
        <w:r w:rsidR="006D1F58">
          <w:rPr>
            <w:rStyle w:val="Hiperhivatkozs"/>
            <w:rFonts w:cstheme="minorHAnsi"/>
          </w:rPr>
          <w:t>6</w:t>
        </w:r>
        <w:r w:rsidR="003E5BE8" w:rsidRPr="00E628A7">
          <w:rPr>
            <w:rStyle w:val="Hiperhivatkozs"/>
            <w:rFonts w:cstheme="minorHAnsi"/>
          </w:rPr>
          <w:t>. számú</w:t>
        </w:r>
        <w:r w:rsidRPr="00E628A7">
          <w:rPr>
            <w:rStyle w:val="Hiperhivatkozs"/>
            <w:rFonts w:cstheme="minorHAnsi"/>
          </w:rPr>
          <w:t xml:space="preserve"> iratminták</w:t>
        </w:r>
      </w:hyperlink>
      <w:r w:rsidRPr="00E628A7">
        <w:rPr>
          <w:rFonts w:cstheme="minorHAnsi"/>
        </w:rPr>
        <w:t xml:space="preserve"> segítik elő</w:t>
      </w:r>
      <w:r w:rsidR="003E5BE8" w:rsidRPr="00E628A7">
        <w:rPr>
          <w:rFonts w:cstheme="minorHAnsi"/>
        </w:rPr>
        <w:t>.</w:t>
      </w:r>
    </w:p>
    <w:p w14:paraId="3FCD2D9C" w14:textId="77777777" w:rsidR="00307E86" w:rsidRPr="00E628A7" w:rsidRDefault="00307E86" w:rsidP="000F7012">
      <w:pPr>
        <w:rPr>
          <w:rFonts w:cstheme="minorHAnsi"/>
        </w:rPr>
      </w:pPr>
    </w:p>
    <w:p w14:paraId="3D5BA0D9" w14:textId="77777777" w:rsidR="00307E86" w:rsidRPr="00E628A7" w:rsidRDefault="00BF4236" w:rsidP="000F7012">
      <w:pPr>
        <w:rPr>
          <w:rFonts w:cstheme="minorHAnsi"/>
        </w:rPr>
      </w:pPr>
      <w:r w:rsidRPr="00E628A7">
        <w:rPr>
          <w:rFonts w:cstheme="minorHAnsi"/>
        </w:rPr>
        <w:t>A minőségbiztosítás elvégzését tanúsító ellenőrzési listákat minden esetben hozzá kell csatolni az adott ellenőrzési folyamat munkaanyagaihoz (pl. kockázatelemzés, tervezés folyamatában), illetve adott belső ellenőrzés mappájához (pl. az ellenőrzésre való felkészülés, az ellenőrzés végrehajtása, a jelentés elkészítése vonatkozásában). A belső ellenőrzési vezetőnek ezeket az ellenőrzési listákat szintén felül kell vizsgálnia és a felülvizsgálat tényét aláírásával kell tanúsítania.</w:t>
      </w:r>
    </w:p>
    <w:p w14:paraId="7F36833D" w14:textId="77777777" w:rsidR="00307E86" w:rsidRPr="00E628A7" w:rsidRDefault="00307E86" w:rsidP="000F7012">
      <w:pPr>
        <w:rPr>
          <w:rFonts w:cstheme="minorHAnsi"/>
        </w:rPr>
      </w:pPr>
    </w:p>
    <w:p w14:paraId="6955B644" w14:textId="77777777" w:rsidR="00307E86" w:rsidRPr="00E628A7" w:rsidRDefault="00307E86" w:rsidP="000F7012">
      <w:pPr>
        <w:rPr>
          <w:rFonts w:cstheme="minorHAnsi"/>
        </w:rPr>
      </w:pPr>
    </w:p>
    <w:p w14:paraId="183E3954" w14:textId="77777777" w:rsidR="004E16E8" w:rsidRPr="00E628A7" w:rsidRDefault="00BF4236" w:rsidP="000F7012">
      <w:pPr>
        <w:rPr>
          <w:rFonts w:cstheme="minorHAnsi"/>
        </w:rPr>
      </w:pPr>
      <w:r w:rsidRPr="00E628A7">
        <w:rPr>
          <w:rFonts w:cstheme="minorHAnsi"/>
        </w:rPr>
        <w:t>Az elszámoltathatóság érdekében a belső ellenőrzési vezető a felülvizsgálat, a folyamatos belső minőségértékelés eredményeiről rendszeres időközönként tájékoztatja a költségvetési szerv vezetőjét, pl. az éves ellenőrzési jelentésben.</w:t>
      </w:r>
    </w:p>
    <w:p w14:paraId="262A1133" w14:textId="77777777" w:rsidR="004E16E8" w:rsidRPr="00E628A7" w:rsidRDefault="004E16E8" w:rsidP="000F7012">
      <w:pPr>
        <w:rPr>
          <w:rFonts w:cstheme="minorHAnsi"/>
        </w:rPr>
        <w:sectPr w:rsidR="004E16E8" w:rsidRPr="00E628A7" w:rsidSect="004F3A95">
          <w:pgSz w:w="11906" w:h="16838"/>
          <w:pgMar w:top="1417" w:right="1417" w:bottom="1417" w:left="1417" w:header="708" w:footer="708" w:gutter="0"/>
          <w:cols w:space="708"/>
          <w:titlePg/>
          <w:docGrid w:linePitch="326"/>
        </w:sectPr>
      </w:pPr>
    </w:p>
    <w:p w14:paraId="36E2A885" w14:textId="77777777" w:rsidR="004E16E8" w:rsidRPr="00E628A7" w:rsidRDefault="004E16E8" w:rsidP="000F7012">
      <w:pPr>
        <w:jc w:val="center"/>
        <w:rPr>
          <w:rFonts w:cstheme="minorHAnsi"/>
          <w:b/>
        </w:rPr>
      </w:pPr>
    </w:p>
    <w:p w14:paraId="3067CBBC" w14:textId="77777777" w:rsidR="004E16E8" w:rsidRPr="00E628A7" w:rsidRDefault="004E16E8" w:rsidP="000F7012">
      <w:pPr>
        <w:jc w:val="center"/>
        <w:rPr>
          <w:rFonts w:cstheme="minorHAnsi"/>
          <w:b/>
        </w:rPr>
      </w:pPr>
    </w:p>
    <w:p w14:paraId="18FFC7D6" w14:textId="77777777" w:rsidR="004E16E8" w:rsidRPr="00E628A7" w:rsidRDefault="004E16E8" w:rsidP="000F7012">
      <w:pPr>
        <w:jc w:val="center"/>
        <w:rPr>
          <w:rFonts w:cstheme="minorHAnsi"/>
          <w:b/>
        </w:rPr>
      </w:pPr>
    </w:p>
    <w:p w14:paraId="27A21CBC" w14:textId="77777777" w:rsidR="004E16E8" w:rsidRPr="00E628A7" w:rsidRDefault="004E16E8" w:rsidP="000F7012">
      <w:pPr>
        <w:jc w:val="center"/>
        <w:rPr>
          <w:rFonts w:cstheme="minorHAnsi"/>
          <w:b/>
        </w:rPr>
      </w:pPr>
    </w:p>
    <w:p w14:paraId="1135106C" w14:textId="77777777" w:rsidR="004E16E8" w:rsidRPr="00E628A7" w:rsidRDefault="004E16E8" w:rsidP="000F7012">
      <w:pPr>
        <w:jc w:val="center"/>
        <w:rPr>
          <w:rFonts w:cstheme="minorHAnsi"/>
          <w:b/>
        </w:rPr>
      </w:pPr>
    </w:p>
    <w:p w14:paraId="3BC3B495" w14:textId="77777777" w:rsidR="004E16E8" w:rsidRPr="00E628A7" w:rsidRDefault="004E16E8" w:rsidP="000F7012">
      <w:pPr>
        <w:jc w:val="center"/>
        <w:rPr>
          <w:rFonts w:cstheme="minorHAnsi"/>
          <w:b/>
        </w:rPr>
      </w:pPr>
    </w:p>
    <w:p w14:paraId="5DF39E8E" w14:textId="77777777" w:rsidR="004E16E8" w:rsidRPr="00E628A7" w:rsidRDefault="004E16E8" w:rsidP="000F7012">
      <w:pPr>
        <w:jc w:val="center"/>
        <w:rPr>
          <w:rFonts w:cstheme="minorHAnsi"/>
          <w:b/>
        </w:rPr>
      </w:pPr>
    </w:p>
    <w:p w14:paraId="66169309" w14:textId="77777777" w:rsidR="004E16E8" w:rsidRPr="00E628A7" w:rsidRDefault="004E16E8" w:rsidP="000F7012">
      <w:pPr>
        <w:jc w:val="center"/>
        <w:rPr>
          <w:rFonts w:cstheme="minorHAnsi"/>
          <w:b/>
        </w:rPr>
      </w:pPr>
    </w:p>
    <w:p w14:paraId="0B13BE3A" w14:textId="77777777" w:rsidR="004E16E8" w:rsidRPr="00E628A7" w:rsidRDefault="004E16E8" w:rsidP="000F7012">
      <w:pPr>
        <w:jc w:val="center"/>
        <w:rPr>
          <w:rFonts w:cstheme="minorHAnsi"/>
          <w:b/>
        </w:rPr>
      </w:pPr>
    </w:p>
    <w:p w14:paraId="0F757783" w14:textId="77777777" w:rsidR="004E16E8" w:rsidRPr="00E628A7" w:rsidRDefault="004E16E8" w:rsidP="000F7012">
      <w:pPr>
        <w:jc w:val="center"/>
        <w:rPr>
          <w:rFonts w:cstheme="minorHAnsi"/>
          <w:b/>
        </w:rPr>
      </w:pPr>
    </w:p>
    <w:p w14:paraId="28769829" w14:textId="77777777" w:rsidR="004E16E8" w:rsidRPr="00E628A7" w:rsidRDefault="004E16E8" w:rsidP="000F7012">
      <w:pPr>
        <w:jc w:val="center"/>
        <w:rPr>
          <w:rFonts w:cstheme="minorHAnsi"/>
          <w:b/>
        </w:rPr>
      </w:pPr>
    </w:p>
    <w:p w14:paraId="68B81FE1" w14:textId="77777777" w:rsidR="004E16E8" w:rsidRPr="00E628A7" w:rsidRDefault="004E16E8" w:rsidP="000F7012">
      <w:pPr>
        <w:jc w:val="center"/>
        <w:rPr>
          <w:rFonts w:cstheme="minorHAnsi"/>
          <w:b/>
        </w:rPr>
      </w:pPr>
    </w:p>
    <w:p w14:paraId="7AABE369" w14:textId="77777777" w:rsidR="004E16E8" w:rsidRPr="00E628A7" w:rsidRDefault="004E16E8" w:rsidP="000F7012">
      <w:pPr>
        <w:jc w:val="center"/>
        <w:rPr>
          <w:rFonts w:cstheme="minorHAnsi"/>
          <w:b/>
        </w:rPr>
      </w:pPr>
    </w:p>
    <w:p w14:paraId="2F4029D5" w14:textId="77777777" w:rsidR="004E16E8" w:rsidRPr="00E628A7" w:rsidRDefault="004E16E8" w:rsidP="000F7012">
      <w:pPr>
        <w:jc w:val="center"/>
        <w:rPr>
          <w:rFonts w:cstheme="minorHAnsi"/>
          <w:b/>
        </w:rPr>
      </w:pPr>
    </w:p>
    <w:p w14:paraId="4B919F6E" w14:textId="77777777" w:rsidR="004E16E8" w:rsidRPr="00E628A7" w:rsidRDefault="004E16E8" w:rsidP="000F7012">
      <w:pPr>
        <w:jc w:val="center"/>
        <w:rPr>
          <w:rFonts w:cstheme="minorHAnsi"/>
          <w:b/>
        </w:rPr>
      </w:pPr>
    </w:p>
    <w:p w14:paraId="2C9E0AA4" w14:textId="77777777" w:rsidR="004E16E8" w:rsidRPr="00E628A7" w:rsidRDefault="004E16E8" w:rsidP="000F7012">
      <w:pPr>
        <w:jc w:val="center"/>
        <w:rPr>
          <w:rFonts w:cstheme="minorHAnsi"/>
          <w:b/>
        </w:rPr>
      </w:pPr>
    </w:p>
    <w:p w14:paraId="460AFA96" w14:textId="77777777" w:rsidR="004E16E8" w:rsidRPr="00E628A7" w:rsidRDefault="004E16E8" w:rsidP="000F7012">
      <w:pPr>
        <w:jc w:val="center"/>
        <w:rPr>
          <w:rFonts w:cstheme="minorHAnsi"/>
          <w:b/>
        </w:rPr>
      </w:pPr>
    </w:p>
    <w:p w14:paraId="2E3C317F" w14:textId="77777777" w:rsidR="004E16E8" w:rsidRPr="00E628A7" w:rsidRDefault="004E16E8" w:rsidP="000F7012">
      <w:pPr>
        <w:jc w:val="center"/>
        <w:rPr>
          <w:rFonts w:cstheme="minorHAnsi"/>
          <w:b/>
        </w:rPr>
      </w:pPr>
    </w:p>
    <w:p w14:paraId="5643A948" w14:textId="77777777" w:rsidR="004E16E8" w:rsidRPr="00E628A7" w:rsidRDefault="004E16E8" w:rsidP="000F7012">
      <w:pPr>
        <w:jc w:val="center"/>
        <w:rPr>
          <w:rFonts w:cstheme="minorHAnsi"/>
          <w:b/>
        </w:rPr>
      </w:pPr>
    </w:p>
    <w:p w14:paraId="7CC20851" w14:textId="77777777" w:rsidR="004E16E8" w:rsidRPr="00E628A7" w:rsidRDefault="004E16E8" w:rsidP="000F7012">
      <w:pPr>
        <w:jc w:val="center"/>
        <w:rPr>
          <w:rFonts w:cstheme="minorHAnsi"/>
          <w:b/>
        </w:rPr>
      </w:pPr>
    </w:p>
    <w:p w14:paraId="3AC61179" w14:textId="77777777" w:rsidR="004E16E8" w:rsidRPr="00E628A7" w:rsidRDefault="004E16E8" w:rsidP="000F7012">
      <w:pPr>
        <w:jc w:val="center"/>
        <w:rPr>
          <w:rFonts w:cstheme="minorHAnsi"/>
          <w:b/>
        </w:rPr>
      </w:pPr>
    </w:p>
    <w:p w14:paraId="5B992725" w14:textId="77777777" w:rsidR="004E16E8" w:rsidRPr="00E628A7" w:rsidRDefault="004E16E8" w:rsidP="000F7012">
      <w:pPr>
        <w:jc w:val="center"/>
        <w:rPr>
          <w:rFonts w:cstheme="minorHAnsi"/>
          <w:b/>
        </w:rPr>
      </w:pPr>
    </w:p>
    <w:p w14:paraId="1D7FAEA1" w14:textId="77777777" w:rsidR="004E16E8" w:rsidRPr="00E628A7" w:rsidRDefault="004E16E8" w:rsidP="000F7012">
      <w:pPr>
        <w:jc w:val="center"/>
        <w:rPr>
          <w:rFonts w:cstheme="minorHAnsi"/>
          <w:b/>
        </w:rPr>
      </w:pPr>
    </w:p>
    <w:p w14:paraId="465B1773" w14:textId="77777777" w:rsidR="002D5371" w:rsidRPr="00E628A7" w:rsidRDefault="00BF4236" w:rsidP="000F7012">
      <w:pPr>
        <w:pStyle w:val="Cmsor1"/>
        <w:rPr>
          <w:rFonts w:cstheme="minorHAnsi"/>
        </w:rPr>
        <w:sectPr w:rsidR="002D5371" w:rsidRPr="00E628A7" w:rsidSect="004E16E8">
          <w:headerReference w:type="default" r:id="rId32"/>
          <w:footerReference w:type="default" r:id="rId33"/>
          <w:pgSz w:w="11906" w:h="16838"/>
          <w:pgMar w:top="1417" w:right="1417" w:bottom="1417" w:left="1417" w:header="708" w:footer="708" w:gutter="0"/>
          <w:cols w:space="708"/>
          <w:docGrid w:linePitch="360"/>
        </w:sectPr>
      </w:pPr>
      <w:bookmarkStart w:id="334" w:name="_MELLÉKLETEK"/>
      <w:bookmarkStart w:id="335" w:name="_Toc526154092"/>
      <w:bookmarkEnd w:id="334"/>
      <w:r w:rsidRPr="00E628A7">
        <w:rPr>
          <w:rFonts w:cstheme="minorHAnsi"/>
        </w:rPr>
        <w:t>MELLÉKLETEK</w:t>
      </w:r>
      <w:bookmarkEnd w:id="335"/>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1"/>
        <w:gridCol w:w="6378"/>
      </w:tblGrid>
      <w:tr w:rsidR="00534137" w:rsidRPr="00E628A7" w14:paraId="71FAC9EB" w14:textId="77777777" w:rsidTr="00B86723">
        <w:trPr>
          <w:trHeight w:val="671"/>
          <w:jc w:val="center"/>
        </w:trPr>
        <w:tc>
          <w:tcPr>
            <w:tcW w:w="2711" w:type="dxa"/>
            <w:shd w:val="clear" w:color="auto" w:fill="auto"/>
            <w:noWrap/>
            <w:vAlign w:val="center"/>
          </w:tcPr>
          <w:p w14:paraId="2F9F8320" w14:textId="77777777" w:rsidR="00534137" w:rsidRPr="00E628A7" w:rsidRDefault="00BF4236" w:rsidP="000F7012">
            <w:pPr>
              <w:jc w:val="center"/>
              <w:rPr>
                <w:rFonts w:cstheme="minorHAnsi"/>
                <w:b/>
              </w:rPr>
            </w:pPr>
            <w:r w:rsidRPr="00E628A7">
              <w:rPr>
                <w:rFonts w:cstheme="minorHAnsi"/>
                <w:b/>
              </w:rPr>
              <w:lastRenderedPageBreak/>
              <w:t>Sorszám</w:t>
            </w:r>
          </w:p>
        </w:tc>
        <w:tc>
          <w:tcPr>
            <w:tcW w:w="6378" w:type="dxa"/>
            <w:shd w:val="clear" w:color="auto" w:fill="auto"/>
            <w:noWrap/>
            <w:vAlign w:val="center"/>
          </w:tcPr>
          <w:p w14:paraId="15762F21" w14:textId="77777777" w:rsidR="00534137" w:rsidRPr="00E628A7" w:rsidRDefault="00BF4236" w:rsidP="000F7012">
            <w:pPr>
              <w:jc w:val="center"/>
              <w:rPr>
                <w:rFonts w:cstheme="minorHAnsi"/>
                <w:b/>
              </w:rPr>
            </w:pPr>
            <w:r w:rsidRPr="00E628A7">
              <w:rPr>
                <w:rFonts w:cstheme="minorHAnsi"/>
                <w:b/>
              </w:rPr>
              <w:t>Megnevezés</w:t>
            </w:r>
          </w:p>
        </w:tc>
      </w:tr>
      <w:tr w:rsidR="00534137" w:rsidRPr="00E628A7" w14:paraId="0EBCAD0B" w14:textId="77777777" w:rsidTr="00B86723">
        <w:trPr>
          <w:trHeight w:val="671"/>
          <w:jc w:val="center"/>
        </w:trPr>
        <w:tc>
          <w:tcPr>
            <w:tcW w:w="2711" w:type="dxa"/>
            <w:shd w:val="clear" w:color="auto" w:fill="auto"/>
            <w:noWrap/>
            <w:vAlign w:val="center"/>
          </w:tcPr>
          <w:p w14:paraId="3D2140C5"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3FBE9DE8" w14:textId="77777777" w:rsidR="008A67E5" w:rsidRPr="00E628A7" w:rsidRDefault="00BF4236" w:rsidP="000F7012">
            <w:pPr>
              <w:jc w:val="left"/>
              <w:rPr>
                <w:rFonts w:cstheme="minorHAnsi"/>
              </w:rPr>
            </w:pPr>
            <w:r w:rsidRPr="00E628A7">
              <w:rPr>
                <w:rFonts w:cstheme="minorHAnsi"/>
              </w:rPr>
              <w:t>Belső ellenőrzési kézikönyv minta adaptációs segédlet</w:t>
            </w:r>
          </w:p>
        </w:tc>
      </w:tr>
      <w:tr w:rsidR="00AD1420" w:rsidRPr="00E628A7" w14:paraId="3986773A" w14:textId="77777777" w:rsidTr="00B86723">
        <w:trPr>
          <w:trHeight w:val="671"/>
          <w:jc w:val="center"/>
        </w:trPr>
        <w:tc>
          <w:tcPr>
            <w:tcW w:w="2711" w:type="dxa"/>
            <w:shd w:val="clear" w:color="auto" w:fill="auto"/>
            <w:noWrap/>
            <w:vAlign w:val="center"/>
          </w:tcPr>
          <w:p w14:paraId="774737B7" w14:textId="77777777" w:rsidR="00AD1420"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2315495" w14:textId="77777777" w:rsidR="00AD1420" w:rsidRPr="00E628A7" w:rsidRDefault="00BF4236" w:rsidP="000F7012">
            <w:pPr>
              <w:jc w:val="left"/>
              <w:rPr>
                <w:rFonts w:cstheme="minorHAnsi"/>
              </w:rPr>
            </w:pPr>
            <w:r w:rsidRPr="00E628A7">
              <w:rPr>
                <w:rFonts w:cstheme="minorHAnsi"/>
              </w:rPr>
              <w:t>Hatáskör mátrix</w:t>
            </w:r>
          </w:p>
        </w:tc>
      </w:tr>
      <w:tr w:rsidR="00534137" w:rsidRPr="00E628A7" w14:paraId="69FD4EC5" w14:textId="77777777" w:rsidTr="00B86723">
        <w:trPr>
          <w:trHeight w:val="671"/>
          <w:jc w:val="center"/>
        </w:trPr>
        <w:tc>
          <w:tcPr>
            <w:tcW w:w="2711" w:type="dxa"/>
            <w:shd w:val="clear" w:color="auto" w:fill="auto"/>
            <w:noWrap/>
            <w:vAlign w:val="center"/>
          </w:tcPr>
          <w:p w14:paraId="7698AE28"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0"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5A5E2D50" w14:textId="77777777" w:rsidR="008A67E5" w:rsidRPr="00E628A7" w:rsidRDefault="00BF4236" w:rsidP="000F7012">
            <w:pPr>
              <w:jc w:val="left"/>
              <w:rPr>
                <w:rFonts w:cstheme="minorHAnsi"/>
              </w:rPr>
            </w:pPr>
            <w:r w:rsidRPr="00E628A7">
              <w:rPr>
                <w:rFonts w:cstheme="minorHAnsi"/>
              </w:rPr>
              <w:t>Kockázatelemzési modellek</w:t>
            </w:r>
          </w:p>
        </w:tc>
      </w:tr>
      <w:tr w:rsidR="00534137" w:rsidRPr="00E628A7" w14:paraId="53C1B6A7" w14:textId="77777777" w:rsidTr="00B86723">
        <w:trPr>
          <w:trHeight w:val="671"/>
          <w:jc w:val="center"/>
        </w:trPr>
        <w:tc>
          <w:tcPr>
            <w:tcW w:w="2711" w:type="dxa"/>
            <w:shd w:val="clear" w:color="auto" w:fill="auto"/>
            <w:noWrap/>
            <w:vAlign w:val="center"/>
          </w:tcPr>
          <w:p w14:paraId="35C3CD4F"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2"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33A81F33" w14:textId="77777777" w:rsidR="008A67E5" w:rsidRPr="00E628A7" w:rsidRDefault="00BF4236" w:rsidP="000F7012">
            <w:pPr>
              <w:jc w:val="left"/>
              <w:rPr>
                <w:rFonts w:cstheme="minorHAnsi"/>
              </w:rPr>
            </w:pPr>
            <w:r w:rsidRPr="00E628A7">
              <w:rPr>
                <w:rFonts w:cstheme="minorHAnsi"/>
              </w:rPr>
              <w:t>Kockázat</w:t>
            </w:r>
            <w:r w:rsidR="00B307FE">
              <w:rPr>
                <w:rFonts w:cstheme="minorHAnsi"/>
              </w:rPr>
              <w:t>ok</w:t>
            </w:r>
          </w:p>
        </w:tc>
      </w:tr>
      <w:tr w:rsidR="00534137" w:rsidRPr="00E628A7" w14:paraId="48E0A571" w14:textId="77777777" w:rsidTr="00B86723">
        <w:trPr>
          <w:trHeight w:val="671"/>
          <w:jc w:val="center"/>
        </w:trPr>
        <w:tc>
          <w:tcPr>
            <w:tcW w:w="2711" w:type="dxa"/>
            <w:shd w:val="clear" w:color="auto" w:fill="auto"/>
            <w:noWrap/>
            <w:vAlign w:val="center"/>
          </w:tcPr>
          <w:p w14:paraId="4988F750"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3"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6849F51" w14:textId="77777777" w:rsidR="008A67E5" w:rsidRPr="00E628A7" w:rsidRDefault="00B307FE" w:rsidP="000F7012">
            <w:pPr>
              <w:jc w:val="left"/>
              <w:rPr>
                <w:rFonts w:cstheme="minorHAnsi"/>
              </w:rPr>
            </w:pPr>
            <w:r>
              <w:rPr>
                <w:rFonts w:cstheme="minorHAnsi"/>
              </w:rPr>
              <w:t>Kockázato</w:t>
            </w:r>
            <w:r w:rsidR="00BF4236" w:rsidRPr="00E628A7">
              <w:rPr>
                <w:rFonts w:cstheme="minorHAnsi"/>
              </w:rPr>
              <w:t>k az európai uniós támogatások intézményrendszerében lefolytatott kockázatelemzésekhez</w:t>
            </w:r>
          </w:p>
        </w:tc>
      </w:tr>
      <w:tr w:rsidR="00534137" w:rsidRPr="00E628A7" w14:paraId="6419F469" w14:textId="77777777" w:rsidTr="00B86723">
        <w:trPr>
          <w:trHeight w:val="671"/>
          <w:jc w:val="center"/>
        </w:trPr>
        <w:tc>
          <w:tcPr>
            <w:tcW w:w="2711" w:type="dxa"/>
            <w:shd w:val="clear" w:color="auto" w:fill="auto"/>
            <w:noWrap/>
            <w:vAlign w:val="center"/>
          </w:tcPr>
          <w:p w14:paraId="6D37B0AC"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4"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C81A169" w14:textId="77777777" w:rsidR="008A67E5" w:rsidRPr="00E628A7" w:rsidRDefault="00BF4236" w:rsidP="000F7012">
            <w:pPr>
              <w:jc w:val="left"/>
              <w:rPr>
                <w:rFonts w:cstheme="minorHAnsi"/>
              </w:rPr>
            </w:pPr>
            <w:r w:rsidRPr="00E628A7">
              <w:rPr>
                <w:rFonts w:cstheme="minorHAnsi"/>
              </w:rPr>
              <w:t>Alapvető vizsgálati eljárások, technikák</w:t>
            </w:r>
          </w:p>
        </w:tc>
      </w:tr>
      <w:tr w:rsidR="00534137" w:rsidRPr="00E628A7" w14:paraId="5D98A7CB" w14:textId="77777777" w:rsidTr="00B86723">
        <w:trPr>
          <w:trHeight w:val="671"/>
          <w:jc w:val="center"/>
        </w:trPr>
        <w:tc>
          <w:tcPr>
            <w:tcW w:w="2711" w:type="dxa"/>
            <w:shd w:val="clear" w:color="auto" w:fill="auto"/>
            <w:noWrap/>
            <w:vAlign w:val="center"/>
          </w:tcPr>
          <w:p w14:paraId="52C253FC"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5"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41CBD59" w14:textId="77777777" w:rsidR="008A67E5" w:rsidRPr="00E628A7" w:rsidRDefault="00BF4236" w:rsidP="000F7012">
            <w:pPr>
              <w:jc w:val="left"/>
              <w:rPr>
                <w:rFonts w:cstheme="minorHAnsi"/>
              </w:rPr>
            </w:pPr>
            <w:r w:rsidRPr="00E628A7">
              <w:rPr>
                <w:rFonts w:cstheme="minorHAnsi"/>
              </w:rPr>
              <w:t>Mintavételezési eljárások</w:t>
            </w:r>
          </w:p>
        </w:tc>
      </w:tr>
      <w:tr w:rsidR="00534137" w:rsidRPr="00E628A7" w14:paraId="25A563D7" w14:textId="77777777" w:rsidTr="00B86723">
        <w:trPr>
          <w:trHeight w:val="671"/>
          <w:jc w:val="center"/>
        </w:trPr>
        <w:tc>
          <w:tcPr>
            <w:tcW w:w="2711" w:type="dxa"/>
            <w:shd w:val="clear" w:color="auto" w:fill="auto"/>
            <w:noWrap/>
            <w:vAlign w:val="center"/>
          </w:tcPr>
          <w:p w14:paraId="4469F3E2"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6"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FBDF67A" w14:textId="77777777" w:rsidR="008A67E5" w:rsidRPr="00E628A7" w:rsidRDefault="00BF4236" w:rsidP="000F7012">
            <w:pPr>
              <w:jc w:val="left"/>
              <w:rPr>
                <w:rFonts w:cstheme="minorHAnsi"/>
              </w:rPr>
            </w:pPr>
            <w:r w:rsidRPr="00E628A7">
              <w:rPr>
                <w:rFonts w:cstheme="minorHAnsi"/>
              </w:rPr>
              <w:t>A belső kontrollrendszer kulcsfontosságú elemeinek tesztelése</w:t>
            </w:r>
          </w:p>
        </w:tc>
      </w:tr>
      <w:tr w:rsidR="00534137" w:rsidRPr="00E628A7" w14:paraId="0DA557C2" w14:textId="77777777" w:rsidTr="00B86723">
        <w:trPr>
          <w:trHeight w:val="671"/>
          <w:jc w:val="center"/>
        </w:trPr>
        <w:tc>
          <w:tcPr>
            <w:tcW w:w="2711" w:type="dxa"/>
            <w:shd w:val="clear" w:color="auto" w:fill="auto"/>
            <w:noWrap/>
            <w:vAlign w:val="center"/>
          </w:tcPr>
          <w:p w14:paraId="54F3E773"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7"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C031765" w14:textId="77777777" w:rsidR="008A67E5" w:rsidRPr="00E628A7" w:rsidRDefault="00BF4236" w:rsidP="000F7012">
            <w:pPr>
              <w:jc w:val="left"/>
              <w:rPr>
                <w:rFonts w:cstheme="minorHAnsi"/>
              </w:rPr>
            </w:pPr>
            <w:r w:rsidRPr="00E628A7">
              <w:rPr>
                <w:rFonts w:cstheme="minorHAnsi"/>
              </w:rPr>
              <w:t>Az ellenőrzési bizonyítékok előállításának folyamata</w:t>
            </w:r>
          </w:p>
        </w:tc>
      </w:tr>
      <w:tr w:rsidR="00534137" w:rsidRPr="00E628A7" w14:paraId="55C721DD" w14:textId="77777777" w:rsidTr="00B86723">
        <w:trPr>
          <w:trHeight w:val="671"/>
          <w:jc w:val="center"/>
        </w:trPr>
        <w:tc>
          <w:tcPr>
            <w:tcW w:w="2711" w:type="dxa"/>
            <w:shd w:val="clear" w:color="auto" w:fill="auto"/>
            <w:noWrap/>
            <w:vAlign w:val="center"/>
          </w:tcPr>
          <w:p w14:paraId="1B246DB1"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8"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5F90EC53" w14:textId="77777777" w:rsidR="008A67E5" w:rsidRPr="00E628A7" w:rsidRDefault="00BF4236" w:rsidP="000F7012">
            <w:pPr>
              <w:jc w:val="left"/>
              <w:rPr>
                <w:rFonts w:cstheme="minorHAnsi"/>
              </w:rPr>
            </w:pPr>
            <w:r w:rsidRPr="00E628A7">
              <w:rPr>
                <w:rFonts w:cstheme="minorHAnsi"/>
              </w:rPr>
              <w:t>Összesített vélemény az ellenőrzött területről</w:t>
            </w:r>
          </w:p>
        </w:tc>
      </w:tr>
      <w:tr w:rsidR="00534137" w:rsidRPr="00E628A7" w14:paraId="22FD54FE" w14:textId="77777777" w:rsidTr="00B86723">
        <w:trPr>
          <w:trHeight w:val="671"/>
          <w:jc w:val="center"/>
        </w:trPr>
        <w:tc>
          <w:tcPr>
            <w:tcW w:w="2711" w:type="dxa"/>
            <w:shd w:val="clear" w:color="auto" w:fill="auto"/>
            <w:noWrap/>
            <w:vAlign w:val="center"/>
          </w:tcPr>
          <w:p w14:paraId="536B02D6" w14:textId="77777777" w:rsidR="008A67E5" w:rsidRPr="00E628A7" w:rsidRDefault="00F81244"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9"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4B58A6A1" w14:textId="77777777" w:rsidR="008A67E5" w:rsidRPr="00E628A7" w:rsidRDefault="00BF4236" w:rsidP="000F7012">
            <w:pPr>
              <w:jc w:val="left"/>
              <w:rPr>
                <w:rFonts w:cstheme="minorHAnsi"/>
              </w:rPr>
            </w:pPr>
            <w:r w:rsidRPr="00E628A7">
              <w:rPr>
                <w:rFonts w:cstheme="minorHAnsi"/>
              </w:rPr>
              <w:t>Az ellenőrzés megállapításainak rangsorolása</w:t>
            </w:r>
          </w:p>
        </w:tc>
      </w:tr>
      <w:tr w:rsidR="009E34F5" w:rsidRPr="00E628A7" w14:paraId="262AD147" w14:textId="77777777" w:rsidTr="00B86723">
        <w:trPr>
          <w:trHeight w:val="671"/>
          <w:jc w:val="center"/>
        </w:trPr>
        <w:tc>
          <w:tcPr>
            <w:tcW w:w="2711" w:type="dxa"/>
            <w:shd w:val="clear" w:color="auto" w:fill="auto"/>
            <w:noWrap/>
            <w:vAlign w:val="center"/>
          </w:tcPr>
          <w:p w14:paraId="5383CDF4" w14:textId="3B781B1B" w:rsidR="009E34F5" w:rsidRDefault="009E34F5" w:rsidP="008229C1">
            <w:pPr>
              <w:pStyle w:val="Listaszerbekezds"/>
              <w:numPr>
                <w:ilvl w:val="0"/>
                <w:numId w:val="112"/>
              </w:numPr>
              <w:spacing w:after="0" w:line="240" w:lineRule="auto"/>
              <w:ind w:left="365" w:firstLine="0"/>
              <w:jc w:val="center"/>
            </w:pPr>
            <w:r>
              <w:t>számú melléklet</w:t>
            </w:r>
          </w:p>
        </w:tc>
        <w:tc>
          <w:tcPr>
            <w:tcW w:w="6378" w:type="dxa"/>
            <w:shd w:val="clear" w:color="auto" w:fill="auto"/>
            <w:noWrap/>
            <w:vAlign w:val="center"/>
          </w:tcPr>
          <w:p w14:paraId="0280E701" w14:textId="360AE3DD" w:rsidR="009E34F5" w:rsidRPr="00E628A7" w:rsidRDefault="009E34F5" w:rsidP="000F7012">
            <w:pPr>
              <w:jc w:val="left"/>
              <w:rPr>
                <w:rFonts w:cstheme="minorHAnsi"/>
              </w:rPr>
            </w:pPr>
            <w:r>
              <w:rPr>
                <w:rFonts w:cstheme="minorHAnsi"/>
              </w:rPr>
              <w:t>Etikai kódex</w:t>
            </w:r>
          </w:p>
        </w:tc>
      </w:tr>
    </w:tbl>
    <w:p w14:paraId="6BB25A54" w14:textId="77777777" w:rsidR="008A67E5" w:rsidRPr="00E628A7" w:rsidRDefault="008A67E5" w:rsidP="000F7012">
      <w:pPr>
        <w:rPr>
          <w:rFonts w:cstheme="minorHAnsi"/>
        </w:rPr>
      </w:pPr>
    </w:p>
    <w:p w14:paraId="3440425A" w14:textId="77777777" w:rsidR="008A67E5" w:rsidRPr="00E628A7" w:rsidRDefault="008A67E5" w:rsidP="000F7012">
      <w:pPr>
        <w:rPr>
          <w:rFonts w:cstheme="minorHAnsi"/>
        </w:rPr>
      </w:pPr>
    </w:p>
    <w:p w14:paraId="203E37A9" w14:textId="77777777" w:rsidR="007E29AD" w:rsidRPr="00E628A7" w:rsidRDefault="007E29AD" w:rsidP="000F7012">
      <w:pPr>
        <w:pStyle w:val="Cmsor1"/>
        <w:numPr>
          <w:ilvl w:val="0"/>
          <w:numId w:val="0"/>
        </w:numPr>
        <w:ind w:left="1068" w:hanging="360"/>
        <w:rPr>
          <w:rFonts w:cstheme="minorHAnsi"/>
        </w:rPr>
        <w:sectPr w:rsidR="007E29AD" w:rsidRPr="00E628A7" w:rsidSect="004E16E8">
          <w:pgSz w:w="11906" w:h="16838"/>
          <w:pgMar w:top="1417" w:right="1417" w:bottom="1417" w:left="1417" w:header="708" w:footer="708" w:gutter="0"/>
          <w:cols w:space="708"/>
          <w:docGrid w:linePitch="360"/>
        </w:sectPr>
      </w:pPr>
    </w:p>
    <w:p w14:paraId="0DEA146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36" w:name="_számú_melléklet_–"/>
      <w:bookmarkStart w:id="337" w:name="_Toc346118359"/>
      <w:bookmarkStart w:id="338" w:name="_Toc526154093"/>
      <w:bookmarkEnd w:id="336"/>
      <w:r w:rsidRPr="00E628A7">
        <w:rPr>
          <w:rFonts w:cstheme="minorHAnsi"/>
          <w:sz w:val="24"/>
          <w:szCs w:val="24"/>
        </w:rPr>
        <w:lastRenderedPageBreak/>
        <w:t>számú melléklet – Belső ellenőrzési kézikönyv segédlet</w:t>
      </w:r>
      <w:bookmarkEnd w:id="337"/>
      <w:bookmarkEnd w:id="338"/>
    </w:p>
    <w:p w14:paraId="681C99BD" w14:textId="77777777" w:rsidR="004E16E8" w:rsidRPr="00E628A7" w:rsidRDefault="004E16E8" w:rsidP="000F7012">
      <w:pPr>
        <w:rPr>
          <w:rFonts w:cstheme="minorHAnsi"/>
        </w:rPr>
      </w:pPr>
    </w:p>
    <w:tbl>
      <w:tblPr>
        <w:tblStyle w:val="Vilgosrcs1jellszn1"/>
        <w:tblW w:w="14000" w:type="dxa"/>
        <w:tblLayout w:type="fixed"/>
        <w:tblLook w:val="04A0" w:firstRow="1" w:lastRow="0" w:firstColumn="1" w:lastColumn="0" w:noHBand="0" w:noVBand="1"/>
      </w:tblPr>
      <w:tblGrid>
        <w:gridCol w:w="675"/>
        <w:gridCol w:w="426"/>
        <w:gridCol w:w="141"/>
        <w:gridCol w:w="3119"/>
        <w:gridCol w:w="1559"/>
        <w:gridCol w:w="1276"/>
        <w:gridCol w:w="6804"/>
      </w:tblGrid>
      <w:tr w:rsidR="004E16E8" w:rsidRPr="00E628A7" w14:paraId="1712CD2D" w14:textId="77777777" w:rsidTr="00A104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D9D9D9" w:themeFill="background1" w:themeFillShade="D9"/>
            <w:vAlign w:val="center"/>
          </w:tcPr>
          <w:p w14:paraId="2C42D2F6" w14:textId="77777777" w:rsidR="004E16E8" w:rsidRPr="00E628A7" w:rsidRDefault="00BF4236" w:rsidP="000F7012">
            <w:pPr>
              <w:autoSpaceDN w:val="0"/>
              <w:jc w:val="center"/>
              <w:textAlignment w:val="baseline"/>
              <w:rPr>
                <w:rFonts w:cstheme="minorHAnsi"/>
              </w:rPr>
            </w:pPr>
            <w:r w:rsidRPr="00E628A7">
              <w:rPr>
                <w:rFonts w:cstheme="minorHAnsi"/>
              </w:rPr>
              <w:t>BEK minta fejezetei</w:t>
            </w:r>
          </w:p>
        </w:tc>
        <w:tc>
          <w:tcPr>
            <w:tcW w:w="1559" w:type="dxa"/>
            <w:shd w:val="clear" w:color="auto" w:fill="D9D9D9" w:themeFill="background1" w:themeFillShade="D9"/>
            <w:vAlign w:val="center"/>
          </w:tcPr>
          <w:p w14:paraId="1AA3DF0B" w14:textId="77777777" w:rsidR="004E16E8" w:rsidRPr="00E628A7" w:rsidRDefault="00BF4236" w:rsidP="000F7012">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Jogszabályi hivatkozás</w:t>
            </w:r>
          </w:p>
        </w:tc>
        <w:tc>
          <w:tcPr>
            <w:tcW w:w="1276" w:type="dxa"/>
            <w:shd w:val="clear" w:color="auto" w:fill="D9D9D9" w:themeFill="background1" w:themeFillShade="D9"/>
            <w:vAlign w:val="center"/>
          </w:tcPr>
          <w:p w14:paraId="1BB05AE7" w14:textId="77777777" w:rsidR="004E16E8" w:rsidRPr="00E628A7" w:rsidRDefault="00BF4236" w:rsidP="00935BCA">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K/</w:t>
            </w:r>
            <w:r w:rsidR="00935BCA">
              <w:rPr>
                <w:rFonts w:cstheme="minorHAnsi"/>
              </w:rPr>
              <w:t>A</w:t>
            </w:r>
            <w:r w:rsidR="00D00061" w:rsidRPr="00E628A7">
              <w:rPr>
                <w:rStyle w:val="Lbjegyzet-hivatkozs"/>
                <w:rFonts w:asciiTheme="minorHAnsi" w:hAnsiTheme="minorHAnsi" w:cstheme="minorHAnsi"/>
                <w:sz w:val="22"/>
                <w:szCs w:val="22"/>
                <w:vertAlign w:val="superscript"/>
              </w:rPr>
              <w:footnoteReference w:id="1"/>
            </w:r>
          </w:p>
        </w:tc>
        <w:tc>
          <w:tcPr>
            <w:tcW w:w="6804" w:type="dxa"/>
            <w:shd w:val="clear" w:color="auto" w:fill="D9D9D9" w:themeFill="background1" w:themeFillShade="D9"/>
            <w:vAlign w:val="center"/>
          </w:tcPr>
          <w:p w14:paraId="579C0258" w14:textId="77777777" w:rsidR="004E16E8" w:rsidRPr="00E628A7" w:rsidRDefault="00BF4236" w:rsidP="000F7012">
            <w:pPr>
              <w:autoSpaceDN w:val="0"/>
              <w:ind w:left="36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Tartalmi elemek</w:t>
            </w:r>
          </w:p>
        </w:tc>
      </w:tr>
      <w:tr w:rsidR="004E16E8" w:rsidRPr="00E628A7" w14:paraId="76C03C21"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755FDB5" w14:textId="77777777" w:rsidR="004E16E8" w:rsidRPr="00E628A7" w:rsidRDefault="00BF4236" w:rsidP="000F7012">
            <w:pPr>
              <w:autoSpaceDN w:val="0"/>
              <w:textAlignment w:val="baseline"/>
              <w:rPr>
                <w:rFonts w:cstheme="minorHAnsi"/>
              </w:rPr>
            </w:pPr>
            <w:r w:rsidRPr="00E628A7">
              <w:rPr>
                <w:rFonts w:cstheme="minorHAnsi"/>
              </w:rPr>
              <w:t>I.</w:t>
            </w:r>
          </w:p>
        </w:tc>
        <w:tc>
          <w:tcPr>
            <w:tcW w:w="3686" w:type="dxa"/>
            <w:gridSpan w:val="3"/>
            <w:shd w:val="clear" w:color="auto" w:fill="auto"/>
            <w:vAlign w:val="center"/>
          </w:tcPr>
          <w:p w14:paraId="48F2D1B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Bevezetés</w:t>
            </w:r>
          </w:p>
        </w:tc>
        <w:tc>
          <w:tcPr>
            <w:tcW w:w="1559" w:type="dxa"/>
            <w:shd w:val="clear" w:color="auto" w:fill="auto"/>
            <w:vAlign w:val="center"/>
          </w:tcPr>
          <w:p w14:paraId="2664EFFE" w14:textId="77777777"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14:paraId="09579C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0127EA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a belső ellenőrzési tevékenység </w:t>
            </w:r>
          </w:p>
          <w:p w14:paraId="736D2AC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készítésére vonatkozó jogszabályi előírások</w:t>
            </w:r>
          </w:p>
          <w:p w14:paraId="3E0E8DC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célja, felépítése</w:t>
            </w:r>
          </w:p>
          <w:p w14:paraId="4F61D1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jóváhagyásra és felülvizsgálatra vonatkozó előírások</w:t>
            </w:r>
          </w:p>
        </w:tc>
      </w:tr>
      <w:tr w:rsidR="004E16E8" w:rsidRPr="00E628A7" w14:paraId="1E29865B" w14:textId="77777777" w:rsidTr="00A1040B">
        <w:trPr>
          <w:cnfStyle w:val="000000010000" w:firstRow="0" w:lastRow="0" w:firstColumn="0" w:lastColumn="0" w:oddVBand="0" w:evenVBand="0" w:oddHBand="0" w:evenHBand="1" w:firstRowFirstColumn="0" w:firstRowLastColumn="0" w:lastRowFirstColumn="0" w:lastRowLastColumn="0"/>
          <w:trHeight w:val="3795"/>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7CFAA8F" w14:textId="77777777" w:rsidR="004E16E8" w:rsidRPr="00E628A7" w:rsidRDefault="00BF4236" w:rsidP="000F7012">
            <w:pPr>
              <w:autoSpaceDN w:val="0"/>
              <w:textAlignment w:val="baseline"/>
              <w:rPr>
                <w:rFonts w:cstheme="minorHAnsi"/>
              </w:rPr>
            </w:pPr>
            <w:r w:rsidRPr="00E628A7">
              <w:rPr>
                <w:rFonts w:cstheme="minorHAnsi"/>
              </w:rPr>
              <w:t>II.</w:t>
            </w:r>
          </w:p>
        </w:tc>
        <w:tc>
          <w:tcPr>
            <w:tcW w:w="3686" w:type="dxa"/>
            <w:gridSpan w:val="3"/>
            <w:shd w:val="clear" w:color="auto" w:fill="auto"/>
            <w:vAlign w:val="center"/>
          </w:tcPr>
          <w:p w14:paraId="04CF116F"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 hatásköre, feladatai és céljait meghatározó belső ellenőrzési alapszabály</w:t>
            </w:r>
          </w:p>
          <w:p w14:paraId="16DC8EDE"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14:paraId="26618F53"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14:paraId="07C4313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17-21. §</w:t>
            </w:r>
          </w:p>
          <w:p w14:paraId="0CA16241"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p w14:paraId="26430579"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7435ACB9"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p w14:paraId="4A303722"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6804" w:type="dxa"/>
            <w:shd w:val="clear" w:color="auto" w:fill="auto"/>
            <w:vAlign w:val="center"/>
          </w:tcPr>
          <w:p w14:paraId="36BFEBFE" w14:textId="77777777" w:rsidR="004E16E8" w:rsidRPr="00A64CEB"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lang w:val="hu-HU"/>
              </w:rPr>
            </w:pPr>
            <w:r w:rsidRPr="00A64CEB">
              <w:rPr>
                <w:rFonts w:asciiTheme="minorHAnsi" w:hAnsiTheme="minorHAnsi" w:cstheme="minorHAnsi"/>
                <w:lang w:val="hu-HU" w:eastAsia="hu-HU" w:bidi="ar-SA"/>
              </w:rPr>
              <w:t>a belső ellenőrzés célja, feladata</w:t>
            </w:r>
          </w:p>
          <w:p w14:paraId="7BCD448A"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Magyarországi államháztartási belső ellenőrzési standardok és a Belső ellenőrökre vonatkozó etikai kódex elfogadása és alkalmazása</w:t>
            </w:r>
          </w:p>
          <w:p w14:paraId="0CCB5719"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szervezeti és funkcionális függetlenség biztosítékai</w:t>
            </w:r>
          </w:p>
          <w:p w14:paraId="6FD92263"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bizonyosságot adó tevékenység</w:t>
            </w:r>
          </w:p>
          <w:p w14:paraId="780914AA"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tanácsadó tevékenység, a tanácsadó tevékenység keretében ellátható feladatok köre</w:t>
            </w:r>
          </w:p>
          <w:p w14:paraId="0F6AC2C2"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feladatai, felelősségi körei</w:t>
            </w:r>
          </w:p>
          <w:p w14:paraId="0DBE4FD7"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 jogai és kötelezettségei</w:t>
            </w:r>
          </w:p>
          <w:p w14:paraId="5909A9E5"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az ellenőrzött szerv, illetve szervezeti egység jogai és kötelezettségei</w:t>
            </w:r>
          </w:p>
          <w:p w14:paraId="62C79845" w14:textId="77777777" w:rsidR="004E16E8" w:rsidRPr="00E628A7"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beszámolásának módja, rendszeressége a költségvetési szerv vezetője számára</w:t>
            </w:r>
          </w:p>
        </w:tc>
      </w:tr>
      <w:tr w:rsidR="004E16E8" w:rsidRPr="00E628A7" w14:paraId="630534CB"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A140B21" w14:textId="77777777" w:rsidR="004E16E8" w:rsidRPr="00E628A7" w:rsidRDefault="00BF4236" w:rsidP="000F7012">
            <w:pPr>
              <w:autoSpaceDN w:val="0"/>
              <w:textAlignment w:val="baseline"/>
              <w:rPr>
                <w:rFonts w:cstheme="minorHAnsi"/>
              </w:rPr>
            </w:pPr>
            <w:r w:rsidRPr="00E628A7">
              <w:rPr>
                <w:rFonts w:cstheme="minorHAnsi"/>
              </w:rPr>
              <w:t>I</w:t>
            </w:r>
            <w:r w:rsidR="00E628A7">
              <w:rPr>
                <w:rFonts w:cstheme="minorHAnsi"/>
              </w:rPr>
              <w:t>II</w:t>
            </w:r>
            <w:r w:rsidRPr="00E628A7">
              <w:rPr>
                <w:rFonts w:cstheme="minorHAnsi"/>
              </w:rPr>
              <w:t xml:space="preserve">. </w:t>
            </w:r>
          </w:p>
        </w:tc>
        <w:tc>
          <w:tcPr>
            <w:tcW w:w="3686" w:type="dxa"/>
            <w:gridSpan w:val="3"/>
            <w:shd w:val="clear" w:color="auto" w:fill="auto"/>
            <w:vAlign w:val="center"/>
          </w:tcPr>
          <w:p w14:paraId="2DFBC210"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irányítása</w:t>
            </w:r>
          </w:p>
        </w:tc>
        <w:tc>
          <w:tcPr>
            <w:tcW w:w="1559" w:type="dxa"/>
            <w:shd w:val="clear" w:color="auto" w:fill="auto"/>
            <w:vAlign w:val="center"/>
          </w:tcPr>
          <w:p w14:paraId="2E50A7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6742EC1E"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 c)</w:t>
            </w:r>
          </w:p>
        </w:tc>
        <w:tc>
          <w:tcPr>
            <w:tcW w:w="1276" w:type="dxa"/>
            <w:shd w:val="clear" w:color="auto" w:fill="auto"/>
            <w:vAlign w:val="center"/>
          </w:tcPr>
          <w:p w14:paraId="0D692A05"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167DC39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belső ellenőrzési vezetői feladatok meghatározása</w:t>
            </w:r>
          </w:p>
          <w:p w14:paraId="71C5D73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belső/külső kapcsolattartás formáinak, módjainak meghatározása</w:t>
            </w:r>
          </w:p>
          <w:p w14:paraId="4DDE44E0" w14:textId="77777777" w:rsidR="004E16E8" w:rsidRPr="00E628A7" w:rsidRDefault="004E16E8" w:rsidP="000F7012">
            <w:pPr>
              <w:pStyle w:val="Listaszerbekezds"/>
              <w:autoSpaceDN w:val="0"/>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p>
        </w:tc>
      </w:tr>
      <w:tr w:rsidR="004E16E8" w:rsidRPr="00E628A7" w14:paraId="338900B1"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9C72D68" w14:textId="77777777" w:rsidR="004E16E8" w:rsidRPr="00E628A7" w:rsidRDefault="00E628A7" w:rsidP="000F7012">
            <w:pPr>
              <w:autoSpaceDN w:val="0"/>
              <w:textAlignment w:val="baseline"/>
              <w:rPr>
                <w:rFonts w:cstheme="minorHAnsi"/>
              </w:rPr>
            </w:pPr>
            <w:r>
              <w:rPr>
                <w:rFonts w:cstheme="minorHAnsi"/>
              </w:rPr>
              <w:lastRenderedPageBreak/>
              <w:t>III.</w:t>
            </w:r>
          </w:p>
        </w:tc>
        <w:tc>
          <w:tcPr>
            <w:tcW w:w="426" w:type="dxa"/>
            <w:shd w:val="clear" w:color="auto" w:fill="auto"/>
            <w:vAlign w:val="center"/>
          </w:tcPr>
          <w:p w14:paraId="4925CA91"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49D90A1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Belső ellenőri humánerőforrás-gazdálkodás</w:t>
            </w:r>
          </w:p>
        </w:tc>
        <w:tc>
          <w:tcPr>
            <w:tcW w:w="1559" w:type="dxa"/>
            <w:shd w:val="clear" w:color="auto" w:fill="auto"/>
            <w:vAlign w:val="center"/>
          </w:tcPr>
          <w:p w14:paraId="266435DF"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6D7383FA"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039AF11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6A203FD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belső ellenőri humánerőforrás-gazdálkodás alapelvei</w:t>
            </w:r>
          </w:p>
          <w:p w14:paraId="723E33A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humánerőforrás-tervezés és kapacitás-felmérés</w:t>
            </w:r>
          </w:p>
          <w:p w14:paraId="5750AD5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kiválasztási folyamat</w:t>
            </w:r>
          </w:p>
          <w:p w14:paraId="4D16BF7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munkakörök, felelősség- </w:t>
            </w:r>
            <w:r w:rsidR="00960110" w:rsidRPr="00E628A7">
              <w:rPr>
                <w:rFonts w:asciiTheme="minorHAnsi" w:hAnsiTheme="minorHAnsi" w:cstheme="minorHAnsi"/>
                <w:lang w:val="hu-HU" w:eastAsia="hu-HU" w:bidi="ar-SA"/>
              </w:rPr>
              <w:t>és feladatmegosztás</w:t>
            </w:r>
            <w:r w:rsidRPr="00E628A7">
              <w:rPr>
                <w:rFonts w:asciiTheme="minorHAnsi" w:hAnsiTheme="minorHAnsi" w:cstheme="minorHAnsi"/>
                <w:lang w:val="hu-HU"/>
              </w:rPr>
              <w:t xml:space="preserve"> kialakítása</w:t>
            </w:r>
            <w:r w:rsidRPr="00E628A7">
              <w:rPr>
                <w:rFonts w:asciiTheme="minorHAnsi" w:hAnsiTheme="minorHAnsi" w:cstheme="minorHAnsi"/>
                <w:lang w:val="hu-HU" w:eastAsia="hu-HU" w:bidi="ar-SA"/>
              </w:rPr>
              <w:t>, munkaköri leírás</w:t>
            </w:r>
          </w:p>
          <w:p w14:paraId="7CBB2DE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csoport kompetenciája</w:t>
            </w:r>
          </w:p>
          <w:p w14:paraId="33DD380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helyettesítés</w:t>
            </w:r>
          </w:p>
          <w:p w14:paraId="48BA820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értékelés</w:t>
            </w:r>
          </w:p>
          <w:p w14:paraId="361A8C6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folyamatos továbbképzés </w:t>
            </w:r>
          </w:p>
        </w:tc>
      </w:tr>
      <w:tr w:rsidR="004E16E8" w:rsidRPr="00E628A7" w14:paraId="77AC1EEF"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9EC65C3" w14:textId="77777777"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14:paraId="6D08AD0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00E3A2F2"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Külső szolgáltató bevonására vonatkozó előírások</w:t>
            </w:r>
          </w:p>
        </w:tc>
        <w:tc>
          <w:tcPr>
            <w:tcW w:w="1559" w:type="dxa"/>
            <w:shd w:val="clear" w:color="auto" w:fill="auto"/>
            <w:vAlign w:val="center"/>
          </w:tcPr>
          <w:p w14:paraId="37EEBB8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tc>
        <w:tc>
          <w:tcPr>
            <w:tcW w:w="1276" w:type="dxa"/>
            <w:shd w:val="clear" w:color="auto" w:fill="auto"/>
            <w:vAlign w:val="center"/>
          </w:tcPr>
          <w:p w14:paraId="5C9C60C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76390BC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külső szolgáltató igénybevételének szükségessége és annak feltételei</w:t>
            </w:r>
          </w:p>
          <w:p w14:paraId="0585C39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külső szolgáltatóval kötött megállapodás elemei</w:t>
            </w:r>
          </w:p>
        </w:tc>
      </w:tr>
      <w:tr w:rsidR="004E16E8" w:rsidRPr="00E628A7" w14:paraId="4976F1AA"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12BBCCC" w14:textId="77777777"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14:paraId="25F6AF4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03AE45F4"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értékelése</w:t>
            </w:r>
          </w:p>
        </w:tc>
        <w:tc>
          <w:tcPr>
            <w:tcW w:w="1559" w:type="dxa"/>
            <w:shd w:val="clear" w:color="auto" w:fill="auto"/>
            <w:vAlign w:val="center"/>
          </w:tcPr>
          <w:p w14:paraId="4FBE6659"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566953D3"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21C1AA4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ellenőrök teljesítményének értékelése</w:t>
            </w:r>
          </w:p>
          <w:p w14:paraId="1DAE63D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 (egyéni) teljesítményének értékelése</w:t>
            </w:r>
          </w:p>
          <w:p w14:paraId="46385D0F"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 csoport szintű teljesítményének értékelése</w:t>
            </w:r>
          </w:p>
          <w:p w14:paraId="7B56E64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teljesítményértékelés elsődleges eszközei/módszerei</w:t>
            </w:r>
          </w:p>
          <w:p w14:paraId="4FCC5BB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önértékelés</w:t>
            </w:r>
          </w:p>
          <w:p w14:paraId="6DE6C74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külső minőségértékelés</w:t>
            </w:r>
          </w:p>
        </w:tc>
      </w:tr>
      <w:tr w:rsidR="004E16E8" w:rsidRPr="00E628A7" w14:paraId="6AB82B8F"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321D3B5" w14:textId="77777777" w:rsidR="004E16E8" w:rsidRPr="00E628A7" w:rsidRDefault="00E628A7" w:rsidP="000F7012">
            <w:pPr>
              <w:autoSpaceDN w:val="0"/>
              <w:textAlignment w:val="baseline"/>
              <w:rPr>
                <w:rFonts w:cstheme="minorHAnsi"/>
              </w:rPr>
            </w:pPr>
            <w:r>
              <w:rPr>
                <w:rFonts w:cstheme="minorHAnsi"/>
              </w:rPr>
              <w:t>I</w:t>
            </w:r>
            <w:r w:rsidR="00BF4236" w:rsidRPr="00E628A7">
              <w:rPr>
                <w:rFonts w:cstheme="minorHAnsi"/>
              </w:rPr>
              <w:t>V.</w:t>
            </w:r>
          </w:p>
        </w:tc>
        <w:tc>
          <w:tcPr>
            <w:tcW w:w="3686" w:type="dxa"/>
            <w:gridSpan w:val="3"/>
            <w:shd w:val="clear" w:color="auto" w:fill="auto"/>
            <w:vAlign w:val="center"/>
          </w:tcPr>
          <w:p w14:paraId="73C3B57F"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tervezése</w:t>
            </w:r>
          </w:p>
        </w:tc>
        <w:tc>
          <w:tcPr>
            <w:tcW w:w="1559" w:type="dxa"/>
            <w:shd w:val="clear" w:color="auto" w:fill="auto"/>
            <w:vAlign w:val="center"/>
          </w:tcPr>
          <w:p w14:paraId="3616B4F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14:paraId="20290388"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tc>
        <w:tc>
          <w:tcPr>
            <w:tcW w:w="1276" w:type="dxa"/>
            <w:shd w:val="clear" w:color="auto" w:fill="auto"/>
            <w:vAlign w:val="center"/>
          </w:tcPr>
          <w:p w14:paraId="60793ACB"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25D1550A"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1BE1C727" w14:textId="77777777" w:rsidTr="00A1040B">
        <w:trPr>
          <w:cnfStyle w:val="000000010000" w:firstRow="0" w:lastRow="0" w:firstColumn="0" w:lastColumn="0" w:oddVBand="0" w:evenVBand="0" w:oddHBand="0" w:evenHBand="1"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66BFF5E"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8307AA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26DD8F9D"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14:paraId="1CDB500E"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tervezés alapelvei</w:t>
            </w:r>
          </w:p>
          <w:p w14:paraId="249AF0A5"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14:paraId="670EAF53"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3968E4A3" w14:textId="77777777"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081800C2"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64D570A2" w14:textId="77777777" w:rsidTr="00A1040B">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FA1F13E"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42B0BBB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111DBC9D" w14:textId="77777777"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p w14:paraId="3CD98CCE"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tervezés előkészítése</w:t>
            </w:r>
          </w:p>
          <w:p w14:paraId="00FB9667" w14:textId="77777777"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tc>
        <w:tc>
          <w:tcPr>
            <w:tcW w:w="1559" w:type="dxa"/>
            <w:shd w:val="clear" w:color="auto" w:fill="auto"/>
            <w:vAlign w:val="center"/>
          </w:tcPr>
          <w:p w14:paraId="4EC59F8B" w14:textId="77777777"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14:paraId="0E868532" w14:textId="77777777"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59B08B1B"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7E6A72E6"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B4EF148"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4E8B4FB7"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517E035C"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Kockázatelemzés</w:t>
            </w:r>
          </w:p>
        </w:tc>
        <w:tc>
          <w:tcPr>
            <w:tcW w:w="1559" w:type="dxa"/>
            <w:shd w:val="clear" w:color="auto" w:fill="auto"/>
            <w:vAlign w:val="center"/>
          </w:tcPr>
          <w:p w14:paraId="6A53BF21"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29D8459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68F3255F" w14:textId="77777777"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52ED941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szervezet folyamatainak azonosítása és megértése</w:t>
            </w:r>
            <w:r w:rsidRPr="00E628A7">
              <w:rPr>
                <w:rFonts w:asciiTheme="minorHAnsi" w:hAnsiTheme="minorHAnsi" w:cstheme="minorHAnsi"/>
                <w:lang w:val="hu-HU"/>
              </w:rPr>
              <w:t xml:space="preserve"> </w:t>
            </w:r>
          </w:p>
          <w:p w14:paraId="7F57036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kockázati tényezők és a főbb kontrollpontok azonosítása, elemzése </w:t>
            </w:r>
          </w:p>
          <w:p w14:paraId="482995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kockázatelemzés végeredményének kialakítása</w:t>
            </w:r>
          </w:p>
        </w:tc>
      </w:tr>
      <w:tr w:rsidR="004E16E8" w:rsidRPr="00E628A7" w14:paraId="4C12C559"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4C6E9C6"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E033375"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14:paraId="0BDA0A3D"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Stratégiai ellenőrzési terv</w:t>
            </w:r>
          </w:p>
        </w:tc>
        <w:tc>
          <w:tcPr>
            <w:tcW w:w="1559" w:type="dxa"/>
            <w:shd w:val="clear" w:color="auto" w:fill="auto"/>
            <w:vAlign w:val="center"/>
          </w:tcPr>
          <w:p w14:paraId="46C78E04"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14:paraId="70A010B5"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p w14:paraId="47ADE71D"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lastRenderedPageBreak/>
              <w:t>Bkr.</w:t>
            </w:r>
            <w:r w:rsidRPr="00E628A7">
              <w:rPr>
                <w:rFonts w:cstheme="minorHAnsi"/>
              </w:rPr>
              <w:t xml:space="preserve"> 30. §</w:t>
            </w:r>
          </w:p>
        </w:tc>
        <w:tc>
          <w:tcPr>
            <w:tcW w:w="1276" w:type="dxa"/>
            <w:shd w:val="clear" w:color="auto" w:fill="auto"/>
            <w:vAlign w:val="center"/>
          </w:tcPr>
          <w:p w14:paraId="75882B02" w14:textId="77777777"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lastRenderedPageBreak/>
              <w:t>K</w:t>
            </w:r>
          </w:p>
        </w:tc>
        <w:tc>
          <w:tcPr>
            <w:tcW w:w="6804" w:type="dxa"/>
            <w:shd w:val="clear" w:color="auto" w:fill="auto"/>
            <w:vAlign w:val="center"/>
          </w:tcPr>
          <w:p w14:paraId="03E6E603"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23C10CA7"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729D362" w14:textId="77777777" w:rsidR="004E16E8" w:rsidRPr="00E628A7" w:rsidRDefault="00F401FD"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A9F073A"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5.</w:t>
            </w:r>
          </w:p>
        </w:tc>
        <w:tc>
          <w:tcPr>
            <w:tcW w:w="3260" w:type="dxa"/>
            <w:gridSpan w:val="2"/>
            <w:shd w:val="clear" w:color="auto" w:fill="auto"/>
            <w:vAlign w:val="center"/>
          </w:tcPr>
          <w:p w14:paraId="71E537D9"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Éves ellenőrzési terv (és összefoglaló éves ellenőrzési terv)</w:t>
            </w:r>
          </w:p>
        </w:tc>
        <w:tc>
          <w:tcPr>
            <w:tcW w:w="1559" w:type="dxa"/>
            <w:shd w:val="clear" w:color="auto" w:fill="auto"/>
            <w:vAlign w:val="center"/>
          </w:tcPr>
          <w:p w14:paraId="019C82B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31. §</w:t>
            </w:r>
          </w:p>
          <w:p w14:paraId="6C50265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32. §</w:t>
            </w:r>
          </w:p>
        </w:tc>
        <w:tc>
          <w:tcPr>
            <w:tcW w:w="1276" w:type="dxa"/>
            <w:shd w:val="clear" w:color="auto" w:fill="auto"/>
            <w:vAlign w:val="center"/>
          </w:tcPr>
          <w:p w14:paraId="59DC7CE0"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7AAF808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erőforrások elosztása </w:t>
            </w:r>
          </w:p>
          <w:p w14:paraId="39E1BA9E"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éves ellenőrzési terv módosítása</w:t>
            </w:r>
          </w:p>
        </w:tc>
      </w:tr>
      <w:tr w:rsidR="004E16E8" w:rsidRPr="00E628A7" w14:paraId="00C79755"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00F208F" w14:textId="77777777" w:rsidR="004E16E8" w:rsidRPr="00E628A7" w:rsidRDefault="00F401FD" w:rsidP="000F7012">
            <w:pPr>
              <w:autoSpaceDN w:val="0"/>
              <w:textAlignment w:val="baseline"/>
              <w:rPr>
                <w:rFonts w:cstheme="minorHAnsi"/>
              </w:rPr>
            </w:pPr>
            <w:r>
              <w:rPr>
                <w:rFonts w:cstheme="minorHAnsi"/>
              </w:rPr>
              <w:t>V</w:t>
            </w:r>
            <w:r w:rsidR="00BF4236" w:rsidRPr="00E628A7">
              <w:rPr>
                <w:rFonts w:cstheme="minorHAnsi"/>
              </w:rPr>
              <w:t>.</w:t>
            </w:r>
          </w:p>
        </w:tc>
        <w:tc>
          <w:tcPr>
            <w:tcW w:w="3686" w:type="dxa"/>
            <w:gridSpan w:val="3"/>
            <w:shd w:val="clear" w:color="auto" w:fill="auto"/>
            <w:vAlign w:val="center"/>
          </w:tcPr>
          <w:p w14:paraId="1F60E92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bizonyosságot adó tevékenység végrehajtása</w:t>
            </w:r>
          </w:p>
        </w:tc>
        <w:tc>
          <w:tcPr>
            <w:tcW w:w="1559" w:type="dxa"/>
            <w:shd w:val="clear" w:color="auto" w:fill="auto"/>
            <w:vAlign w:val="center"/>
          </w:tcPr>
          <w:p w14:paraId="63DCBFBA"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26B41E8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14:paraId="67033631"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0142F542"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01D98A67"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4054DC2"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5A84BB17"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310A47FB"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Adminisztratív felkészülés</w:t>
            </w:r>
          </w:p>
        </w:tc>
        <w:tc>
          <w:tcPr>
            <w:tcW w:w="1559" w:type="dxa"/>
            <w:shd w:val="clear" w:color="auto" w:fill="auto"/>
            <w:vAlign w:val="center"/>
          </w:tcPr>
          <w:p w14:paraId="727834C2"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34-35. §</w:t>
            </w:r>
          </w:p>
        </w:tc>
        <w:tc>
          <w:tcPr>
            <w:tcW w:w="1276" w:type="dxa"/>
            <w:shd w:val="clear" w:color="auto" w:fill="auto"/>
            <w:vAlign w:val="center"/>
          </w:tcPr>
          <w:p w14:paraId="088CE8BF"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20C99B0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megbízólevél elkészítése</w:t>
            </w:r>
          </w:p>
          <w:p w14:paraId="714CA1B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ellenőrzött szervezet vezetőjének értesítése</w:t>
            </w:r>
          </w:p>
          <w:p w14:paraId="23E4212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 időszükségletének nyilvántartása</w:t>
            </w:r>
          </w:p>
        </w:tc>
      </w:tr>
      <w:tr w:rsidR="004E16E8" w:rsidRPr="00E628A7" w14:paraId="6DD0CE53"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119F36BC"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24038F4F"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379D9F58"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program elkészítésének menete</w:t>
            </w:r>
          </w:p>
        </w:tc>
        <w:tc>
          <w:tcPr>
            <w:tcW w:w="1559" w:type="dxa"/>
            <w:shd w:val="clear" w:color="auto" w:fill="auto"/>
            <w:vAlign w:val="center"/>
          </w:tcPr>
          <w:p w14:paraId="34F6BE0C"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33. §</w:t>
            </w:r>
          </w:p>
        </w:tc>
        <w:tc>
          <w:tcPr>
            <w:tcW w:w="1276" w:type="dxa"/>
            <w:shd w:val="clear" w:color="auto" w:fill="auto"/>
            <w:vAlign w:val="center"/>
          </w:tcPr>
          <w:p w14:paraId="78E5AC58"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1E11B1F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rendelkezésre álló háttér-információk összegyűjtése </w:t>
            </w:r>
          </w:p>
          <w:p w14:paraId="27E43BB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célkitűzéseinek, </w:t>
            </w:r>
            <w:r w:rsidR="00960110" w:rsidRPr="00E628A7">
              <w:rPr>
                <w:rFonts w:asciiTheme="minorHAnsi" w:hAnsiTheme="minorHAnsi" w:cstheme="minorHAnsi"/>
                <w:lang w:val="hu-HU"/>
              </w:rPr>
              <w:t>tárgyának véglegesítése</w:t>
            </w:r>
            <w:r w:rsidRPr="00E628A7">
              <w:rPr>
                <w:rFonts w:asciiTheme="minorHAnsi" w:hAnsiTheme="minorHAnsi" w:cstheme="minorHAnsi"/>
                <w:lang w:val="hu-HU"/>
              </w:rPr>
              <w:t xml:space="preserve"> </w:t>
            </w:r>
          </w:p>
          <w:p w14:paraId="79D3110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ellenőrizendő időszak meghatározása </w:t>
            </w:r>
          </w:p>
          <w:p w14:paraId="3140181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erőforrások helyes meghatározása </w:t>
            </w:r>
          </w:p>
          <w:p w14:paraId="02E85A1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módszereinek meghatározása </w:t>
            </w:r>
          </w:p>
          <w:p w14:paraId="26D5A96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program írásba foglalása</w:t>
            </w:r>
          </w:p>
        </w:tc>
      </w:tr>
      <w:tr w:rsidR="004E16E8" w:rsidRPr="00E628A7" w14:paraId="55F46E40"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E884B4C"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4DBD9A45"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7DD4260D"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 lefolytatása</w:t>
            </w:r>
          </w:p>
        </w:tc>
        <w:tc>
          <w:tcPr>
            <w:tcW w:w="1559" w:type="dxa"/>
            <w:shd w:val="clear" w:color="auto" w:fill="auto"/>
            <w:vAlign w:val="center"/>
          </w:tcPr>
          <w:p w14:paraId="4EC4AA8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35-38. §</w:t>
            </w:r>
          </w:p>
        </w:tc>
        <w:tc>
          <w:tcPr>
            <w:tcW w:w="1276" w:type="dxa"/>
            <w:shd w:val="clear" w:color="auto" w:fill="auto"/>
            <w:vAlign w:val="center"/>
          </w:tcPr>
          <w:p w14:paraId="69CE9C70"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365452A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nyitó megbeszélés, kommunikáció az ellenőrzöttel </w:t>
            </w:r>
          </w:p>
          <w:p w14:paraId="5BF37B9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megszakítása, felfüggesztése </w:t>
            </w:r>
          </w:p>
          <w:p w14:paraId="26D99FD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során büntető-, szabálysértési, kártérítési, illetve fegyelmi eljárás megindítására okot adó cselekmény, mulasztás vagy hiányosság feltárása esetén alkalmazandó eljárás </w:t>
            </w:r>
          </w:p>
          <w:p w14:paraId="05D67765"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ellenőrzési munkalapok használata </w:t>
            </w:r>
          </w:p>
          <w:p w14:paraId="0FAF013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alapvető vizsgálati eljárások, technikák </w:t>
            </w:r>
          </w:p>
          <w:p w14:paraId="47CE2BD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bizonyítékok beszerzése, nyilvántartása és a teljességi nyilatkozat</w:t>
            </w:r>
          </w:p>
          <w:p w14:paraId="4B74ABE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súlyos hiányosság gyanúját rögzítő jegyzőkönyv</w:t>
            </w:r>
          </w:p>
        </w:tc>
      </w:tr>
      <w:tr w:rsidR="004E16E8" w:rsidRPr="00E628A7" w14:paraId="4B6C0413"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1D366E36"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4C2EC2BE"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14:paraId="38F1C48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jelentés</w:t>
            </w:r>
          </w:p>
        </w:tc>
        <w:tc>
          <w:tcPr>
            <w:tcW w:w="1559" w:type="dxa"/>
            <w:shd w:val="clear" w:color="auto" w:fill="auto"/>
            <w:vAlign w:val="center"/>
          </w:tcPr>
          <w:p w14:paraId="2E0DFA50"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39., 41-44. § </w:t>
            </w:r>
          </w:p>
        </w:tc>
        <w:tc>
          <w:tcPr>
            <w:tcW w:w="1276" w:type="dxa"/>
            <w:shd w:val="clear" w:color="auto" w:fill="auto"/>
            <w:vAlign w:val="center"/>
          </w:tcPr>
          <w:p w14:paraId="6948A587"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23031D6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megállapítások, következtetések, javaslatok részletes ismertetése </w:t>
            </w:r>
          </w:p>
          <w:p w14:paraId="498C182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jelentés tartalmi követelményei</w:t>
            </w:r>
          </w:p>
          <w:p w14:paraId="1E87E6F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Belső ellenőrzési jelentés elkészítéséért felelős személy </w:t>
            </w:r>
          </w:p>
          <w:p w14:paraId="5EB548AE"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a jelentéstervezet megküldése egyeztetésre</w:t>
            </w:r>
            <w:r w:rsidRPr="00E628A7">
              <w:rPr>
                <w:rFonts w:asciiTheme="minorHAnsi" w:hAnsiTheme="minorHAnsi" w:cstheme="minorHAnsi"/>
                <w:lang w:val="hu-HU" w:eastAsia="hu-HU" w:bidi="ar-SA"/>
              </w:rPr>
              <w:t xml:space="preserve"> </w:t>
            </w:r>
          </w:p>
          <w:p w14:paraId="6BB2341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az ellenőrzési jelentés elkészítéséért felelős személy</w:t>
            </w:r>
            <w:r w:rsidRPr="00E628A7">
              <w:rPr>
                <w:rFonts w:asciiTheme="minorHAnsi" w:hAnsiTheme="minorHAnsi" w:cstheme="minorHAnsi"/>
                <w:lang w:val="hu-HU"/>
              </w:rPr>
              <w:t xml:space="preserve"> </w:t>
            </w:r>
          </w:p>
          <w:p w14:paraId="2E846FD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 xml:space="preserve">az egyeztető megbeszélés </w:t>
            </w:r>
          </w:p>
          <w:p w14:paraId="29C3EBD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lastRenderedPageBreak/>
              <w:t>az ellenőrzés lezárása</w:t>
            </w:r>
          </w:p>
          <w:p w14:paraId="5C3A80C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kísérőlevél</w:t>
            </w:r>
          </w:p>
        </w:tc>
      </w:tr>
      <w:tr w:rsidR="004E16E8" w:rsidRPr="00E628A7" w14:paraId="25D20695"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9E5314F" w14:textId="77777777" w:rsidR="004E16E8" w:rsidRPr="00E628A7" w:rsidRDefault="00F401FD" w:rsidP="000F7012">
            <w:pPr>
              <w:autoSpaceDN w:val="0"/>
              <w:textAlignment w:val="baseline"/>
              <w:rPr>
                <w:rFonts w:cstheme="minorHAnsi"/>
              </w:rPr>
            </w:pPr>
            <w:r>
              <w:rPr>
                <w:rFonts w:cstheme="minorHAnsi"/>
              </w:rPr>
              <w:lastRenderedPageBreak/>
              <w:t>VI</w:t>
            </w:r>
            <w:r w:rsidR="00BF4236" w:rsidRPr="00E628A7">
              <w:rPr>
                <w:rFonts w:cstheme="minorHAnsi"/>
              </w:rPr>
              <w:t>.</w:t>
            </w:r>
          </w:p>
        </w:tc>
        <w:tc>
          <w:tcPr>
            <w:tcW w:w="3686" w:type="dxa"/>
            <w:gridSpan w:val="3"/>
            <w:shd w:val="clear" w:color="auto" w:fill="auto"/>
            <w:vAlign w:val="center"/>
          </w:tcPr>
          <w:p w14:paraId="38A16676"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ellenőrzések nyomon követése</w:t>
            </w:r>
          </w:p>
        </w:tc>
        <w:tc>
          <w:tcPr>
            <w:tcW w:w="1559" w:type="dxa"/>
            <w:shd w:val="clear" w:color="auto" w:fill="auto"/>
            <w:vAlign w:val="center"/>
          </w:tcPr>
          <w:p w14:paraId="22E490A4"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358D99E7"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e)</w:t>
            </w:r>
          </w:p>
        </w:tc>
        <w:tc>
          <w:tcPr>
            <w:tcW w:w="1276" w:type="dxa"/>
            <w:shd w:val="clear" w:color="auto" w:fill="auto"/>
            <w:vAlign w:val="center"/>
          </w:tcPr>
          <w:p w14:paraId="145600D9"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426B34B6"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4A56646E"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5533B27" w14:textId="77777777"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14:paraId="65110369" w14:textId="77777777" w:rsidR="008A67E5" w:rsidRPr="00F401FD"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F401FD">
              <w:rPr>
                <w:rFonts w:cstheme="minorHAnsi"/>
                <w:b/>
              </w:rPr>
              <w:t>1.</w:t>
            </w:r>
          </w:p>
        </w:tc>
        <w:tc>
          <w:tcPr>
            <w:tcW w:w="3119" w:type="dxa"/>
            <w:shd w:val="clear" w:color="auto" w:fill="auto"/>
            <w:vAlign w:val="center"/>
          </w:tcPr>
          <w:p w14:paraId="58BCAE7B" w14:textId="77777777" w:rsidR="008A67E5" w:rsidRPr="00F401FD" w:rsidRDefault="00BF4236" w:rsidP="000F7012">
            <w:pPr>
              <w:tabs>
                <w:tab w:val="left" w:pos="34"/>
              </w:tabs>
              <w:jc w:val="left"/>
              <w:cnfStyle w:val="000000100000" w:firstRow="0" w:lastRow="0" w:firstColumn="0" w:lastColumn="0" w:oddVBand="0" w:evenVBand="0" w:oddHBand="1" w:evenHBand="0" w:firstRowFirstColumn="0" w:firstRowLastColumn="0" w:lastRowFirstColumn="0" w:lastRowLastColumn="0"/>
              <w:rPr>
                <w:rFonts w:cstheme="minorHAnsi"/>
                <w:b/>
              </w:rPr>
            </w:pPr>
            <w:bookmarkStart w:id="339" w:name="_Toc346118360"/>
            <w:r w:rsidRPr="00F401FD">
              <w:rPr>
                <w:rFonts w:cstheme="minorHAnsi"/>
                <w:b/>
              </w:rPr>
              <w:t>Az intézkedési terv</w:t>
            </w:r>
            <w:bookmarkEnd w:id="339"/>
          </w:p>
        </w:tc>
        <w:tc>
          <w:tcPr>
            <w:tcW w:w="1559" w:type="dxa"/>
            <w:shd w:val="clear" w:color="auto" w:fill="auto"/>
            <w:vAlign w:val="center"/>
          </w:tcPr>
          <w:p w14:paraId="597E8EA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45. §</w:t>
            </w:r>
          </w:p>
        </w:tc>
        <w:tc>
          <w:tcPr>
            <w:tcW w:w="1276" w:type="dxa"/>
            <w:shd w:val="clear" w:color="auto" w:fill="auto"/>
            <w:vAlign w:val="center"/>
          </w:tcPr>
          <w:p w14:paraId="6732B08B"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1EABC09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eljárási szabályok</w:t>
            </w:r>
          </w:p>
          <w:p w14:paraId="3E07BFD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felelősök, határidők megjelölése</w:t>
            </w:r>
          </w:p>
        </w:tc>
      </w:tr>
      <w:tr w:rsidR="004E16E8" w:rsidRPr="00E628A7" w14:paraId="56A56265"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F57AFF1" w14:textId="77777777"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14:paraId="1205A48B" w14:textId="77777777" w:rsidR="008A67E5" w:rsidRPr="00F401FD"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F401FD">
              <w:rPr>
                <w:rFonts w:cstheme="minorHAnsi"/>
                <w:b/>
              </w:rPr>
              <w:t>2.</w:t>
            </w:r>
          </w:p>
        </w:tc>
        <w:tc>
          <w:tcPr>
            <w:tcW w:w="3119" w:type="dxa"/>
            <w:shd w:val="clear" w:color="auto" w:fill="auto"/>
            <w:vAlign w:val="center"/>
          </w:tcPr>
          <w:p w14:paraId="7D8622DD" w14:textId="77777777" w:rsidR="008A67E5" w:rsidRPr="00F401FD" w:rsidRDefault="00BF4236" w:rsidP="000F7012">
            <w:pPr>
              <w:tabs>
                <w:tab w:val="left" w:pos="34"/>
              </w:tabs>
              <w:jc w:val="left"/>
              <w:cnfStyle w:val="000000010000" w:firstRow="0" w:lastRow="0" w:firstColumn="0" w:lastColumn="0" w:oddVBand="0" w:evenVBand="0" w:oddHBand="0" w:evenHBand="1" w:firstRowFirstColumn="0" w:firstRowLastColumn="0" w:lastRowFirstColumn="0" w:lastRowLastColumn="0"/>
              <w:rPr>
                <w:rFonts w:cstheme="minorHAnsi"/>
                <w:b/>
              </w:rPr>
            </w:pPr>
            <w:bookmarkStart w:id="340" w:name="_Toc346118361"/>
            <w:r w:rsidRPr="00F401FD">
              <w:rPr>
                <w:rFonts w:cstheme="minorHAnsi"/>
                <w:b/>
              </w:rPr>
              <w:t>Az ellenőrzések nyomon követése</w:t>
            </w:r>
            <w:bookmarkEnd w:id="340"/>
          </w:p>
        </w:tc>
        <w:tc>
          <w:tcPr>
            <w:tcW w:w="1559" w:type="dxa"/>
            <w:shd w:val="clear" w:color="auto" w:fill="auto"/>
            <w:vAlign w:val="center"/>
          </w:tcPr>
          <w:p w14:paraId="1DF4653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46-47. §</w:t>
            </w:r>
          </w:p>
        </w:tc>
        <w:tc>
          <w:tcPr>
            <w:tcW w:w="1276" w:type="dxa"/>
            <w:shd w:val="clear" w:color="auto" w:fill="auto"/>
            <w:vAlign w:val="center"/>
          </w:tcPr>
          <w:p w14:paraId="43DC6678"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7953E1D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intézkedési terv végrehajtásának nyomon követése</w:t>
            </w:r>
          </w:p>
          <w:p w14:paraId="220C8DB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utó</w:t>
            </w:r>
            <w:r w:rsidR="00577BBE">
              <w:rPr>
                <w:rFonts w:asciiTheme="minorHAnsi" w:hAnsiTheme="minorHAnsi" w:cstheme="minorHAnsi"/>
                <w:lang w:val="hu-HU"/>
              </w:rPr>
              <w:t>ellenőrzés</w:t>
            </w:r>
          </w:p>
        </w:tc>
      </w:tr>
      <w:tr w:rsidR="004E16E8" w:rsidRPr="00E628A7" w14:paraId="1D159D66"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1BCB062" w14:textId="77777777" w:rsidR="004E16E8" w:rsidRPr="00E628A7" w:rsidRDefault="00670967" w:rsidP="000F7012">
            <w:pPr>
              <w:autoSpaceDN w:val="0"/>
              <w:textAlignment w:val="baseline"/>
              <w:rPr>
                <w:rFonts w:cstheme="minorHAnsi"/>
              </w:rPr>
            </w:pPr>
            <w:r>
              <w:rPr>
                <w:rFonts w:cstheme="minorHAnsi"/>
              </w:rPr>
              <w:t>VII</w:t>
            </w:r>
            <w:r w:rsidR="00BF4236" w:rsidRPr="00E628A7">
              <w:rPr>
                <w:rFonts w:cstheme="minorHAnsi"/>
              </w:rPr>
              <w:t>.</w:t>
            </w:r>
          </w:p>
        </w:tc>
        <w:tc>
          <w:tcPr>
            <w:tcW w:w="3686" w:type="dxa"/>
            <w:gridSpan w:val="3"/>
            <w:shd w:val="clear" w:color="auto" w:fill="auto"/>
            <w:vAlign w:val="center"/>
          </w:tcPr>
          <w:p w14:paraId="5EC76476"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Beszámolás</w:t>
            </w:r>
          </w:p>
        </w:tc>
        <w:tc>
          <w:tcPr>
            <w:tcW w:w="1559" w:type="dxa"/>
            <w:shd w:val="clear" w:color="auto" w:fill="auto"/>
            <w:vAlign w:val="center"/>
          </w:tcPr>
          <w:p w14:paraId="2265D9F0"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333569">
              <w:rPr>
                <w:rFonts w:cstheme="minorHAnsi"/>
              </w:rPr>
              <w:t>Bkr.</w:t>
            </w:r>
          </w:p>
          <w:p w14:paraId="3866823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48-49. §</w:t>
            </w:r>
          </w:p>
        </w:tc>
        <w:tc>
          <w:tcPr>
            <w:tcW w:w="1276" w:type="dxa"/>
            <w:shd w:val="clear" w:color="auto" w:fill="auto"/>
            <w:vAlign w:val="center"/>
          </w:tcPr>
          <w:p w14:paraId="4F9E2A08"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01BF5BA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megnevezése, tartalma, szerkezete</w:t>
            </w:r>
          </w:p>
          <w:p w14:paraId="252B30D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elkészítéséért felelős személy, a jóváhagyó(k), címzettek, határidők meghatározása</w:t>
            </w:r>
          </w:p>
          <w:p w14:paraId="04FC890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beszámolás eljárási folyamatai</w:t>
            </w:r>
          </w:p>
          <w:p w14:paraId="6721F735"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irányító – irányított szerv viszonylatban további adatbekérések és határidő pontosítása</w:t>
            </w:r>
          </w:p>
        </w:tc>
      </w:tr>
      <w:tr w:rsidR="004E16E8" w:rsidRPr="00E628A7" w14:paraId="1C22A83D"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144102B" w14:textId="77777777" w:rsidR="004E16E8" w:rsidRPr="00E628A7" w:rsidRDefault="00670967" w:rsidP="000F7012">
            <w:pPr>
              <w:autoSpaceDN w:val="0"/>
              <w:textAlignment w:val="baseline"/>
              <w:rPr>
                <w:rFonts w:cstheme="minorHAnsi"/>
              </w:rPr>
            </w:pPr>
            <w:r>
              <w:rPr>
                <w:rFonts w:cstheme="minorHAnsi"/>
              </w:rPr>
              <w:t>VIII</w:t>
            </w:r>
            <w:r w:rsidR="00BF4236" w:rsidRPr="00E628A7">
              <w:rPr>
                <w:rFonts w:cstheme="minorHAnsi"/>
              </w:rPr>
              <w:t>.</w:t>
            </w:r>
          </w:p>
        </w:tc>
        <w:tc>
          <w:tcPr>
            <w:tcW w:w="3686" w:type="dxa"/>
            <w:gridSpan w:val="3"/>
            <w:shd w:val="clear" w:color="auto" w:fill="auto"/>
            <w:vAlign w:val="center"/>
          </w:tcPr>
          <w:p w14:paraId="0B2D31B8"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ellenőrzési dokumentumokkal kapcsolatos előírások</w:t>
            </w:r>
          </w:p>
        </w:tc>
        <w:tc>
          <w:tcPr>
            <w:tcW w:w="1559" w:type="dxa"/>
            <w:shd w:val="clear" w:color="auto" w:fill="auto"/>
            <w:vAlign w:val="center"/>
          </w:tcPr>
          <w:p w14:paraId="5FD90921"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50. §</w:t>
            </w:r>
          </w:p>
          <w:p w14:paraId="2440140D"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p w14:paraId="494E0120"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p w14:paraId="508E10A0"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7520A87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f)</w:t>
            </w:r>
          </w:p>
          <w:p w14:paraId="00EB84A6"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0D1B5D">
              <w:rPr>
                <w:rFonts w:cstheme="minorHAnsi"/>
              </w:rPr>
              <w:t>.</w:t>
            </w:r>
            <w:r w:rsidRPr="00E628A7">
              <w:rPr>
                <w:rFonts w:cstheme="minorHAnsi"/>
              </w:rPr>
              <w:t xml:space="preserve"> 44. §</w:t>
            </w:r>
          </w:p>
          <w:p w14:paraId="664C766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tc>
        <w:tc>
          <w:tcPr>
            <w:tcW w:w="1276" w:type="dxa"/>
            <w:shd w:val="clear" w:color="auto" w:fill="auto"/>
            <w:vAlign w:val="center"/>
          </w:tcPr>
          <w:p w14:paraId="1E66F356"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6E91E5B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dokumentumok meghatározása</w:t>
            </w:r>
          </w:p>
          <w:p w14:paraId="6E273FA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azok kezelésére, tárolására vonatkozó általános és specifikus szabályok</w:t>
            </w:r>
          </w:p>
          <w:p w14:paraId="72C2BCB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nyilvántartásokra vonatkozó előírások</w:t>
            </w:r>
          </w:p>
          <w:p w14:paraId="33CEB5D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ellenőrzési dokumentumokhoz való hozzáférés</w:t>
            </w:r>
          </w:p>
        </w:tc>
      </w:tr>
      <w:tr w:rsidR="004E16E8" w:rsidRPr="00E628A7" w14:paraId="5A70FDBD"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89CE94C" w14:textId="77777777" w:rsidR="004E16E8" w:rsidRPr="00E628A7" w:rsidRDefault="00670967" w:rsidP="000F7012">
            <w:pPr>
              <w:autoSpaceDN w:val="0"/>
              <w:textAlignment w:val="baseline"/>
              <w:rPr>
                <w:rFonts w:cstheme="minorHAnsi"/>
              </w:rPr>
            </w:pPr>
            <w:r>
              <w:rPr>
                <w:rFonts w:cstheme="minorHAnsi"/>
              </w:rPr>
              <w:t>I</w:t>
            </w:r>
            <w:r w:rsidR="00BF4236" w:rsidRPr="00E628A7">
              <w:rPr>
                <w:rFonts w:cstheme="minorHAnsi"/>
              </w:rPr>
              <w:t>X.</w:t>
            </w:r>
          </w:p>
        </w:tc>
        <w:tc>
          <w:tcPr>
            <w:tcW w:w="3686" w:type="dxa"/>
            <w:gridSpan w:val="3"/>
            <w:shd w:val="clear" w:color="auto" w:fill="auto"/>
            <w:vAlign w:val="center"/>
          </w:tcPr>
          <w:p w14:paraId="36AF113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 xml:space="preserve">A tanácsadó tevékenység </w:t>
            </w:r>
          </w:p>
        </w:tc>
        <w:tc>
          <w:tcPr>
            <w:tcW w:w="1559" w:type="dxa"/>
            <w:shd w:val="clear" w:color="auto" w:fill="auto"/>
            <w:vAlign w:val="center"/>
          </w:tcPr>
          <w:p w14:paraId="7533D6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60C53BCF"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14:paraId="0994686B"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1D7679C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fogalma, típusai, elhatárolása a bizonyosságot adó tevékenységtől</w:t>
            </w:r>
          </w:p>
          <w:p w14:paraId="652ACE3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ellátásával kapcsolatos megfontolások, irányelvek</w:t>
            </w:r>
          </w:p>
          <w:p w14:paraId="3636D92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tervezése, végrehajtása</w:t>
            </w:r>
          </w:p>
          <w:p w14:paraId="71362CBF"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eredmények írásba foglalása</w:t>
            </w:r>
          </w:p>
          <w:p w14:paraId="465F8B5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nyomon követés</w:t>
            </w:r>
          </w:p>
        </w:tc>
      </w:tr>
      <w:tr w:rsidR="004E16E8" w:rsidRPr="00E628A7" w14:paraId="712B75C9"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BC32EE7" w14:textId="77777777" w:rsidR="004E16E8" w:rsidRPr="00E628A7" w:rsidDel="001965FA" w:rsidRDefault="00BF4236" w:rsidP="00670967">
            <w:pPr>
              <w:autoSpaceDN w:val="0"/>
              <w:textAlignment w:val="baseline"/>
              <w:rPr>
                <w:rFonts w:cstheme="minorHAnsi"/>
              </w:rPr>
            </w:pPr>
            <w:r w:rsidRPr="00E628A7">
              <w:rPr>
                <w:rFonts w:cstheme="minorHAnsi"/>
              </w:rPr>
              <w:t>X.</w:t>
            </w:r>
          </w:p>
        </w:tc>
        <w:tc>
          <w:tcPr>
            <w:tcW w:w="3686" w:type="dxa"/>
            <w:gridSpan w:val="3"/>
            <w:shd w:val="clear" w:color="auto" w:fill="auto"/>
            <w:vAlign w:val="center"/>
          </w:tcPr>
          <w:p w14:paraId="49EB1555"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minőségét biztosító szabályok</w:t>
            </w:r>
          </w:p>
        </w:tc>
        <w:tc>
          <w:tcPr>
            <w:tcW w:w="1559" w:type="dxa"/>
            <w:shd w:val="clear" w:color="auto" w:fill="auto"/>
            <w:vAlign w:val="center"/>
          </w:tcPr>
          <w:p w14:paraId="5A9E274F"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0056DBD8"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1F3C8E4A"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25070B71"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auto"/>
            <w:vAlign w:val="center"/>
          </w:tcPr>
          <w:p w14:paraId="2B52A47F" w14:textId="77777777" w:rsidR="008A67E5" w:rsidRPr="00E628A7" w:rsidRDefault="00BF4236" w:rsidP="000F7012">
            <w:pPr>
              <w:jc w:val="left"/>
              <w:rPr>
                <w:rFonts w:cstheme="minorHAnsi"/>
              </w:rPr>
            </w:pPr>
            <w:r w:rsidRPr="00E628A7">
              <w:rPr>
                <w:rFonts w:cstheme="minorHAnsi"/>
              </w:rPr>
              <w:lastRenderedPageBreak/>
              <w:t>Mellékletek (pl. kockázatelemzési módszertan)</w:t>
            </w:r>
          </w:p>
        </w:tc>
        <w:tc>
          <w:tcPr>
            <w:tcW w:w="1559" w:type="dxa"/>
            <w:shd w:val="clear" w:color="auto" w:fill="auto"/>
            <w:vAlign w:val="center"/>
          </w:tcPr>
          <w:p w14:paraId="1C7D550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0F33026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32EFC04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32B00044"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230EB8" w:rsidRPr="00F401FD" w14:paraId="0546E18C"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FFFFFF" w:themeFill="background1"/>
            <w:vAlign w:val="center"/>
          </w:tcPr>
          <w:p w14:paraId="1A4EC69E" w14:textId="77777777" w:rsidR="008A67E5" w:rsidRPr="00F401FD" w:rsidRDefault="00BF4236" w:rsidP="000F7012">
            <w:pPr>
              <w:jc w:val="left"/>
              <w:rPr>
                <w:rFonts w:cstheme="minorHAnsi"/>
              </w:rPr>
            </w:pPr>
            <w:r w:rsidRPr="00F401FD">
              <w:rPr>
                <w:rFonts w:cstheme="minorHAnsi"/>
              </w:rPr>
              <w:t>Iratminták</w:t>
            </w:r>
          </w:p>
        </w:tc>
        <w:tc>
          <w:tcPr>
            <w:tcW w:w="1559" w:type="dxa"/>
            <w:shd w:val="clear" w:color="auto" w:fill="FFFFFF" w:themeFill="background1"/>
            <w:vAlign w:val="center"/>
          </w:tcPr>
          <w:p w14:paraId="5B2669B2"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6BB1CABF"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(2) d)</w:t>
            </w:r>
          </w:p>
        </w:tc>
        <w:tc>
          <w:tcPr>
            <w:tcW w:w="1276" w:type="dxa"/>
            <w:shd w:val="clear" w:color="auto" w:fill="FFFFFF" w:themeFill="background1"/>
            <w:vAlign w:val="center"/>
          </w:tcPr>
          <w:p w14:paraId="1EBBEF9C"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K</w:t>
            </w:r>
          </w:p>
        </w:tc>
        <w:tc>
          <w:tcPr>
            <w:tcW w:w="6804" w:type="dxa"/>
            <w:shd w:val="clear" w:color="auto" w:fill="FFFFFF" w:themeFill="background1"/>
            <w:vAlign w:val="center"/>
          </w:tcPr>
          <w:p w14:paraId="2AE3EEA4" w14:textId="77777777" w:rsidR="008A67E5" w:rsidRPr="00F401FD"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rPr>
            </w:pPr>
          </w:p>
        </w:tc>
      </w:tr>
    </w:tbl>
    <w:p w14:paraId="0B4774C8" w14:textId="77777777"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docGrid w:linePitch="360"/>
        </w:sectPr>
      </w:pPr>
    </w:p>
    <w:p w14:paraId="4F57C39E" w14:textId="77777777" w:rsidR="00AD1420"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1" w:name="_számú_melléklet_–_1"/>
      <w:bookmarkStart w:id="342" w:name="_Toc526154094"/>
      <w:bookmarkStart w:id="343" w:name="_Toc346118362"/>
      <w:bookmarkEnd w:id="341"/>
      <w:r w:rsidRPr="00E628A7">
        <w:rPr>
          <w:rFonts w:cstheme="minorHAnsi"/>
          <w:sz w:val="24"/>
          <w:szCs w:val="24"/>
        </w:rPr>
        <w:lastRenderedPageBreak/>
        <w:t>számú melléklet – Hatáskör mátrix</w:t>
      </w:r>
      <w:bookmarkEnd w:id="342"/>
    </w:p>
    <w:tbl>
      <w:tblPr>
        <w:tblW w:w="903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85" w:type="dxa"/>
          <w:left w:w="85" w:type="dxa"/>
          <w:bottom w:w="85" w:type="dxa"/>
          <w:right w:w="85" w:type="dxa"/>
        </w:tblCellMar>
        <w:tblLook w:val="0000" w:firstRow="0" w:lastRow="0" w:firstColumn="0" w:lastColumn="0" w:noHBand="0" w:noVBand="0"/>
      </w:tblPr>
      <w:tblGrid>
        <w:gridCol w:w="482"/>
        <w:gridCol w:w="5710"/>
        <w:gridCol w:w="736"/>
        <w:gridCol w:w="719"/>
        <w:gridCol w:w="719"/>
        <w:gridCol w:w="671"/>
      </w:tblGrid>
      <w:tr w:rsidR="00AD1420" w:rsidRPr="00E628A7" w14:paraId="28848BF1" w14:textId="77777777" w:rsidTr="000F7012">
        <w:trPr>
          <w:cantSplit/>
          <w:trHeight w:val="1969"/>
          <w:tblHeader/>
          <w:jc w:val="center"/>
        </w:trPr>
        <w:tc>
          <w:tcPr>
            <w:tcW w:w="6205" w:type="dxa"/>
            <w:gridSpan w:val="2"/>
            <w:shd w:val="clear" w:color="auto" w:fill="4F6228" w:themeFill="accent3" w:themeFillShade="80"/>
            <w:vAlign w:val="center"/>
          </w:tcPr>
          <w:p w14:paraId="74F86F9E" w14:textId="77777777" w:rsidR="00AD1420" w:rsidRPr="00E628A7" w:rsidRDefault="00BF4236" w:rsidP="000F7012">
            <w:pPr>
              <w:pStyle w:val="lfej"/>
              <w:tabs>
                <w:tab w:val="clear" w:pos="4536"/>
                <w:tab w:val="clear" w:pos="9072"/>
              </w:tabs>
              <w:jc w:val="center"/>
              <w:rPr>
                <w:rFonts w:cstheme="minorHAnsi"/>
                <w:b/>
                <w:bCs/>
                <w:color w:val="FFFFFF"/>
              </w:rPr>
            </w:pPr>
            <w:r w:rsidRPr="00E628A7">
              <w:rPr>
                <w:rFonts w:cstheme="minorHAnsi"/>
                <w:b/>
                <w:bCs/>
                <w:color w:val="FFFFFF"/>
              </w:rPr>
              <w:t>Felelősség</w:t>
            </w:r>
          </w:p>
        </w:tc>
        <w:tc>
          <w:tcPr>
            <w:tcW w:w="737" w:type="dxa"/>
            <w:shd w:val="clear" w:color="auto" w:fill="4F6228" w:themeFill="accent3" w:themeFillShade="80"/>
            <w:textDirection w:val="btLr"/>
          </w:tcPr>
          <w:p w14:paraId="79DEFDD3" w14:textId="77777777" w:rsidR="00AD1420" w:rsidRPr="00E628A7" w:rsidRDefault="00BF4236" w:rsidP="000F7012">
            <w:pPr>
              <w:ind w:left="113" w:right="113"/>
              <w:rPr>
                <w:rFonts w:cstheme="minorHAnsi"/>
                <w:b/>
                <w:bCs/>
                <w:color w:val="FFFFFF"/>
              </w:rPr>
            </w:pPr>
            <w:r w:rsidRPr="00E628A7">
              <w:rPr>
                <w:rFonts w:cstheme="minorHAnsi"/>
                <w:b/>
                <w:bCs/>
                <w:color w:val="FFFFFF"/>
              </w:rPr>
              <w:t>Szervezet vezetője</w:t>
            </w:r>
          </w:p>
        </w:tc>
        <w:tc>
          <w:tcPr>
            <w:tcW w:w="720" w:type="dxa"/>
            <w:shd w:val="clear" w:color="auto" w:fill="4F6228" w:themeFill="accent3" w:themeFillShade="80"/>
            <w:textDirection w:val="btLr"/>
          </w:tcPr>
          <w:p w14:paraId="7ABC8A8C" w14:textId="77777777" w:rsidR="00AD1420" w:rsidRPr="00E628A7" w:rsidRDefault="00BF4236" w:rsidP="000F7012">
            <w:pPr>
              <w:ind w:left="113" w:right="113"/>
              <w:rPr>
                <w:rFonts w:cstheme="minorHAnsi"/>
                <w:b/>
                <w:bCs/>
                <w:color w:val="FFFFFF"/>
              </w:rPr>
            </w:pPr>
            <w:r w:rsidRPr="00E628A7">
              <w:rPr>
                <w:rFonts w:cstheme="minorHAnsi"/>
                <w:b/>
                <w:bCs/>
                <w:color w:val="FFFFFF"/>
              </w:rPr>
              <w:t>Belső ellenőrzési vezető</w:t>
            </w:r>
          </w:p>
        </w:tc>
        <w:tc>
          <w:tcPr>
            <w:tcW w:w="720" w:type="dxa"/>
            <w:shd w:val="clear" w:color="auto" w:fill="4F6228" w:themeFill="accent3" w:themeFillShade="80"/>
            <w:textDirection w:val="btLr"/>
          </w:tcPr>
          <w:p w14:paraId="2E1C29A7" w14:textId="77777777" w:rsidR="00AD1420" w:rsidRPr="00E628A7" w:rsidRDefault="00BF4236" w:rsidP="000F7012">
            <w:pPr>
              <w:ind w:left="113" w:right="113"/>
              <w:rPr>
                <w:rFonts w:cstheme="minorHAnsi"/>
                <w:b/>
                <w:bCs/>
                <w:color w:val="FFFFFF"/>
              </w:rPr>
            </w:pPr>
            <w:r w:rsidRPr="00E628A7">
              <w:rPr>
                <w:rFonts w:cstheme="minorHAnsi"/>
                <w:b/>
                <w:bCs/>
                <w:color w:val="FFFFFF"/>
              </w:rPr>
              <w:t>Vizsgálatvezető</w:t>
            </w:r>
          </w:p>
        </w:tc>
        <w:tc>
          <w:tcPr>
            <w:tcW w:w="655" w:type="dxa"/>
            <w:shd w:val="clear" w:color="auto" w:fill="4F6228" w:themeFill="accent3" w:themeFillShade="80"/>
            <w:textDirection w:val="btLr"/>
          </w:tcPr>
          <w:p w14:paraId="0976AAD6" w14:textId="77777777" w:rsidR="00AD1420" w:rsidRPr="00E628A7" w:rsidRDefault="00BF4236" w:rsidP="000F7012">
            <w:pPr>
              <w:ind w:left="113" w:right="113"/>
              <w:rPr>
                <w:rFonts w:cstheme="minorHAnsi"/>
                <w:b/>
                <w:bCs/>
                <w:color w:val="FFFFFF"/>
              </w:rPr>
            </w:pPr>
            <w:r w:rsidRPr="00E628A7">
              <w:rPr>
                <w:rFonts w:cstheme="minorHAnsi"/>
                <w:b/>
                <w:bCs/>
                <w:color w:val="FFFFFF"/>
              </w:rPr>
              <w:t>Belső ellenőrzési munkatárs</w:t>
            </w:r>
          </w:p>
        </w:tc>
      </w:tr>
      <w:tr w:rsidR="00AD1420" w:rsidRPr="00E628A7" w14:paraId="1BD31EF5" w14:textId="77777777" w:rsidTr="000F7012">
        <w:trPr>
          <w:cantSplit/>
          <w:trHeight w:val="551"/>
          <w:tblHeader/>
          <w:jc w:val="center"/>
        </w:trPr>
        <w:tc>
          <w:tcPr>
            <w:tcW w:w="9037" w:type="dxa"/>
            <w:gridSpan w:val="6"/>
            <w:shd w:val="clear" w:color="auto" w:fill="4F6228" w:themeFill="accent3" w:themeFillShade="80"/>
            <w:vAlign w:val="center"/>
          </w:tcPr>
          <w:p w14:paraId="7FF958DD" w14:textId="77777777" w:rsidR="00AD1420" w:rsidRPr="000F7012" w:rsidRDefault="00BF4236" w:rsidP="000F7012">
            <w:pPr>
              <w:ind w:left="113" w:right="113"/>
              <w:jc w:val="right"/>
              <w:rPr>
                <w:rFonts w:cstheme="minorHAnsi"/>
                <w:b/>
                <w:bCs/>
                <w:color w:val="FFFFFF" w:themeColor="background1"/>
              </w:rPr>
            </w:pPr>
            <w:r w:rsidRPr="000F7012">
              <w:rPr>
                <w:rFonts w:cstheme="minorHAnsi"/>
                <w:b/>
                <w:color w:val="FFFFFF" w:themeColor="background1"/>
              </w:rPr>
              <w:t>J: jóváhagyó;   V: végrehajtó;     K: közreműködő</w:t>
            </w:r>
          </w:p>
        </w:tc>
      </w:tr>
      <w:tr w:rsidR="00AD1420" w:rsidRPr="00E628A7" w14:paraId="2EE93D2D" w14:textId="77777777" w:rsidTr="000F7012">
        <w:trPr>
          <w:trHeight w:val="1260"/>
          <w:jc w:val="center"/>
        </w:trPr>
        <w:tc>
          <w:tcPr>
            <w:tcW w:w="483" w:type="dxa"/>
          </w:tcPr>
          <w:p w14:paraId="0D575C79" w14:textId="77777777" w:rsidR="00AD1420" w:rsidRPr="00E628A7" w:rsidRDefault="00BF4236" w:rsidP="000F7012">
            <w:pPr>
              <w:jc w:val="center"/>
              <w:rPr>
                <w:rFonts w:cstheme="minorHAnsi"/>
                <w:b/>
                <w:bCs/>
              </w:rPr>
            </w:pPr>
            <w:r w:rsidRPr="00E628A7">
              <w:rPr>
                <w:rFonts w:cstheme="minorHAnsi"/>
                <w:b/>
                <w:bCs/>
              </w:rPr>
              <w:t>1</w:t>
            </w:r>
          </w:p>
        </w:tc>
        <w:tc>
          <w:tcPr>
            <w:tcW w:w="5722" w:type="dxa"/>
          </w:tcPr>
          <w:p w14:paraId="6B833BA9" w14:textId="77777777" w:rsidR="00AD1420" w:rsidRPr="00E628A7" w:rsidRDefault="00BF4236" w:rsidP="000F7012">
            <w:pPr>
              <w:rPr>
                <w:rFonts w:cstheme="minorHAnsi"/>
              </w:rPr>
            </w:pPr>
            <w:r w:rsidRPr="00E628A7">
              <w:rPr>
                <w:rFonts w:cstheme="minorHAnsi"/>
              </w:rPr>
              <w:t>A szervezet feladatai teljesítésének és döntései meghozatalának támogatása a meglévő és javasolt működési folyamatok és eljárások ellenőrzési környezetének állapotáról kialakított belső és független vélemény nyújtásával.</w:t>
            </w:r>
          </w:p>
        </w:tc>
        <w:tc>
          <w:tcPr>
            <w:tcW w:w="737" w:type="dxa"/>
            <w:vAlign w:val="center"/>
          </w:tcPr>
          <w:p w14:paraId="2494BAF5" w14:textId="77777777" w:rsidR="00AD1420" w:rsidRPr="00E628A7" w:rsidRDefault="00AD1420" w:rsidP="000F7012">
            <w:pPr>
              <w:jc w:val="center"/>
              <w:rPr>
                <w:rFonts w:cstheme="minorHAnsi"/>
              </w:rPr>
            </w:pPr>
          </w:p>
        </w:tc>
        <w:tc>
          <w:tcPr>
            <w:tcW w:w="720" w:type="dxa"/>
            <w:vAlign w:val="center"/>
          </w:tcPr>
          <w:p w14:paraId="78D5068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1F67FB07"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731605CB" w14:textId="77777777" w:rsidR="00AD1420" w:rsidRPr="00E628A7" w:rsidRDefault="00BF4236" w:rsidP="000F7012">
            <w:pPr>
              <w:jc w:val="center"/>
              <w:rPr>
                <w:rFonts w:cstheme="minorHAnsi"/>
              </w:rPr>
            </w:pPr>
            <w:r w:rsidRPr="00E628A7">
              <w:rPr>
                <w:rFonts w:cstheme="minorHAnsi"/>
              </w:rPr>
              <w:t>V</w:t>
            </w:r>
          </w:p>
        </w:tc>
      </w:tr>
      <w:tr w:rsidR="00AD1420" w:rsidRPr="00E628A7" w14:paraId="68B9B16A" w14:textId="77777777" w:rsidTr="000F7012">
        <w:trPr>
          <w:trHeight w:val="1260"/>
          <w:jc w:val="center"/>
        </w:trPr>
        <w:tc>
          <w:tcPr>
            <w:tcW w:w="483" w:type="dxa"/>
          </w:tcPr>
          <w:p w14:paraId="44DCA7B6" w14:textId="77777777" w:rsidR="00AD1420" w:rsidRPr="00E628A7" w:rsidRDefault="00BF4236" w:rsidP="000F7012">
            <w:pPr>
              <w:jc w:val="center"/>
              <w:rPr>
                <w:rFonts w:cstheme="minorHAnsi"/>
                <w:b/>
                <w:bCs/>
              </w:rPr>
            </w:pPr>
            <w:r w:rsidRPr="00E628A7">
              <w:rPr>
                <w:rFonts w:cstheme="minorHAnsi"/>
                <w:b/>
                <w:bCs/>
              </w:rPr>
              <w:t>2</w:t>
            </w:r>
          </w:p>
        </w:tc>
        <w:tc>
          <w:tcPr>
            <w:tcW w:w="5722" w:type="dxa"/>
          </w:tcPr>
          <w:p w14:paraId="601ACC14" w14:textId="77777777" w:rsidR="00AD1420" w:rsidRPr="00E628A7" w:rsidRDefault="00BF4236" w:rsidP="000F7012">
            <w:pPr>
              <w:rPr>
                <w:rFonts w:cstheme="minorHAnsi"/>
              </w:rPr>
            </w:pPr>
            <w:r w:rsidRPr="00E628A7">
              <w:rPr>
                <w:rFonts w:cstheme="minorHAnsi"/>
              </w:rPr>
              <w:t>A belső ellenőrzési feladatok végrehajtása kizárólag szakmai szempontok alapján a belső ellenőrzési alapszabályban és a kézikönyvben lefektetett, nemzetköz</w:t>
            </w:r>
            <w:r w:rsidR="004262C0" w:rsidRPr="00E628A7">
              <w:rPr>
                <w:rFonts w:cstheme="minorHAnsi"/>
              </w:rPr>
              <w:t>i és hazai</w:t>
            </w:r>
            <w:r w:rsidRPr="00E628A7">
              <w:rPr>
                <w:rFonts w:cstheme="minorHAnsi"/>
              </w:rPr>
              <w:t xml:space="preserve"> belső ellenőrzési standardoknak megfelelően.</w:t>
            </w:r>
          </w:p>
        </w:tc>
        <w:tc>
          <w:tcPr>
            <w:tcW w:w="737" w:type="dxa"/>
            <w:vAlign w:val="center"/>
          </w:tcPr>
          <w:p w14:paraId="7F1408BB" w14:textId="77777777" w:rsidR="00AD1420" w:rsidRPr="00E628A7" w:rsidRDefault="00AD1420" w:rsidP="000F7012">
            <w:pPr>
              <w:jc w:val="center"/>
              <w:rPr>
                <w:rFonts w:cstheme="minorHAnsi"/>
              </w:rPr>
            </w:pPr>
          </w:p>
        </w:tc>
        <w:tc>
          <w:tcPr>
            <w:tcW w:w="720" w:type="dxa"/>
            <w:vAlign w:val="center"/>
          </w:tcPr>
          <w:p w14:paraId="3E9FFC9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1AAA4D6E"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2693241" w14:textId="77777777" w:rsidR="00AD1420" w:rsidRPr="00E628A7" w:rsidRDefault="00BF4236" w:rsidP="000F7012">
            <w:pPr>
              <w:jc w:val="center"/>
              <w:rPr>
                <w:rFonts w:cstheme="minorHAnsi"/>
              </w:rPr>
            </w:pPr>
            <w:r w:rsidRPr="00E628A7">
              <w:rPr>
                <w:rFonts w:cstheme="minorHAnsi"/>
              </w:rPr>
              <w:t>V</w:t>
            </w:r>
          </w:p>
        </w:tc>
      </w:tr>
      <w:tr w:rsidR="00AD1420" w:rsidRPr="00E628A7" w14:paraId="52C54A60" w14:textId="77777777" w:rsidTr="000F7012">
        <w:trPr>
          <w:trHeight w:val="630"/>
          <w:jc w:val="center"/>
        </w:trPr>
        <w:tc>
          <w:tcPr>
            <w:tcW w:w="483" w:type="dxa"/>
          </w:tcPr>
          <w:p w14:paraId="36D82C7D" w14:textId="77777777" w:rsidR="00AD1420" w:rsidRPr="00E628A7" w:rsidRDefault="00BF4236" w:rsidP="000F7012">
            <w:pPr>
              <w:jc w:val="center"/>
              <w:rPr>
                <w:rFonts w:cstheme="minorHAnsi"/>
                <w:b/>
                <w:bCs/>
              </w:rPr>
            </w:pPr>
            <w:r w:rsidRPr="00E628A7">
              <w:rPr>
                <w:rFonts w:cstheme="minorHAnsi"/>
                <w:b/>
                <w:bCs/>
              </w:rPr>
              <w:t>3</w:t>
            </w:r>
          </w:p>
        </w:tc>
        <w:tc>
          <w:tcPr>
            <w:tcW w:w="5722" w:type="dxa"/>
          </w:tcPr>
          <w:p w14:paraId="1E2F905A" w14:textId="77777777" w:rsidR="00AD1420" w:rsidRPr="00E628A7" w:rsidRDefault="00BF4236" w:rsidP="000F7012">
            <w:pPr>
              <w:rPr>
                <w:rFonts w:cstheme="minorHAnsi"/>
              </w:rPr>
            </w:pPr>
            <w:r w:rsidRPr="00E628A7">
              <w:rPr>
                <w:rFonts w:cstheme="minorHAnsi"/>
              </w:rPr>
              <w:t>A belső ellenőrzés által végzett tevékenységek tervezése és koordinációja.</w:t>
            </w:r>
          </w:p>
        </w:tc>
        <w:tc>
          <w:tcPr>
            <w:tcW w:w="737" w:type="dxa"/>
            <w:vAlign w:val="center"/>
          </w:tcPr>
          <w:p w14:paraId="21C1977A"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ADCE17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6C14F6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61108B85" w14:textId="77777777" w:rsidR="00AD1420" w:rsidRPr="00E628A7" w:rsidRDefault="00BF4236" w:rsidP="000F7012">
            <w:pPr>
              <w:jc w:val="center"/>
              <w:rPr>
                <w:rFonts w:cstheme="minorHAnsi"/>
              </w:rPr>
            </w:pPr>
            <w:r w:rsidRPr="00E628A7">
              <w:rPr>
                <w:rFonts w:cstheme="minorHAnsi"/>
              </w:rPr>
              <w:t>K</w:t>
            </w:r>
          </w:p>
        </w:tc>
      </w:tr>
      <w:tr w:rsidR="00AD1420" w:rsidRPr="00E628A7" w14:paraId="1CB66762" w14:textId="77777777" w:rsidTr="000F7012">
        <w:trPr>
          <w:trHeight w:val="315"/>
          <w:jc w:val="center"/>
        </w:trPr>
        <w:tc>
          <w:tcPr>
            <w:tcW w:w="483" w:type="dxa"/>
          </w:tcPr>
          <w:p w14:paraId="75C335A4" w14:textId="77777777" w:rsidR="00AD1420" w:rsidRPr="00E628A7" w:rsidRDefault="00BF4236" w:rsidP="000F7012">
            <w:pPr>
              <w:jc w:val="center"/>
              <w:rPr>
                <w:rFonts w:cstheme="minorHAnsi"/>
                <w:b/>
                <w:bCs/>
              </w:rPr>
            </w:pPr>
            <w:r w:rsidRPr="00E628A7">
              <w:rPr>
                <w:rFonts w:cstheme="minorHAnsi"/>
                <w:b/>
                <w:bCs/>
              </w:rPr>
              <w:t>4</w:t>
            </w:r>
          </w:p>
        </w:tc>
        <w:tc>
          <w:tcPr>
            <w:tcW w:w="5722" w:type="dxa"/>
          </w:tcPr>
          <w:p w14:paraId="5CEDBC94" w14:textId="77777777" w:rsidR="00AD1420" w:rsidRPr="00E628A7" w:rsidRDefault="00BF4236" w:rsidP="000F7012">
            <w:pPr>
              <w:rPr>
                <w:rFonts w:cstheme="minorHAnsi"/>
              </w:rPr>
            </w:pPr>
            <w:r w:rsidRPr="00E628A7">
              <w:rPr>
                <w:rFonts w:cstheme="minorHAnsi"/>
              </w:rPr>
              <w:t xml:space="preserve">A belső ellenőrzési kézikönyv elkészítése és felülvizsgálata. </w:t>
            </w:r>
          </w:p>
        </w:tc>
        <w:tc>
          <w:tcPr>
            <w:tcW w:w="737" w:type="dxa"/>
            <w:vAlign w:val="center"/>
          </w:tcPr>
          <w:p w14:paraId="2768581A"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908AB38"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0C9D7204"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0F2BC1CC" w14:textId="77777777" w:rsidR="00AD1420" w:rsidRPr="00E628A7" w:rsidRDefault="00BF4236" w:rsidP="000F7012">
            <w:pPr>
              <w:jc w:val="center"/>
              <w:rPr>
                <w:rFonts w:cstheme="minorHAnsi"/>
              </w:rPr>
            </w:pPr>
            <w:r w:rsidRPr="00E628A7">
              <w:rPr>
                <w:rFonts w:cstheme="minorHAnsi"/>
              </w:rPr>
              <w:t>K</w:t>
            </w:r>
          </w:p>
        </w:tc>
      </w:tr>
      <w:tr w:rsidR="00AD1420" w:rsidRPr="00E628A7" w14:paraId="008432AF" w14:textId="77777777" w:rsidTr="000F7012">
        <w:trPr>
          <w:trHeight w:val="1575"/>
          <w:jc w:val="center"/>
        </w:trPr>
        <w:tc>
          <w:tcPr>
            <w:tcW w:w="483" w:type="dxa"/>
          </w:tcPr>
          <w:p w14:paraId="1CA8DDE4" w14:textId="77777777" w:rsidR="00AD1420" w:rsidRPr="00E628A7" w:rsidRDefault="00BF4236" w:rsidP="000F7012">
            <w:pPr>
              <w:jc w:val="center"/>
              <w:rPr>
                <w:rFonts w:cstheme="minorHAnsi"/>
                <w:b/>
                <w:bCs/>
              </w:rPr>
            </w:pPr>
            <w:r w:rsidRPr="00E628A7">
              <w:rPr>
                <w:rFonts w:cstheme="minorHAnsi"/>
                <w:b/>
                <w:bCs/>
              </w:rPr>
              <w:t>5</w:t>
            </w:r>
          </w:p>
        </w:tc>
        <w:tc>
          <w:tcPr>
            <w:tcW w:w="5722" w:type="dxa"/>
          </w:tcPr>
          <w:p w14:paraId="15552BA7" w14:textId="77777777" w:rsidR="00AD1420" w:rsidRPr="00E628A7" w:rsidRDefault="00BF4236" w:rsidP="000F7012">
            <w:pPr>
              <w:rPr>
                <w:rFonts w:cstheme="minorHAnsi"/>
              </w:rPr>
            </w:pPr>
            <w:r w:rsidRPr="00E628A7">
              <w:rPr>
                <w:rFonts w:cstheme="minorHAnsi"/>
              </w:rPr>
              <w:t xml:space="preserve">A belső ellenőrzés tevékenységéről rendszeres jelentés készítése és </w:t>
            </w:r>
            <w:r w:rsidR="004262C0" w:rsidRPr="00E628A7">
              <w:rPr>
                <w:rFonts w:cstheme="minorHAnsi"/>
              </w:rPr>
              <w:t>megküldése</w:t>
            </w:r>
          </w:p>
        </w:tc>
        <w:tc>
          <w:tcPr>
            <w:tcW w:w="737" w:type="dxa"/>
            <w:vAlign w:val="center"/>
          </w:tcPr>
          <w:p w14:paraId="7F786581"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48DAFCC6"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4201BF6"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EDD72A7" w14:textId="77777777" w:rsidR="00AD1420" w:rsidRPr="00E628A7" w:rsidRDefault="00BF4236" w:rsidP="000F7012">
            <w:pPr>
              <w:jc w:val="center"/>
              <w:rPr>
                <w:rFonts w:cstheme="minorHAnsi"/>
              </w:rPr>
            </w:pPr>
            <w:r w:rsidRPr="00E628A7">
              <w:rPr>
                <w:rFonts w:cstheme="minorHAnsi"/>
              </w:rPr>
              <w:t>K</w:t>
            </w:r>
          </w:p>
        </w:tc>
      </w:tr>
      <w:tr w:rsidR="00AD1420" w:rsidRPr="00E628A7" w14:paraId="037051FC" w14:textId="77777777" w:rsidTr="000F7012">
        <w:trPr>
          <w:trHeight w:val="630"/>
          <w:jc w:val="center"/>
        </w:trPr>
        <w:tc>
          <w:tcPr>
            <w:tcW w:w="483" w:type="dxa"/>
          </w:tcPr>
          <w:p w14:paraId="6A991806" w14:textId="77777777" w:rsidR="00AD1420" w:rsidRPr="00E628A7" w:rsidRDefault="004262C0" w:rsidP="000F7012">
            <w:pPr>
              <w:jc w:val="center"/>
              <w:rPr>
                <w:rFonts w:cstheme="minorHAnsi"/>
                <w:b/>
                <w:bCs/>
              </w:rPr>
            </w:pPr>
            <w:r w:rsidRPr="00E628A7">
              <w:rPr>
                <w:rFonts w:cstheme="minorHAnsi"/>
                <w:b/>
                <w:bCs/>
              </w:rPr>
              <w:t>6</w:t>
            </w:r>
          </w:p>
        </w:tc>
        <w:tc>
          <w:tcPr>
            <w:tcW w:w="5722" w:type="dxa"/>
          </w:tcPr>
          <w:p w14:paraId="0E3B7DB8" w14:textId="77777777" w:rsidR="00AD1420" w:rsidRPr="00E628A7" w:rsidRDefault="00BF4236" w:rsidP="000F7012">
            <w:pPr>
              <w:rPr>
                <w:rFonts w:cstheme="minorHAnsi"/>
              </w:rPr>
            </w:pPr>
            <w:r w:rsidRPr="00E628A7">
              <w:rPr>
                <w:rFonts w:cstheme="minorHAnsi"/>
              </w:rPr>
              <w:t>A belső ellenőrzés képviselete külső szervek és szakértők felé.</w:t>
            </w:r>
          </w:p>
        </w:tc>
        <w:tc>
          <w:tcPr>
            <w:tcW w:w="737" w:type="dxa"/>
            <w:vAlign w:val="center"/>
          </w:tcPr>
          <w:p w14:paraId="1B52AB2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4D7BB5B4"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DF69462"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17A72CD9" w14:textId="77777777" w:rsidR="00AD1420" w:rsidRPr="00E628A7" w:rsidRDefault="00BF4236" w:rsidP="000F7012">
            <w:pPr>
              <w:jc w:val="center"/>
              <w:rPr>
                <w:rFonts w:cstheme="minorHAnsi"/>
              </w:rPr>
            </w:pPr>
            <w:r w:rsidRPr="00E628A7">
              <w:rPr>
                <w:rFonts w:cstheme="minorHAnsi"/>
              </w:rPr>
              <w:t>K</w:t>
            </w:r>
          </w:p>
        </w:tc>
      </w:tr>
      <w:tr w:rsidR="00AD1420" w:rsidRPr="00E628A7" w14:paraId="1B51A033" w14:textId="77777777" w:rsidTr="000F7012">
        <w:trPr>
          <w:trHeight w:val="945"/>
          <w:jc w:val="center"/>
        </w:trPr>
        <w:tc>
          <w:tcPr>
            <w:tcW w:w="483" w:type="dxa"/>
          </w:tcPr>
          <w:p w14:paraId="0705D929" w14:textId="77777777" w:rsidR="00AD1420" w:rsidRPr="00E628A7" w:rsidRDefault="004262C0" w:rsidP="000F7012">
            <w:pPr>
              <w:jc w:val="center"/>
              <w:rPr>
                <w:rFonts w:cstheme="minorHAnsi"/>
                <w:b/>
                <w:bCs/>
              </w:rPr>
            </w:pPr>
            <w:r w:rsidRPr="00E628A7">
              <w:rPr>
                <w:rFonts w:cstheme="minorHAnsi"/>
                <w:b/>
                <w:bCs/>
              </w:rPr>
              <w:t>7</w:t>
            </w:r>
          </w:p>
        </w:tc>
        <w:tc>
          <w:tcPr>
            <w:tcW w:w="5722" w:type="dxa"/>
          </w:tcPr>
          <w:p w14:paraId="0668BE9C" w14:textId="77777777" w:rsidR="00AD1420" w:rsidRPr="00E628A7" w:rsidRDefault="00BF4236" w:rsidP="000F7012">
            <w:pPr>
              <w:rPr>
                <w:rFonts w:cstheme="minorHAnsi"/>
              </w:rPr>
            </w:pPr>
            <w:r w:rsidRPr="00E628A7">
              <w:rPr>
                <w:rFonts w:cstheme="minorHAnsi"/>
              </w:rPr>
              <w:t>A belső ellenőrök szakmai képzése és fejlesztése egy szakértő ellenőrzési csapat fenntartása érdekében, akik megfelelő tudással, képességekkel és gyakorlattal rendelkeznek.</w:t>
            </w:r>
          </w:p>
        </w:tc>
        <w:tc>
          <w:tcPr>
            <w:tcW w:w="737" w:type="dxa"/>
            <w:vAlign w:val="center"/>
          </w:tcPr>
          <w:p w14:paraId="7B65096F"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E27F25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0D87E52C"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316F7112" w14:textId="77777777" w:rsidR="00AD1420" w:rsidRPr="00E628A7" w:rsidRDefault="00BF4236" w:rsidP="000F7012">
            <w:pPr>
              <w:jc w:val="center"/>
              <w:rPr>
                <w:rFonts w:cstheme="minorHAnsi"/>
              </w:rPr>
            </w:pPr>
            <w:r w:rsidRPr="00E628A7">
              <w:rPr>
                <w:rFonts w:cstheme="minorHAnsi"/>
              </w:rPr>
              <w:t>K</w:t>
            </w:r>
          </w:p>
        </w:tc>
      </w:tr>
      <w:tr w:rsidR="00AD1420" w:rsidRPr="00E628A7" w14:paraId="2E09295E" w14:textId="77777777" w:rsidTr="000F7012">
        <w:trPr>
          <w:trHeight w:val="315"/>
          <w:jc w:val="center"/>
        </w:trPr>
        <w:tc>
          <w:tcPr>
            <w:tcW w:w="483" w:type="dxa"/>
          </w:tcPr>
          <w:p w14:paraId="257B8425" w14:textId="77777777" w:rsidR="00AD1420" w:rsidRPr="00E628A7" w:rsidRDefault="004262C0" w:rsidP="000F7012">
            <w:pPr>
              <w:jc w:val="center"/>
              <w:rPr>
                <w:rFonts w:cstheme="minorHAnsi"/>
                <w:b/>
                <w:bCs/>
              </w:rPr>
            </w:pPr>
            <w:r w:rsidRPr="00E628A7">
              <w:rPr>
                <w:rFonts w:cstheme="minorHAnsi"/>
                <w:b/>
                <w:bCs/>
              </w:rPr>
              <w:lastRenderedPageBreak/>
              <w:t>8</w:t>
            </w:r>
          </w:p>
        </w:tc>
        <w:tc>
          <w:tcPr>
            <w:tcW w:w="5722" w:type="dxa"/>
          </w:tcPr>
          <w:p w14:paraId="0E893B16" w14:textId="77777777" w:rsidR="00AD1420" w:rsidRPr="00E628A7" w:rsidRDefault="00BF4236" w:rsidP="000F7012">
            <w:pPr>
              <w:rPr>
                <w:rFonts w:cstheme="minorHAnsi"/>
              </w:rPr>
            </w:pPr>
            <w:r w:rsidRPr="00E628A7">
              <w:rPr>
                <w:rFonts w:cstheme="minorHAnsi"/>
              </w:rPr>
              <w:t xml:space="preserve">A belső ellenőrök éves teljesítményének értékelése. </w:t>
            </w:r>
          </w:p>
        </w:tc>
        <w:tc>
          <w:tcPr>
            <w:tcW w:w="737" w:type="dxa"/>
            <w:vAlign w:val="center"/>
          </w:tcPr>
          <w:p w14:paraId="41AC84F2"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2751C79"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31D1F84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5F2F20C6" w14:textId="77777777" w:rsidR="00AD1420" w:rsidRPr="00E628A7" w:rsidRDefault="00BF4236" w:rsidP="000F7012">
            <w:pPr>
              <w:jc w:val="center"/>
              <w:rPr>
                <w:rFonts w:cstheme="minorHAnsi"/>
              </w:rPr>
            </w:pPr>
            <w:r w:rsidRPr="00E628A7">
              <w:rPr>
                <w:rFonts w:cstheme="minorHAnsi"/>
              </w:rPr>
              <w:t>K</w:t>
            </w:r>
          </w:p>
        </w:tc>
      </w:tr>
      <w:tr w:rsidR="00AD1420" w:rsidRPr="00E628A7" w14:paraId="75C87DF2" w14:textId="77777777" w:rsidTr="000F7012">
        <w:trPr>
          <w:trHeight w:val="630"/>
          <w:jc w:val="center"/>
        </w:trPr>
        <w:tc>
          <w:tcPr>
            <w:tcW w:w="483" w:type="dxa"/>
          </w:tcPr>
          <w:p w14:paraId="3084C208" w14:textId="77777777" w:rsidR="00AD1420" w:rsidRPr="00E628A7" w:rsidRDefault="004262C0" w:rsidP="000F7012">
            <w:pPr>
              <w:jc w:val="center"/>
              <w:rPr>
                <w:rFonts w:cstheme="minorHAnsi"/>
                <w:b/>
                <w:bCs/>
              </w:rPr>
            </w:pPr>
            <w:r w:rsidRPr="00E628A7">
              <w:rPr>
                <w:rFonts w:cstheme="minorHAnsi"/>
                <w:b/>
                <w:bCs/>
              </w:rPr>
              <w:t>9</w:t>
            </w:r>
          </w:p>
        </w:tc>
        <w:tc>
          <w:tcPr>
            <w:tcW w:w="5722" w:type="dxa"/>
          </w:tcPr>
          <w:p w14:paraId="7014804D" w14:textId="77777777" w:rsidR="00AD1420" w:rsidRPr="00E628A7" w:rsidRDefault="00BF4236" w:rsidP="001B4307">
            <w:pPr>
              <w:rPr>
                <w:rFonts w:cstheme="minorHAnsi"/>
              </w:rPr>
            </w:pPr>
            <w:r w:rsidRPr="00E628A7">
              <w:rPr>
                <w:rFonts w:cstheme="minorHAnsi"/>
              </w:rPr>
              <w:t>Az éves ellenőrzési terv végrehajtása, beleértve a soron kívüli</w:t>
            </w:r>
            <w:r w:rsidR="004262C0" w:rsidRPr="00E628A7">
              <w:rPr>
                <w:rFonts w:cstheme="minorHAnsi"/>
              </w:rPr>
              <w:t xml:space="preserve"> </w:t>
            </w:r>
            <w:r w:rsidRPr="00E628A7">
              <w:rPr>
                <w:rFonts w:cstheme="minorHAnsi"/>
              </w:rPr>
              <w:t>ellenőrzéseket is.</w:t>
            </w:r>
          </w:p>
        </w:tc>
        <w:tc>
          <w:tcPr>
            <w:tcW w:w="737" w:type="dxa"/>
            <w:vAlign w:val="center"/>
          </w:tcPr>
          <w:p w14:paraId="5D8AEA2E" w14:textId="77777777" w:rsidR="00AD1420" w:rsidRPr="00E628A7" w:rsidRDefault="00AD1420" w:rsidP="000F7012">
            <w:pPr>
              <w:jc w:val="center"/>
              <w:rPr>
                <w:rFonts w:cstheme="minorHAnsi"/>
              </w:rPr>
            </w:pPr>
          </w:p>
        </w:tc>
        <w:tc>
          <w:tcPr>
            <w:tcW w:w="720" w:type="dxa"/>
            <w:vAlign w:val="center"/>
          </w:tcPr>
          <w:p w14:paraId="3546C93E"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77A323E4"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48A4CFE6" w14:textId="77777777" w:rsidR="00AD1420" w:rsidRPr="00E628A7" w:rsidRDefault="00BF4236" w:rsidP="000F7012">
            <w:pPr>
              <w:jc w:val="center"/>
              <w:rPr>
                <w:rFonts w:cstheme="minorHAnsi"/>
              </w:rPr>
            </w:pPr>
            <w:r w:rsidRPr="00E628A7">
              <w:rPr>
                <w:rFonts w:cstheme="minorHAnsi"/>
              </w:rPr>
              <w:t>K</w:t>
            </w:r>
          </w:p>
        </w:tc>
      </w:tr>
      <w:tr w:rsidR="00AD1420" w:rsidRPr="00E628A7" w14:paraId="0C7A1D62" w14:textId="77777777" w:rsidTr="000F7012">
        <w:trPr>
          <w:trHeight w:val="945"/>
          <w:jc w:val="center"/>
        </w:trPr>
        <w:tc>
          <w:tcPr>
            <w:tcW w:w="483" w:type="dxa"/>
          </w:tcPr>
          <w:p w14:paraId="2794B37D" w14:textId="77777777" w:rsidR="00AD1420" w:rsidRPr="00E628A7" w:rsidRDefault="004262C0" w:rsidP="000F7012">
            <w:pPr>
              <w:jc w:val="center"/>
              <w:rPr>
                <w:rFonts w:cstheme="minorHAnsi"/>
                <w:b/>
                <w:bCs/>
              </w:rPr>
            </w:pPr>
            <w:r w:rsidRPr="00E628A7">
              <w:rPr>
                <w:rFonts w:cstheme="minorHAnsi"/>
                <w:b/>
                <w:bCs/>
              </w:rPr>
              <w:t>10</w:t>
            </w:r>
          </w:p>
        </w:tc>
        <w:tc>
          <w:tcPr>
            <w:tcW w:w="5722" w:type="dxa"/>
          </w:tcPr>
          <w:p w14:paraId="0EB67E95" w14:textId="77777777" w:rsidR="00AD1420" w:rsidRPr="00E628A7" w:rsidRDefault="00BF4236" w:rsidP="000F7012">
            <w:pPr>
              <w:rPr>
                <w:rFonts w:cstheme="minorHAnsi"/>
              </w:rPr>
            </w:pPr>
            <w:r w:rsidRPr="00E628A7">
              <w:rPr>
                <w:rFonts w:cstheme="minorHAnsi"/>
              </w:rPr>
              <w:t xml:space="preserve">Az ellenőrzések megállapításainak jelentése a szervezet vezetője részére, beleértve a feltárt </w:t>
            </w:r>
            <w:r w:rsidR="00D164B2">
              <w:rPr>
                <w:rFonts w:cstheme="minorHAnsi"/>
              </w:rPr>
              <w:t>szervezeti integritást sértő események</w:t>
            </w:r>
            <w:r w:rsidRPr="00E628A7">
              <w:rPr>
                <w:rFonts w:cstheme="minorHAnsi"/>
              </w:rPr>
              <w:t xml:space="preserve"> gyanújának azonnali jelentését.</w:t>
            </w:r>
          </w:p>
        </w:tc>
        <w:tc>
          <w:tcPr>
            <w:tcW w:w="737" w:type="dxa"/>
            <w:vAlign w:val="center"/>
          </w:tcPr>
          <w:p w14:paraId="0A22C823" w14:textId="77777777" w:rsidR="00AD1420" w:rsidRPr="00E628A7" w:rsidRDefault="00AD1420" w:rsidP="000F7012">
            <w:pPr>
              <w:jc w:val="center"/>
              <w:rPr>
                <w:rFonts w:cstheme="minorHAnsi"/>
              </w:rPr>
            </w:pPr>
          </w:p>
        </w:tc>
        <w:tc>
          <w:tcPr>
            <w:tcW w:w="720" w:type="dxa"/>
            <w:vAlign w:val="center"/>
          </w:tcPr>
          <w:p w14:paraId="7364AE6B"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7884388D"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037A78D4" w14:textId="77777777" w:rsidR="00AD1420" w:rsidRPr="00E628A7" w:rsidRDefault="00BF4236" w:rsidP="000F7012">
            <w:pPr>
              <w:jc w:val="center"/>
              <w:rPr>
                <w:rFonts w:cstheme="minorHAnsi"/>
              </w:rPr>
            </w:pPr>
            <w:r w:rsidRPr="00E628A7">
              <w:rPr>
                <w:rFonts w:cstheme="minorHAnsi"/>
              </w:rPr>
              <w:t>K</w:t>
            </w:r>
          </w:p>
        </w:tc>
      </w:tr>
      <w:tr w:rsidR="00AD1420" w:rsidRPr="00E628A7" w14:paraId="66985841" w14:textId="77777777" w:rsidTr="000F7012">
        <w:trPr>
          <w:trHeight w:val="315"/>
          <w:jc w:val="center"/>
        </w:trPr>
        <w:tc>
          <w:tcPr>
            <w:tcW w:w="483" w:type="dxa"/>
          </w:tcPr>
          <w:p w14:paraId="43C5ED34" w14:textId="77777777" w:rsidR="00AD1420" w:rsidRPr="00E628A7" w:rsidRDefault="004262C0" w:rsidP="000F7012">
            <w:pPr>
              <w:jc w:val="center"/>
              <w:rPr>
                <w:rFonts w:cstheme="minorHAnsi"/>
                <w:b/>
                <w:bCs/>
              </w:rPr>
            </w:pPr>
            <w:r w:rsidRPr="00E628A7">
              <w:rPr>
                <w:rFonts w:cstheme="minorHAnsi"/>
                <w:b/>
                <w:bCs/>
              </w:rPr>
              <w:t>11</w:t>
            </w:r>
          </w:p>
        </w:tc>
        <w:tc>
          <w:tcPr>
            <w:tcW w:w="5722" w:type="dxa"/>
          </w:tcPr>
          <w:p w14:paraId="1B29AB00" w14:textId="77777777" w:rsidR="00AD1420" w:rsidRPr="00E628A7" w:rsidRDefault="00BF4236" w:rsidP="000F7012">
            <w:pPr>
              <w:rPr>
                <w:rFonts w:cstheme="minorHAnsi"/>
              </w:rPr>
            </w:pPr>
            <w:r w:rsidRPr="00E628A7">
              <w:rPr>
                <w:rFonts w:cstheme="minorHAnsi"/>
              </w:rPr>
              <w:t>Minden befejezett ellenőrzésről nyilvántartás vezetése és nyomon követése.</w:t>
            </w:r>
          </w:p>
        </w:tc>
        <w:tc>
          <w:tcPr>
            <w:tcW w:w="737" w:type="dxa"/>
            <w:vAlign w:val="center"/>
          </w:tcPr>
          <w:p w14:paraId="2891E0F0" w14:textId="77777777" w:rsidR="00AD1420" w:rsidRPr="00E628A7" w:rsidRDefault="00AD1420" w:rsidP="000F7012">
            <w:pPr>
              <w:jc w:val="center"/>
              <w:rPr>
                <w:rFonts w:cstheme="minorHAnsi"/>
              </w:rPr>
            </w:pPr>
          </w:p>
        </w:tc>
        <w:tc>
          <w:tcPr>
            <w:tcW w:w="720" w:type="dxa"/>
            <w:vAlign w:val="center"/>
          </w:tcPr>
          <w:p w14:paraId="7F6F2B07"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66D2B58F"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3C8C1F44" w14:textId="77777777" w:rsidR="00AD1420" w:rsidRPr="00E628A7" w:rsidRDefault="00BF4236" w:rsidP="000F7012">
            <w:pPr>
              <w:jc w:val="center"/>
              <w:rPr>
                <w:rFonts w:cstheme="minorHAnsi"/>
              </w:rPr>
            </w:pPr>
            <w:r w:rsidRPr="00E628A7">
              <w:rPr>
                <w:rFonts w:cstheme="minorHAnsi"/>
              </w:rPr>
              <w:t>K</w:t>
            </w:r>
          </w:p>
        </w:tc>
      </w:tr>
      <w:tr w:rsidR="00AD1420" w:rsidRPr="00E628A7" w14:paraId="3DEA5704" w14:textId="77777777" w:rsidTr="000F7012">
        <w:trPr>
          <w:trHeight w:val="315"/>
          <w:jc w:val="center"/>
        </w:trPr>
        <w:tc>
          <w:tcPr>
            <w:tcW w:w="483" w:type="dxa"/>
          </w:tcPr>
          <w:p w14:paraId="7D7EACAC" w14:textId="77777777" w:rsidR="00AD1420" w:rsidRPr="00E628A7" w:rsidRDefault="004262C0" w:rsidP="000F7012">
            <w:pPr>
              <w:jc w:val="center"/>
              <w:rPr>
                <w:rFonts w:cstheme="minorHAnsi"/>
                <w:b/>
                <w:bCs/>
              </w:rPr>
            </w:pPr>
            <w:r w:rsidRPr="00E628A7">
              <w:rPr>
                <w:rFonts w:cstheme="minorHAnsi"/>
                <w:b/>
                <w:bCs/>
              </w:rPr>
              <w:t>12</w:t>
            </w:r>
          </w:p>
        </w:tc>
        <w:tc>
          <w:tcPr>
            <w:tcW w:w="5722" w:type="dxa"/>
          </w:tcPr>
          <w:p w14:paraId="7FB3345F" w14:textId="77777777" w:rsidR="00AD1420" w:rsidRPr="00E628A7" w:rsidRDefault="00BF4236" w:rsidP="000F7012">
            <w:pPr>
              <w:rPr>
                <w:rFonts w:cstheme="minorHAnsi"/>
              </w:rPr>
            </w:pPr>
            <w:r w:rsidRPr="00E628A7">
              <w:rPr>
                <w:rFonts w:cstheme="minorHAnsi"/>
              </w:rPr>
              <w:t xml:space="preserve">Stratégiai ellenőrzési terv elkészítése, aktualizálása </w:t>
            </w:r>
          </w:p>
        </w:tc>
        <w:tc>
          <w:tcPr>
            <w:tcW w:w="737" w:type="dxa"/>
            <w:vAlign w:val="center"/>
          </w:tcPr>
          <w:p w14:paraId="18ED245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5C96D805"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1EA122F"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BC84ACD" w14:textId="77777777" w:rsidR="00AD1420" w:rsidRPr="00E628A7" w:rsidRDefault="00BF4236" w:rsidP="000F7012">
            <w:pPr>
              <w:jc w:val="center"/>
              <w:rPr>
                <w:rFonts w:cstheme="minorHAnsi"/>
              </w:rPr>
            </w:pPr>
            <w:r w:rsidRPr="00E628A7">
              <w:rPr>
                <w:rFonts w:cstheme="minorHAnsi"/>
              </w:rPr>
              <w:t>K</w:t>
            </w:r>
          </w:p>
        </w:tc>
      </w:tr>
      <w:tr w:rsidR="00AD1420" w:rsidRPr="00E628A7" w14:paraId="1E6B9B3D" w14:textId="77777777" w:rsidTr="000F7012">
        <w:trPr>
          <w:trHeight w:val="315"/>
          <w:jc w:val="center"/>
        </w:trPr>
        <w:tc>
          <w:tcPr>
            <w:tcW w:w="483" w:type="dxa"/>
          </w:tcPr>
          <w:p w14:paraId="6219054D" w14:textId="77777777" w:rsidR="00AD1420" w:rsidRPr="00E628A7" w:rsidRDefault="004262C0" w:rsidP="000F7012">
            <w:pPr>
              <w:jc w:val="center"/>
              <w:rPr>
                <w:rFonts w:cstheme="minorHAnsi"/>
                <w:b/>
                <w:bCs/>
              </w:rPr>
            </w:pPr>
            <w:r w:rsidRPr="00E628A7">
              <w:rPr>
                <w:rFonts w:cstheme="minorHAnsi"/>
                <w:b/>
                <w:bCs/>
              </w:rPr>
              <w:t>13</w:t>
            </w:r>
          </w:p>
        </w:tc>
        <w:tc>
          <w:tcPr>
            <w:tcW w:w="5722" w:type="dxa"/>
          </w:tcPr>
          <w:p w14:paraId="74ED346F" w14:textId="77777777" w:rsidR="00AD1420" w:rsidRPr="00E628A7" w:rsidRDefault="00BF4236" w:rsidP="000F7012">
            <w:pPr>
              <w:rPr>
                <w:rFonts w:cstheme="minorHAnsi"/>
              </w:rPr>
            </w:pPr>
            <w:r w:rsidRPr="00E628A7">
              <w:rPr>
                <w:rFonts w:cstheme="minorHAnsi"/>
              </w:rPr>
              <w:t xml:space="preserve">Az éves tervezés előkészítése. </w:t>
            </w:r>
          </w:p>
        </w:tc>
        <w:tc>
          <w:tcPr>
            <w:tcW w:w="737" w:type="dxa"/>
            <w:vAlign w:val="center"/>
          </w:tcPr>
          <w:p w14:paraId="4B0181E1"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3E082D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7071285"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555E518E" w14:textId="77777777" w:rsidR="00AD1420" w:rsidRPr="00E628A7" w:rsidRDefault="00BF4236" w:rsidP="000F7012">
            <w:pPr>
              <w:jc w:val="center"/>
              <w:rPr>
                <w:rFonts w:cstheme="minorHAnsi"/>
              </w:rPr>
            </w:pPr>
            <w:r w:rsidRPr="00E628A7">
              <w:rPr>
                <w:rFonts w:cstheme="minorHAnsi"/>
              </w:rPr>
              <w:t>K</w:t>
            </w:r>
          </w:p>
        </w:tc>
      </w:tr>
      <w:tr w:rsidR="00AD1420" w:rsidRPr="00E628A7" w14:paraId="58AF0132" w14:textId="77777777" w:rsidTr="000F7012">
        <w:trPr>
          <w:trHeight w:val="315"/>
          <w:jc w:val="center"/>
        </w:trPr>
        <w:tc>
          <w:tcPr>
            <w:tcW w:w="483" w:type="dxa"/>
          </w:tcPr>
          <w:p w14:paraId="212F4728" w14:textId="77777777" w:rsidR="00AD1420" w:rsidRPr="00E628A7" w:rsidRDefault="004262C0" w:rsidP="000F7012">
            <w:pPr>
              <w:jc w:val="center"/>
              <w:rPr>
                <w:rFonts w:cstheme="minorHAnsi"/>
                <w:b/>
                <w:bCs/>
              </w:rPr>
            </w:pPr>
            <w:r w:rsidRPr="00E628A7">
              <w:rPr>
                <w:rFonts w:cstheme="minorHAnsi"/>
                <w:b/>
                <w:bCs/>
              </w:rPr>
              <w:t>14</w:t>
            </w:r>
          </w:p>
        </w:tc>
        <w:tc>
          <w:tcPr>
            <w:tcW w:w="5722" w:type="dxa"/>
          </w:tcPr>
          <w:p w14:paraId="2DC994C3" w14:textId="77777777" w:rsidR="00AD1420" w:rsidRPr="00E628A7" w:rsidRDefault="00BF4236" w:rsidP="000F7012">
            <w:pPr>
              <w:rPr>
                <w:rFonts w:cstheme="minorHAnsi"/>
              </w:rPr>
            </w:pPr>
            <w:r w:rsidRPr="00E628A7">
              <w:rPr>
                <w:rFonts w:cstheme="minorHAnsi"/>
              </w:rPr>
              <w:t>Az éves kockázatelemzés elvégzése.</w:t>
            </w:r>
          </w:p>
        </w:tc>
        <w:tc>
          <w:tcPr>
            <w:tcW w:w="737" w:type="dxa"/>
            <w:vAlign w:val="center"/>
          </w:tcPr>
          <w:p w14:paraId="295CBE67"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6014CC8"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5AEB8CEA"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1989DB4E" w14:textId="77777777" w:rsidR="00AD1420" w:rsidRPr="00E628A7" w:rsidRDefault="00BF4236" w:rsidP="000F7012">
            <w:pPr>
              <w:jc w:val="center"/>
              <w:rPr>
                <w:rFonts w:cstheme="minorHAnsi"/>
              </w:rPr>
            </w:pPr>
            <w:r w:rsidRPr="00E628A7">
              <w:rPr>
                <w:rFonts w:cstheme="minorHAnsi"/>
              </w:rPr>
              <w:t>K</w:t>
            </w:r>
          </w:p>
        </w:tc>
      </w:tr>
      <w:tr w:rsidR="00AD1420" w:rsidRPr="00E628A7" w14:paraId="20F9F9B5" w14:textId="77777777" w:rsidTr="000F7012">
        <w:trPr>
          <w:trHeight w:val="630"/>
          <w:jc w:val="center"/>
        </w:trPr>
        <w:tc>
          <w:tcPr>
            <w:tcW w:w="483" w:type="dxa"/>
          </w:tcPr>
          <w:p w14:paraId="4CCDCE67" w14:textId="77777777" w:rsidR="00AD1420" w:rsidRPr="00E628A7" w:rsidRDefault="004262C0" w:rsidP="000F7012">
            <w:pPr>
              <w:jc w:val="center"/>
              <w:rPr>
                <w:rFonts w:cstheme="minorHAnsi"/>
                <w:b/>
                <w:bCs/>
              </w:rPr>
            </w:pPr>
            <w:r w:rsidRPr="00E628A7">
              <w:rPr>
                <w:rFonts w:cstheme="minorHAnsi"/>
                <w:b/>
                <w:bCs/>
              </w:rPr>
              <w:t>15</w:t>
            </w:r>
          </w:p>
        </w:tc>
        <w:tc>
          <w:tcPr>
            <w:tcW w:w="5722" w:type="dxa"/>
          </w:tcPr>
          <w:p w14:paraId="0E742D32" w14:textId="77777777" w:rsidR="00AD1420" w:rsidRPr="00E628A7" w:rsidRDefault="00BF4236" w:rsidP="000F7012">
            <w:pPr>
              <w:rPr>
                <w:rFonts w:cstheme="minorHAnsi"/>
              </w:rPr>
            </w:pPr>
            <w:r w:rsidRPr="00E628A7">
              <w:rPr>
                <w:rFonts w:cstheme="minorHAnsi"/>
              </w:rPr>
              <w:t>A kockázatelemzés eredményével összhangban a stratégiai és éves ellenőrzési tervek elkészítése.</w:t>
            </w:r>
          </w:p>
        </w:tc>
        <w:tc>
          <w:tcPr>
            <w:tcW w:w="737" w:type="dxa"/>
            <w:vAlign w:val="center"/>
          </w:tcPr>
          <w:p w14:paraId="19F6A099"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257BC15C"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7B5AD9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FD1DC37" w14:textId="77777777" w:rsidR="00AD1420" w:rsidRPr="00E628A7" w:rsidRDefault="00BF4236" w:rsidP="000F7012">
            <w:pPr>
              <w:jc w:val="center"/>
              <w:rPr>
                <w:rFonts w:cstheme="minorHAnsi"/>
              </w:rPr>
            </w:pPr>
            <w:r w:rsidRPr="00E628A7">
              <w:rPr>
                <w:rFonts w:cstheme="minorHAnsi"/>
              </w:rPr>
              <w:t>K</w:t>
            </w:r>
          </w:p>
        </w:tc>
      </w:tr>
      <w:tr w:rsidR="00AD1420" w:rsidRPr="00E628A7" w14:paraId="2B5C1B04" w14:textId="77777777" w:rsidTr="000F7012">
        <w:trPr>
          <w:trHeight w:val="1100"/>
          <w:jc w:val="center"/>
        </w:trPr>
        <w:tc>
          <w:tcPr>
            <w:tcW w:w="483" w:type="dxa"/>
          </w:tcPr>
          <w:p w14:paraId="30ED526C" w14:textId="77777777" w:rsidR="00AD1420" w:rsidRPr="00E628A7" w:rsidRDefault="004262C0" w:rsidP="000F7012">
            <w:pPr>
              <w:jc w:val="center"/>
              <w:rPr>
                <w:rFonts w:cstheme="minorHAnsi"/>
                <w:b/>
                <w:bCs/>
              </w:rPr>
            </w:pPr>
            <w:r w:rsidRPr="00E628A7">
              <w:rPr>
                <w:rFonts w:cstheme="minorHAnsi"/>
                <w:b/>
                <w:bCs/>
              </w:rPr>
              <w:t>16</w:t>
            </w:r>
          </w:p>
        </w:tc>
        <w:tc>
          <w:tcPr>
            <w:tcW w:w="5722" w:type="dxa"/>
          </w:tcPr>
          <w:p w14:paraId="1B7FBF85" w14:textId="77777777" w:rsidR="00AD1420" w:rsidRPr="00E628A7" w:rsidRDefault="00BF4236" w:rsidP="000F7012">
            <w:pPr>
              <w:rPr>
                <w:rFonts w:cstheme="minorHAnsi"/>
              </w:rPr>
            </w:pPr>
            <w:r w:rsidRPr="00E628A7">
              <w:rPr>
                <w:rFonts w:cstheme="minorHAnsi"/>
              </w:rPr>
              <w:t>Az ellenőrzéshez kapcsolódó adminisztratív feladatok ellátása, pl. a megbízólevél elkészítése, az ellenőrzésmegkezdéséről szóló értesítő levél elkészítése és elküldése.</w:t>
            </w:r>
          </w:p>
        </w:tc>
        <w:tc>
          <w:tcPr>
            <w:tcW w:w="737" w:type="dxa"/>
            <w:vAlign w:val="center"/>
          </w:tcPr>
          <w:p w14:paraId="0EE31355"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3869585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3C6E6E0D"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7380B2E6" w14:textId="77777777" w:rsidR="00AD1420" w:rsidRPr="00E628A7" w:rsidRDefault="00BF4236" w:rsidP="000F7012">
            <w:pPr>
              <w:jc w:val="center"/>
              <w:rPr>
                <w:rFonts w:cstheme="minorHAnsi"/>
              </w:rPr>
            </w:pPr>
            <w:r w:rsidRPr="00E628A7">
              <w:rPr>
                <w:rFonts w:cstheme="minorHAnsi"/>
              </w:rPr>
              <w:t>K</w:t>
            </w:r>
          </w:p>
        </w:tc>
      </w:tr>
      <w:tr w:rsidR="00AD1420" w:rsidRPr="00E628A7" w14:paraId="617BC565" w14:textId="77777777" w:rsidTr="000F7012">
        <w:trPr>
          <w:trHeight w:val="630"/>
          <w:jc w:val="center"/>
        </w:trPr>
        <w:tc>
          <w:tcPr>
            <w:tcW w:w="483" w:type="dxa"/>
          </w:tcPr>
          <w:p w14:paraId="07852CDE" w14:textId="77777777" w:rsidR="00AD1420" w:rsidRPr="00E628A7" w:rsidRDefault="004262C0" w:rsidP="000F7012">
            <w:pPr>
              <w:jc w:val="center"/>
              <w:rPr>
                <w:rFonts w:cstheme="minorHAnsi"/>
                <w:b/>
                <w:bCs/>
              </w:rPr>
            </w:pPr>
            <w:r w:rsidRPr="00E628A7">
              <w:rPr>
                <w:rFonts w:cstheme="minorHAnsi"/>
                <w:b/>
                <w:bCs/>
              </w:rPr>
              <w:t>17</w:t>
            </w:r>
          </w:p>
        </w:tc>
        <w:tc>
          <w:tcPr>
            <w:tcW w:w="5722" w:type="dxa"/>
          </w:tcPr>
          <w:p w14:paraId="1B16EDE8" w14:textId="77777777" w:rsidR="00AD1420" w:rsidRPr="00E628A7" w:rsidRDefault="00BF4236" w:rsidP="000F7012">
            <w:pPr>
              <w:rPr>
                <w:rFonts w:cstheme="minorHAnsi"/>
              </w:rPr>
            </w:pPr>
            <w:r w:rsidRPr="00E628A7">
              <w:rPr>
                <w:rFonts w:cstheme="minorHAnsi"/>
              </w:rPr>
              <w:t>Az ellenőrzött területhez vagy folyamathoz kapcsolódó ellenőrzési stratégia meghatározása.</w:t>
            </w:r>
          </w:p>
        </w:tc>
        <w:tc>
          <w:tcPr>
            <w:tcW w:w="737" w:type="dxa"/>
            <w:vAlign w:val="center"/>
          </w:tcPr>
          <w:p w14:paraId="59B1AC08" w14:textId="77777777" w:rsidR="00AD1420" w:rsidRPr="00E628A7" w:rsidRDefault="00AD1420" w:rsidP="000F7012">
            <w:pPr>
              <w:jc w:val="center"/>
              <w:rPr>
                <w:rFonts w:cstheme="minorHAnsi"/>
              </w:rPr>
            </w:pPr>
          </w:p>
        </w:tc>
        <w:tc>
          <w:tcPr>
            <w:tcW w:w="720" w:type="dxa"/>
            <w:vAlign w:val="center"/>
          </w:tcPr>
          <w:p w14:paraId="1021851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70FAFF65"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6824A932" w14:textId="77777777" w:rsidR="00AD1420" w:rsidRPr="00E628A7" w:rsidRDefault="00BF4236" w:rsidP="000F7012">
            <w:pPr>
              <w:jc w:val="center"/>
              <w:rPr>
                <w:rFonts w:cstheme="minorHAnsi"/>
              </w:rPr>
            </w:pPr>
            <w:r w:rsidRPr="00E628A7">
              <w:rPr>
                <w:rFonts w:cstheme="minorHAnsi"/>
              </w:rPr>
              <w:t>K</w:t>
            </w:r>
          </w:p>
        </w:tc>
      </w:tr>
      <w:tr w:rsidR="00AD1420" w:rsidRPr="00E628A7" w14:paraId="4736A14F" w14:textId="77777777" w:rsidTr="000F7012">
        <w:trPr>
          <w:trHeight w:val="630"/>
          <w:jc w:val="center"/>
        </w:trPr>
        <w:tc>
          <w:tcPr>
            <w:tcW w:w="483" w:type="dxa"/>
          </w:tcPr>
          <w:p w14:paraId="6450928C" w14:textId="77777777" w:rsidR="00AD1420" w:rsidRPr="00E628A7" w:rsidRDefault="004262C0" w:rsidP="000F7012">
            <w:pPr>
              <w:jc w:val="center"/>
              <w:rPr>
                <w:rFonts w:cstheme="minorHAnsi"/>
                <w:b/>
                <w:bCs/>
              </w:rPr>
            </w:pPr>
            <w:r w:rsidRPr="00E628A7">
              <w:rPr>
                <w:rFonts w:cstheme="minorHAnsi"/>
                <w:b/>
                <w:bCs/>
              </w:rPr>
              <w:t>18</w:t>
            </w:r>
          </w:p>
        </w:tc>
        <w:tc>
          <w:tcPr>
            <w:tcW w:w="5722" w:type="dxa"/>
          </w:tcPr>
          <w:p w14:paraId="0213036B" w14:textId="77777777" w:rsidR="00AD1420" w:rsidRPr="00E628A7" w:rsidRDefault="00BF4236" w:rsidP="000F7012">
            <w:pPr>
              <w:rPr>
                <w:rFonts w:cstheme="minorHAnsi"/>
              </w:rPr>
            </w:pPr>
            <w:r w:rsidRPr="00E628A7">
              <w:rPr>
                <w:rFonts w:cstheme="minorHAnsi"/>
              </w:rPr>
              <w:t>Az ellenőrzés hatókörének meghatározása, amely megfelelően kielégíti az ellenőrzés célkitűzéseit.</w:t>
            </w:r>
          </w:p>
        </w:tc>
        <w:tc>
          <w:tcPr>
            <w:tcW w:w="737" w:type="dxa"/>
            <w:vAlign w:val="center"/>
          </w:tcPr>
          <w:p w14:paraId="2E76CB55" w14:textId="77777777" w:rsidR="00AD1420" w:rsidRPr="00E628A7" w:rsidRDefault="00AD1420" w:rsidP="000F7012">
            <w:pPr>
              <w:jc w:val="center"/>
              <w:rPr>
                <w:rFonts w:cstheme="minorHAnsi"/>
              </w:rPr>
            </w:pPr>
          </w:p>
        </w:tc>
        <w:tc>
          <w:tcPr>
            <w:tcW w:w="720" w:type="dxa"/>
            <w:vAlign w:val="center"/>
          </w:tcPr>
          <w:p w14:paraId="1E633CD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60220774"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484D6F1" w14:textId="77777777" w:rsidR="00AD1420" w:rsidRPr="00E628A7" w:rsidRDefault="00BF4236" w:rsidP="000F7012">
            <w:pPr>
              <w:jc w:val="center"/>
              <w:rPr>
                <w:rFonts w:cstheme="minorHAnsi"/>
              </w:rPr>
            </w:pPr>
            <w:r w:rsidRPr="00E628A7">
              <w:rPr>
                <w:rFonts w:cstheme="minorHAnsi"/>
              </w:rPr>
              <w:t>K</w:t>
            </w:r>
          </w:p>
        </w:tc>
      </w:tr>
      <w:tr w:rsidR="00AD1420" w:rsidRPr="00E628A7" w14:paraId="34FDE338" w14:textId="77777777" w:rsidTr="000F7012">
        <w:trPr>
          <w:trHeight w:val="630"/>
          <w:jc w:val="center"/>
        </w:trPr>
        <w:tc>
          <w:tcPr>
            <w:tcW w:w="483" w:type="dxa"/>
          </w:tcPr>
          <w:p w14:paraId="15D731AA" w14:textId="77777777" w:rsidR="00AD1420" w:rsidRPr="00E628A7" w:rsidRDefault="004262C0" w:rsidP="000F7012">
            <w:pPr>
              <w:jc w:val="center"/>
              <w:rPr>
                <w:rFonts w:cstheme="minorHAnsi"/>
                <w:b/>
                <w:bCs/>
              </w:rPr>
            </w:pPr>
            <w:r w:rsidRPr="00E628A7">
              <w:rPr>
                <w:rFonts w:cstheme="minorHAnsi"/>
                <w:b/>
                <w:bCs/>
              </w:rPr>
              <w:t>19</w:t>
            </w:r>
          </w:p>
        </w:tc>
        <w:tc>
          <w:tcPr>
            <w:tcW w:w="5722" w:type="dxa"/>
          </w:tcPr>
          <w:p w14:paraId="7B98F1B0" w14:textId="77777777" w:rsidR="00AD1420" w:rsidRPr="00E628A7" w:rsidRDefault="00BF4236" w:rsidP="000F7012">
            <w:pPr>
              <w:rPr>
                <w:rFonts w:cstheme="minorHAnsi"/>
              </w:rPr>
            </w:pPr>
            <w:r w:rsidRPr="00E628A7">
              <w:rPr>
                <w:rFonts w:cstheme="minorHAnsi"/>
              </w:rPr>
              <w:t>Az ellenőrzési célkitűzések eléréséhez szükséges erőforrás-allokáció meghatározása.</w:t>
            </w:r>
          </w:p>
        </w:tc>
        <w:tc>
          <w:tcPr>
            <w:tcW w:w="737" w:type="dxa"/>
            <w:vAlign w:val="center"/>
          </w:tcPr>
          <w:p w14:paraId="357CF036" w14:textId="77777777" w:rsidR="00AD1420" w:rsidRPr="00E628A7" w:rsidRDefault="00AD1420" w:rsidP="000F7012">
            <w:pPr>
              <w:jc w:val="center"/>
              <w:rPr>
                <w:rFonts w:cstheme="minorHAnsi"/>
              </w:rPr>
            </w:pPr>
          </w:p>
        </w:tc>
        <w:tc>
          <w:tcPr>
            <w:tcW w:w="720" w:type="dxa"/>
            <w:vAlign w:val="center"/>
          </w:tcPr>
          <w:p w14:paraId="15182A73"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B2147A8"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6C6D59E" w14:textId="77777777" w:rsidR="00AD1420" w:rsidRPr="00E628A7" w:rsidRDefault="00BF4236" w:rsidP="000F7012">
            <w:pPr>
              <w:jc w:val="center"/>
              <w:rPr>
                <w:rFonts w:cstheme="minorHAnsi"/>
              </w:rPr>
            </w:pPr>
            <w:r w:rsidRPr="00E628A7">
              <w:rPr>
                <w:rFonts w:cstheme="minorHAnsi"/>
              </w:rPr>
              <w:t>K</w:t>
            </w:r>
          </w:p>
        </w:tc>
      </w:tr>
      <w:tr w:rsidR="00AD1420" w:rsidRPr="00E628A7" w14:paraId="4F211BC4" w14:textId="77777777" w:rsidTr="000F7012">
        <w:trPr>
          <w:trHeight w:val="315"/>
          <w:jc w:val="center"/>
        </w:trPr>
        <w:tc>
          <w:tcPr>
            <w:tcW w:w="483" w:type="dxa"/>
          </w:tcPr>
          <w:p w14:paraId="0B02A680"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0</w:t>
            </w:r>
          </w:p>
        </w:tc>
        <w:tc>
          <w:tcPr>
            <w:tcW w:w="5722" w:type="dxa"/>
          </w:tcPr>
          <w:p w14:paraId="7FBA3717" w14:textId="77777777" w:rsidR="00AD1420" w:rsidRPr="00E628A7" w:rsidRDefault="00BF4236" w:rsidP="000F7012">
            <w:pPr>
              <w:rPr>
                <w:rFonts w:cstheme="minorHAnsi"/>
              </w:rPr>
            </w:pPr>
            <w:r w:rsidRPr="00E628A7">
              <w:rPr>
                <w:rFonts w:cstheme="minorHAnsi"/>
              </w:rPr>
              <w:t>Az ellenőrzési program elkészítése.</w:t>
            </w:r>
          </w:p>
        </w:tc>
        <w:tc>
          <w:tcPr>
            <w:tcW w:w="737" w:type="dxa"/>
            <w:vAlign w:val="center"/>
          </w:tcPr>
          <w:p w14:paraId="25E06F35" w14:textId="77777777" w:rsidR="00AD1420" w:rsidRPr="00E628A7" w:rsidRDefault="00AD1420" w:rsidP="000F7012">
            <w:pPr>
              <w:jc w:val="center"/>
              <w:rPr>
                <w:rFonts w:cstheme="minorHAnsi"/>
              </w:rPr>
            </w:pPr>
          </w:p>
        </w:tc>
        <w:tc>
          <w:tcPr>
            <w:tcW w:w="720" w:type="dxa"/>
            <w:vAlign w:val="center"/>
          </w:tcPr>
          <w:p w14:paraId="2E1715DA"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46AE1E9E"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20D965BF" w14:textId="77777777" w:rsidR="00AD1420" w:rsidRPr="00E628A7" w:rsidRDefault="00BF4236" w:rsidP="000F7012">
            <w:pPr>
              <w:jc w:val="center"/>
              <w:rPr>
                <w:rFonts w:cstheme="minorHAnsi"/>
              </w:rPr>
            </w:pPr>
            <w:r w:rsidRPr="00E628A7">
              <w:rPr>
                <w:rFonts w:cstheme="minorHAnsi"/>
              </w:rPr>
              <w:t>K</w:t>
            </w:r>
          </w:p>
        </w:tc>
      </w:tr>
      <w:tr w:rsidR="00AD1420" w:rsidRPr="00E628A7" w14:paraId="672B7C35" w14:textId="77777777" w:rsidTr="000F7012">
        <w:trPr>
          <w:trHeight w:val="945"/>
          <w:jc w:val="center"/>
        </w:trPr>
        <w:tc>
          <w:tcPr>
            <w:tcW w:w="483" w:type="dxa"/>
          </w:tcPr>
          <w:p w14:paraId="4432FDB4" w14:textId="77777777" w:rsidR="00AD1420" w:rsidRPr="00E628A7" w:rsidRDefault="00BF4236" w:rsidP="000F7012">
            <w:pPr>
              <w:jc w:val="center"/>
              <w:rPr>
                <w:rFonts w:cstheme="minorHAnsi"/>
                <w:b/>
                <w:bCs/>
              </w:rPr>
            </w:pPr>
            <w:r w:rsidRPr="00E628A7">
              <w:rPr>
                <w:rFonts w:cstheme="minorHAnsi"/>
                <w:b/>
                <w:bCs/>
              </w:rPr>
              <w:lastRenderedPageBreak/>
              <w:t>2</w:t>
            </w:r>
            <w:r w:rsidR="004262C0" w:rsidRPr="00E628A7">
              <w:rPr>
                <w:rFonts w:cstheme="minorHAnsi"/>
                <w:b/>
                <w:bCs/>
              </w:rPr>
              <w:t>1</w:t>
            </w:r>
          </w:p>
        </w:tc>
        <w:tc>
          <w:tcPr>
            <w:tcW w:w="5722" w:type="dxa"/>
          </w:tcPr>
          <w:p w14:paraId="733BB183" w14:textId="77777777" w:rsidR="00AD1420" w:rsidRPr="00E628A7" w:rsidRDefault="00BF4236" w:rsidP="000F7012">
            <w:pPr>
              <w:rPr>
                <w:rFonts w:cstheme="minorHAnsi"/>
              </w:rPr>
            </w:pPr>
            <w:r w:rsidRPr="00E628A7">
              <w:rPr>
                <w:rFonts w:cstheme="minorHAnsi"/>
              </w:rPr>
              <w:t xml:space="preserve">A helyszíni munka elvégzése, beleértve az interjúkat és a folyamat vizsgálatokat, bizonyítékok gyűjtését és nyilvántartását, illetve a dokumentációs irányelvekkel összhangban a munkalapok fejlesztése. </w:t>
            </w:r>
          </w:p>
        </w:tc>
        <w:tc>
          <w:tcPr>
            <w:tcW w:w="737" w:type="dxa"/>
            <w:vAlign w:val="center"/>
          </w:tcPr>
          <w:p w14:paraId="5415E799" w14:textId="77777777" w:rsidR="00AD1420" w:rsidRPr="00E628A7" w:rsidRDefault="00AD1420" w:rsidP="000F7012">
            <w:pPr>
              <w:jc w:val="center"/>
              <w:rPr>
                <w:rFonts w:cstheme="minorHAnsi"/>
              </w:rPr>
            </w:pPr>
          </w:p>
        </w:tc>
        <w:tc>
          <w:tcPr>
            <w:tcW w:w="720" w:type="dxa"/>
            <w:vAlign w:val="center"/>
          </w:tcPr>
          <w:p w14:paraId="6762BFE8"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26913A0"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2422D3FE" w14:textId="77777777" w:rsidR="00AD1420" w:rsidRPr="00E628A7" w:rsidRDefault="00BF4236" w:rsidP="000F7012">
            <w:pPr>
              <w:jc w:val="center"/>
              <w:rPr>
                <w:rFonts w:cstheme="minorHAnsi"/>
              </w:rPr>
            </w:pPr>
            <w:r w:rsidRPr="00E628A7">
              <w:rPr>
                <w:rFonts w:cstheme="minorHAnsi"/>
              </w:rPr>
              <w:t>V</w:t>
            </w:r>
          </w:p>
        </w:tc>
      </w:tr>
      <w:tr w:rsidR="00AD1420" w:rsidRPr="00E628A7" w14:paraId="27B59264" w14:textId="77777777" w:rsidTr="000F7012">
        <w:trPr>
          <w:trHeight w:val="945"/>
          <w:jc w:val="center"/>
        </w:trPr>
        <w:tc>
          <w:tcPr>
            <w:tcW w:w="483" w:type="dxa"/>
          </w:tcPr>
          <w:p w14:paraId="0A48DB4B"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2</w:t>
            </w:r>
          </w:p>
        </w:tc>
        <w:tc>
          <w:tcPr>
            <w:tcW w:w="5722" w:type="dxa"/>
          </w:tcPr>
          <w:p w14:paraId="28117E26" w14:textId="77777777" w:rsidR="00AD1420" w:rsidRPr="00E628A7" w:rsidRDefault="00BF4236" w:rsidP="000F7012">
            <w:pPr>
              <w:rPr>
                <w:rFonts w:cstheme="minorHAnsi"/>
              </w:rPr>
            </w:pPr>
            <w:r w:rsidRPr="00E628A7">
              <w:rPr>
                <w:rFonts w:cstheme="minorHAnsi"/>
              </w:rPr>
              <w:t>A teljes ellenőrzési folyamat során folyamatos kommunikáció az ellenőrzött területtel (ellenőrzést megelőző értesítés, nyitó megbeszélés, előrehaladási (státusz) megbeszélés, záró megbeszélés).</w:t>
            </w:r>
          </w:p>
        </w:tc>
        <w:tc>
          <w:tcPr>
            <w:tcW w:w="737" w:type="dxa"/>
            <w:vAlign w:val="center"/>
          </w:tcPr>
          <w:p w14:paraId="42215098" w14:textId="77777777" w:rsidR="00AD1420" w:rsidRPr="00E628A7" w:rsidRDefault="00AD1420" w:rsidP="000F7012">
            <w:pPr>
              <w:jc w:val="center"/>
              <w:rPr>
                <w:rFonts w:cstheme="minorHAnsi"/>
              </w:rPr>
            </w:pPr>
          </w:p>
        </w:tc>
        <w:tc>
          <w:tcPr>
            <w:tcW w:w="720" w:type="dxa"/>
            <w:vAlign w:val="center"/>
          </w:tcPr>
          <w:p w14:paraId="131DBA6D"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7685ADF4"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016F58FD" w14:textId="77777777" w:rsidR="00AD1420" w:rsidRPr="00E628A7" w:rsidRDefault="00BF4236" w:rsidP="000F7012">
            <w:pPr>
              <w:jc w:val="center"/>
              <w:rPr>
                <w:rFonts w:cstheme="minorHAnsi"/>
              </w:rPr>
            </w:pPr>
            <w:r w:rsidRPr="00E628A7">
              <w:rPr>
                <w:rFonts w:cstheme="minorHAnsi"/>
              </w:rPr>
              <w:t>K</w:t>
            </w:r>
          </w:p>
        </w:tc>
      </w:tr>
      <w:tr w:rsidR="00AD1420" w:rsidRPr="00E628A7" w14:paraId="6A3E57CB" w14:textId="77777777" w:rsidTr="000F7012">
        <w:trPr>
          <w:trHeight w:val="315"/>
          <w:jc w:val="center"/>
        </w:trPr>
        <w:tc>
          <w:tcPr>
            <w:tcW w:w="483" w:type="dxa"/>
          </w:tcPr>
          <w:p w14:paraId="7BBDCDC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3</w:t>
            </w:r>
          </w:p>
        </w:tc>
        <w:tc>
          <w:tcPr>
            <w:tcW w:w="5722" w:type="dxa"/>
          </w:tcPr>
          <w:p w14:paraId="3B8D6E7B" w14:textId="77777777" w:rsidR="00AD1420" w:rsidRPr="00E628A7" w:rsidRDefault="00BF4236" w:rsidP="000F7012">
            <w:pPr>
              <w:rPr>
                <w:rFonts w:cstheme="minorHAnsi"/>
              </w:rPr>
            </w:pPr>
            <w:r w:rsidRPr="00E628A7">
              <w:rPr>
                <w:rFonts w:cstheme="minorHAnsi"/>
              </w:rPr>
              <w:t>Az ellenőrzési jelentés elkészítése.</w:t>
            </w:r>
          </w:p>
        </w:tc>
        <w:tc>
          <w:tcPr>
            <w:tcW w:w="737" w:type="dxa"/>
            <w:vAlign w:val="center"/>
          </w:tcPr>
          <w:p w14:paraId="3BD432AF" w14:textId="77777777" w:rsidR="00AD1420" w:rsidRPr="00E628A7" w:rsidRDefault="00AD1420" w:rsidP="000F7012">
            <w:pPr>
              <w:jc w:val="center"/>
              <w:rPr>
                <w:rFonts w:cstheme="minorHAnsi"/>
              </w:rPr>
            </w:pPr>
          </w:p>
        </w:tc>
        <w:tc>
          <w:tcPr>
            <w:tcW w:w="720" w:type="dxa"/>
            <w:vAlign w:val="center"/>
          </w:tcPr>
          <w:p w14:paraId="56A940C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3627375C"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983A42F" w14:textId="77777777" w:rsidR="00AD1420" w:rsidRPr="00E628A7" w:rsidRDefault="00BF4236" w:rsidP="000F7012">
            <w:pPr>
              <w:jc w:val="center"/>
              <w:rPr>
                <w:rFonts w:cstheme="minorHAnsi"/>
              </w:rPr>
            </w:pPr>
            <w:r w:rsidRPr="00E628A7">
              <w:rPr>
                <w:rFonts w:cstheme="minorHAnsi"/>
              </w:rPr>
              <w:t>K</w:t>
            </w:r>
          </w:p>
        </w:tc>
      </w:tr>
      <w:tr w:rsidR="00AD1420" w:rsidRPr="00E628A7" w14:paraId="34F095F6" w14:textId="77777777" w:rsidTr="000F7012">
        <w:trPr>
          <w:trHeight w:val="315"/>
          <w:jc w:val="center"/>
        </w:trPr>
        <w:tc>
          <w:tcPr>
            <w:tcW w:w="483" w:type="dxa"/>
          </w:tcPr>
          <w:p w14:paraId="74BAF3D7"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4</w:t>
            </w:r>
          </w:p>
        </w:tc>
        <w:tc>
          <w:tcPr>
            <w:tcW w:w="5722" w:type="dxa"/>
          </w:tcPr>
          <w:p w14:paraId="43296AED" w14:textId="77777777" w:rsidR="00AD1420" w:rsidRPr="00E628A7" w:rsidRDefault="00BF4236" w:rsidP="000F7012">
            <w:pPr>
              <w:rPr>
                <w:rFonts w:cstheme="minorHAnsi"/>
              </w:rPr>
            </w:pPr>
            <w:r w:rsidRPr="00E628A7">
              <w:rPr>
                <w:rFonts w:cstheme="minorHAnsi"/>
              </w:rPr>
              <w:t>Az ellenőrzési jelentés lezárása és megküldése.</w:t>
            </w:r>
          </w:p>
        </w:tc>
        <w:tc>
          <w:tcPr>
            <w:tcW w:w="737" w:type="dxa"/>
            <w:vAlign w:val="center"/>
          </w:tcPr>
          <w:p w14:paraId="26F7EEA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08A3284"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0C0A2E2" w14:textId="77777777" w:rsidR="00AD1420" w:rsidRPr="00E628A7" w:rsidRDefault="00BF4236" w:rsidP="000F7012">
            <w:pPr>
              <w:jc w:val="center"/>
              <w:rPr>
                <w:rFonts w:cstheme="minorHAnsi"/>
              </w:rPr>
            </w:pPr>
            <w:r w:rsidRPr="00E628A7">
              <w:rPr>
                <w:rFonts w:cstheme="minorHAnsi"/>
              </w:rPr>
              <w:t>V/K</w:t>
            </w:r>
          </w:p>
        </w:tc>
        <w:tc>
          <w:tcPr>
            <w:tcW w:w="672" w:type="dxa"/>
            <w:vAlign w:val="center"/>
          </w:tcPr>
          <w:p w14:paraId="19358308" w14:textId="77777777" w:rsidR="00AD1420" w:rsidRPr="00E628A7" w:rsidRDefault="00BF4236" w:rsidP="000F7012">
            <w:pPr>
              <w:jc w:val="center"/>
              <w:rPr>
                <w:rFonts w:cstheme="minorHAnsi"/>
              </w:rPr>
            </w:pPr>
            <w:r w:rsidRPr="00E628A7">
              <w:rPr>
                <w:rFonts w:cstheme="minorHAnsi"/>
              </w:rPr>
              <w:t>K</w:t>
            </w:r>
          </w:p>
        </w:tc>
      </w:tr>
      <w:tr w:rsidR="00AD1420" w:rsidRPr="00E628A7" w14:paraId="77714338" w14:textId="77777777" w:rsidTr="000F7012">
        <w:trPr>
          <w:trHeight w:val="315"/>
          <w:jc w:val="center"/>
        </w:trPr>
        <w:tc>
          <w:tcPr>
            <w:tcW w:w="483" w:type="dxa"/>
          </w:tcPr>
          <w:p w14:paraId="0CB5BFDC"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5</w:t>
            </w:r>
          </w:p>
        </w:tc>
        <w:tc>
          <w:tcPr>
            <w:tcW w:w="5722" w:type="dxa"/>
          </w:tcPr>
          <w:p w14:paraId="338E04F5" w14:textId="77777777" w:rsidR="00AD1420" w:rsidRPr="00E628A7" w:rsidRDefault="00BF4236" w:rsidP="000F7012">
            <w:pPr>
              <w:rPr>
                <w:rFonts w:cstheme="minorHAnsi"/>
              </w:rPr>
            </w:pPr>
            <w:r w:rsidRPr="00E628A7">
              <w:rPr>
                <w:rFonts w:cstheme="minorHAnsi"/>
              </w:rPr>
              <w:t>Az intézkedési tervek megvalósulásának nyomon követése.</w:t>
            </w:r>
          </w:p>
        </w:tc>
        <w:tc>
          <w:tcPr>
            <w:tcW w:w="737" w:type="dxa"/>
            <w:vAlign w:val="center"/>
          </w:tcPr>
          <w:p w14:paraId="6A610105" w14:textId="77777777" w:rsidR="00AD1420" w:rsidRPr="00E628A7" w:rsidRDefault="00AD1420" w:rsidP="000F7012">
            <w:pPr>
              <w:jc w:val="center"/>
              <w:rPr>
                <w:rFonts w:cstheme="minorHAnsi"/>
              </w:rPr>
            </w:pPr>
          </w:p>
        </w:tc>
        <w:tc>
          <w:tcPr>
            <w:tcW w:w="720" w:type="dxa"/>
            <w:vAlign w:val="center"/>
          </w:tcPr>
          <w:p w14:paraId="26710ABD"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9B5BA0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BAF197B" w14:textId="77777777" w:rsidR="00AD1420" w:rsidRPr="00E628A7" w:rsidRDefault="00BF4236" w:rsidP="000F7012">
            <w:pPr>
              <w:jc w:val="center"/>
              <w:rPr>
                <w:rFonts w:cstheme="minorHAnsi"/>
              </w:rPr>
            </w:pPr>
            <w:r w:rsidRPr="00E628A7">
              <w:rPr>
                <w:rFonts w:cstheme="minorHAnsi"/>
              </w:rPr>
              <w:t>K</w:t>
            </w:r>
          </w:p>
        </w:tc>
      </w:tr>
      <w:tr w:rsidR="00AD1420" w:rsidRPr="00E628A7" w14:paraId="77725ABA" w14:textId="77777777" w:rsidTr="000F7012">
        <w:trPr>
          <w:trHeight w:val="315"/>
          <w:jc w:val="center"/>
        </w:trPr>
        <w:tc>
          <w:tcPr>
            <w:tcW w:w="483" w:type="dxa"/>
          </w:tcPr>
          <w:p w14:paraId="4F2CBCB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6</w:t>
            </w:r>
          </w:p>
        </w:tc>
        <w:tc>
          <w:tcPr>
            <w:tcW w:w="5722" w:type="dxa"/>
          </w:tcPr>
          <w:p w14:paraId="0251B98B" w14:textId="77777777" w:rsidR="00AD1420" w:rsidRPr="00E628A7" w:rsidRDefault="00BF4236" w:rsidP="000F7012">
            <w:pPr>
              <w:rPr>
                <w:rFonts w:cstheme="minorHAnsi"/>
              </w:rPr>
            </w:pPr>
            <w:r w:rsidRPr="00E628A7">
              <w:rPr>
                <w:rFonts w:cstheme="minorHAnsi"/>
              </w:rPr>
              <w:t>Az ellenőrzést követő felmérő lap kiküldése, összegyűjtése és értékelése.</w:t>
            </w:r>
          </w:p>
        </w:tc>
        <w:tc>
          <w:tcPr>
            <w:tcW w:w="737" w:type="dxa"/>
            <w:vAlign w:val="center"/>
          </w:tcPr>
          <w:p w14:paraId="1447A7EC" w14:textId="77777777" w:rsidR="00AD1420" w:rsidRPr="00E628A7" w:rsidRDefault="00AD1420" w:rsidP="000F7012">
            <w:pPr>
              <w:jc w:val="center"/>
              <w:rPr>
                <w:rFonts w:cstheme="minorHAnsi"/>
              </w:rPr>
            </w:pPr>
          </w:p>
        </w:tc>
        <w:tc>
          <w:tcPr>
            <w:tcW w:w="720" w:type="dxa"/>
            <w:vAlign w:val="center"/>
          </w:tcPr>
          <w:p w14:paraId="1C01B27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08289D1C"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91FE3C9" w14:textId="77777777" w:rsidR="00AD1420" w:rsidRPr="00E628A7" w:rsidRDefault="00BF4236" w:rsidP="000F7012">
            <w:pPr>
              <w:jc w:val="center"/>
              <w:rPr>
                <w:rFonts w:cstheme="minorHAnsi"/>
              </w:rPr>
            </w:pPr>
            <w:r w:rsidRPr="00E628A7">
              <w:rPr>
                <w:rFonts w:cstheme="minorHAnsi"/>
              </w:rPr>
              <w:t>K</w:t>
            </w:r>
          </w:p>
        </w:tc>
      </w:tr>
      <w:tr w:rsidR="00AD1420" w:rsidRPr="00E628A7" w14:paraId="54C44D28" w14:textId="77777777" w:rsidTr="000F7012">
        <w:trPr>
          <w:trHeight w:val="630"/>
          <w:jc w:val="center"/>
        </w:trPr>
        <w:tc>
          <w:tcPr>
            <w:tcW w:w="483" w:type="dxa"/>
          </w:tcPr>
          <w:p w14:paraId="790F810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7</w:t>
            </w:r>
          </w:p>
        </w:tc>
        <w:tc>
          <w:tcPr>
            <w:tcW w:w="5722" w:type="dxa"/>
          </w:tcPr>
          <w:p w14:paraId="62D72770" w14:textId="77777777" w:rsidR="00AD1420" w:rsidRPr="00E628A7" w:rsidRDefault="00BF4236" w:rsidP="000F7012">
            <w:pPr>
              <w:rPr>
                <w:rFonts w:cstheme="minorHAnsi"/>
              </w:rPr>
            </w:pPr>
            <w:r w:rsidRPr="00E628A7">
              <w:rPr>
                <w:rFonts w:cstheme="minorHAnsi"/>
              </w:rPr>
              <w:t>A folyamatos minőségbiztosítási ellenőrző lista kitöltése annak biztosítása érdekében, hogy minden ellenőrzési lépést elvégeztek.</w:t>
            </w:r>
          </w:p>
        </w:tc>
        <w:tc>
          <w:tcPr>
            <w:tcW w:w="737" w:type="dxa"/>
            <w:vAlign w:val="center"/>
          </w:tcPr>
          <w:p w14:paraId="7310F1CA" w14:textId="77777777" w:rsidR="00AD1420" w:rsidRPr="00E628A7" w:rsidRDefault="00AD1420" w:rsidP="000F7012">
            <w:pPr>
              <w:jc w:val="center"/>
              <w:rPr>
                <w:rFonts w:cstheme="minorHAnsi"/>
              </w:rPr>
            </w:pPr>
          </w:p>
        </w:tc>
        <w:tc>
          <w:tcPr>
            <w:tcW w:w="720" w:type="dxa"/>
            <w:vAlign w:val="center"/>
          </w:tcPr>
          <w:p w14:paraId="6C18C71E"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0D9BCA1B"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2CA51932" w14:textId="77777777" w:rsidR="00AD1420" w:rsidRPr="00E628A7" w:rsidRDefault="00BF4236" w:rsidP="000F7012">
            <w:pPr>
              <w:jc w:val="center"/>
              <w:rPr>
                <w:rFonts w:cstheme="minorHAnsi"/>
              </w:rPr>
            </w:pPr>
            <w:r w:rsidRPr="00E628A7">
              <w:rPr>
                <w:rFonts w:cstheme="minorHAnsi"/>
              </w:rPr>
              <w:t>K</w:t>
            </w:r>
          </w:p>
        </w:tc>
      </w:tr>
    </w:tbl>
    <w:p w14:paraId="09D0E801" w14:textId="77777777" w:rsidR="008A67E5" w:rsidRPr="00E628A7" w:rsidRDefault="008A67E5" w:rsidP="000F7012">
      <w:pPr>
        <w:rPr>
          <w:rFonts w:cstheme="minorHAnsi"/>
        </w:rPr>
      </w:pPr>
    </w:p>
    <w:p w14:paraId="2E611421" w14:textId="77777777" w:rsidR="008A67E5" w:rsidRPr="00E628A7" w:rsidRDefault="008A67E5" w:rsidP="000F7012">
      <w:pPr>
        <w:rPr>
          <w:rFonts w:cstheme="minorHAnsi"/>
        </w:rPr>
      </w:pPr>
    </w:p>
    <w:p w14:paraId="5D4DFE71" w14:textId="77777777" w:rsidR="00AD1420" w:rsidRPr="00E628A7" w:rsidRDefault="00AD1420" w:rsidP="000F7012">
      <w:pPr>
        <w:rPr>
          <w:rFonts w:cstheme="minorHAnsi"/>
        </w:rPr>
        <w:sectPr w:rsidR="00AD1420" w:rsidRPr="00E628A7">
          <w:headerReference w:type="default" r:id="rId34"/>
          <w:footerReference w:type="default" r:id="rId35"/>
          <w:pgSz w:w="12240" w:h="15840"/>
          <w:pgMar w:top="1440" w:right="1800" w:bottom="1440" w:left="1800" w:header="708" w:footer="708" w:gutter="0"/>
          <w:cols w:space="708"/>
          <w:docGrid w:linePitch="360"/>
        </w:sectPr>
      </w:pPr>
    </w:p>
    <w:p w14:paraId="142727B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4" w:name="_számú_melléklet_–_10"/>
      <w:bookmarkStart w:id="345" w:name="_Toc526154095"/>
      <w:bookmarkEnd w:id="344"/>
      <w:r w:rsidRPr="00E628A7">
        <w:rPr>
          <w:rFonts w:cstheme="minorHAnsi"/>
          <w:sz w:val="24"/>
          <w:szCs w:val="24"/>
        </w:rPr>
        <w:lastRenderedPageBreak/>
        <w:t>számú melléklet – Kockázatelemzési modellek</w:t>
      </w:r>
      <w:bookmarkEnd w:id="343"/>
      <w:bookmarkEnd w:id="345"/>
    </w:p>
    <w:p w14:paraId="3D2A87B2" w14:textId="77777777" w:rsidR="004E16E8" w:rsidRPr="00E628A7" w:rsidRDefault="00BF4236" w:rsidP="000F7012">
      <w:pPr>
        <w:rPr>
          <w:rFonts w:cstheme="minorHAnsi"/>
        </w:rPr>
      </w:pPr>
      <w:r w:rsidRPr="00E628A7">
        <w:rPr>
          <w:rFonts w:cstheme="minorHAnsi"/>
        </w:rPr>
        <w:t xml:space="preserve">A belső ellenőrzés tervezését megalapozó kockázatelemzés során szervezeti folyamatokat vetünk alá átfogó elemzésnek és értékelésnek, valamilyen meghatározott szempontrendszer </w:t>
      </w:r>
      <w:r w:rsidR="0095153F">
        <w:rPr>
          <w:rFonts w:cstheme="minorHAnsi"/>
        </w:rPr>
        <w:t xml:space="preserve">alapján </w:t>
      </w:r>
      <w:r w:rsidRPr="00E628A7">
        <w:rPr>
          <w:rFonts w:cstheme="minorHAnsi"/>
        </w:rPr>
        <w:t xml:space="preserve">(pl. folyamatokhoz rendelt kockázati tényezők elemzése, értékelése). </w:t>
      </w:r>
    </w:p>
    <w:p w14:paraId="23A47BB3" w14:textId="77777777" w:rsidR="004E16E8" w:rsidRPr="00E628A7" w:rsidRDefault="004E16E8" w:rsidP="000F7012">
      <w:pPr>
        <w:rPr>
          <w:rFonts w:cstheme="minorHAnsi"/>
        </w:rPr>
      </w:pPr>
    </w:p>
    <w:p w14:paraId="782A592A" w14:textId="77777777" w:rsidR="004E16E8" w:rsidRPr="00E628A7" w:rsidRDefault="00BF4236" w:rsidP="000F7012">
      <w:pPr>
        <w:rPr>
          <w:rFonts w:cstheme="minorHAnsi"/>
        </w:rPr>
      </w:pPr>
      <w:r w:rsidRPr="00E628A7">
        <w:rPr>
          <w:rFonts w:cstheme="minorHAnsi"/>
        </w:rPr>
        <w:t xml:space="preserve">A kockázatelemzés elsődleges célja, hogy az egyes folyamatokban rejlő kockázatokat, vagyis a kedvezőtlen vagy nem kívánt esemény bekövetkezésének valószínűségét mérlegelje és valószínűsítse. A folyamatokban rejlő kockázatok ugyanis veszélyeztethetik a működési célkitűzések, vagy a teljesítmény kritériumok elérését, éppen ezért a kockázatelemzés egyes módszerei a belső ellenőrzés teljes hatókörét érintően alkalmazhatók. </w:t>
      </w:r>
    </w:p>
    <w:p w14:paraId="0BABA9FB" w14:textId="77777777" w:rsidR="004E16E8" w:rsidRPr="00E628A7" w:rsidRDefault="004E16E8" w:rsidP="000F7012">
      <w:pPr>
        <w:rPr>
          <w:rFonts w:cstheme="minorHAnsi"/>
        </w:rPr>
      </w:pPr>
    </w:p>
    <w:p w14:paraId="53A4B043" w14:textId="77777777" w:rsidR="004E16E8" w:rsidRPr="00E628A7" w:rsidRDefault="00BF4236" w:rsidP="000F7012">
      <w:pPr>
        <w:autoSpaceDE w:val="0"/>
        <w:adjustRightInd w:val="0"/>
        <w:rPr>
          <w:rFonts w:cstheme="minorHAnsi"/>
          <w:b/>
          <w:bCs/>
        </w:rPr>
      </w:pPr>
      <w:r w:rsidRPr="00E628A7">
        <w:rPr>
          <w:rFonts w:cstheme="minorHAnsi"/>
        </w:rPr>
        <w:t>Minden szervezetet egy meghatározott cél (vagy célok) érdekében hoztak létre, illetve hogy működésével egy meghatározott célt (vagy célokat) szolgáljon. Ezek megvalósítása vagy teljesítése során azonban olyan tényezők is szerepet játszanak, amelyek bekövetkezése és hatása bizonytalan. Bizonytalanságuk a szervezet működésének, felépítésének összetettségéből, illetve a környezet (gazdasági, társadalmi, politikai, természeti stb.) összetettségéből és kiszámíthatatlan változásaiból fakad.</w:t>
      </w:r>
    </w:p>
    <w:p w14:paraId="700AEF60" w14:textId="77777777" w:rsidR="004E16E8" w:rsidRPr="00E628A7" w:rsidRDefault="004E16E8" w:rsidP="000F7012">
      <w:pPr>
        <w:autoSpaceDE w:val="0"/>
        <w:adjustRightInd w:val="0"/>
        <w:rPr>
          <w:rFonts w:cstheme="minorHAnsi"/>
        </w:rPr>
      </w:pPr>
    </w:p>
    <w:p w14:paraId="6E8E2B6F" w14:textId="77777777" w:rsidR="004E16E8" w:rsidRPr="00E628A7" w:rsidRDefault="00BF4236" w:rsidP="000F7012">
      <w:pPr>
        <w:autoSpaceDE w:val="0"/>
        <w:adjustRightInd w:val="0"/>
        <w:rPr>
          <w:rFonts w:cstheme="minorHAnsi"/>
        </w:rPr>
      </w:pPr>
      <w:r w:rsidRPr="00E628A7">
        <w:rPr>
          <w:rFonts w:cstheme="minorHAnsi"/>
          <w:bCs/>
          <w:i/>
        </w:rPr>
        <w:t>A kockázatkezelés szempontjából</w:t>
      </w:r>
      <w:r w:rsidRPr="00E628A7">
        <w:rPr>
          <w:rFonts w:cstheme="minorHAnsi"/>
          <w:b/>
          <w:bCs/>
        </w:rPr>
        <w:t xml:space="preserve"> </w:t>
      </w:r>
      <w:r w:rsidRPr="00E628A7">
        <w:rPr>
          <w:rFonts w:cstheme="minorHAnsi"/>
        </w:rPr>
        <w:t>a kockázat azt a lehetőséget jelenti, hogy egy esemény vagy intézkedés befolyásolja a szervezet azon képességét, hogy célkitűzéseit elérje. Kockázatok egyaránt eredhetnek annak eshetőségéből, hogy a lehetőségeket nem realizálják, és annak lehetőségéből, hogy a hátrányos események bekövetkeznek.</w:t>
      </w:r>
    </w:p>
    <w:p w14:paraId="5F254160" w14:textId="77777777" w:rsidR="004E16E8" w:rsidRPr="00E628A7" w:rsidRDefault="004E16E8" w:rsidP="000F7012">
      <w:pPr>
        <w:autoSpaceDE w:val="0"/>
        <w:adjustRightInd w:val="0"/>
        <w:rPr>
          <w:rFonts w:cstheme="minorHAnsi"/>
        </w:rPr>
      </w:pPr>
    </w:p>
    <w:p w14:paraId="3349EA0D" w14:textId="77777777" w:rsidR="004E16E8" w:rsidRPr="00E628A7" w:rsidRDefault="00BF4236" w:rsidP="000F7012">
      <w:pPr>
        <w:autoSpaceDE w:val="0"/>
        <w:adjustRightInd w:val="0"/>
        <w:rPr>
          <w:rFonts w:cstheme="minorHAnsi"/>
          <w:bCs/>
          <w:i/>
        </w:rPr>
      </w:pPr>
      <w:r w:rsidRPr="00E628A7">
        <w:rPr>
          <w:rFonts w:cstheme="minorHAnsi"/>
          <w:bCs/>
          <w:i/>
        </w:rPr>
        <w:t>A kockázat, mint pozitívum</w:t>
      </w:r>
    </w:p>
    <w:p w14:paraId="35A4B6F6" w14:textId="77777777" w:rsidR="004E16E8" w:rsidRPr="00E628A7" w:rsidRDefault="00BF4236" w:rsidP="000F7012">
      <w:pPr>
        <w:autoSpaceDE w:val="0"/>
        <w:adjustRightInd w:val="0"/>
        <w:rPr>
          <w:rFonts w:cstheme="minorHAnsi"/>
          <w: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14:paraId="0B0BC4BA" w14:textId="77777777" w:rsidR="004E16E8" w:rsidRPr="00E628A7" w:rsidRDefault="004E16E8" w:rsidP="000F7012">
      <w:pPr>
        <w:autoSpaceDE w:val="0"/>
        <w:adjustRightInd w:val="0"/>
        <w:rPr>
          <w:rFonts w:cstheme="minorHAnsi"/>
          <w:i/>
        </w:rPr>
      </w:pPr>
    </w:p>
    <w:p w14:paraId="5D86C060" w14:textId="77777777" w:rsidR="004E16E8" w:rsidRPr="00E628A7" w:rsidRDefault="00BF4236" w:rsidP="000F7012">
      <w:pPr>
        <w:autoSpaceDE w:val="0"/>
        <w:adjustRightInd w:val="0"/>
        <w:rPr>
          <w:rFonts w:cstheme="minorHAnsi"/>
          <w:i/>
        </w:rPr>
      </w:pPr>
      <w:r w:rsidRPr="00E628A7">
        <w:rPr>
          <w:rFonts w:cstheme="minorHAnsi"/>
          <w:i/>
        </w:rPr>
        <w:t>A kockázat hatása szerint két csoportba sorolható:</w:t>
      </w:r>
    </w:p>
    <w:p w14:paraId="158F148B" w14:textId="77777777"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negatív kockázat</w:t>
      </w:r>
    </w:p>
    <w:p w14:paraId="2D13E107" w14:textId="77777777"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pozitív kockázat</w:t>
      </w:r>
    </w:p>
    <w:p w14:paraId="6EAC9CC9" w14:textId="77777777" w:rsidR="004E16E8" w:rsidRPr="00E628A7" w:rsidRDefault="004E16E8" w:rsidP="000F7012">
      <w:pPr>
        <w:autoSpaceDE w:val="0"/>
        <w:adjustRightInd w:val="0"/>
        <w:rPr>
          <w:rFonts w:cstheme="minorHAnsi"/>
          <w:i/>
        </w:rPr>
      </w:pPr>
    </w:p>
    <w:p w14:paraId="6F07C3A7" w14:textId="77777777" w:rsidR="004E16E8" w:rsidRPr="00E628A7" w:rsidRDefault="00BF4236" w:rsidP="000F7012">
      <w:pPr>
        <w:autoSpaceDE w:val="0"/>
        <w:adjustRightInd w:val="0"/>
        <w:rPr>
          <w:rFonts w:cstheme="minorHAnsi"/>
        </w:rPr>
      </w:pPr>
      <w:r w:rsidRPr="00E628A7">
        <w:rPr>
          <w:rFonts w:cstheme="minorHAnsi"/>
          <w:i/>
        </w:rPr>
        <w:t>Mindez természetesen csak egy a lehetséges megközelítések közül, a COSO modellje pl. a negatív irányú eseményeket kockázatnak, a pozitív irányú behatásokat lehetőségnek definiálja.</w:t>
      </w:r>
    </w:p>
    <w:p w14:paraId="17E9C898" w14:textId="77777777" w:rsidR="004E16E8" w:rsidRDefault="004E16E8" w:rsidP="000F7012">
      <w:pPr>
        <w:rPr>
          <w:rFonts w:cstheme="minorHAnsi"/>
          <w:b/>
          <w:bCs/>
        </w:rPr>
      </w:pPr>
    </w:p>
    <w:p w14:paraId="7EC12A7C" w14:textId="77777777" w:rsidR="004E16E8" w:rsidRPr="00E628A7" w:rsidRDefault="00BF4236" w:rsidP="000F7012">
      <w:pPr>
        <w:rPr>
          <w:rFonts w:cstheme="minorHAnsi"/>
          <w:b/>
          <w:bCs/>
        </w:rPr>
      </w:pPr>
      <w:r w:rsidRPr="00E628A7">
        <w:rPr>
          <w:rFonts w:cstheme="minorHAnsi"/>
          <w:b/>
          <w:bCs/>
        </w:rPr>
        <w:t xml:space="preserve">Kockázati </w:t>
      </w:r>
      <w:r w:rsidR="006D1F58">
        <w:rPr>
          <w:rFonts w:cstheme="minorHAnsi"/>
          <w:b/>
          <w:bCs/>
        </w:rPr>
        <w:t>kategóriák</w:t>
      </w:r>
    </w:p>
    <w:p w14:paraId="5387CAE3"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lastRenderedPageBreak/>
        <w:t xml:space="preserve">Egy terület tényleges vagy potenciális kockázatának értékeléséhez véleményt kell alkotni az adott terület kulcsfontosságú tényezőinek meghatározása és mérlegelése alapján, amelyek az elvégzett tevékenységekkel, a létező kontrollrendszerekkel, múltbéli és valószínűsíthető jövőbeli eseményekkel, a működési környezettel stb. kapcsolatosak. A pénzügyi és gazdasági tényezők ebben a folyamatban általában nagyobb hangsúllyal jelennek meg, hiszen általában a pénzügyi kockázatot és a műveletek nagyságrendjét jól jellemzik. </w:t>
      </w:r>
    </w:p>
    <w:p w14:paraId="1B7F396A" w14:textId="77777777" w:rsidR="004E16E8" w:rsidRPr="00E628A7" w:rsidRDefault="00BF4236" w:rsidP="000F7012">
      <w:pPr>
        <w:rPr>
          <w:rFonts w:cstheme="minorHAnsi"/>
        </w:rPr>
      </w:pPr>
      <w:r w:rsidRPr="00E628A7">
        <w:rPr>
          <w:rFonts w:cstheme="minorHAnsi"/>
        </w:rPr>
        <w:t xml:space="preserve">A kockázati </w:t>
      </w:r>
      <w:r w:rsidR="006D1F58">
        <w:rPr>
          <w:rFonts w:cstheme="minorHAnsi"/>
        </w:rPr>
        <w:t>kategóriák</w:t>
      </w:r>
      <w:r w:rsidRPr="00E628A7">
        <w:rPr>
          <w:rFonts w:cstheme="minorHAnsi"/>
        </w:rPr>
        <w:t xml:space="preserve"> egy lehetséges osztályozása a következő:</w:t>
      </w:r>
    </w:p>
    <w:p w14:paraId="7ACA4DE7" w14:textId="77777777"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3312"/>
        <w:gridCol w:w="5318"/>
      </w:tblGrid>
      <w:tr w:rsidR="004E16E8" w:rsidRPr="00E628A7" w14:paraId="650CAA4C" w14:textId="77777777" w:rsidTr="004E16E8">
        <w:tc>
          <w:tcPr>
            <w:tcW w:w="3369" w:type="dxa"/>
          </w:tcPr>
          <w:p w14:paraId="3E1B922D" w14:textId="77777777" w:rsidR="004E16E8" w:rsidRPr="00E628A7" w:rsidRDefault="00BF4236" w:rsidP="000F7012">
            <w:pPr>
              <w:rPr>
                <w:rFonts w:cstheme="minorHAnsi"/>
                <w:b/>
                <w:i/>
              </w:rPr>
            </w:pPr>
            <w:r w:rsidRPr="00E628A7">
              <w:rPr>
                <w:rFonts w:cstheme="minorHAnsi"/>
                <w:b/>
                <w:i/>
              </w:rPr>
              <w:t>Pénzügyi és gazdasági</w:t>
            </w:r>
          </w:p>
        </w:tc>
        <w:tc>
          <w:tcPr>
            <w:tcW w:w="5411" w:type="dxa"/>
          </w:tcPr>
          <w:p w14:paraId="42C39A8B" w14:textId="77777777" w:rsidR="004E16E8" w:rsidRPr="00E628A7" w:rsidRDefault="00BF4236" w:rsidP="000F7012">
            <w:pPr>
              <w:ind w:left="5"/>
              <w:rPr>
                <w:rFonts w:cstheme="minorHAnsi"/>
              </w:rPr>
            </w:pPr>
            <w:r w:rsidRPr="00E628A7">
              <w:rPr>
                <w:rFonts w:cstheme="minorHAnsi"/>
              </w:rPr>
              <w:t>bevétel volumene, kiadások, készpénz összege, likviditás és forgó- illetve tőkeeszközök értéke, egyéb befektetett erőforrások értéke, a művelet értéke a szervezet számára.</w:t>
            </w:r>
          </w:p>
        </w:tc>
      </w:tr>
      <w:tr w:rsidR="004E16E8" w:rsidRPr="00E628A7" w14:paraId="12373840" w14:textId="77777777" w:rsidTr="004E16E8">
        <w:tc>
          <w:tcPr>
            <w:tcW w:w="3369" w:type="dxa"/>
          </w:tcPr>
          <w:p w14:paraId="31EE23B7" w14:textId="77777777" w:rsidR="004E16E8" w:rsidRPr="00E628A7" w:rsidRDefault="00FF3678" w:rsidP="000F7012">
            <w:pPr>
              <w:rPr>
                <w:rFonts w:cstheme="minorHAnsi"/>
                <w:b/>
                <w:i/>
              </w:rPr>
            </w:pPr>
            <w:r>
              <w:rPr>
                <w:rFonts w:cstheme="minorHAnsi"/>
                <w:b/>
                <w:i/>
              </w:rPr>
              <w:t>Integritási</w:t>
            </w:r>
          </w:p>
        </w:tc>
        <w:tc>
          <w:tcPr>
            <w:tcW w:w="5411" w:type="dxa"/>
          </w:tcPr>
          <w:p w14:paraId="17DCF1DC" w14:textId="77777777" w:rsidR="004E16E8" w:rsidRPr="00E628A7" w:rsidRDefault="00BF4236" w:rsidP="000F7012">
            <w:pPr>
              <w:rPr>
                <w:rFonts w:cstheme="minorHAnsi"/>
              </w:rPr>
            </w:pPr>
            <w:r w:rsidRPr="00E628A7">
              <w:rPr>
                <w:rFonts w:cstheme="minorHAnsi"/>
              </w:rPr>
              <w:t>a vezetőség és a munkatársak személyes tulajdonságai és értékei; szerepek és helyzetek; tisztesség, megbízhatóság, motiváció; a belső ellenőrzéssel szemben tanúsított hozzáállás, elszámoltathatóság és kontroll.</w:t>
            </w:r>
          </w:p>
        </w:tc>
      </w:tr>
      <w:tr w:rsidR="004E16E8" w:rsidRPr="00E628A7" w14:paraId="12CA6544" w14:textId="77777777" w:rsidTr="004E16E8">
        <w:tc>
          <w:tcPr>
            <w:tcW w:w="3369" w:type="dxa"/>
          </w:tcPr>
          <w:p w14:paraId="6B75B2FC" w14:textId="77777777" w:rsidR="004E16E8" w:rsidRPr="00E628A7" w:rsidRDefault="00BF4236" w:rsidP="000F7012">
            <w:pPr>
              <w:rPr>
                <w:rFonts w:cstheme="minorHAnsi"/>
                <w:b/>
                <w:i/>
              </w:rPr>
            </w:pPr>
            <w:r w:rsidRPr="00E628A7">
              <w:rPr>
                <w:rFonts w:cstheme="minorHAnsi"/>
                <w:b/>
                <w:i/>
              </w:rPr>
              <w:t>Történeti</w:t>
            </w:r>
          </w:p>
        </w:tc>
        <w:tc>
          <w:tcPr>
            <w:tcW w:w="5411" w:type="dxa"/>
          </w:tcPr>
          <w:p w14:paraId="1D604F2E" w14:textId="77777777" w:rsidR="004E16E8" w:rsidRPr="00E628A7" w:rsidRDefault="00BF4236" w:rsidP="000F7012">
            <w:pPr>
              <w:rPr>
                <w:rFonts w:cstheme="minorHAnsi"/>
              </w:rPr>
            </w:pPr>
            <w:r w:rsidRPr="00E628A7">
              <w:rPr>
                <w:rFonts w:cstheme="minorHAnsi"/>
              </w:rPr>
              <w:t xml:space="preserve">múltbéli veszteségek, hibák, </w:t>
            </w:r>
            <w:r w:rsidR="00D164B2">
              <w:rPr>
                <w:rFonts w:cstheme="minorHAnsi"/>
              </w:rPr>
              <w:t>szervezeti integritást sértő események</w:t>
            </w:r>
            <w:r w:rsidRPr="00E628A7">
              <w:rPr>
                <w:rFonts w:cstheme="minorHAnsi"/>
              </w:rPr>
              <w:t>, kontroll vétségek stb. volumene, gyakorisága és oka. Ez a fennálló aggályokat is magában foglalja.</w:t>
            </w:r>
          </w:p>
        </w:tc>
      </w:tr>
      <w:tr w:rsidR="004E16E8" w:rsidRPr="00E628A7" w14:paraId="732B3A2C" w14:textId="77777777" w:rsidTr="004E16E8">
        <w:tc>
          <w:tcPr>
            <w:tcW w:w="3369" w:type="dxa"/>
          </w:tcPr>
          <w:p w14:paraId="799B951A" w14:textId="77777777" w:rsidR="004E16E8" w:rsidRPr="00E628A7" w:rsidRDefault="00BF4236" w:rsidP="000F7012">
            <w:pPr>
              <w:rPr>
                <w:rFonts w:cstheme="minorHAnsi"/>
                <w:b/>
                <w:i/>
              </w:rPr>
            </w:pPr>
            <w:r w:rsidRPr="00E628A7">
              <w:rPr>
                <w:rFonts w:cstheme="minorHAnsi"/>
                <w:b/>
                <w:i/>
              </w:rPr>
              <w:t>Működési</w:t>
            </w:r>
          </w:p>
        </w:tc>
        <w:tc>
          <w:tcPr>
            <w:tcW w:w="5411" w:type="dxa"/>
          </w:tcPr>
          <w:p w14:paraId="60B3F783" w14:textId="77777777" w:rsidR="004E16E8" w:rsidRPr="00E628A7" w:rsidRDefault="00BF4236" w:rsidP="000F7012">
            <w:pPr>
              <w:rPr>
                <w:rFonts w:cstheme="minorHAnsi"/>
              </w:rPr>
            </w:pPr>
            <w:r w:rsidRPr="00E628A7">
              <w:rPr>
                <w:rFonts w:cstheme="minorHAnsi"/>
              </w:rPr>
              <w:t>műveletek mérete, komplexitása, műszaki jellege, láthatósága, érzékenysége, stabilitása; változás mértéke és valószínűsége (a műveletekben, munkatársak személyében és folyamatokban); rejlő inherens kockázat; elhelyezkedés, delegálás</w:t>
            </w:r>
          </w:p>
        </w:tc>
      </w:tr>
      <w:tr w:rsidR="004E16E8" w:rsidRPr="00E628A7" w14:paraId="021CE5E4" w14:textId="77777777" w:rsidTr="004E16E8">
        <w:tc>
          <w:tcPr>
            <w:tcW w:w="3369" w:type="dxa"/>
          </w:tcPr>
          <w:p w14:paraId="5C63A52A" w14:textId="77777777" w:rsidR="004E16E8" w:rsidRPr="00E628A7" w:rsidRDefault="00BF4236" w:rsidP="000F7012">
            <w:pPr>
              <w:rPr>
                <w:rFonts w:cstheme="minorHAnsi"/>
                <w:b/>
                <w:i/>
              </w:rPr>
            </w:pPr>
            <w:r w:rsidRPr="00E628A7">
              <w:rPr>
                <w:rFonts w:cstheme="minorHAnsi"/>
                <w:b/>
                <w:i/>
              </w:rPr>
              <w:t>Környezeti</w:t>
            </w:r>
          </w:p>
        </w:tc>
        <w:tc>
          <w:tcPr>
            <w:tcW w:w="5411" w:type="dxa"/>
          </w:tcPr>
          <w:p w14:paraId="75C42DC5" w14:textId="77777777" w:rsidR="004E16E8" w:rsidRPr="00E628A7" w:rsidRDefault="00BF4236" w:rsidP="000F7012">
            <w:pPr>
              <w:rPr>
                <w:rFonts w:cstheme="minorHAnsi"/>
              </w:rPr>
            </w:pPr>
            <w:r w:rsidRPr="00E628A7">
              <w:rPr>
                <w:rFonts w:cstheme="minorHAnsi"/>
              </w:rPr>
              <w:t>külső tényezők: pénzügyi, gazdasági, jogi stb.; a környezet dinamizmusa; kapcsolódások más rendszerekhez, más műveletektől való függés (pl. informatika); vezetőség, közvélemény aggályai stb.</w:t>
            </w:r>
          </w:p>
        </w:tc>
      </w:tr>
      <w:tr w:rsidR="004E16E8" w:rsidRPr="00E628A7" w14:paraId="5D052B7E" w14:textId="77777777" w:rsidTr="004E16E8">
        <w:tc>
          <w:tcPr>
            <w:tcW w:w="3369" w:type="dxa"/>
          </w:tcPr>
          <w:p w14:paraId="29AC111B" w14:textId="77777777" w:rsidR="004E16E8" w:rsidRPr="00E628A7" w:rsidRDefault="00BF4236" w:rsidP="000F7012">
            <w:pPr>
              <w:rPr>
                <w:rFonts w:cstheme="minorHAnsi"/>
                <w:b/>
                <w:i/>
              </w:rPr>
            </w:pPr>
            <w:r w:rsidRPr="00E628A7">
              <w:rPr>
                <w:rFonts w:cstheme="minorHAnsi"/>
                <w:b/>
                <w:i/>
              </w:rPr>
              <w:t>Belső kontrollhoz kapcsolódó</w:t>
            </w:r>
          </w:p>
        </w:tc>
        <w:tc>
          <w:tcPr>
            <w:tcW w:w="5411" w:type="dxa"/>
          </w:tcPr>
          <w:p w14:paraId="4918F1E8" w14:textId="77777777" w:rsidR="004E16E8" w:rsidRPr="00E628A7" w:rsidRDefault="00BF4236" w:rsidP="000F7012">
            <w:pPr>
              <w:rPr>
                <w:rFonts w:cstheme="minorHAnsi"/>
              </w:rPr>
            </w:pPr>
            <w:r w:rsidRPr="00E628A7">
              <w:rPr>
                <w:rFonts w:cstheme="minorHAnsi"/>
              </w:rPr>
              <w:t>a problémák megelőzésére, észlelésére és korrigálására, a rendszerek gyengeségeinek kiemelésére és kijavítására, a kellemetlen események kezelésére és a célkitűzések elérésének elősegítésére tervezett belső kontrollok megléte és eredményessége.</w:t>
            </w:r>
          </w:p>
        </w:tc>
      </w:tr>
      <w:tr w:rsidR="004E16E8" w:rsidRPr="00E628A7" w14:paraId="4001DC38" w14:textId="77777777" w:rsidTr="004E16E8">
        <w:tc>
          <w:tcPr>
            <w:tcW w:w="3369" w:type="dxa"/>
          </w:tcPr>
          <w:p w14:paraId="2A62754A" w14:textId="77777777" w:rsidR="004E16E8" w:rsidRPr="00E628A7" w:rsidRDefault="00FF3678" w:rsidP="000F7012">
            <w:pPr>
              <w:rPr>
                <w:rFonts w:cstheme="minorHAnsi"/>
                <w:b/>
                <w:i/>
              </w:rPr>
            </w:pPr>
            <w:r>
              <w:rPr>
                <w:rFonts w:cstheme="minorHAnsi"/>
                <w:b/>
                <w:i/>
              </w:rPr>
              <w:t>Reputációs</w:t>
            </w:r>
          </w:p>
        </w:tc>
        <w:tc>
          <w:tcPr>
            <w:tcW w:w="5411" w:type="dxa"/>
          </w:tcPr>
          <w:p w14:paraId="1E3A5CAB" w14:textId="77777777" w:rsidR="004E16E8" w:rsidRPr="00E628A7" w:rsidRDefault="00BF4236" w:rsidP="000F7012">
            <w:pPr>
              <w:rPr>
                <w:rFonts w:cstheme="minorHAnsi"/>
              </w:rPr>
            </w:pPr>
            <w:r w:rsidRPr="00E628A7">
              <w:rPr>
                <w:rFonts w:cstheme="minorHAnsi"/>
              </w:rPr>
              <w:t>a közvéleményre gyakorolt hatás</w:t>
            </w:r>
          </w:p>
        </w:tc>
      </w:tr>
    </w:tbl>
    <w:p w14:paraId="226A30DB" w14:textId="77777777" w:rsidR="004E16E8" w:rsidRPr="00E628A7" w:rsidRDefault="00BF4236" w:rsidP="000F7012">
      <w:pPr>
        <w:rPr>
          <w:rFonts w:cstheme="minorHAnsi"/>
        </w:rPr>
      </w:pPr>
      <w:r w:rsidRPr="00E628A7">
        <w:rPr>
          <w:rFonts w:cstheme="minorHAnsi"/>
        </w:rPr>
        <w:t xml:space="preserve">A vezetőség véleményét, megítélését figyelembe kell venni arra vonatkozóan, hogy mely területeket kell nagy kockázatúnak tekinteni. </w:t>
      </w:r>
    </w:p>
    <w:p w14:paraId="5EE0F33C" w14:textId="77777777" w:rsidR="005D0423" w:rsidRDefault="005D0423" w:rsidP="000F7012">
      <w:pPr>
        <w:rPr>
          <w:rFonts w:cstheme="minorHAnsi"/>
          <w:b/>
        </w:rPr>
      </w:pPr>
    </w:p>
    <w:p w14:paraId="76E02F0B" w14:textId="77777777" w:rsidR="004E16E8" w:rsidRPr="00E628A7" w:rsidRDefault="00BF4236" w:rsidP="000F7012">
      <w:pPr>
        <w:rPr>
          <w:rFonts w:cstheme="minorHAnsi"/>
          <w:b/>
        </w:rPr>
      </w:pPr>
      <w:r w:rsidRPr="00E628A7">
        <w:rPr>
          <w:rFonts w:cstheme="minorHAnsi"/>
          <w:b/>
        </w:rPr>
        <w:t>Kockázatelemzés</w:t>
      </w:r>
    </w:p>
    <w:p w14:paraId="1179A891" w14:textId="77777777" w:rsidR="004E16E8" w:rsidRPr="00E628A7" w:rsidRDefault="004E16E8" w:rsidP="000F7012">
      <w:pPr>
        <w:rPr>
          <w:rFonts w:cstheme="minorHAnsi"/>
          <w:b/>
        </w:rPr>
      </w:pPr>
    </w:p>
    <w:p w14:paraId="034487FD" w14:textId="77777777" w:rsidR="004E16E8" w:rsidRPr="00E628A7" w:rsidRDefault="00BF4236" w:rsidP="000F7012">
      <w:pPr>
        <w:rPr>
          <w:rFonts w:cstheme="minorHAnsi"/>
        </w:rPr>
      </w:pPr>
      <w:r w:rsidRPr="00E628A7">
        <w:rPr>
          <w:rFonts w:cstheme="minorHAnsi"/>
        </w:rPr>
        <w:lastRenderedPageBreak/>
        <w:t xml:space="preserve">A kockázat értékelése alapvetően a fent említett, különféle tényezők kvalitatív minősítésére alapul, amely a tapasztalatokra és a rendelkezésre álló információkra támaszkodó megítélést eredményez. </w:t>
      </w:r>
    </w:p>
    <w:p w14:paraId="7721A90F" w14:textId="77777777" w:rsidR="004E16E8" w:rsidRPr="00E628A7" w:rsidRDefault="004E16E8" w:rsidP="000F7012">
      <w:pPr>
        <w:rPr>
          <w:rFonts w:cstheme="minorHAnsi"/>
        </w:rPr>
      </w:pPr>
    </w:p>
    <w:p w14:paraId="615F8E79" w14:textId="77777777" w:rsidR="004E16E8" w:rsidRPr="00E628A7" w:rsidRDefault="00BF4236" w:rsidP="008229C1">
      <w:pPr>
        <w:numPr>
          <w:ilvl w:val="0"/>
          <w:numId w:val="62"/>
        </w:numPr>
        <w:suppressAutoHyphens w:val="0"/>
        <w:autoSpaceDN/>
        <w:jc w:val="center"/>
        <w:textAlignment w:val="auto"/>
        <w:rPr>
          <w:rFonts w:cstheme="minorHAnsi"/>
          <w:b/>
        </w:rPr>
      </w:pPr>
      <w:r w:rsidRPr="00E628A7">
        <w:rPr>
          <w:rFonts w:cstheme="minorHAnsi"/>
          <w:b/>
        </w:rPr>
        <w:t>számú kockázatelemzési modell</w:t>
      </w:r>
    </w:p>
    <w:p w14:paraId="29E9A9A0" w14:textId="77777777" w:rsidR="004E16E8" w:rsidRPr="00E628A7" w:rsidRDefault="004E16E8" w:rsidP="000F7012">
      <w:pPr>
        <w:rPr>
          <w:rFonts w:cstheme="minorHAnsi"/>
        </w:rPr>
      </w:pPr>
    </w:p>
    <w:p w14:paraId="041D27A9" w14:textId="77777777" w:rsidR="004E16E8" w:rsidRPr="00E628A7" w:rsidRDefault="00BF4236" w:rsidP="000F7012">
      <w:pPr>
        <w:rPr>
          <w:rFonts w:cstheme="minorHAnsi"/>
        </w:rPr>
      </w:pPr>
      <w:r w:rsidRPr="00E628A7">
        <w:rPr>
          <w:rFonts w:cstheme="minorHAnsi"/>
        </w:rPr>
        <w:t>A kockázatelemzés célja megállapítani az egyes rendszerek kockázatának mértékét, feladata pedig meghatározni az ellenőrzések gyakoriságát. A magas kockázatú rendszereket gyakrabban (például évente) kell ellenőrizni.  Az ellenőrzések tekintetében magas prioritású rendszerek beazonosításához nemcsak a kockázatértékelést kell figyelembe venni, hanem más lehetséges tényezők hatását is értékelni kell (pl. a vezetőség kérései stb.). Az egyes rendszerek kockázatelemzését a kockázati tényezők, és azok súlya alapján kell elvégezni. Ebben a modellben 12 olyan tényező került meghatározásra, amely hatással van a rendszer működésére. Minden egyes tényezőre vonatkozóan értékelést kell végezni, és meg kell határozni az egyes kockázati tényezők rendszerekre gyakorolt hatását (súlyként kifejezve).</w:t>
      </w:r>
    </w:p>
    <w:p w14:paraId="6D872B46" w14:textId="77777777" w:rsidR="004E16E8" w:rsidRPr="00E628A7" w:rsidRDefault="004E16E8" w:rsidP="000F7012">
      <w:pPr>
        <w:rPr>
          <w:rFonts w:cstheme="minorHAnsi"/>
        </w:rPr>
      </w:pPr>
    </w:p>
    <w:p w14:paraId="75941510" w14:textId="77777777" w:rsidR="004E16E8" w:rsidRPr="00E628A7" w:rsidRDefault="00BF4236" w:rsidP="000F7012">
      <w:pPr>
        <w:rPr>
          <w:rFonts w:cstheme="minorHAnsi"/>
          <w:b/>
          <w:i/>
        </w:rPr>
      </w:pPr>
      <w:r w:rsidRPr="00E628A7">
        <w:rPr>
          <w:rFonts w:cstheme="minorHAnsi"/>
          <w:b/>
          <w:i/>
        </w:rPr>
        <w:t>1. Belső kontrollok értékelése</w:t>
      </w:r>
    </w:p>
    <w:p w14:paraId="4CF8F1BC" w14:textId="77777777" w:rsidR="004E16E8" w:rsidRPr="00E628A7" w:rsidRDefault="00BF4236" w:rsidP="000F7012">
      <w:pPr>
        <w:rPr>
          <w:rFonts w:cstheme="minorHAnsi"/>
        </w:rPr>
      </w:pPr>
      <w:r w:rsidRPr="00E628A7">
        <w:rPr>
          <w:rFonts w:cstheme="minorHAnsi"/>
        </w:rPr>
        <w:t>1) Megfelelő és eredményes</w:t>
      </w:r>
    </w:p>
    <w:p w14:paraId="055E9AEF" w14:textId="77777777" w:rsidR="004E16E8" w:rsidRPr="00E628A7" w:rsidRDefault="00BF4236" w:rsidP="000F7012">
      <w:pPr>
        <w:rPr>
          <w:rFonts w:cstheme="minorHAnsi"/>
        </w:rPr>
      </w:pPr>
      <w:r w:rsidRPr="00E628A7">
        <w:rPr>
          <w:rFonts w:cstheme="minorHAnsi"/>
        </w:rPr>
        <w:t>2) Közepes, néhány hiányossággal, nem megfelelően megvalósított</w:t>
      </w:r>
    </w:p>
    <w:p w14:paraId="196A69F1" w14:textId="77777777" w:rsidR="004E16E8" w:rsidRPr="00E628A7" w:rsidRDefault="00BF4236" w:rsidP="000F7012">
      <w:pPr>
        <w:rPr>
          <w:rFonts w:cstheme="minorHAnsi"/>
        </w:rPr>
      </w:pPr>
      <w:r w:rsidRPr="00E628A7">
        <w:rPr>
          <w:rFonts w:cstheme="minorHAnsi"/>
        </w:rPr>
        <w:t xml:space="preserve">3) Gyenge </w:t>
      </w:r>
    </w:p>
    <w:p w14:paraId="226EEEFC" w14:textId="77777777" w:rsidR="004E16E8" w:rsidRPr="00E628A7" w:rsidRDefault="00BF4236" w:rsidP="000F7012">
      <w:pPr>
        <w:rPr>
          <w:rFonts w:cstheme="minorHAnsi"/>
          <w:b/>
        </w:rPr>
      </w:pPr>
      <w:r w:rsidRPr="00E628A7">
        <w:rPr>
          <w:rFonts w:cstheme="minorHAnsi"/>
          <w:b/>
        </w:rPr>
        <w:t>Súly: 5</w:t>
      </w:r>
    </w:p>
    <w:p w14:paraId="14D30860" w14:textId="77777777" w:rsidR="004E16E8" w:rsidRPr="00E628A7" w:rsidRDefault="004E16E8" w:rsidP="000F7012">
      <w:pPr>
        <w:rPr>
          <w:rFonts w:cstheme="minorHAnsi"/>
        </w:rPr>
      </w:pPr>
    </w:p>
    <w:p w14:paraId="7EF501A5" w14:textId="77777777" w:rsidR="004E16E8" w:rsidRPr="00E628A7" w:rsidRDefault="00BF4236" w:rsidP="000F7012">
      <w:pPr>
        <w:rPr>
          <w:rFonts w:cstheme="minorHAnsi"/>
          <w:b/>
          <w:i/>
        </w:rPr>
      </w:pPr>
      <w:r w:rsidRPr="00E628A7">
        <w:rPr>
          <w:rFonts w:cstheme="minorHAnsi"/>
          <w:b/>
          <w:i/>
        </w:rPr>
        <w:t>2. Változás/ Átszervezés</w:t>
      </w:r>
    </w:p>
    <w:p w14:paraId="184D0EAE" w14:textId="77777777" w:rsidR="004E16E8" w:rsidRPr="00E628A7" w:rsidRDefault="00BF4236" w:rsidP="000F7012">
      <w:pPr>
        <w:rPr>
          <w:rFonts w:cstheme="minorHAnsi"/>
        </w:rPr>
      </w:pPr>
      <w:r w:rsidRPr="00E628A7">
        <w:rPr>
          <w:rFonts w:cstheme="minorHAnsi"/>
        </w:rPr>
        <w:t>1) Stabil rendszer, kis változások</w:t>
      </w:r>
    </w:p>
    <w:p w14:paraId="5F38E6E0" w14:textId="77777777" w:rsidR="004E16E8" w:rsidRPr="00E628A7" w:rsidRDefault="00BF4236" w:rsidP="000F7012">
      <w:pPr>
        <w:rPr>
          <w:rFonts w:cstheme="minorHAnsi"/>
        </w:rPr>
      </w:pPr>
      <w:r w:rsidRPr="00E628A7">
        <w:rPr>
          <w:rFonts w:cstheme="minorHAnsi"/>
        </w:rPr>
        <w:t>2) Kis változások, de nem rendszeresek vagy jelentősek</w:t>
      </w:r>
    </w:p>
    <w:p w14:paraId="24FE0C06" w14:textId="77777777" w:rsidR="004E16E8" w:rsidRPr="00E628A7" w:rsidRDefault="00BF4236" w:rsidP="000F7012">
      <w:pPr>
        <w:rPr>
          <w:rFonts w:cstheme="minorHAnsi"/>
        </w:rPr>
      </w:pPr>
      <w:r w:rsidRPr="00E628A7">
        <w:rPr>
          <w:rFonts w:cstheme="minorHAnsi"/>
        </w:rPr>
        <w:t>3) A munkatársak személyét, a szabályozást és a folyamatokat érintő, jelentős változások</w:t>
      </w:r>
    </w:p>
    <w:p w14:paraId="41200431" w14:textId="77777777" w:rsidR="004E16E8" w:rsidRPr="00E628A7" w:rsidRDefault="00BF4236" w:rsidP="000F7012">
      <w:pPr>
        <w:rPr>
          <w:rFonts w:cstheme="minorHAnsi"/>
          <w:b/>
        </w:rPr>
      </w:pPr>
      <w:r w:rsidRPr="00E628A7">
        <w:rPr>
          <w:rFonts w:cstheme="minorHAnsi"/>
          <w:b/>
        </w:rPr>
        <w:t>Súly: 4</w:t>
      </w:r>
    </w:p>
    <w:p w14:paraId="044DA69E" w14:textId="77777777" w:rsidR="004E16E8" w:rsidRPr="00E628A7" w:rsidRDefault="004E16E8" w:rsidP="000F7012">
      <w:pPr>
        <w:rPr>
          <w:rFonts w:cstheme="minorHAnsi"/>
        </w:rPr>
      </w:pPr>
    </w:p>
    <w:p w14:paraId="31FDB492" w14:textId="77777777" w:rsidR="004E16E8" w:rsidRPr="00E628A7" w:rsidRDefault="00BF4236" w:rsidP="000F7012">
      <w:pPr>
        <w:rPr>
          <w:rFonts w:cstheme="minorHAnsi"/>
          <w:b/>
          <w:i/>
        </w:rPr>
      </w:pPr>
      <w:r w:rsidRPr="00E628A7">
        <w:rPr>
          <w:rFonts w:cstheme="minorHAnsi"/>
          <w:b/>
          <w:i/>
        </w:rPr>
        <w:t>3. A rendszer komplexitása</w:t>
      </w:r>
    </w:p>
    <w:p w14:paraId="6D050F37" w14:textId="77777777" w:rsidR="004E16E8" w:rsidRPr="00E628A7" w:rsidRDefault="00BF4236" w:rsidP="000F7012">
      <w:pPr>
        <w:rPr>
          <w:rFonts w:cstheme="minorHAnsi"/>
        </w:rPr>
      </w:pPr>
      <w:r w:rsidRPr="00E628A7">
        <w:rPr>
          <w:rFonts w:cstheme="minorHAnsi"/>
        </w:rPr>
        <w:t>1) Nem komplex</w:t>
      </w:r>
    </w:p>
    <w:p w14:paraId="7625AA70" w14:textId="77777777" w:rsidR="004E16E8" w:rsidRPr="00E628A7" w:rsidRDefault="00BF4236" w:rsidP="000F7012">
      <w:pPr>
        <w:rPr>
          <w:rFonts w:cstheme="minorHAnsi"/>
        </w:rPr>
      </w:pPr>
      <w:r w:rsidRPr="00E628A7">
        <w:rPr>
          <w:rFonts w:cstheme="minorHAnsi"/>
        </w:rPr>
        <w:t>2) Közepesen komplex</w:t>
      </w:r>
    </w:p>
    <w:p w14:paraId="1E087576" w14:textId="77777777" w:rsidR="004E16E8" w:rsidRPr="00E628A7" w:rsidRDefault="00BF4236" w:rsidP="000F7012">
      <w:pPr>
        <w:rPr>
          <w:rFonts w:cstheme="minorHAnsi"/>
        </w:rPr>
      </w:pPr>
      <w:r w:rsidRPr="00E628A7">
        <w:rPr>
          <w:rFonts w:cstheme="minorHAnsi"/>
        </w:rPr>
        <w:t>3) Nagyon komplex</w:t>
      </w:r>
    </w:p>
    <w:p w14:paraId="458F0390" w14:textId="77777777" w:rsidR="004E16E8" w:rsidRPr="00E628A7" w:rsidRDefault="00BF4236" w:rsidP="000F7012">
      <w:pPr>
        <w:rPr>
          <w:rFonts w:cstheme="minorHAnsi"/>
          <w:b/>
        </w:rPr>
      </w:pPr>
      <w:r w:rsidRPr="00E628A7">
        <w:rPr>
          <w:rFonts w:cstheme="minorHAnsi"/>
          <w:b/>
        </w:rPr>
        <w:t>Súly: 4</w:t>
      </w:r>
    </w:p>
    <w:p w14:paraId="1A888108" w14:textId="77777777" w:rsidR="004E16E8" w:rsidRPr="00E628A7" w:rsidRDefault="004E16E8" w:rsidP="000F7012">
      <w:pPr>
        <w:rPr>
          <w:rFonts w:cstheme="minorHAnsi"/>
        </w:rPr>
      </w:pPr>
    </w:p>
    <w:p w14:paraId="01CAE1F5" w14:textId="77777777" w:rsidR="004E16E8" w:rsidRPr="00E628A7" w:rsidRDefault="00BF4236" w:rsidP="000F7012">
      <w:pPr>
        <w:rPr>
          <w:rFonts w:cstheme="minorHAnsi"/>
          <w:b/>
          <w:i/>
        </w:rPr>
      </w:pPr>
      <w:r w:rsidRPr="00E628A7">
        <w:rPr>
          <w:rFonts w:cstheme="minorHAnsi"/>
          <w:b/>
          <w:i/>
        </w:rPr>
        <w:t>4. Kölcsönhatás más rendszerekkel</w:t>
      </w:r>
    </w:p>
    <w:p w14:paraId="5F4B2382" w14:textId="77777777" w:rsidR="004E16E8" w:rsidRPr="00E628A7" w:rsidRDefault="00BF4236" w:rsidP="000F7012">
      <w:pPr>
        <w:rPr>
          <w:rFonts w:cstheme="minorHAnsi"/>
        </w:rPr>
      </w:pPr>
      <w:r w:rsidRPr="00E628A7">
        <w:rPr>
          <w:rFonts w:cstheme="minorHAnsi"/>
        </w:rPr>
        <w:t>1) Alacsony mértékű, nem befolyásol más rendszereket</w:t>
      </w:r>
    </w:p>
    <w:p w14:paraId="609E1236" w14:textId="77777777" w:rsidR="004E16E8" w:rsidRPr="00E628A7" w:rsidRDefault="00BF4236" w:rsidP="000F7012">
      <w:pPr>
        <w:rPr>
          <w:rFonts w:cstheme="minorHAnsi"/>
        </w:rPr>
      </w:pPr>
      <w:r w:rsidRPr="00E628A7">
        <w:rPr>
          <w:rFonts w:cstheme="minorHAnsi"/>
        </w:rPr>
        <w:t>2) Közepes mértékű</w:t>
      </w:r>
    </w:p>
    <w:p w14:paraId="2B2D863F" w14:textId="77777777" w:rsidR="004E16E8" w:rsidRPr="00E628A7" w:rsidRDefault="00BF4236" w:rsidP="000F7012">
      <w:pPr>
        <w:rPr>
          <w:rFonts w:cstheme="minorHAnsi"/>
        </w:rPr>
      </w:pPr>
      <w:r w:rsidRPr="00E628A7">
        <w:rPr>
          <w:rFonts w:cstheme="minorHAnsi"/>
        </w:rPr>
        <w:t>3) Nagymértékű, a rendszer közvetlen kapcsolatban áll más, fontos rendszerekkel</w:t>
      </w:r>
    </w:p>
    <w:p w14:paraId="0C83F68E" w14:textId="77777777" w:rsidR="004E16E8" w:rsidRPr="00E628A7" w:rsidRDefault="00BF4236" w:rsidP="000F7012">
      <w:pPr>
        <w:rPr>
          <w:rFonts w:cstheme="minorHAnsi"/>
          <w:b/>
        </w:rPr>
      </w:pPr>
      <w:r w:rsidRPr="00E628A7">
        <w:rPr>
          <w:rFonts w:cstheme="minorHAnsi"/>
          <w:b/>
        </w:rPr>
        <w:t>Súly: 3</w:t>
      </w:r>
    </w:p>
    <w:p w14:paraId="3D966CFE" w14:textId="77777777" w:rsidR="004E16E8" w:rsidRPr="00E628A7" w:rsidRDefault="004E16E8" w:rsidP="000F7012">
      <w:pPr>
        <w:rPr>
          <w:rFonts w:cstheme="minorHAnsi"/>
          <w:b/>
        </w:rPr>
      </w:pPr>
    </w:p>
    <w:p w14:paraId="4EE02A15" w14:textId="77777777" w:rsidR="004E16E8" w:rsidRPr="00E628A7" w:rsidRDefault="00BF4236" w:rsidP="000F7012">
      <w:pPr>
        <w:rPr>
          <w:rFonts w:cstheme="minorHAnsi"/>
          <w:b/>
          <w:i/>
        </w:rPr>
      </w:pPr>
      <w:r w:rsidRPr="00E628A7">
        <w:rPr>
          <w:rFonts w:cstheme="minorHAnsi"/>
          <w:b/>
          <w:i/>
        </w:rPr>
        <w:t>5. Bevétel/Költségszint</w:t>
      </w:r>
    </w:p>
    <w:p w14:paraId="08BB515B" w14:textId="77777777" w:rsidR="004E16E8" w:rsidRPr="00E628A7" w:rsidRDefault="00BF4236" w:rsidP="000F7012">
      <w:pPr>
        <w:rPr>
          <w:rFonts w:cstheme="minorHAnsi"/>
        </w:rPr>
      </w:pPr>
      <w:r w:rsidRPr="00E628A7">
        <w:rPr>
          <w:rFonts w:cstheme="minorHAnsi"/>
        </w:rPr>
        <w:t xml:space="preserve">1) Alacsony </w:t>
      </w:r>
    </w:p>
    <w:p w14:paraId="152CCEDA" w14:textId="77777777" w:rsidR="004E16E8" w:rsidRPr="00E628A7" w:rsidRDefault="00BF4236" w:rsidP="000F7012">
      <w:pPr>
        <w:rPr>
          <w:rFonts w:cstheme="minorHAnsi"/>
        </w:rPr>
      </w:pPr>
      <w:r w:rsidRPr="00E628A7">
        <w:rPr>
          <w:rFonts w:cstheme="minorHAnsi"/>
        </w:rPr>
        <w:t xml:space="preserve">2) Közepes </w:t>
      </w:r>
    </w:p>
    <w:p w14:paraId="73083CE9" w14:textId="77777777" w:rsidR="004E16E8" w:rsidRPr="00E628A7" w:rsidRDefault="00BF4236" w:rsidP="000F7012">
      <w:pPr>
        <w:rPr>
          <w:rFonts w:cstheme="minorHAnsi"/>
        </w:rPr>
      </w:pPr>
      <w:r w:rsidRPr="00E628A7">
        <w:rPr>
          <w:rFonts w:cstheme="minorHAnsi"/>
        </w:rPr>
        <w:lastRenderedPageBreak/>
        <w:t xml:space="preserve">3) Magas </w:t>
      </w:r>
    </w:p>
    <w:p w14:paraId="1E15ADEF" w14:textId="77777777" w:rsidR="004E16E8" w:rsidRPr="00E628A7" w:rsidRDefault="00BF4236" w:rsidP="000F7012">
      <w:pPr>
        <w:rPr>
          <w:rFonts w:cstheme="minorHAnsi"/>
          <w:b/>
        </w:rPr>
      </w:pPr>
      <w:r w:rsidRPr="00E628A7">
        <w:rPr>
          <w:rFonts w:cstheme="minorHAnsi"/>
          <w:b/>
        </w:rPr>
        <w:t>Súly: 6</w:t>
      </w:r>
    </w:p>
    <w:p w14:paraId="40BE63E5" w14:textId="77777777" w:rsidR="004E16E8" w:rsidRPr="00E628A7" w:rsidRDefault="004E16E8" w:rsidP="000F7012">
      <w:pPr>
        <w:rPr>
          <w:rFonts w:cstheme="minorHAnsi"/>
        </w:rPr>
      </w:pPr>
    </w:p>
    <w:p w14:paraId="630B1943" w14:textId="77777777" w:rsidR="004E16E8" w:rsidRPr="00E628A7" w:rsidRDefault="00BF4236" w:rsidP="000F7012">
      <w:pPr>
        <w:rPr>
          <w:rFonts w:cstheme="minorHAnsi"/>
          <w:b/>
          <w:i/>
        </w:rPr>
      </w:pPr>
      <w:r w:rsidRPr="00E628A7">
        <w:rPr>
          <w:rFonts w:cstheme="minorHAnsi"/>
          <w:b/>
          <w:i/>
        </w:rPr>
        <w:t>6. Külső szervezetek, illetve partnerek által gyakorolt befolyás</w:t>
      </w:r>
    </w:p>
    <w:p w14:paraId="3BD50DB6" w14:textId="77777777" w:rsidR="004E16E8" w:rsidRPr="00E628A7" w:rsidRDefault="00BF4236" w:rsidP="000F7012">
      <w:pPr>
        <w:rPr>
          <w:rFonts w:cstheme="minorHAnsi"/>
        </w:rPr>
      </w:pPr>
      <w:r w:rsidRPr="00E628A7">
        <w:rPr>
          <w:rFonts w:cstheme="minorHAnsi"/>
        </w:rPr>
        <w:t>1) Alacsony</w:t>
      </w:r>
    </w:p>
    <w:p w14:paraId="777BC7F2" w14:textId="77777777" w:rsidR="004E16E8" w:rsidRPr="00E628A7" w:rsidRDefault="00BF4236" w:rsidP="000F7012">
      <w:pPr>
        <w:rPr>
          <w:rFonts w:cstheme="minorHAnsi"/>
        </w:rPr>
      </w:pPr>
      <w:r w:rsidRPr="00E628A7">
        <w:rPr>
          <w:rFonts w:cstheme="minorHAnsi"/>
        </w:rPr>
        <w:t>2) Közepes</w:t>
      </w:r>
    </w:p>
    <w:p w14:paraId="62B27E08" w14:textId="77777777" w:rsidR="004E16E8" w:rsidRPr="00E628A7" w:rsidRDefault="00BF4236" w:rsidP="000F7012">
      <w:pPr>
        <w:rPr>
          <w:rFonts w:cstheme="minorHAnsi"/>
        </w:rPr>
      </w:pPr>
      <w:r w:rsidRPr="00E628A7">
        <w:rPr>
          <w:rFonts w:cstheme="minorHAnsi"/>
        </w:rPr>
        <w:t>3) Magas</w:t>
      </w:r>
    </w:p>
    <w:p w14:paraId="7499E121" w14:textId="77777777" w:rsidR="004E16E8" w:rsidRPr="00E628A7" w:rsidRDefault="00BF4236" w:rsidP="000F7012">
      <w:pPr>
        <w:rPr>
          <w:rFonts w:cstheme="minorHAnsi"/>
          <w:b/>
        </w:rPr>
      </w:pPr>
      <w:r w:rsidRPr="00E628A7">
        <w:rPr>
          <w:rFonts w:cstheme="minorHAnsi"/>
          <w:b/>
        </w:rPr>
        <w:t>Súly: 2</w:t>
      </w:r>
    </w:p>
    <w:p w14:paraId="4E5EA23A" w14:textId="77777777" w:rsidR="004E16E8" w:rsidRPr="00E628A7" w:rsidRDefault="004E16E8" w:rsidP="000F7012">
      <w:pPr>
        <w:rPr>
          <w:rFonts w:cstheme="minorHAnsi"/>
        </w:rPr>
      </w:pPr>
    </w:p>
    <w:p w14:paraId="1F827300" w14:textId="77777777" w:rsidR="004E16E8" w:rsidRPr="00E628A7" w:rsidRDefault="00BF4236" w:rsidP="000F7012">
      <w:pPr>
        <w:rPr>
          <w:rFonts w:cstheme="minorHAnsi"/>
          <w:b/>
          <w:i/>
        </w:rPr>
      </w:pPr>
      <w:r w:rsidRPr="00E628A7">
        <w:rPr>
          <w:rFonts w:cstheme="minorHAnsi"/>
          <w:b/>
          <w:i/>
        </w:rPr>
        <w:t>7. Előző ellenőrzés óta eltelt idő</w:t>
      </w:r>
    </w:p>
    <w:p w14:paraId="6A827800" w14:textId="77777777" w:rsidR="004E16E8" w:rsidRPr="00E628A7" w:rsidRDefault="00BF4236" w:rsidP="000F7012">
      <w:pPr>
        <w:rPr>
          <w:rFonts w:cstheme="minorHAnsi"/>
        </w:rPr>
      </w:pPr>
      <w:r w:rsidRPr="00E628A7">
        <w:rPr>
          <w:rFonts w:cstheme="minorHAnsi"/>
        </w:rPr>
        <w:t>1) 1 évnél kevesebb</w:t>
      </w:r>
    </w:p>
    <w:p w14:paraId="2A429043" w14:textId="77777777" w:rsidR="004E16E8" w:rsidRPr="00E628A7" w:rsidRDefault="00BF4236" w:rsidP="000F7012">
      <w:pPr>
        <w:rPr>
          <w:rFonts w:cstheme="minorHAnsi"/>
        </w:rPr>
      </w:pPr>
      <w:r w:rsidRPr="00E628A7">
        <w:rPr>
          <w:rFonts w:cstheme="minorHAnsi"/>
        </w:rPr>
        <w:t>2) 1-2 év</w:t>
      </w:r>
    </w:p>
    <w:p w14:paraId="56A52245" w14:textId="77777777" w:rsidR="004E16E8" w:rsidRPr="00E628A7" w:rsidRDefault="00BF4236" w:rsidP="000F7012">
      <w:pPr>
        <w:rPr>
          <w:rFonts w:cstheme="minorHAnsi"/>
        </w:rPr>
      </w:pPr>
      <w:r w:rsidRPr="00E628A7">
        <w:rPr>
          <w:rFonts w:cstheme="minorHAnsi"/>
        </w:rPr>
        <w:t>3) 2-4 év</w:t>
      </w:r>
    </w:p>
    <w:p w14:paraId="1820994B" w14:textId="77777777" w:rsidR="004E16E8" w:rsidRPr="00E628A7" w:rsidRDefault="00BF4236" w:rsidP="000F7012">
      <w:pPr>
        <w:rPr>
          <w:rFonts w:cstheme="minorHAnsi"/>
        </w:rPr>
      </w:pPr>
      <w:r w:rsidRPr="00E628A7">
        <w:rPr>
          <w:rFonts w:cstheme="minorHAnsi"/>
        </w:rPr>
        <w:t>4) 4-5 év</w:t>
      </w:r>
    </w:p>
    <w:p w14:paraId="35A59F20" w14:textId="77777777" w:rsidR="004E16E8" w:rsidRPr="00E628A7" w:rsidRDefault="00BF4236" w:rsidP="000F7012">
      <w:pPr>
        <w:rPr>
          <w:rFonts w:cstheme="minorHAnsi"/>
        </w:rPr>
      </w:pPr>
      <w:r w:rsidRPr="00E628A7">
        <w:rPr>
          <w:rFonts w:cstheme="minorHAnsi"/>
        </w:rPr>
        <w:t>5) 5 évnél több</w:t>
      </w:r>
    </w:p>
    <w:p w14:paraId="2DD6500A" w14:textId="77777777" w:rsidR="004E16E8" w:rsidRPr="00E628A7" w:rsidRDefault="00BF4236" w:rsidP="000F7012">
      <w:pPr>
        <w:rPr>
          <w:rFonts w:cstheme="minorHAnsi"/>
          <w:b/>
        </w:rPr>
      </w:pPr>
      <w:r w:rsidRPr="00E628A7">
        <w:rPr>
          <w:rFonts w:cstheme="minorHAnsi"/>
          <w:b/>
        </w:rPr>
        <w:t>Súly: 2</w:t>
      </w:r>
    </w:p>
    <w:p w14:paraId="11C95911" w14:textId="77777777" w:rsidR="004E16E8" w:rsidRPr="00E628A7" w:rsidRDefault="004E16E8" w:rsidP="000F7012">
      <w:pPr>
        <w:rPr>
          <w:rFonts w:cstheme="minorHAnsi"/>
        </w:rPr>
      </w:pPr>
    </w:p>
    <w:p w14:paraId="746A94F3" w14:textId="77777777" w:rsidR="004E16E8" w:rsidRPr="00E628A7" w:rsidRDefault="00BF4236" w:rsidP="000F7012">
      <w:pPr>
        <w:rPr>
          <w:rFonts w:cstheme="minorHAnsi"/>
          <w:b/>
          <w:i/>
        </w:rPr>
      </w:pPr>
      <w:r w:rsidRPr="00E628A7">
        <w:rPr>
          <w:rFonts w:cstheme="minorHAnsi"/>
          <w:b/>
          <w:i/>
        </w:rPr>
        <w:t>8. Vezetőség aggályai a rendszer működését illetően</w:t>
      </w:r>
    </w:p>
    <w:p w14:paraId="37E11BD3" w14:textId="77777777" w:rsidR="004E16E8" w:rsidRPr="00E628A7" w:rsidRDefault="00BF4236" w:rsidP="000F7012">
      <w:pPr>
        <w:rPr>
          <w:rFonts w:cstheme="minorHAnsi"/>
        </w:rPr>
      </w:pPr>
      <w:r w:rsidRPr="00E628A7">
        <w:rPr>
          <w:rFonts w:cstheme="minorHAnsi"/>
        </w:rPr>
        <w:t>1) Alacsony szintű</w:t>
      </w:r>
    </w:p>
    <w:p w14:paraId="51F536B5" w14:textId="77777777" w:rsidR="004E16E8" w:rsidRPr="00E628A7" w:rsidRDefault="00BF4236" w:rsidP="000F7012">
      <w:pPr>
        <w:rPr>
          <w:rFonts w:cstheme="minorHAnsi"/>
        </w:rPr>
      </w:pPr>
      <w:r w:rsidRPr="00E628A7">
        <w:rPr>
          <w:rFonts w:cstheme="minorHAnsi"/>
        </w:rPr>
        <w:t>2) Közepes szintű</w:t>
      </w:r>
    </w:p>
    <w:p w14:paraId="47409B6A" w14:textId="77777777" w:rsidR="004E16E8" w:rsidRPr="00E628A7" w:rsidRDefault="00BF4236" w:rsidP="000F7012">
      <w:pPr>
        <w:rPr>
          <w:rFonts w:cstheme="minorHAnsi"/>
        </w:rPr>
      </w:pPr>
      <w:r w:rsidRPr="00E628A7">
        <w:rPr>
          <w:rFonts w:cstheme="minorHAnsi"/>
        </w:rPr>
        <w:t>3) Magas szintű</w:t>
      </w:r>
    </w:p>
    <w:p w14:paraId="14970D4C" w14:textId="77777777" w:rsidR="004E16E8" w:rsidRPr="00E628A7" w:rsidRDefault="00BF4236" w:rsidP="000F7012">
      <w:pPr>
        <w:rPr>
          <w:rFonts w:cstheme="minorHAnsi"/>
          <w:b/>
        </w:rPr>
      </w:pPr>
      <w:r w:rsidRPr="00E628A7">
        <w:rPr>
          <w:rFonts w:cstheme="minorHAnsi"/>
          <w:b/>
        </w:rPr>
        <w:t>Súly: 3</w:t>
      </w:r>
    </w:p>
    <w:p w14:paraId="01E5E3A5" w14:textId="77777777" w:rsidR="004E16E8" w:rsidRPr="00E628A7" w:rsidRDefault="004E16E8" w:rsidP="000F7012">
      <w:pPr>
        <w:rPr>
          <w:rFonts w:cstheme="minorHAnsi"/>
          <w:b/>
        </w:rPr>
      </w:pPr>
    </w:p>
    <w:p w14:paraId="6B5AEBE8" w14:textId="77777777" w:rsidR="004E16E8" w:rsidRPr="00E628A7" w:rsidRDefault="00BF4236" w:rsidP="000F7012">
      <w:pPr>
        <w:rPr>
          <w:rFonts w:cstheme="minorHAnsi"/>
          <w:b/>
          <w:i/>
        </w:rPr>
      </w:pPr>
      <w:r w:rsidRPr="00E628A7">
        <w:rPr>
          <w:rFonts w:cstheme="minorHAnsi"/>
          <w:b/>
          <w:i/>
        </w:rPr>
        <w:t>9. Pénzügyi szabálytalanságok valószínűsége</w:t>
      </w:r>
    </w:p>
    <w:p w14:paraId="1A19219E" w14:textId="77777777" w:rsidR="004E16E8" w:rsidRPr="00E628A7" w:rsidRDefault="00BF4236" w:rsidP="000F7012">
      <w:pPr>
        <w:rPr>
          <w:rFonts w:cstheme="minorHAnsi"/>
        </w:rPr>
      </w:pPr>
      <w:r w:rsidRPr="00E628A7">
        <w:rPr>
          <w:rFonts w:cstheme="minorHAnsi"/>
        </w:rPr>
        <w:t>1) Kicsi</w:t>
      </w:r>
    </w:p>
    <w:p w14:paraId="512B5807" w14:textId="77777777" w:rsidR="004E16E8" w:rsidRPr="00E628A7" w:rsidRDefault="00BF4236" w:rsidP="000F7012">
      <w:pPr>
        <w:rPr>
          <w:rFonts w:cstheme="minorHAnsi"/>
        </w:rPr>
      </w:pPr>
      <w:r w:rsidRPr="00E628A7">
        <w:rPr>
          <w:rFonts w:cstheme="minorHAnsi"/>
        </w:rPr>
        <w:t>2) Közepes</w:t>
      </w:r>
    </w:p>
    <w:p w14:paraId="06DCF623" w14:textId="77777777" w:rsidR="004E16E8" w:rsidRPr="00E628A7" w:rsidRDefault="00BF4236" w:rsidP="000F7012">
      <w:pPr>
        <w:rPr>
          <w:rFonts w:cstheme="minorHAnsi"/>
        </w:rPr>
      </w:pPr>
      <w:r w:rsidRPr="00E628A7">
        <w:rPr>
          <w:rFonts w:cstheme="minorHAnsi"/>
        </w:rPr>
        <w:t>3) Nagy</w:t>
      </w:r>
    </w:p>
    <w:p w14:paraId="65DB5E46" w14:textId="77777777" w:rsidR="004E16E8" w:rsidRPr="00E628A7" w:rsidRDefault="00BF4236" w:rsidP="000F7012">
      <w:pPr>
        <w:rPr>
          <w:rFonts w:cstheme="minorHAnsi"/>
          <w:b/>
        </w:rPr>
      </w:pPr>
      <w:r w:rsidRPr="00E628A7">
        <w:rPr>
          <w:rFonts w:cstheme="minorHAnsi"/>
          <w:b/>
        </w:rPr>
        <w:t>Súly: 4</w:t>
      </w:r>
    </w:p>
    <w:p w14:paraId="2BBCA129" w14:textId="77777777" w:rsidR="004E16E8" w:rsidRPr="00E628A7" w:rsidRDefault="004E16E8" w:rsidP="000F7012">
      <w:pPr>
        <w:rPr>
          <w:rFonts w:cstheme="minorHAnsi"/>
        </w:rPr>
      </w:pPr>
    </w:p>
    <w:p w14:paraId="7E7F73CA" w14:textId="77777777" w:rsidR="004E16E8" w:rsidRPr="00E628A7" w:rsidRDefault="00BF4236" w:rsidP="000F7012">
      <w:pPr>
        <w:rPr>
          <w:rFonts w:cstheme="minorHAnsi"/>
          <w:b/>
          <w:i/>
        </w:rPr>
      </w:pPr>
      <w:r w:rsidRPr="00E628A7">
        <w:rPr>
          <w:rFonts w:cstheme="minorHAnsi"/>
          <w:b/>
          <w:i/>
        </w:rPr>
        <w:t>10. Szabályozottság és szabályosság</w:t>
      </w:r>
    </w:p>
    <w:p w14:paraId="7A89FAAD" w14:textId="77777777" w:rsidR="004E16E8" w:rsidRPr="00E628A7" w:rsidRDefault="00BF4236" w:rsidP="000F7012">
      <w:pPr>
        <w:rPr>
          <w:rFonts w:cstheme="minorHAnsi"/>
        </w:rPr>
      </w:pPr>
      <w:r w:rsidRPr="00E628A7">
        <w:rPr>
          <w:rFonts w:cstheme="minorHAnsi"/>
        </w:rPr>
        <w:t>1) Kicsi</w:t>
      </w:r>
    </w:p>
    <w:p w14:paraId="1A62A713" w14:textId="77777777" w:rsidR="004E16E8" w:rsidRPr="00E628A7" w:rsidRDefault="00BF4236" w:rsidP="000F7012">
      <w:pPr>
        <w:rPr>
          <w:rFonts w:cstheme="minorHAnsi"/>
        </w:rPr>
      </w:pPr>
      <w:r w:rsidRPr="00E628A7">
        <w:rPr>
          <w:rFonts w:cstheme="minorHAnsi"/>
        </w:rPr>
        <w:t>2) Közepes</w:t>
      </w:r>
    </w:p>
    <w:p w14:paraId="55B050DA" w14:textId="77777777" w:rsidR="004E16E8" w:rsidRPr="00E628A7" w:rsidRDefault="00BF4236" w:rsidP="000F7012">
      <w:pPr>
        <w:rPr>
          <w:rFonts w:cstheme="minorHAnsi"/>
        </w:rPr>
      </w:pPr>
      <w:r w:rsidRPr="00E628A7">
        <w:rPr>
          <w:rFonts w:cstheme="minorHAnsi"/>
        </w:rPr>
        <w:t>3) Jelentős</w:t>
      </w:r>
    </w:p>
    <w:p w14:paraId="681AA9F0" w14:textId="77777777" w:rsidR="004E16E8" w:rsidRPr="00E628A7" w:rsidRDefault="00BF4236" w:rsidP="000F7012">
      <w:pPr>
        <w:rPr>
          <w:rFonts w:cstheme="minorHAnsi"/>
          <w:b/>
        </w:rPr>
      </w:pPr>
      <w:r w:rsidRPr="00E628A7">
        <w:rPr>
          <w:rFonts w:cstheme="minorHAnsi"/>
          <w:b/>
        </w:rPr>
        <w:t>Súly: 3</w:t>
      </w:r>
    </w:p>
    <w:p w14:paraId="61F647DC" w14:textId="77777777" w:rsidR="004E16E8" w:rsidRPr="00E628A7" w:rsidRDefault="004E16E8" w:rsidP="000F7012">
      <w:pPr>
        <w:rPr>
          <w:rFonts w:cstheme="minorHAnsi"/>
        </w:rPr>
      </w:pPr>
    </w:p>
    <w:p w14:paraId="402F9D70" w14:textId="77777777" w:rsidR="004E16E8" w:rsidRPr="00E628A7" w:rsidRDefault="00BF4236" w:rsidP="000F7012">
      <w:pPr>
        <w:rPr>
          <w:rFonts w:cstheme="minorHAnsi"/>
          <w:b/>
          <w:i/>
        </w:rPr>
      </w:pPr>
      <w:r w:rsidRPr="00E628A7">
        <w:rPr>
          <w:rFonts w:cstheme="minorHAnsi"/>
          <w:b/>
          <w:i/>
        </w:rPr>
        <w:t>11. Munkatársak tapasztalata és képzettsége</w:t>
      </w:r>
    </w:p>
    <w:p w14:paraId="7DB79558" w14:textId="77777777" w:rsidR="004E16E8" w:rsidRPr="00E628A7" w:rsidRDefault="00BF4236" w:rsidP="000F7012">
      <w:pPr>
        <w:rPr>
          <w:rFonts w:cstheme="minorHAnsi"/>
        </w:rPr>
      </w:pPr>
      <w:r w:rsidRPr="00E628A7">
        <w:rPr>
          <w:rFonts w:cstheme="minorHAnsi"/>
        </w:rPr>
        <w:t>1) Nagyon tapasztalt és képzett</w:t>
      </w:r>
    </w:p>
    <w:p w14:paraId="06E95200" w14:textId="77777777" w:rsidR="004E16E8" w:rsidRPr="00E628A7" w:rsidRDefault="00BF4236" w:rsidP="000F7012">
      <w:pPr>
        <w:rPr>
          <w:rFonts w:cstheme="minorHAnsi"/>
        </w:rPr>
      </w:pPr>
      <w:r w:rsidRPr="00E628A7">
        <w:rPr>
          <w:rFonts w:cstheme="minorHAnsi"/>
        </w:rPr>
        <w:t>2) Közepesen tapasztalat és képzett</w:t>
      </w:r>
    </w:p>
    <w:p w14:paraId="3FFB7562" w14:textId="77777777" w:rsidR="004E16E8" w:rsidRPr="00E628A7" w:rsidRDefault="00BF4236" w:rsidP="000F7012">
      <w:pPr>
        <w:rPr>
          <w:rFonts w:cstheme="minorHAnsi"/>
        </w:rPr>
      </w:pPr>
      <w:r w:rsidRPr="00E628A7">
        <w:rPr>
          <w:rFonts w:cstheme="minorHAnsi"/>
        </w:rPr>
        <w:t>3) Kevés vagy semmilyen tapasztalat és képzettség hiánya</w:t>
      </w:r>
    </w:p>
    <w:p w14:paraId="2CD310F6" w14:textId="77777777" w:rsidR="004E16E8" w:rsidRPr="00E628A7" w:rsidRDefault="00BF4236" w:rsidP="000F7012">
      <w:pPr>
        <w:rPr>
          <w:rFonts w:cstheme="minorHAnsi"/>
          <w:b/>
        </w:rPr>
      </w:pPr>
      <w:r w:rsidRPr="00E628A7">
        <w:rPr>
          <w:rFonts w:cstheme="minorHAnsi"/>
          <w:b/>
        </w:rPr>
        <w:t>Súly: 3</w:t>
      </w:r>
    </w:p>
    <w:p w14:paraId="383E7779" w14:textId="77777777" w:rsidR="004E16E8" w:rsidRPr="00E628A7" w:rsidRDefault="004E16E8" w:rsidP="000F7012">
      <w:pPr>
        <w:rPr>
          <w:rFonts w:cstheme="minorHAnsi"/>
        </w:rPr>
      </w:pPr>
    </w:p>
    <w:p w14:paraId="4F7A2915" w14:textId="77777777" w:rsidR="004E16E8" w:rsidRPr="00E628A7" w:rsidRDefault="00BF4236" w:rsidP="000F7012">
      <w:pPr>
        <w:rPr>
          <w:rFonts w:cstheme="minorHAnsi"/>
          <w:b/>
          <w:i/>
        </w:rPr>
      </w:pPr>
      <w:r w:rsidRPr="00E628A7">
        <w:rPr>
          <w:rFonts w:cstheme="minorHAnsi"/>
          <w:b/>
          <w:i/>
        </w:rPr>
        <w:t>12. Erőforrások rendelkezésre állása</w:t>
      </w:r>
    </w:p>
    <w:p w14:paraId="1C86F973" w14:textId="77777777" w:rsidR="004E16E8" w:rsidRPr="00E628A7" w:rsidRDefault="00BF4236" w:rsidP="000F7012">
      <w:pPr>
        <w:rPr>
          <w:rFonts w:cstheme="minorHAnsi"/>
        </w:rPr>
      </w:pPr>
      <w:r w:rsidRPr="00E628A7">
        <w:rPr>
          <w:rFonts w:cstheme="minorHAnsi"/>
        </w:rPr>
        <w:t>1) Alacsony</w:t>
      </w:r>
    </w:p>
    <w:p w14:paraId="011C7D0F" w14:textId="77777777" w:rsidR="004E16E8" w:rsidRPr="00E628A7" w:rsidRDefault="00BF4236" w:rsidP="000F7012">
      <w:pPr>
        <w:rPr>
          <w:rFonts w:cstheme="minorHAnsi"/>
        </w:rPr>
      </w:pPr>
      <w:r w:rsidRPr="00E628A7">
        <w:rPr>
          <w:rFonts w:cstheme="minorHAnsi"/>
        </w:rPr>
        <w:t>2) Közepes</w:t>
      </w:r>
    </w:p>
    <w:p w14:paraId="3CF6587B" w14:textId="77777777" w:rsidR="004E16E8" w:rsidRPr="00E628A7" w:rsidRDefault="00BF4236" w:rsidP="000F7012">
      <w:pPr>
        <w:rPr>
          <w:rFonts w:cstheme="minorHAnsi"/>
        </w:rPr>
      </w:pPr>
      <w:r w:rsidRPr="00E628A7">
        <w:rPr>
          <w:rFonts w:cstheme="minorHAnsi"/>
        </w:rPr>
        <w:lastRenderedPageBreak/>
        <w:t>3) Magas</w:t>
      </w:r>
    </w:p>
    <w:p w14:paraId="51AD2AB8" w14:textId="77777777" w:rsidR="004E16E8" w:rsidRPr="00E628A7" w:rsidRDefault="00BF4236" w:rsidP="000F7012">
      <w:pPr>
        <w:rPr>
          <w:rFonts w:cstheme="minorHAnsi"/>
          <w:b/>
        </w:rPr>
      </w:pPr>
      <w:r w:rsidRPr="00E628A7">
        <w:rPr>
          <w:rFonts w:cstheme="minorHAnsi"/>
          <w:b/>
        </w:rPr>
        <w:t>Súly: 4</w:t>
      </w:r>
    </w:p>
    <w:p w14:paraId="7B4CB772" w14:textId="77777777" w:rsidR="004E16E8" w:rsidRPr="00E628A7" w:rsidRDefault="004E16E8" w:rsidP="000F7012">
      <w:pPr>
        <w:rPr>
          <w:rFonts w:cstheme="minorHAnsi"/>
        </w:rPr>
      </w:pPr>
    </w:p>
    <w:p w14:paraId="4926921D" w14:textId="77777777" w:rsidR="004E16E8" w:rsidRPr="00E628A7" w:rsidRDefault="00BF4236" w:rsidP="000F7012">
      <w:pPr>
        <w:jc w:val="center"/>
        <w:rPr>
          <w:rFonts w:cstheme="minorHAnsi"/>
          <w:b/>
          <w:i/>
        </w:rPr>
      </w:pPr>
      <w:r w:rsidRPr="00E628A7">
        <w:rPr>
          <w:rFonts w:cstheme="minorHAnsi"/>
          <w:b/>
          <w:i/>
        </w:rPr>
        <w:t>Kockázati tényezők és alkalmazott súlyozás</w:t>
      </w:r>
    </w:p>
    <w:p w14:paraId="67C04C8E"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22"/>
        <w:gridCol w:w="1565"/>
        <w:gridCol w:w="1134"/>
        <w:gridCol w:w="1329"/>
      </w:tblGrid>
      <w:tr w:rsidR="004E16E8" w:rsidRPr="00E628A7" w14:paraId="0ECAD05B" w14:textId="77777777" w:rsidTr="004E16E8">
        <w:tc>
          <w:tcPr>
            <w:tcW w:w="675" w:type="dxa"/>
            <w:vAlign w:val="center"/>
          </w:tcPr>
          <w:p w14:paraId="5745E49D" w14:textId="77777777" w:rsidR="004E16E8" w:rsidRPr="00E628A7" w:rsidRDefault="00BF4236" w:rsidP="000F7012">
            <w:pPr>
              <w:jc w:val="center"/>
              <w:rPr>
                <w:rFonts w:cstheme="minorHAnsi"/>
                <w:b/>
              </w:rPr>
            </w:pPr>
            <w:r w:rsidRPr="00E628A7">
              <w:rPr>
                <w:rFonts w:cstheme="minorHAnsi"/>
                <w:b/>
              </w:rPr>
              <w:t>Sz.</w:t>
            </w:r>
          </w:p>
        </w:tc>
        <w:tc>
          <w:tcPr>
            <w:tcW w:w="3822" w:type="dxa"/>
            <w:vAlign w:val="center"/>
          </w:tcPr>
          <w:p w14:paraId="2F602CA2" w14:textId="77777777" w:rsidR="004E16E8" w:rsidRPr="00E628A7" w:rsidRDefault="00BF4236" w:rsidP="000F7012">
            <w:pPr>
              <w:jc w:val="center"/>
              <w:rPr>
                <w:rFonts w:cstheme="minorHAnsi"/>
                <w:b/>
              </w:rPr>
            </w:pPr>
            <w:r w:rsidRPr="00E628A7">
              <w:rPr>
                <w:rFonts w:cstheme="minorHAnsi"/>
                <w:b/>
              </w:rPr>
              <w:t>Kockázati tényező</w:t>
            </w:r>
          </w:p>
        </w:tc>
        <w:tc>
          <w:tcPr>
            <w:tcW w:w="1565" w:type="dxa"/>
            <w:vAlign w:val="center"/>
          </w:tcPr>
          <w:p w14:paraId="179D1547" w14:textId="77777777" w:rsidR="004E16E8" w:rsidRPr="00E628A7" w:rsidRDefault="00BF4236" w:rsidP="000F7012">
            <w:pPr>
              <w:jc w:val="center"/>
              <w:rPr>
                <w:rFonts w:cstheme="minorHAnsi"/>
                <w:b/>
              </w:rPr>
            </w:pPr>
            <w:r w:rsidRPr="00E628A7">
              <w:rPr>
                <w:rFonts w:cstheme="minorHAnsi"/>
                <w:b/>
              </w:rPr>
              <w:t>Kockázati tényező terjedelme</w:t>
            </w:r>
          </w:p>
        </w:tc>
        <w:tc>
          <w:tcPr>
            <w:tcW w:w="1134" w:type="dxa"/>
            <w:vAlign w:val="center"/>
          </w:tcPr>
          <w:p w14:paraId="0045F0C8" w14:textId="77777777" w:rsidR="004E16E8" w:rsidRPr="00E628A7" w:rsidRDefault="00BF4236" w:rsidP="000F7012">
            <w:pPr>
              <w:jc w:val="center"/>
              <w:rPr>
                <w:rFonts w:cstheme="minorHAnsi"/>
                <w:b/>
              </w:rPr>
            </w:pPr>
            <w:r w:rsidRPr="00E628A7">
              <w:rPr>
                <w:rFonts w:cstheme="minorHAnsi"/>
                <w:b/>
              </w:rPr>
              <w:t>Alkalma-zott</w:t>
            </w:r>
          </w:p>
          <w:p w14:paraId="1632CDAC" w14:textId="77777777" w:rsidR="004E16E8" w:rsidRPr="00E628A7" w:rsidRDefault="00BF4236" w:rsidP="000F7012">
            <w:pPr>
              <w:jc w:val="center"/>
              <w:rPr>
                <w:rFonts w:cstheme="minorHAnsi"/>
                <w:b/>
              </w:rPr>
            </w:pPr>
            <w:r w:rsidRPr="00E628A7">
              <w:rPr>
                <w:rFonts w:cstheme="minorHAnsi"/>
                <w:b/>
              </w:rPr>
              <w:t>Súly</w:t>
            </w:r>
          </w:p>
        </w:tc>
        <w:tc>
          <w:tcPr>
            <w:tcW w:w="1329" w:type="dxa"/>
            <w:vAlign w:val="center"/>
          </w:tcPr>
          <w:p w14:paraId="36090EFC" w14:textId="77777777" w:rsidR="004E16E8" w:rsidRPr="00E628A7" w:rsidRDefault="00BF4236" w:rsidP="000F7012">
            <w:pPr>
              <w:jc w:val="center"/>
              <w:rPr>
                <w:rFonts w:cstheme="minorHAnsi"/>
                <w:b/>
              </w:rPr>
            </w:pPr>
            <w:r w:rsidRPr="00E628A7">
              <w:rPr>
                <w:rFonts w:cstheme="minorHAnsi"/>
                <w:b/>
              </w:rPr>
              <w:t>Pontha-</w:t>
            </w:r>
          </w:p>
          <w:p w14:paraId="1490B70B" w14:textId="77777777" w:rsidR="004E16E8" w:rsidRPr="00E628A7" w:rsidRDefault="00BF4236" w:rsidP="000F7012">
            <w:pPr>
              <w:jc w:val="center"/>
              <w:rPr>
                <w:rFonts w:cstheme="minorHAnsi"/>
                <w:b/>
              </w:rPr>
            </w:pPr>
            <w:r w:rsidRPr="00E628A7">
              <w:rPr>
                <w:rFonts w:cstheme="minorHAnsi"/>
                <w:b/>
              </w:rPr>
              <w:t>tár</w:t>
            </w:r>
          </w:p>
        </w:tc>
      </w:tr>
      <w:tr w:rsidR="004E16E8" w:rsidRPr="00E628A7" w14:paraId="47ABCF91" w14:textId="77777777" w:rsidTr="004E16E8">
        <w:tc>
          <w:tcPr>
            <w:tcW w:w="675" w:type="dxa"/>
          </w:tcPr>
          <w:p w14:paraId="15A7DEBF" w14:textId="77777777" w:rsidR="004E16E8" w:rsidRPr="00E628A7" w:rsidRDefault="004E16E8" w:rsidP="000F7012">
            <w:pPr>
              <w:jc w:val="center"/>
              <w:rPr>
                <w:rFonts w:cstheme="minorHAnsi"/>
              </w:rPr>
            </w:pPr>
          </w:p>
        </w:tc>
        <w:tc>
          <w:tcPr>
            <w:tcW w:w="3822" w:type="dxa"/>
          </w:tcPr>
          <w:p w14:paraId="6418F4E4" w14:textId="77777777" w:rsidR="004E16E8" w:rsidRPr="00E628A7" w:rsidRDefault="004E16E8" w:rsidP="000F7012">
            <w:pPr>
              <w:rPr>
                <w:rFonts w:cstheme="minorHAnsi"/>
              </w:rPr>
            </w:pPr>
          </w:p>
        </w:tc>
        <w:tc>
          <w:tcPr>
            <w:tcW w:w="1565" w:type="dxa"/>
          </w:tcPr>
          <w:p w14:paraId="2C77AED0" w14:textId="77777777" w:rsidR="004E16E8" w:rsidRPr="00E628A7" w:rsidRDefault="004E16E8" w:rsidP="000F7012">
            <w:pPr>
              <w:rPr>
                <w:rFonts w:cstheme="minorHAnsi"/>
              </w:rPr>
            </w:pPr>
          </w:p>
        </w:tc>
        <w:tc>
          <w:tcPr>
            <w:tcW w:w="1134" w:type="dxa"/>
          </w:tcPr>
          <w:p w14:paraId="067A2F31" w14:textId="77777777" w:rsidR="004E16E8" w:rsidRPr="00E628A7" w:rsidRDefault="004E16E8" w:rsidP="000F7012">
            <w:pPr>
              <w:rPr>
                <w:rFonts w:cstheme="minorHAnsi"/>
              </w:rPr>
            </w:pPr>
          </w:p>
        </w:tc>
        <w:tc>
          <w:tcPr>
            <w:tcW w:w="1329" w:type="dxa"/>
          </w:tcPr>
          <w:p w14:paraId="1871252C" w14:textId="77777777" w:rsidR="004E16E8" w:rsidRPr="00E628A7" w:rsidRDefault="004E16E8" w:rsidP="000F7012">
            <w:pPr>
              <w:rPr>
                <w:rFonts w:cstheme="minorHAnsi"/>
              </w:rPr>
            </w:pPr>
          </w:p>
        </w:tc>
      </w:tr>
      <w:tr w:rsidR="004E16E8" w:rsidRPr="00E628A7" w14:paraId="3FB1B728" w14:textId="77777777" w:rsidTr="004E16E8">
        <w:tc>
          <w:tcPr>
            <w:tcW w:w="675" w:type="dxa"/>
          </w:tcPr>
          <w:p w14:paraId="2546CB90" w14:textId="77777777" w:rsidR="004E16E8" w:rsidRPr="00E628A7" w:rsidRDefault="00BF4236" w:rsidP="000F7012">
            <w:pPr>
              <w:jc w:val="center"/>
              <w:rPr>
                <w:rFonts w:cstheme="minorHAnsi"/>
              </w:rPr>
            </w:pPr>
            <w:r w:rsidRPr="00E628A7">
              <w:rPr>
                <w:rFonts w:cstheme="minorHAnsi"/>
              </w:rPr>
              <w:t>1.</w:t>
            </w:r>
          </w:p>
        </w:tc>
        <w:tc>
          <w:tcPr>
            <w:tcW w:w="3822" w:type="dxa"/>
          </w:tcPr>
          <w:p w14:paraId="27FC1DA5" w14:textId="77777777" w:rsidR="004E16E8" w:rsidRPr="00E628A7" w:rsidRDefault="00BF4236" w:rsidP="000F7012">
            <w:pPr>
              <w:rPr>
                <w:rFonts w:cstheme="minorHAnsi"/>
              </w:rPr>
            </w:pPr>
            <w:r w:rsidRPr="00E628A7">
              <w:rPr>
                <w:rFonts w:cstheme="minorHAnsi"/>
              </w:rPr>
              <w:t>Belső kontrollok értékelése</w:t>
            </w:r>
          </w:p>
        </w:tc>
        <w:tc>
          <w:tcPr>
            <w:tcW w:w="1565" w:type="dxa"/>
          </w:tcPr>
          <w:p w14:paraId="0E09FD9D" w14:textId="77777777" w:rsidR="004E16E8" w:rsidRPr="00E628A7" w:rsidRDefault="00BF4236" w:rsidP="000F7012">
            <w:pPr>
              <w:jc w:val="center"/>
              <w:rPr>
                <w:rFonts w:cstheme="minorHAnsi"/>
              </w:rPr>
            </w:pPr>
            <w:r w:rsidRPr="00E628A7">
              <w:rPr>
                <w:rFonts w:cstheme="minorHAnsi"/>
              </w:rPr>
              <w:t>1 – 3</w:t>
            </w:r>
          </w:p>
        </w:tc>
        <w:tc>
          <w:tcPr>
            <w:tcW w:w="1134" w:type="dxa"/>
          </w:tcPr>
          <w:p w14:paraId="30532C21" w14:textId="77777777" w:rsidR="004E16E8" w:rsidRPr="00E628A7" w:rsidRDefault="00BF4236" w:rsidP="000F7012">
            <w:pPr>
              <w:jc w:val="center"/>
              <w:rPr>
                <w:rFonts w:cstheme="minorHAnsi"/>
              </w:rPr>
            </w:pPr>
            <w:r w:rsidRPr="00E628A7">
              <w:rPr>
                <w:rFonts w:cstheme="minorHAnsi"/>
              </w:rPr>
              <w:t>5</w:t>
            </w:r>
          </w:p>
        </w:tc>
        <w:tc>
          <w:tcPr>
            <w:tcW w:w="1329" w:type="dxa"/>
          </w:tcPr>
          <w:p w14:paraId="01D0BB65" w14:textId="77777777" w:rsidR="004E16E8" w:rsidRPr="00E628A7" w:rsidRDefault="00BF4236" w:rsidP="000F7012">
            <w:pPr>
              <w:jc w:val="center"/>
              <w:rPr>
                <w:rFonts w:cstheme="minorHAnsi"/>
              </w:rPr>
            </w:pPr>
            <w:r w:rsidRPr="00E628A7">
              <w:rPr>
                <w:rFonts w:cstheme="minorHAnsi"/>
              </w:rPr>
              <w:t>5 – 15</w:t>
            </w:r>
          </w:p>
        </w:tc>
      </w:tr>
      <w:tr w:rsidR="004E16E8" w:rsidRPr="00E628A7" w14:paraId="127322D9" w14:textId="77777777" w:rsidTr="004E16E8">
        <w:tc>
          <w:tcPr>
            <w:tcW w:w="675" w:type="dxa"/>
          </w:tcPr>
          <w:p w14:paraId="1FCC4C7B" w14:textId="77777777" w:rsidR="004E16E8" w:rsidRPr="00E628A7" w:rsidRDefault="004E16E8" w:rsidP="000F7012">
            <w:pPr>
              <w:jc w:val="center"/>
              <w:rPr>
                <w:rFonts w:cstheme="minorHAnsi"/>
              </w:rPr>
            </w:pPr>
          </w:p>
        </w:tc>
        <w:tc>
          <w:tcPr>
            <w:tcW w:w="3822" w:type="dxa"/>
          </w:tcPr>
          <w:p w14:paraId="7B9ED815" w14:textId="77777777" w:rsidR="004E16E8" w:rsidRPr="00E628A7" w:rsidRDefault="004E16E8" w:rsidP="000F7012">
            <w:pPr>
              <w:rPr>
                <w:rFonts w:cstheme="minorHAnsi"/>
              </w:rPr>
            </w:pPr>
          </w:p>
        </w:tc>
        <w:tc>
          <w:tcPr>
            <w:tcW w:w="1565" w:type="dxa"/>
          </w:tcPr>
          <w:p w14:paraId="17D48FD3" w14:textId="77777777" w:rsidR="004E16E8" w:rsidRPr="00E628A7" w:rsidRDefault="004E16E8" w:rsidP="000F7012">
            <w:pPr>
              <w:jc w:val="center"/>
              <w:rPr>
                <w:rFonts w:cstheme="minorHAnsi"/>
              </w:rPr>
            </w:pPr>
          </w:p>
        </w:tc>
        <w:tc>
          <w:tcPr>
            <w:tcW w:w="1134" w:type="dxa"/>
          </w:tcPr>
          <w:p w14:paraId="509E3E3C" w14:textId="77777777" w:rsidR="004E16E8" w:rsidRPr="00E628A7" w:rsidRDefault="004E16E8" w:rsidP="000F7012">
            <w:pPr>
              <w:jc w:val="center"/>
              <w:rPr>
                <w:rFonts w:cstheme="minorHAnsi"/>
              </w:rPr>
            </w:pPr>
          </w:p>
        </w:tc>
        <w:tc>
          <w:tcPr>
            <w:tcW w:w="1329" w:type="dxa"/>
          </w:tcPr>
          <w:p w14:paraId="61C6608E" w14:textId="77777777" w:rsidR="004E16E8" w:rsidRPr="00E628A7" w:rsidRDefault="004E16E8" w:rsidP="000F7012">
            <w:pPr>
              <w:jc w:val="center"/>
              <w:rPr>
                <w:rFonts w:cstheme="minorHAnsi"/>
              </w:rPr>
            </w:pPr>
          </w:p>
        </w:tc>
      </w:tr>
      <w:tr w:rsidR="004E16E8" w:rsidRPr="00E628A7" w14:paraId="71FE80C6" w14:textId="77777777" w:rsidTr="004E16E8">
        <w:tc>
          <w:tcPr>
            <w:tcW w:w="675" w:type="dxa"/>
          </w:tcPr>
          <w:p w14:paraId="660C8A97" w14:textId="77777777" w:rsidR="004E16E8" w:rsidRPr="00E628A7" w:rsidRDefault="00BF4236" w:rsidP="000F7012">
            <w:pPr>
              <w:jc w:val="center"/>
              <w:rPr>
                <w:rFonts w:cstheme="minorHAnsi"/>
              </w:rPr>
            </w:pPr>
            <w:r w:rsidRPr="00E628A7">
              <w:rPr>
                <w:rFonts w:cstheme="minorHAnsi"/>
              </w:rPr>
              <w:t>2.</w:t>
            </w:r>
          </w:p>
        </w:tc>
        <w:tc>
          <w:tcPr>
            <w:tcW w:w="3822" w:type="dxa"/>
          </w:tcPr>
          <w:p w14:paraId="0A2D9FB2" w14:textId="77777777" w:rsidR="004E16E8" w:rsidRPr="00E628A7" w:rsidRDefault="00BF4236" w:rsidP="00B41401">
            <w:pPr>
              <w:rPr>
                <w:rFonts w:cstheme="minorHAnsi"/>
              </w:rPr>
            </w:pPr>
            <w:r w:rsidRPr="00E628A7">
              <w:rPr>
                <w:rFonts w:cstheme="minorHAnsi"/>
              </w:rPr>
              <w:t>Változás/átszervezés</w:t>
            </w:r>
          </w:p>
        </w:tc>
        <w:tc>
          <w:tcPr>
            <w:tcW w:w="1565" w:type="dxa"/>
          </w:tcPr>
          <w:p w14:paraId="1354252A" w14:textId="77777777" w:rsidR="004E16E8" w:rsidRPr="00E628A7" w:rsidRDefault="00BF4236" w:rsidP="000F7012">
            <w:pPr>
              <w:jc w:val="center"/>
              <w:rPr>
                <w:rFonts w:cstheme="minorHAnsi"/>
              </w:rPr>
            </w:pPr>
            <w:r w:rsidRPr="00E628A7">
              <w:rPr>
                <w:rFonts w:cstheme="minorHAnsi"/>
              </w:rPr>
              <w:t>1 – 3</w:t>
            </w:r>
          </w:p>
        </w:tc>
        <w:tc>
          <w:tcPr>
            <w:tcW w:w="1134" w:type="dxa"/>
          </w:tcPr>
          <w:p w14:paraId="1E228A43" w14:textId="77777777" w:rsidR="004E16E8" w:rsidRPr="00E628A7" w:rsidRDefault="00BF4236" w:rsidP="000F7012">
            <w:pPr>
              <w:jc w:val="center"/>
              <w:rPr>
                <w:rFonts w:cstheme="minorHAnsi"/>
              </w:rPr>
            </w:pPr>
            <w:r w:rsidRPr="00E628A7">
              <w:rPr>
                <w:rFonts w:cstheme="minorHAnsi"/>
              </w:rPr>
              <w:t>4</w:t>
            </w:r>
          </w:p>
        </w:tc>
        <w:tc>
          <w:tcPr>
            <w:tcW w:w="1329" w:type="dxa"/>
          </w:tcPr>
          <w:p w14:paraId="2E1EE330" w14:textId="77777777" w:rsidR="004E16E8" w:rsidRPr="00E628A7" w:rsidRDefault="00BF4236" w:rsidP="000F7012">
            <w:pPr>
              <w:jc w:val="center"/>
              <w:rPr>
                <w:rFonts w:cstheme="minorHAnsi"/>
              </w:rPr>
            </w:pPr>
            <w:r w:rsidRPr="00E628A7">
              <w:rPr>
                <w:rFonts w:cstheme="minorHAnsi"/>
              </w:rPr>
              <w:t>4 - 12</w:t>
            </w:r>
          </w:p>
        </w:tc>
      </w:tr>
      <w:tr w:rsidR="004E16E8" w:rsidRPr="00E628A7" w14:paraId="4A0D1CD4" w14:textId="77777777" w:rsidTr="004E16E8">
        <w:tc>
          <w:tcPr>
            <w:tcW w:w="675" w:type="dxa"/>
          </w:tcPr>
          <w:p w14:paraId="4B9F320D" w14:textId="77777777" w:rsidR="004E16E8" w:rsidRPr="00E628A7" w:rsidRDefault="004E16E8" w:rsidP="000F7012">
            <w:pPr>
              <w:jc w:val="center"/>
              <w:rPr>
                <w:rFonts w:cstheme="minorHAnsi"/>
              </w:rPr>
            </w:pPr>
          </w:p>
        </w:tc>
        <w:tc>
          <w:tcPr>
            <w:tcW w:w="3822" w:type="dxa"/>
          </w:tcPr>
          <w:p w14:paraId="354FFBF5" w14:textId="77777777" w:rsidR="004E16E8" w:rsidRPr="00E628A7" w:rsidRDefault="004E16E8" w:rsidP="000F7012">
            <w:pPr>
              <w:rPr>
                <w:rFonts w:cstheme="minorHAnsi"/>
              </w:rPr>
            </w:pPr>
          </w:p>
        </w:tc>
        <w:tc>
          <w:tcPr>
            <w:tcW w:w="1565" w:type="dxa"/>
          </w:tcPr>
          <w:p w14:paraId="5881BAAC" w14:textId="77777777" w:rsidR="004E16E8" w:rsidRPr="00E628A7" w:rsidRDefault="004E16E8" w:rsidP="000F7012">
            <w:pPr>
              <w:jc w:val="center"/>
              <w:rPr>
                <w:rFonts w:cstheme="minorHAnsi"/>
              </w:rPr>
            </w:pPr>
          </w:p>
        </w:tc>
        <w:tc>
          <w:tcPr>
            <w:tcW w:w="1134" w:type="dxa"/>
          </w:tcPr>
          <w:p w14:paraId="03E33C11" w14:textId="77777777" w:rsidR="004E16E8" w:rsidRPr="00E628A7" w:rsidRDefault="004E16E8" w:rsidP="000F7012">
            <w:pPr>
              <w:jc w:val="center"/>
              <w:rPr>
                <w:rFonts w:cstheme="minorHAnsi"/>
              </w:rPr>
            </w:pPr>
          </w:p>
        </w:tc>
        <w:tc>
          <w:tcPr>
            <w:tcW w:w="1329" w:type="dxa"/>
          </w:tcPr>
          <w:p w14:paraId="3F841B03" w14:textId="77777777" w:rsidR="004E16E8" w:rsidRPr="00E628A7" w:rsidRDefault="004E16E8" w:rsidP="000F7012">
            <w:pPr>
              <w:jc w:val="center"/>
              <w:rPr>
                <w:rFonts w:cstheme="minorHAnsi"/>
              </w:rPr>
            </w:pPr>
          </w:p>
        </w:tc>
      </w:tr>
      <w:tr w:rsidR="004E16E8" w:rsidRPr="00E628A7" w14:paraId="00B774A0" w14:textId="77777777" w:rsidTr="004E16E8">
        <w:tc>
          <w:tcPr>
            <w:tcW w:w="675" w:type="dxa"/>
          </w:tcPr>
          <w:p w14:paraId="7417C994" w14:textId="77777777" w:rsidR="004E16E8" w:rsidRPr="00E628A7" w:rsidRDefault="00BF4236" w:rsidP="000F7012">
            <w:pPr>
              <w:jc w:val="center"/>
              <w:rPr>
                <w:rFonts w:cstheme="minorHAnsi"/>
              </w:rPr>
            </w:pPr>
            <w:r w:rsidRPr="00E628A7">
              <w:rPr>
                <w:rFonts w:cstheme="minorHAnsi"/>
              </w:rPr>
              <w:t>3.</w:t>
            </w:r>
          </w:p>
        </w:tc>
        <w:tc>
          <w:tcPr>
            <w:tcW w:w="3822" w:type="dxa"/>
          </w:tcPr>
          <w:p w14:paraId="4F9D276E" w14:textId="77777777" w:rsidR="004E16E8" w:rsidRPr="00E628A7" w:rsidRDefault="00BF4236" w:rsidP="000F7012">
            <w:pPr>
              <w:rPr>
                <w:rFonts w:cstheme="minorHAnsi"/>
              </w:rPr>
            </w:pPr>
            <w:r w:rsidRPr="00E628A7">
              <w:rPr>
                <w:rFonts w:cstheme="minorHAnsi"/>
              </w:rPr>
              <w:t>A rendszer komplexitása</w:t>
            </w:r>
          </w:p>
        </w:tc>
        <w:tc>
          <w:tcPr>
            <w:tcW w:w="1565" w:type="dxa"/>
          </w:tcPr>
          <w:p w14:paraId="5AFE79C1" w14:textId="77777777" w:rsidR="004E16E8" w:rsidRPr="00E628A7" w:rsidRDefault="00BF4236" w:rsidP="000F7012">
            <w:pPr>
              <w:jc w:val="center"/>
              <w:rPr>
                <w:rFonts w:cstheme="minorHAnsi"/>
              </w:rPr>
            </w:pPr>
            <w:r w:rsidRPr="00E628A7">
              <w:rPr>
                <w:rFonts w:cstheme="minorHAnsi"/>
              </w:rPr>
              <w:t>1 –3</w:t>
            </w:r>
          </w:p>
        </w:tc>
        <w:tc>
          <w:tcPr>
            <w:tcW w:w="1134" w:type="dxa"/>
          </w:tcPr>
          <w:p w14:paraId="6F91D64C" w14:textId="77777777" w:rsidR="004E16E8" w:rsidRPr="00E628A7" w:rsidRDefault="00BF4236" w:rsidP="000F7012">
            <w:pPr>
              <w:jc w:val="center"/>
              <w:rPr>
                <w:rFonts w:cstheme="minorHAnsi"/>
              </w:rPr>
            </w:pPr>
            <w:r w:rsidRPr="00E628A7">
              <w:rPr>
                <w:rFonts w:cstheme="minorHAnsi"/>
              </w:rPr>
              <w:t>4</w:t>
            </w:r>
          </w:p>
        </w:tc>
        <w:tc>
          <w:tcPr>
            <w:tcW w:w="1329" w:type="dxa"/>
          </w:tcPr>
          <w:p w14:paraId="48D7251C" w14:textId="77777777" w:rsidR="004E16E8" w:rsidRPr="00E628A7" w:rsidRDefault="00BF4236" w:rsidP="000F7012">
            <w:pPr>
              <w:jc w:val="center"/>
              <w:rPr>
                <w:rFonts w:cstheme="minorHAnsi"/>
              </w:rPr>
            </w:pPr>
            <w:r w:rsidRPr="00E628A7">
              <w:rPr>
                <w:rFonts w:cstheme="minorHAnsi"/>
              </w:rPr>
              <w:t>4 - 12</w:t>
            </w:r>
          </w:p>
        </w:tc>
      </w:tr>
      <w:tr w:rsidR="004E16E8" w:rsidRPr="00E628A7" w14:paraId="4233C82E" w14:textId="77777777" w:rsidTr="004E16E8">
        <w:tc>
          <w:tcPr>
            <w:tcW w:w="675" w:type="dxa"/>
          </w:tcPr>
          <w:p w14:paraId="1901BC40" w14:textId="77777777" w:rsidR="004E16E8" w:rsidRPr="00E628A7" w:rsidRDefault="004E16E8" w:rsidP="000F7012">
            <w:pPr>
              <w:jc w:val="center"/>
              <w:rPr>
                <w:rFonts w:cstheme="minorHAnsi"/>
              </w:rPr>
            </w:pPr>
          </w:p>
        </w:tc>
        <w:tc>
          <w:tcPr>
            <w:tcW w:w="3822" w:type="dxa"/>
          </w:tcPr>
          <w:p w14:paraId="729F9779" w14:textId="77777777" w:rsidR="004E16E8" w:rsidRPr="00E628A7" w:rsidRDefault="004E16E8" w:rsidP="000F7012">
            <w:pPr>
              <w:rPr>
                <w:rFonts w:cstheme="minorHAnsi"/>
              </w:rPr>
            </w:pPr>
          </w:p>
        </w:tc>
        <w:tc>
          <w:tcPr>
            <w:tcW w:w="1565" w:type="dxa"/>
          </w:tcPr>
          <w:p w14:paraId="6F82F973" w14:textId="77777777" w:rsidR="004E16E8" w:rsidRPr="00E628A7" w:rsidRDefault="004E16E8" w:rsidP="000F7012">
            <w:pPr>
              <w:jc w:val="center"/>
              <w:rPr>
                <w:rFonts w:cstheme="minorHAnsi"/>
              </w:rPr>
            </w:pPr>
          </w:p>
        </w:tc>
        <w:tc>
          <w:tcPr>
            <w:tcW w:w="1134" w:type="dxa"/>
          </w:tcPr>
          <w:p w14:paraId="0EA89602" w14:textId="77777777" w:rsidR="004E16E8" w:rsidRPr="00E628A7" w:rsidRDefault="004E16E8" w:rsidP="000F7012">
            <w:pPr>
              <w:jc w:val="center"/>
              <w:rPr>
                <w:rFonts w:cstheme="minorHAnsi"/>
              </w:rPr>
            </w:pPr>
          </w:p>
        </w:tc>
        <w:tc>
          <w:tcPr>
            <w:tcW w:w="1329" w:type="dxa"/>
          </w:tcPr>
          <w:p w14:paraId="748F8D7C" w14:textId="77777777" w:rsidR="004E16E8" w:rsidRPr="00E628A7" w:rsidRDefault="004E16E8" w:rsidP="000F7012">
            <w:pPr>
              <w:jc w:val="center"/>
              <w:rPr>
                <w:rFonts w:cstheme="minorHAnsi"/>
              </w:rPr>
            </w:pPr>
          </w:p>
        </w:tc>
      </w:tr>
      <w:tr w:rsidR="004E16E8" w:rsidRPr="00E628A7" w14:paraId="00F1E5CD" w14:textId="77777777" w:rsidTr="004E16E8">
        <w:tc>
          <w:tcPr>
            <w:tcW w:w="675" w:type="dxa"/>
          </w:tcPr>
          <w:p w14:paraId="5793698C" w14:textId="77777777" w:rsidR="004E16E8" w:rsidRPr="00E628A7" w:rsidRDefault="00BF4236" w:rsidP="000F7012">
            <w:pPr>
              <w:jc w:val="center"/>
              <w:rPr>
                <w:rFonts w:cstheme="minorHAnsi"/>
              </w:rPr>
            </w:pPr>
            <w:r w:rsidRPr="00E628A7">
              <w:rPr>
                <w:rFonts w:cstheme="minorHAnsi"/>
              </w:rPr>
              <w:t>4.</w:t>
            </w:r>
          </w:p>
        </w:tc>
        <w:tc>
          <w:tcPr>
            <w:tcW w:w="3822" w:type="dxa"/>
          </w:tcPr>
          <w:p w14:paraId="4D44FBB9" w14:textId="77777777" w:rsidR="004E16E8" w:rsidRPr="00E628A7" w:rsidRDefault="00BF4236" w:rsidP="000F7012">
            <w:pPr>
              <w:rPr>
                <w:rFonts w:cstheme="minorHAnsi"/>
              </w:rPr>
            </w:pPr>
            <w:r w:rsidRPr="00E628A7">
              <w:rPr>
                <w:rFonts w:cstheme="minorHAnsi"/>
              </w:rPr>
              <w:t>Kölcsönhatás más rendszerekkel</w:t>
            </w:r>
          </w:p>
        </w:tc>
        <w:tc>
          <w:tcPr>
            <w:tcW w:w="1565" w:type="dxa"/>
          </w:tcPr>
          <w:p w14:paraId="6A79B635" w14:textId="77777777" w:rsidR="004E16E8" w:rsidRPr="00E628A7" w:rsidRDefault="00BF4236" w:rsidP="000F7012">
            <w:pPr>
              <w:jc w:val="center"/>
              <w:rPr>
                <w:rFonts w:cstheme="minorHAnsi"/>
              </w:rPr>
            </w:pPr>
            <w:r w:rsidRPr="00E628A7">
              <w:rPr>
                <w:rFonts w:cstheme="minorHAnsi"/>
              </w:rPr>
              <w:t>1 – 3</w:t>
            </w:r>
          </w:p>
        </w:tc>
        <w:tc>
          <w:tcPr>
            <w:tcW w:w="1134" w:type="dxa"/>
          </w:tcPr>
          <w:p w14:paraId="5A4FEC77" w14:textId="77777777" w:rsidR="004E16E8" w:rsidRPr="00E628A7" w:rsidRDefault="00BF4236" w:rsidP="000F7012">
            <w:pPr>
              <w:jc w:val="center"/>
              <w:rPr>
                <w:rFonts w:cstheme="minorHAnsi"/>
              </w:rPr>
            </w:pPr>
            <w:r w:rsidRPr="00E628A7">
              <w:rPr>
                <w:rFonts w:cstheme="minorHAnsi"/>
              </w:rPr>
              <w:t>3</w:t>
            </w:r>
          </w:p>
        </w:tc>
        <w:tc>
          <w:tcPr>
            <w:tcW w:w="1329" w:type="dxa"/>
          </w:tcPr>
          <w:p w14:paraId="472F6992" w14:textId="77777777" w:rsidR="004E16E8" w:rsidRPr="00E628A7" w:rsidRDefault="00BF4236" w:rsidP="000F7012">
            <w:pPr>
              <w:jc w:val="center"/>
              <w:rPr>
                <w:rFonts w:cstheme="minorHAnsi"/>
              </w:rPr>
            </w:pPr>
            <w:r w:rsidRPr="00E628A7">
              <w:rPr>
                <w:rFonts w:cstheme="minorHAnsi"/>
              </w:rPr>
              <w:t>3 - 9</w:t>
            </w:r>
          </w:p>
        </w:tc>
      </w:tr>
      <w:tr w:rsidR="004E16E8" w:rsidRPr="00E628A7" w14:paraId="5940F071" w14:textId="77777777" w:rsidTr="004E16E8">
        <w:tc>
          <w:tcPr>
            <w:tcW w:w="675" w:type="dxa"/>
          </w:tcPr>
          <w:p w14:paraId="5B09A231" w14:textId="77777777" w:rsidR="004E16E8" w:rsidRPr="00E628A7" w:rsidRDefault="004E16E8" w:rsidP="000F7012">
            <w:pPr>
              <w:jc w:val="center"/>
              <w:rPr>
                <w:rFonts w:cstheme="minorHAnsi"/>
              </w:rPr>
            </w:pPr>
          </w:p>
        </w:tc>
        <w:tc>
          <w:tcPr>
            <w:tcW w:w="3822" w:type="dxa"/>
          </w:tcPr>
          <w:p w14:paraId="1BA01EE6" w14:textId="77777777" w:rsidR="004E16E8" w:rsidRPr="00E628A7" w:rsidRDefault="004E16E8" w:rsidP="000F7012">
            <w:pPr>
              <w:rPr>
                <w:rFonts w:cstheme="minorHAnsi"/>
              </w:rPr>
            </w:pPr>
          </w:p>
        </w:tc>
        <w:tc>
          <w:tcPr>
            <w:tcW w:w="1565" w:type="dxa"/>
          </w:tcPr>
          <w:p w14:paraId="68CE2E7A" w14:textId="77777777" w:rsidR="004E16E8" w:rsidRPr="00E628A7" w:rsidRDefault="004E16E8" w:rsidP="000F7012">
            <w:pPr>
              <w:jc w:val="center"/>
              <w:rPr>
                <w:rFonts w:cstheme="minorHAnsi"/>
              </w:rPr>
            </w:pPr>
          </w:p>
        </w:tc>
        <w:tc>
          <w:tcPr>
            <w:tcW w:w="1134" w:type="dxa"/>
          </w:tcPr>
          <w:p w14:paraId="48D9DEC1" w14:textId="77777777" w:rsidR="004E16E8" w:rsidRPr="00E628A7" w:rsidRDefault="004E16E8" w:rsidP="000F7012">
            <w:pPr>
              <w:jc w:val="center"/>
              <w:rPr>
                <w:rFonts w:cstheme="minorHAnsi"/>
              </w:rPr>
            </w:pPr>
          </w:p>
        </w:tc>
        <w:tc>
          <w:tcPr>
            <w:tcW w:w="1329" w:type="dxa"/>
          </w:tcPr>
          <w:p w14:paraId="6943632F" w14:textId="77777777" w:rsidR="004E16E8" w:rsidRPr="00E628A7" w:rsidRDefault="004E16E8" w:rsidP="000F7012">
            <w:pPr>
              <w:jc w:val="center"/>
              <w:rPr>
                <w:rFonts w:cstheme="minorHAnsi"/>
              </w:rPr>
            </w:pPr>
          </w:p>
        </w:tc>
      </w:tr>
      <w:tr w:rsidR="004E16E8" w:rsidRPr="00E628A7" w14:paraId="672B3733" w14:textId="77777777" w:rsidTr="004E16E8">
        <w:tc>
          <w:tcPr>
            <w:tcW w:w="675" w:type="dxa"/>
          </w:tcPr>
          <w:p w14:paraId="2B550E3F" w14:textId="77777777" w:rsidR="004E16E8" w:rsidRPr="00E628A7" w:rsidRDefault="00BF4236" w:rsidP="000F7012">
            <w:pPr>
              <w:jc w:val="center"/>
              <w:rPr>
                <w:rFonts w:cstheme="minorHAnsi"/>
              </w:rPr>
            </w:pPr>
            <w:r w:rsidRPr="00E628A7">
              <w:rPr>
                <w:rFonts w:cstheme="minorHAnsi"/>
              </w:rPr>
              <w:t>5.</w:t>
            </w:r>
          </w:p>
        </w:tc>
        <w:tc>
          <w:tcPr>
            <w:tcW w:w="3822" w:type="dxa"/>
          </w:tcPr>
          <w:p w14:paraId="79104FA4" w14:textId="77777777" w:rsidR="004E16E8" w:rsidRPr="00E628A7" w:rsidRDefault="00BF4236" w:rsidP="00B41401">
            <w:pPr>
              <w:rPr>
                <w:rFonts w:cstheme="minorHAnsi"/>
              </w:rPr>
            </w:pPr>
            <w:r w:rsidRPr="00E628A7">
              <w:rPr>
                <w:rFonts w:cstheme="minorHAnsi"/>
              </w:rPr>
              <w:t>Bevételszintek/költségszintek</w:t>
            </w:r>
          </w:p>
        </w:tc>
        <w:tc>
          <w:tcPr>
            <w:tcW w:w="1565" w:type="dxa"/>
          </w:tcPr>
          <w:p w14:paraId="01CC2EBC" w14:textId="77777777" w:rsidR="004E16E8" w:rsidRPr="00E628A7" w:rsidRDefault="00BF4236" w:rsidP="000F7012">
            <w:pPr>
              <w:jc w:val="center"/>
              <w:rPr>
                <w:rFonts w:cstheme="minorHAnsi"/>
              </w:rPr>
            </w:pPr>
            <w:r w:rsidRPr="00E628A7">
              <w:rPr>
                <w:rFonts w:cstheme="minorHAnsi"/>
              </w:rPr>
              <w:t>1 – 3</w:t>
            </w:r>
          </w:p>
        </w:tc>
        <w:tc>
          <w:tcPr>
            <w:tcW w:w="1134" w:type="dxa"/>
          </w:tcPr>
          <w:p w14:paraId="112981FF" w14:textId="77777777" w:rsidR="004E16E8" w:rsidRPr="00E628A7" w:rsidRDefault="00BF4236" w:rsidP="000F7012">
            <w:pPr>
              <w:jc w:val="center"/>
              <w:rPr>
                <w:rFonts w:cstheme="minorHAnsi"/>
              </w:rPr>
            </w:pPr>
            <w:r w:rsidRPr="00E628A7">
              <w:rPr>
                <w:rFonts w:cstheme="minorHAnsi"/>
              </w:rPr>
              <w:t>6</w:t>
            </w:r>
          </w:p>
        </w:tc>
        <w:tc>
          <w:tcPr>
            <w:tcW w:w="1329" w:type="dxa"/>
          </w:tcPr>
          <w:p w14:paraId="006CC0C0" w14:textId="77777777" w:rsidR="004E16E8" w:rsidRPr="00E628A7" w:rsidRDefault="00BF4236" w:rsidP="000F7012">
            <w:pPr>
              <w:jc w:val="center"/>
              <w:rPr>
                <w:rFonts w:cstheme="minorHAnsi"/>
              </w:rPr>
            </w:pPr>
            <w:r w:rsidRPr="00E628A7">
              <w:rPr>
                <w:rFonts w:cstheme="minorHAnsi"/>
              </w:rPr>
              <w:t>6 - 18</w:t>
            </w:r>
          </w:p>
        </w:tc>
      </w:tr>
      <w:tr w:rsidR="004E16E8" w:rsidRPr="00E628A7" w14:paraId="3D2FEC4A" w14:textId="77777777" w:rsidTr="004E16E8">
        <w:tc>
          <w:tcPr>
            <w:tcW w:w="675" w:type="dxa"/>
          </w:tcPr>
          <w:p w14:paraId="7FF19B3B" w14:textId="77777777" w:rsidR="004E16E8" w:rsidRPr="00E628A7" w:rsidRDefault="004E16E8" w:rsidP="000F7012">
            <w:pPr>
              <w:jc w:val="center"/>
              <w:rPr>
                <w:rFonts w:cstheme="minorHAnsi"/>
              </w:rPr>
            </w:pPr>
          </w:p>
        </w:tc>
        <w:tc>
          <w:tcPr>
            <w:tcW w:w="3822" w:type="dxa"/>
          </w:tcPr>
          <w:p w14:paraId="72DD2DD4" w14:textId="77777777" w:rsidR="004E16E8" w:rsidRPr="00E628A7" w:rsidRDefault="004E16E8" w:rsidP="000F7012">
            <w:pPr>
              <w:rPr>
                <w:rFonts w:cstheme="minorHAnsi"/>
              </w:rPr>
            </w:pPr>
          </w:p>
        </w:tc>
        <w:tc>
          <w:tcPr>
            <w:tcW w:w="1565" w:type="dxa"/>
          </w:tcPr>
          <w:p w14:paraId="2A34008C" w14:textId="77777777" w:rsidR="004E16E8" w:rsidRPr="00E628A7" w:rsidRDefault="004E16E8" w:rsidP="000F7012">
            <w:pPr>
              <w:jc w:val="center"/>
              <w:rPr>
                <w:rFonts w:cstheme="minorHAnsi"/>
              </w:rPr>
            </w:pPr>
          </w:p>
        </w:tc>
        <w:tc>
          <w:tcPr>
            <w:tcW w:w="1134" w:type="dxa"/>
          </w:tcPr>
          <w:p w14:paraId="2805CF4E" w14:textId="77777777" w:rsidR="004E16E8" w:rsidRPr="00E628A7" w:rsidRDefault="004E16E8" w:rsidP="000F7012">
            <w:pPr>
              <w:jc w:val="center"/>
              <w:rPr>
                <w:rFonts w:cstheme="minorHAnsi"/>
              </w:rPr>
            </w:pPr>
          </w:p>
        </w:tc>
        <w:tc>
          <w:tcPr>
            <w:tcW w:w="1329" w:type="dxa"/>
          </w:tcPr>
          <w:p w14:paraId="01EEB204" w14:textId="77777777" w:rsidR="004E16E8" w:rsidRPr="00E628A7" w:rsidRDefault="004E16E8" w:rsidP="000F7012">
            <w:pPr>
              <w:jc w:val="center"/>
              <w:rPr>
                <w:rFonts w:cstheme="minorHAnsi"/>
              </w:rPr>
            </w:pPr>
          </w:p>
        </w:tc>
      </w:tr>
      <w:tr w:rsidR="004E16E8" w:rsidRPr="00E628A7" w14:paraId="45E9BD69" w14:textId="77777777" w:rsidTr="004E16E8">
        <w:tc>
          <w:tcPr>
            <w:tcW w:w="675" w:type="dxa"/>
          </w:tcPr>
          <w:p w14:paraId="7288AC7F" w14:textId="77777777" w:rsidR="004E16E8" w:rsidRPr="00E628A7" w:rsidRDefault="00BF4236" w:rsidP="000F7012">
            <w:pPr>
              <w:jc w:val="center"/>
              <w:rPr>
                <w:rFonts w:cstheme="minorHAnsi"/>
              </w:rPr>
            </w:pPr>
            <w:r w:rsidRPr="00E628A7">
              <w:rPr>
                <w:rFonts w:cstheme="minorHAnsi"/>
              </w:rPr>
              <w:t>6.</w:t>
            </w:r>
          </w:p>
        </w:tc>
        <w:tc>
          <w:tcPr>
            <w:tcW w:w="3822" w:type="dxa"/>
          </w:tcPr>
          <w:p w14:paraId="004E7E46" w14:textId="77777777" w:rsidR="004E16E8" w:rsidRPr="00E628A7" w:rsidRDefault="00BF4236" w:rsidP="00A64CEB">
            <w:pPr>
              <w:jc w:val="left"/>
              <w:rPr>
                <w:rFonts w:cstheme="minorHAnsi"/>
                <w:lang w:val="en-US"/>
              </w:rPr>
            </w:pPr>
            <w:r w:rsidRPr="00E628A7">
              <w:rPr>
                <w:rFonts w:cstheme="minorHAnsi"/>
              </w:rPr>
              <w:t>Külső szervezetek/partnerek által gyakorolt befolyás</w:t>
            </w:r>
          </w:p>
        </w:tc>
        <w:tc>
          <w:tcPr>
            <w:tcW w:w="1565" w:type="dxa"/>
          </w:tcPr>
          <w:p w14:paraId="5E4EF9E7" w14:textId="77777777" w:rsidR="004E16E8" w:rsidRPr="00E628A7" w:rsidRDefault="00BF4236" w:rsidP="000F7012">
            <w:pPr>
              <w:jc w:val="center"/>
              <w:rPr>
                <w:rFonts w:cstheme="minorHAnsi"/>
              </w:rPr>
            </w:pPr>
            <w:r w:rsidRPr="00E628A7">
              <w:rPr>
                <w:rFonts w:cstheme="minorHAnsi"/>
              </w:rPr>
              <w:t>1 - 3</w:t>
            </w:r>
          </w:p>
        </w:tc>
        <w:tc>
          <w:tcPr>
            <w:tcW w:w="1134" w:type="dxa"/>
          </w:tcPr>
          <w:p w14:paraId="16D5EEC9" w14:textId="77777777" w:rsidR="004E16E8" w:rsidRPr="00E628A7" w:rsidRDefault="00BF4236" w:rsidP="000F7012">
            <w:pPr>
              <w:jc w:val="center"/>
              <w:rPr>
                <w:rFonts w:cstheme="minorHAnsi"/>
              </w:rPr>
            </w:pPr>
            <w:r w:rsidRPr="00E628A7">
              <w:rPr>
                <w:rFonts w:cstheme="minorHAnsi"/>
              </w:rPr>
              <w:t>2</w:t>
            </w:r>
          </w:p>
        </w:tc>
        <w:tc>
          <w:tcPr>
            <w:tcW w:w="1329" w:type="dxa"/>
          </w:tcPr>
          <w:p w14:paraId="28364B0B" w14:textId="77777777" w:rsidR="004E16E8" w:rsidRPr="00E628A7" w:rsidRDefault="00BF4236" w:rsidP="000F7012">
            <w:pPr>
              <w:jc w:val="center"/>
              <w:rPr>
                <w:rFonts w:cstheme="minorHAnsi"/>
              </w:rPr>
            </w:pPr>
            <w:r w:rsidRPr="00E628A7">
              <w:rPr>
                <w:rFonts w:cstheme="minorHAnsi"/>
              </w:rPr>
              <w:t>2 - 6</w:t>
            </w:r>
          </w:p>
        </w:tc>
      </w:tr>
      <w:tr w:rsidR="004E16E8" w:rsidRPr="00E628A7" w14:paraId="75584835" w14:textId="77777777" w:rsidTr="004E16E8">
        <w:tc>
          <w:tcPr>
            <w:tcW w:w="675" w:type="dxa"/>
          </w:tcPr>
          <w:p w14:paraId="33144BDF" w14:textId="77777777" w:rsidR="004E16E8" w:rsidRPr="00E628A7" w:rsidRDefault="004E16E8" w:rsidP="000F7012">
            <w:pPr>
              <w:jc w:val="center"/>
              <w:rPr>
                <w:rFonts w:cstheme="minorHAnsi"/>
              </w:rPr>
            </w:pPr>
          </w:p>
        </w:tc>
        <w:tc>
          <w:tcPr>
            <w:tcW w:w="3822" w:type="dxa"/>
          </w:tcPr>
          <w:p w14:paraId="2CAF84FA" w14:textId="77777777" w:rsidR="004E16E8" w:rsidRPr="00E628A7" w:rsidRDefault="004E16E8" w:rsidP="000F7012">
            <w:pPr>
              <w:rPr>
                <w:rFonts w:cstheme="minorHAnsi"/>
              </w:rPr>
            </w:pPr>
          </w:p>
        </w:tc>
        <w:tc>
          <w:tcPr>
            <w:tcW w:w="1565" w:type="dxa"/>
          </w:tcPr>
          <w:p w14:paraId="648D31ED" w14:textId="77777777" w:rsidR="004E16E8" w:rsidRPr="00E628A7" w:rsidRDefault="004E16E8" w:rsidP="000F7012">
            <w:pPr>
              <w:jc w:val="center"/>
              <w:rPr>
                <w:rFonts w:cstheme="minorHAnsi"/>
              </w:rPr>
            </w:pPr>
          </w:p>
        </w:tc>
        <w:tc>
          <w:tcPr>
            <w:tcW w:w="1134" w:type="dxa"/>
          </w:tcPr>
          <w:p w14:paraId="17C13967" w14:textId="77777777" w:rsidR="004E16E8" w:rsidRPr="00E628A7" w:rsidRDefault="004E16E8" w:rsidP="000F7012">
            <w:pPr>
              <w:jc w:val="center"/>
              <w:rPr>
                <w:rFonts w:cstheme="minorHAnsi"/>
              </w:rPr>
            </w:pPr>
          </w:p>
        </w:tc>
        <w:tc>
          <w:tcPr>
            <w:tcW w:w="1329" w:type="dxa"/>
          </w:tcPr>
          <w:p w14:paraId="6AC3D1E6" w14:textId="77777777" w:rsidR="004E16E8" w:rsidRPr="00E628A7" w:rsidRDefault="004E16E8" w:rsidP="000F7012">
            <w:pPr>
              <w:jc w:val="center"/>
              <w:rPr>
                <w:rFonts w:cstheme="minorHAnsi"/>
              </w:rPr>
            </w:pPr>
          </w:p>
        </w:tc>
      </w:tr>
      <w:tr w:rsidR="004E16E8" w:rsidRPr="00E628A7" w14:paraId="3CDE3B95" w14:textId="77777777" w:rsidTr="004E16E8">
        <w:tc>
          <w:tcPr>
            <w:tcW w:w="675" w:type="dxa"/>
          </w:tcPr>
          <w:p w14:paraId="56D7096C" w14:textId="77777777" w:rsidR="004E16E8" w:rsidRPr="00E628A7" w:rsidRDefault="00BF4236" w:rsidP="000F7012">
            <w:pPr>
              <w:jc w:val="center"/>
              <w:rPr>
                <w:rFonts w:cstheme="minorHAnsi"/>
              </w:rPr>
            </w:pPr>
            <w:r w:rsidRPr="00E628A7">
              <w:rPr>
                <w:rFonts w:cstheme="minorHAnsi"/>
              </w:rPr>
              <w:t>7.</w:t>
            </w:r>
          </w:p>
        </w:tc>
        <w:tc>
          <w:tcPr>
            <w:tcW w:w="3822" w:type="dxa"/>
          </w:tcPr>
          <w:p w14:paraId="12914AEE" w14:textId="77777777" w:rsidR="004E16E8" w:rsidRPr="00E628A7" w:rsidRDefault="00BF4236" w:rsidP="000F7012">
            <w:pPr>
              <w:rPr>
                <w:rFonts w:cstheme="minorHAnsi"/>
              </w:rPr>
            </w:pPr>
            <w:r w:rsidRPr="00E628A7">
              <w:rPr>
                <w:rFonts w:cstheme="minorHAnsi"/>
              </w:rPr>
              <w:t>Legutóbbi ellenőrzés óta eltelt idő</w:t>
            </w:r>
          </w:p>
        </w:tc>
        <w:tc>
          <w:tcPr>
            <w:tcW w:w="1565" w:type="dxa"/>
          </w:tcPr>
          <w:p w14:paraId="6AF44601" w14:textId="77777777" w:rsidR="004E16E8" w:rsidRPr="00E628A7" w:rsidRDefault="00BF4236" w:rsidP="000F7012">
            <w:pPr>
              <w:jc w:val="center"/>
              <w:rPr>
                <w:rFonts w:cstheme="minorHAnsi"/>
              </w:rPr>
            </w:pPr>
            <w:r w:rsidRPr="00E628A7">
              <w:rPr>
                <w:rFonts w:cstheme="minorHAnsi"/>
              </w:rPr>
              <w:t>1 – 5</w:t>
            </w:r>
          </w:p>
        </w:tc>
        <w:tc>
          <w:tcPr>
            <w:tcW w:w="1134" w:type="dxa"/>
          </w:tcPr>
          <w:p w14:paraId="382E8162" w14:textId="77777777" w:rsidR="004E16E8" w:rsidRPr="00E628A7" w:rsidRDefault="00BF4236" w:rsidP="000F7012">
            <w:pPr>
              <w:jc w:val="center"/>
              <w:rPr>
                <w:rFonts w:cstheme="minorHAnsi"/>
              </w:rPr>
            </w:pPr>
            <w:r w:rsidRPr="00E628A7">
              <w:rPr>
                <w:rFonts w:cstheme="minorHAnsi"/>
              </w:rPr>
              <w:t>2</w:t>
            </w:r>
          </w:p>
        </w:tc>
        <w:tc>
          <w:tcPr>
            <w:tcW w:w="1329" w:type="dxa"/>
          </w:tcPr>
          <w:p w14:paraId="6B267187" w14:textId="77777777" w:rsidR="004E16E8" w:rsidRPr="00E628A7" w:rsidRDefault="00BF4236" w:rsidP="000F7012">
            <w:pPr>
              <w:jc w:val="center"/>
              <w:rPr>
                <w:rFonts w:cstheme="minorHAnsi"/>
              </w:rPr>
            </w:pPr>
            <w:r w:rsidRPr="00E628A7">
              <w:rPr>
                <w:rFonts w:cstheme="minorHAnsi"/>
              </w:rPr>
              <w:t>2 - 10</w:t>
            </w:r>
          </w:p>
        </w:tc>
      </w:tr>
      <w:tr w:rsidR="004E16E8" w:rsidRPr="00E628A7" w14:paraId="450FF22F" w14:textId="77777777" w:rsidTr="004E16E8">
        <w:tc>
          <w:tcPr>
            <w:tcW w:w="675" w:type="dxa"/>
          </w:tcPr>
          <w:p w14:paraId="34A0A091" w14:textId="77777777" w:rsidR="004E16E8" w:rsidRPr="00E628A7" w:rsidRDefault="004E16E8" w:rsidP="000F7012">
            <w:pPr>
              <w:jc w:val="center"/>
              <w:rPr>
                <w:rFonts w:cstheme="minorHAnsi"/>
              </w:rPr>
            </w:pPr>
          </w:p>
        </w:tc>
        <w:tc>
          <w:tcPr>
            <w:tcW w:w="3822" w:type="dxa"/>
          </w:tcPr>
          <w:p w14:paraId="113CA190" w14:textId="77777777" w:rsidR="004E16E8" w:rsidRPr="00E628A7" w:rsidRDefault="004E16E8" w:rsidP="000F7012">
            <w:pPr>
              <w:rPr>
                <w:rFonts w:cstheme="minorHAnsi"/>
              </w:rPr>
            </w:pPr>
          </w:p>
        </w:tc>
        <w:tc>
          <w:tcPr>
            <w:tcW w:w="1565" w:type="dxa"/>
          </w:tcPr>
          <w:p w14:paraId="5E0EBE58" w14:textId="77777777" w:rsidR="004E16E8" w:rsidRPr="00E628A7" w:rsidRDefault="004E16E8" w:rsidP="000F7012">
            <w:pPr>
              <w:jc w:val="center"/>
              <w:rPr>
                <w:rFonts w:cstheme="minorHAnsi"/>
              </w:rPr>
            </w:pPr>
          </w:p>
        </w:tc>
        <w:tc>
          <w:tcPr>
            <w:tcW w:w="1134" w:type="dxa"/>
          </w:tcPr>
          <w:p w14:paraId="76A9162C" w14:textId="77777777" w:rsidR="004E16E8" w:rsidRPr="00E628A7" w:rsidRDefault="004E16E8" w:rsidP="000F7012">
            <w:pPr>
              <w:jc w:val="center"/>
              <w:rPr>
                <w:rFonts w:cstheme="minorHAnsi"/>
              </w:rPr>
            </w:pPr>
          </w:p>
        </w:tc>
        <w:tc>
          <w:tcPr>
            <w:tcW w:w="1329" w:type="dxa"/>
          </w:tcPr>
          <w:p w14:paraId="4FC49EE1" w14:textId="77777777" w:rsidR="004E16E8" w:rsidRPr="00E628A7" w:rsidRDefault="004E16E8" w:rsidP="000F7012">
            <w:pPr>
              <w:jc w:val="center"/>
              <w:rPr>
                <w:rFonts w:cstheme="minorHAnsi"/>
              </w:rPr>
            </w:pPr>
          </w:p>
        </w:tc>
      </w:tr>
      <w:tr w:rsidR="004E16E8" w:rsidRPr="00E628A7" w14:paraId="55986A94" w14:textId="77777777" w:rsidTr="004E16E8">
        <w:tc>
          <w:tcPr>
            <w:tcW w:w="675" w:type="dxa"/>
          </w:tcPr>
          <w:p w14:paraId="0FCAC3C1" w14:textId="77777777" w:rsidR="004E16E8" w:rsidRPr="00E628A7" w:rsidRDefault="00BF4236" w:rsidP="000F7012">
            <w:pPr>
              <w:jc w:val="center"/>
              <w:rPr>
                <w:rFonts w:cstheme="minorHAnsi"/>
              </w:rPr>
            </w:pPr>
            <w:r w:rsidRPr="00E628A7">
              <w:rPr>
                <w:rFonts w:cstheme="minorHAnsi"/>
              </w:rPr>
              <w:t>8.</w:t>
            </w:r>
          </w:p>
        </w:tc>
        <w:tc>
          <w:tcPr>
            <w:tcW w:w="3822" w:type="dxa"/>
          </w:tcPr>
          <w:p w14:paraId="70C46BF2" w14:textId="77777777" w:rsidR="004E16E8" w:rsidRPr="00E628A7" w:rsidRDefault="00BF4236" w:rsidP="000F7012">
            <w:pPr>
              <w:rPr>
                <w:rFonts w:cstheme="minorHAnsi"/>
              </w:rPr>
            </w:pPr>
            <w:r w:rsidRPr="00E628A7">
              <w:rPr>
                <w:rFonts w:cstheme="minorHAnsi"/>
              </w:rPr>
              <w:t>Vezetőség aggályai</w:t>
            </w:r>
          </w:p>
        </w:tc>
        <w:tc>
          <w:tcPr>
            <w:tcW w:w="1565" w:type="dxa"/>
          </w:tcPr>
          <w:p w14:paraId="3A6E22E4" w14:textId="77777777" w:rsidR="004E16E8" w:rsidRPr="00E628A7" w:rsidRDefault="00BF4236" w:rsidP="000F7012">
            <w:pPr>
              <w:jc w:val="center"/>
              <w:rPr>
                <w:rFonts w:cstheme="minorHAnsi"/>
              </w:rPr>
            </w:pPr>
            <w:r w:rsidRPr="00E628A7">
              <w:rPr>
                <w:rFonts w:cstheme="minorHAnsi"/>
              </w:rPr>
              <w:t>1 – 3</w:t>
            </w:r>
          </w:p>
        </w:tc>
        <w:tc>
          <w:tcPr>
            <w:tcW w:w="1134" w:type="dxa"/>
          </w:tcPr>
          <w:p w14:paraId="2E3D67F6" w14:textId="77777777" w:rsidR="004E16E8" w:rsidRPr="00E628A7" w:rsidRDefault="00BF4236" w:rsidP="000F7012">
            <w:pPr>
              <w:jc w:val="center"/>
              <w:rPr>
                <w:rFonts w:cstheme="minorHAnsi"/>
              </w:rPr>
            </w:pPr>
            <w:r w:rsidRPr="00E628A7">
              <w:rPr>
                <w:rFonts w:cstheme="minorHAnsi"/>
              </w:rPr>
              <w:t>3</w:t>
            </w:r>
          </w:p>
        </w:tc>
        <w:tc>
          <w:tcPr>
            <w:tcW w:w="1329" w:type="dxa"/>
          </w:tcPr>
          <w:p w14:paraId="04CA07C3" w14:textId="77777777" w:rsidR="004E16E8" w:rsidRPr="00E628A7" w:rsidRDefault="00BF4236" w:rsidP="000F7012">
            <w:pPr>
              <w:jc w:val="center"/>
              <w:rPr>
                <w:rFonts w:cstheme="minorHAnsi"/>
              </w:rPr>
            </w:pPr>
            <w:r w:rsidRPr="00E628A7">
              <w:rPr>
                <w:rFonts w:cstheme="minorHAnsi"/>
              </w:rPr>
              <w:t>3 – 9</w:t>
            </w:r>
          </w:p>
        </w:tc>
      </w:tr>
      <w:tr w:rsidR="004E16E8" w:rsidRPr="00E628A7" w14:paraId="1282B8AF" w14:textId="77777777" w:rsidTr="004E16E8">
        <w:tc>
          <w:tcPr>
            <w:tcW w:w="675" w:type="dxa"/>
          </w:tcPr>
          <w:p w14:paraId="533D8615" w14:textId="77777777" w:rsidR="004E16E8" w:rsidRPr="00E628A7" w:rsidRDefault="004E16E8" w:rsidP="000F7012">
            <w:pPr>
              <w:jc w:val="center"/>
              <w:rPr>
                <w:rFonts w:cstheme="minorHAnsi"/>
              </w:rPr>
            </w:pPr>
          </w:p>
        </w:tc>
        <w:tc>
          <w:tcPr>
            <w:tcW w:w="3822" w:type="dxa"/>
          </w:tcPr>
          <w:p w14:paraId="7A4DB70E" w14:textId="77777777" w:rsidR="004E16E8" w:rsidRPr="00E628A7" w:rsidRDefault="004E16E8" w:rsidP="000F7012">
            <w:pPr>
              <w:rPr>
                <w:rFonts w:cstheme="minorHAnsi"/>
              </w:rPr>
            </w:pPr>
          </w:p>
        </w:tc>
        <w:tc>
          <w:tcPr>
            <w:tcW w:w="1565" w:type="dxa"/>
          </w:tcPr>
          <w:p w14:paraId="127495B7" w14:textId="77777777" w:rsidR="004E16E8" w:rsidRPr="00E628A7" w:rsidRDefault="004E16E8" w:rsidP="000F7012">
            <w:pPr>
              <w:jc w:val="center"/>
              <w:rPr>
                <w:rFonts w:cstheme="minorHAnsi"/>
              </w:rPr>
            </w:pPr>
          </w:p>
        </w:tc>
        <w:tc>
          <w:tcPr>
            <w:tcW w:w="1134" w:type="dxa"/>
          </w:tcPr>
          <w:p w14:paraId="1DA04A40" w14:textId="77777777" w:rsidR="004E16E8" w:rsidRPr="00E628A7" w:rsidRDefault="004E16E8" w:rsidP="000F7012">
            <w:pPr>
              <w:jc w:val="center"/>
              <w:rPr>
                <w:rFonts w:cstheme="minorHAnsi"/>
              </w:rPr>
            </w:pPr>
          </w:p>
        </w:tc>
        <w:tc>
          <w:tcPr>
            <w:tcW w:w="1329" w:type="dxa"/>
          </w:tcPr>
          <w:p w14:paraId="294D38A4" w14:textId="77777777" w:rsidR="004E16E8" w:rsidRPr="00E628A7" w:rsidRDefault="004E16E8" w:rsidP="000F7012">
            <w:pPr>
              <w:jc w:val="center"/>
              <w:rPr>
                <w:rFonts w:cstheme="minorHAnsi"/>
              </w:rPr>
            </w:pPr>
          </w:p>
        </w:tc>
      </w:tr>
      <w:tr w:rsidR="004E16E8" w:rsidRPr="00E628A7" w14:paraId="53CEA570" w14:textId="77777777" w:rsidTr="004E16E8">
        <w:tc>
          <w:tcPr>
            <w:tcW w:w="675" w:type="dxa"/>
          </w:tcPr>
          <w:p w14:paraId="3BF3C187" w14:textId="77777777" w:rsidR="004E16E8" w:rsidRPr="00E628A7" w:rsidRDefault="00BF4236" w:rsidP="000F7012">
            <w:pPr>
              <w:jc w:val="center"/>
              <w:rPr>
                <w:rFonts w:cstheme="minorHAnsi"/>
              </w:rPr>
            </w:pPr>
            <w:r w:rsidRPr="00E628A7">
              <w:rPr>
                <w:rFonts w:cstheme="minorHAnsi"/>
              </w:rPr>
              <w:t>9.</w:t>
            </w:r>
          </w:p>
        </w:tc>
        <w:tc>
          <w:tcPr>
            <w:tcW w:w="3822" w:type="dxa"/>
          </w:tcPr>
          <w:p w14:paraId="11543B7A" w14:textId="77777777" w:rsidR="004E16E8" w:rsidRPr="00E628A7" w:rsidRDefault="00BF4236" w:rsidP="00A64CEB">
            <w:pPr>
              <w:jc w:val="left"/>
              <w:rPr>
                <w:rFonts w:cstheme="minorHAnsi"/>
                <w:lang w:val="en-US"/>
              </w:rPr>
            </w:pPr>
            <w:r w:rsidRPr="00E628A7">
              <w:rPr>
                <w:rFonts w:cstheme="minorHAnsi"/>
              </w:rPr>
              <w:t>Pénzügyi szabálytalanságok valószínűsége</w:t>
            </w:r>
          </w:p>
        </w:tc>
        <w:tc>
          <w:tcPr>
            <w:tcW w:w="1565" w:type="dxa"/>
          </w:tcPr>
          <w:p w14:paraId="677A6C38" w14:textId="77777777" w:rsidR="004E16E8" w:rsidRPr="00E628A7" w:rsidRDefault="00BF4236" w:rsidP="000F7012">
            <w:pPr>
              <w:jc w:val="center"/>
              <w:rPr>
                <w:rFonts w:cstheme="minorHAnsi"/>
              </w:rPr>
            </w:pPr>
            <w:r w:rsidRPr="00E628A7">
              <w:rPr>
                <w:rFonts w:cstheme="minorHAnsi"/>
              </w:rPr>
              <w:t>1 - 3</w:t>
            </w:r>
          </w:p>
        </w:tc>
        <w:tc>
          <w:tcPr>
            <w:tcW w:w="1134" w:type="dxa"/>
          </w:tcPr>
          <w:p w14:paraId="5E968353" w14:textId="77777777" w:rsidR="004E16E8" w:rsidRPr="00E628A7" w:rsidRDefault="00BF4236" w:rsidP="000F7012">
            <w:pPr>
              <w:jc w:val="center"/>
              <w:rPr>
                <w:rFonts w:cstheme="minorHAnsi"/>
              </w:rPr>
            </w:pPr>
            <w:r w:rsidRPr="00E628A7">
              <w:rPr>
                <w:rFonts w:cstheme="minorHAnsi"/>
              </w:rPr>
              <w:t>4</w:t>
            </w:r>
          </w:p>
        </w:tc>
        <w:tc>
          <w:tcPr>
            <w:tcW w:w="1329" w:type="dxa"/>
          </w:tcPr>
          <w:p w14:paraId="4F38DEF8" w14:textId="77777777" w:rsidR="004E16E8" w:rsidRPr="00E628A7" w:rsidRDefault="00BF4236" w:rsidP="000F7012">
            <w:pPr>
              <w:jc w:val="center"/>
              <w:rPr>
                <w:rFonts w:cstheme="minorHAnsi"/>
              </w:rPr>
            </w:pPr>
            <w:r w:rsidRPr="00E628A7">
              <w:rPr>
                <w:rFonts w:cstheme="minorHAnsi"/>
              </w:rPr>
              <w:t>4 – 12</w:t>
            </w:r>
          </w:p>
        </w:tc>
      </w:tr>
      <w:tr w:rsidR="004E16E8" w:rsidRPr="00E628A7" w14:paraId="2964A731" w14:textId="77777777" w:rsidTr="004E16E8">
        <w:tc>
          <w:tcPr>
            <w:tcW w:w="675" w:type="dxa"/>
          </w:tcPr>
          <w:p w14:paraId="39AD8F42" w14:textId="77777777" w:rsidR="004E16E8" w:rsidRPr="00E628A7" w:rsidRDefault="004E16E8" w:rsidP="000F7012">
            <w:pPr>
              <w:jc w:val="center"/>
              <w:rPr>
                <w:rFonts w:cstheme="minorHAnsi"/>
              </w:rPr>
            </w:pPr>
          </w:p>
        </w:tc>
        <w:tc>
          <w:tcPr>
            <w:tcW w:w="3822" w:type="dxa"/>
          </w:tcPr>
          <w:p w14:paraId="525D9B16" w14:textId="77777777" w:rsidR="004E16E8" w:rsidRPr="00E628A7" w:rsidRDefault="004E16E8" w:rsidP="000F7012">
            <w:pPr>
              <w:rPr>
                <w:rFonts w:cstheme="minorHAnsi"/>
              </w:rPr>
            </w:pPr>
          </w:p>
        </w:tc>
        <w:tc>
          <w:tcPr>
            <w:tcW w:w="1565" w:type="dxa"/>
          </w:tcPr>
          <w:p w14:paraId="6C13791A" w14:textId="77777777" w:rsidR="004E16E8" w:rsidRPr="00E628A7" w:rsidRDefault="004E16E8" w:rsidP="000F7012">
            <w:pPr>
              <w:jc w:val="center"/>
              <w:rPr>
                <w:rFonts w:cstheme="minorHAnsi"/>
              </w:rPr>
            </w:pPr>
          </w:p>
        </w:tc>
        <w:tc>
          <w:tcPr>
            <w:tcW w:w="1134" w:type="dxa"/>
          </w:tcPr>
          <w:p w14:paraId="4219B9AE" w14:textId="77777777" w:rsidR="004E16E8" w:rsidRPr="00E628A7" w:rsidRDefault="004E16E8" w:rsidP="000F7012">
            <w:pPr>
              <w:jc w:val="center"/>
              <w:rPr>
                <w:rFonts w:cstheme="minorHAnsi"/>
              </w:rPr>
            </w:pPr>
          </w:p>
        </w:tc>
        <w:tc>
          <w:tcPr>
            <w:tcW w:w="1329" w:type="dxa"/>
          </w:tcPr>
          <w:p w14:paraId="6FF51CF4" w14:textId="77777777" w:rsidR="004E16E8" w:rsidRPr="00E628A7" w:rsidRDefault="004E16E8" w:rsidP="000F7012">
            <w:pPr>
              <w:jc w:val="center"/>
              <w:rPr>
                <w:rFonts w:cstheme="minorHAnsi"/>
              </w:rPr>
            </w:pPr>
          </w:p>
        </w:tc>
      </w:tr>
      <w:tr w:rsidR="004E16E8" w:rsidRPr="00E628A7" w14:paraId="6AB09283" w14:textId="77777777" w:rsidTr="004E16E8">
        <w:tc>
          <w:tcPr>
            <w:tcW w:w="675" w:type="dxa"/>
          </w:tcPr>
          <w:p w14:paraId="156EC1AB" w14:textId="77777777" w:rsidR="004E16E8" w:rsidRPr="00E628A7" w:rsidRDefault="00BF4236" w:rsidP="000F7012">
            <w:pPr>
              <w:jc w:val="center"/>
              <w:rPr>
                <w:rFonts w:cstheme="minorHAnsi"/>
              </w:rPr>
            </w:pPr>
            <w:r w:rsidRPr="00E628A7">
              <w:rPr>
                <w:rFonts w:cstheme="minorHAnsi"/>
              </w:rPr>
              <w:t>10.</w:t>
            </w:r>
          </w:p>
        </w:tc>
        <w:tc>
          <w:tcPr>
            <w:tcW w:w="3822" w:type="dxa"/>
          </w:tcPr>
          <w:p w14:paraId="55087FCE" w14:textId="77777777" w:rsidR="004E16E8" w:rsidRPr="00E628A7" w:rsidRDefault="00BF4236" w:rsidP="000F7012">
            <w:pPr>
              <w:rPr>
                <w:rFonts w:cstheme="minorHAnsi"/>
              </w:rPr>
            </w:pPr>
            <w:r w:rsidRPr="00E628A7">
              <w:rPr>
                <w:rFonts w:cstheme="minorHAnsi"/>
              </w:rPr>
              <w:t>Szabályozottság és szabályosság</w:t>
            </w:r>
          </w:p>
        </w:tc>
        <w:tc>
          <w:tcPr>
            <w:tcW w:w="1565" w:type="dxa"/>
          </w:tcPr>
          <w:p w14:paraId="421BF500" w14:textId="77777777" w:rsidR="004E16E8" w:rsidRPr="00E628A7" w:rsidRDefault="00BF4236" w:rsidP="000F7012">
            <w:pPr>
              <w:jc w:val="center"/>
              <w:rPr>
                <w:rFonts w:cstheme="minorHAnsi"/>
              </w:rPr>
            </w:pPr>
            <w:r w:rsidRPr="00E628A7">
              <w:rPr>
                <w:rFonts w:cstheme="minorHAnsi"/>
              </w:rPr>
              <w:t>1 – 3</w:t>
            </w:r>
          </w:p>
        </w:tc>
        <w:tc>
          <w:tcPr>
            <w:tcW w:w="1134" w:type="dxa"/>
          </w:tcPr>
          <w:p w14:paraId="4592E1CF" w14:textId="77777777" w:rsidR="004E16E8" w:rsidRPr="00E628A7" w:rsidRDefault="00BF4236" w:rsidP="000F7012">
            <w:pPr>
              <w:jc w:val="center"/>
              <w:rPr>
                <w:rFonts w:cstheme="minorHAnsi"/>
              </w:rPr>
            </w:pPr>
            <w:r w:rsidRPr="00E628A7">
              <w:rPr>
                <w:rFonts w:cstheme="minorHAnsi"/>
              </w:rPr>
              <w:t>3</w:t>
            </w:r>
          </w:p>
        </w:tc>
        <w:tc>
          <w:tcPr>
            <w:tcW w:w="1329" w:type="dxa"/>
          </w:tcPr>
          <w:p w14:paraId="2EED8FC0" w14:textId="77777777" w:rsidR="004E16E8" w:rsidRPr="00E628A7" w:rsidRDefault="00BF4236" w:rsidP="000F7012">
            <w:pPr>
              <w:jc w:val="center"/>
              <w:rPr>
                <w:rFonts w:cstheme="minorHAnsi"/>
              </w:rPr>
            </w:pPr>
            <w:r w:rsidRPr="00E628A7">
              <w:rPr>
                <w:rFonts w:cstheme="minorHAnsi"/>
              </w:rPr>
              <w:t>3 – 9</w:t>
            </w:r>
          </w:p>
        </w:tc>
      </w:tr>
      <w:tr w:rsidR="004E16E8" w:rsidRPr="00E628A7" w14:paraId="0F8A48D7" w14:textId="77777777" w:rsidTr="004E16E8">
        <w:tc>
          <w:tcPr>
            <w:tcW w:w="675" w:type="dxa"/>
          </w:tcPr>
          <w:p w14:paraId="12F19CA9" w14:textId="77777777" w:rsidR="004E16E8" w:rsidRPr="00E628A7" w:rsidRDefault="004E16E8" w:rsidP="000F7012">
            <w:pPr>
              <w:jc w:val="center"/>
              <w:rPr>
                <w:rFonts w:cstheme="minorHAnsi"/>
              </w:rPr>
            </w:pPr>
          </w:p>
        </w:tc>
        <w:tc>
          <w:tcPr>
            <w:tcW w:w="3822" w:type="dxa"/>
          </w:tcPr>
          <w:p w14:paraId="5A13B68A" w14:textId="77777777" w:rsidR="004E16E8" w:rsidRPr="00E628A7" w:rsidRDefault="004E16E8" w:rsidP="000F7012">
            <w:pPr>
              <w:rPr>
                <w:rFonts w:cstheme="minorHAnsi"/>
              </w:rPr>
            </w:pPr>
          </w:p>
        </w:tc>
        <w:tc>
          <w:tcPr>
            <w:tcW w:w="1565" w:type="dxa"/>
          </w:tcPr>
          <w:p w14:paraId="414EC059" w14:textId="77777777" w:rsidR="004E16E8" w:rsidRPr="00E628A7" w:rsidRDefault="004E16E8" w:rsidP="000F7012">
            <w:pPr>
              <w:jc w:val="center"/>
              <w:rPr>
                <w:rFonts w:cstheme="minorHAnsi"/>
              </w:rPr>
            </w:pPr>
          </w:p>
        </w:tc>
        <w:tc>
          <w:tcPr>
            <w:tcW w:w="1134" w:type="dxa"/>
          </w:tcPr>
          <w:p w14:paraId="0535E59C" w14:textId="77777777" w:rsidR="004E16E8" w:rsidRPr="00E628A7" w:rsidRDefault="004E16E8" w:rsidP="000F7012">
            <w:pPr>
              <w:jc w:val="center"/>
              <w:rPr>
                <w:rFonts w:cstheme="minorHAnsi"/>
              </w:rPr>
            </w:pPr>
          </w:p>
        </w:tc>
        <w:tc>
          <w:tcPr>
            <w:tcW w:w="1329" w:type="dxa"/>
          </w:tcPr>
          <w:p w14:paraId="7FB64BE3" w14:textId="77777777" w:rsidR="004E16E8" w:rsidRPr="00E628A7" w:rsidRDefault="004E16E8" w:rsidP="000F7012">
            <w:pPr>
              <w:jc w:val="center"/>
              <w:rPr>
                <w:rFonts w:cstheme="minorHAnsi"/>
              </w:rPr>
            </w:pPr>
          </w:p>
        </w:tc>
      </w:tr>
      <w:tr w:rsidR="004E16E8" w:rsidRPr="00E628A7" w14:paraId="1FBD5E9B" w14:textId="77777777" w:rsidTr="004E16E8">
        <w:tc>
          <w:tcPr>
            <w:tcW w:w="675" w:type="dxa"/>
          </w:tcPr>
          <w:p w14:paraId="47191FDF" w14:textId="77777777" w:rsidR="004E16E8" w:rsidRPr="00E628A7" w:rsidRDefault="00BF4236" w:rsidP="000F7012">
            <w:pPr>
              <w:jc w:val="center"/>
              <w:rPr>
                <w:rFonts w:cstheme="minorHAnsi"/>
              </w:rPr>
            </w:pPr>
            <w:r w:rsidRPr="00E628A7">
              <w:rPr>
                <w:rFonts w:cstheme="minorHAnsi"/>
              </w:rPr>
              <w:t>11.</w:t>
            </w:r>
          </w:p>
        </w:tc>
        <w:tc>
          <w:tcPr>
            <w:tcW w:w="3822" w:type="dxa"/>
          </w:tcPr>
          <w:p w14:paraId="29E87798" w14:textId="77777777" w:rsidR="004E16E8" w:rsidRPr="00E628A7" w:rsidRDefault="00BF4236" w:rsidP="00A64CEB">
            <w:pPr>
              <w:jc w:val="left"/>
              <w:rPr>
                <w:rFonts w:cstheme="minorHAnsi"/>
                <w:lang w:val="en-US"/>
              </w:rPr>
            </w:pPr>
            <w:r w:rsidRPr="00E628A7">
              <w:rPr>
                <w:rFonts w:cstheme="minorHAnsi"/>
              </w:rPr>
              <w:t>Munkatársak képzettsége és tapasztalata</w:t>
            </w:r>
          </w:p>
        </w:tc>
        <w:tc>
          <w:tcPr>
            <w:tcW w:w="1565" w:type="dxa"/>
          </w:tcPr>
          <w:p w14:paraId="5640C3EE" w14:textId="77777777" w:rsidR="004E16E8" w:rsidRPr="00E628A7" w:rsidRDefault="00BF4236" w:rsidP="000F7012">
            <w:pPr>
              <w:jc w:val="center"/>
              <w:rPr>
                <w:rFonts w:cstheme="minorHAnsi"/>
              </w:rPr>
            </w:pPr>
            <w:r w:rsidRPr="00E628A7">
              <w:rPr>
                <w:rFonts w:cstheme="minorHAnsi"/>
              </w:rPr>
              <w:t>1 - 3</w:t>
            </w:r>
          </w:p>
        </w:tc>
        <w:tc>
          <w:tcPr>
            <w:tcW w:w="1134" w:type="dxa"/>
          </w:tcPr>
          <w:p w14:paraId="0DA966C4" w14:textId="77777777" w:rsidR="004E16E8" w:rsidRPr="00E628A7" w:rsidRDefault="00BF4236" w:rsidP="000F7012">
            <w:pPr>
              <w:jc w:val="center"/>
              <w:rPr>
                <w:rFonts w:cstheme="minorHAnsi"/>
              </w:rPr>
            </w:pPr>
            <w:r w:rsidRPr="00E628A7">
              <w:rPr>
                <w:rFonts w:cstheme="minorHAnsi"/>
              </w:rPr>
              <w:t>3</w:t>
            </w:r>
          </w:p>
        </w:tc>
        <w:tc>
          <w:tcPr>
            <w:tcW w:w="1329" w:type="dxa"/>
          </w:tcPr>
          <w:p w14:paraId="36D836DC" w14:textId="77777777" w:rsidR="004E16E8" w:rsidRPr="00E628A7" w:rsidRDefault="00BF4236" w:rsidP="000F7012">
            <w:pPr>
              <w:jc w:val="center"/>
              <w:rPr>
                <w:rFonts w:cstheme="minorHAnsi"/>
              </w:rPr>
            </w:pPr>
            <w:r w:rsidRPr="00E628A7">
              <w:rPr>
                <w:rFonts w:cstheme="minorHAnsi"/>
              </w:rPr>
              <w:t>3 - 9</w:t>
            </w:r>
          </w:p>
        </w:tc>
      </w:tr>
      <w:tr w:rsidR="004E16E8" w:rsidRPr="00E628A7" w14:paraId="0AE07EFF" w14:textId="77777777" w:rsidTr="004E16E8">
        <w:tc>
          <w:tcPr>
            <w:tcW w:w="675" w:type="dxa"/>
          </w:tcPr>
          <w:p w14:paraId="3EE31B21" w14:textId="77777777" w:rsidR="004E16E8" w:rsidRPr="00E628A7" w:rsidRDefault="004E16E8" w:rsidP="000F7012">
            <w:pPr>
              <w:jc w:val="center"/>
              <w:rPr>
                <w:rFonts w:cstheme="minorHAnsi"/>
              </w:rPr>
            </w:pPr>
          </w:p>
        </w:tc>
        <w:tc>
          <w:tcPr>
            <w:tcW w:w="3822" w:type="dxa"/>
          </w:tcPr>
          <w:p w14:paraId="29948B05" w14:textId="77777777" w:rsidR="004E16E8" w:rsidRPr="00E628A7" w:rsidRDefault="004E16E8" w:rsidP="000F7012">
            <w:pPr>
              <w:rPr>
                <w:rFonts w:cstheme="minorHAnsi"/>
              </w:rPr>
            </w:pPr>
          </w:p>
        </w:tc>
        <w:tc>
          <w:tcPr>
            <w:tcW w:w="1565" w:type="dxa"/>
          </w:tcPr>
          <w:p w14:paraId="42A603FA" w14:textId="77777777" w:rsidR="004E16E8" w:rsidRPr="00E628A7" w:rsidRDefault="004E16E8" w:rsidP="000F7012">
            <w:pPr>
              <w:jc w:val="center"/>
              <w:rPr>
                <w:rFonts w:cstheme="minorHAnsi"/>
              </w:rPr>
            </w:pPr>
          </w:p>
        </w:tc>
        <w:tc>
          <w:tcPr>
            <w:tcW w:w="1134" w:type="dxa"/>
          </w:tcPr>
          <w:p w14:paraId="75F35A65" w14:textId="77777777" w:rsidR="004E16E8" w:rsidRPr="00E628A7" w:rsidRDefault="004E16E8" w:rsidP="000F7012">
            <w:pPr>
              <w:jc w:val="center"/>
              <w:rPr>
                <w:rFonts w:cstheme="minorHAnsi"/>
              </w:rPr>
            </w:pPr>
          </w:p>
        </w:tc>
        <w:tc>
          <w:tcPr>
            <w:tcW w:w="1329" w:type="dxa"/>
          </w:tcPr>
          <w:p w14:paraId="13DFC6F6" w14:textId="77777777" w:rsidR="004E16E8" w:rsidRPr="00E628A7" w:rsidRDefault="004E16E8" w:rsidP="000F7012">
            <w:pPr>
              <w:jc w:val="center"/>
              <w:rPr>
                <w:rFonts w:cstheme="minorHAnsi"/>
              </w:rPr>
            </w:pPr>
          </w:p>
        </w:tc>
      </w:tr>
      <w:tr w:rsidR="004E16E8" w:rsidRPr="00E628A7" w14:paraId="1F306BA7" w14:textId="77777777" w:rsidTr="004E16E8">
        <w:tc>
          <w:tcPr>
            <w:tcW w:w="675" w:type="dxa"/>
          </w:tcPr>
          <w:p w14:paraId="6174B5E1" w14:textId="77777777" w:rsidR="004E16E8" w:rsidRPr="00E628A7" w:rsidRDefault="00BF4236" w:rsidP="000F7012">
            <w:pPr>
              <w:jc w:val="center"/>
              <w:rPr>
                <w:rFonts w:cstheme="minorHAnsi"/>
              </w:rPr>
            </w:pPr>
            <w:r w:rsidRPr="00E628A7">
              <w:rPr>
                <w:rFonts w:cstheme="minorHAnsi"/>
              </w:rPr>
              <w:t>12.</w:t>
            </w:r>
          </w:p>
        </w:tc>
        <w:tc>
          <w:tcPr>
            <w:tcW w:w="3822" w:type="dxa"/>
          </w:tcPr>
          <w:p w14:paraId="5572703F" w14:textId="77777777" w:rsidR="004E16E8" w:rsidRPr="00E628A7" w:rsidRDefault="00BF4236" w:rsidP="000F7012">
            <w:pPr>
              <w:rPr>
                <w:rFonts w:cstheme="minorHAnsi"/>
              </w:rPr>
            </w:pPr>
            <w:r w:rsidRPr="00E628A7">
              <w:rPr>
                <w:rFonts w:cstheme="minorHAnsi"/>
              </w:rPr>
              <w:t>Erőforrások rendelkezésre állása</w:t>
            </w:r>
          </w:p>
        </w:tc>
        <w:tc>
          <w:tcPr>
            <w:tcW w:w="1565" w:type="dxa"/>
          </w:tcPr>
          <w:p w14:paraId="2249163A" w14:textId="77777777" w:rsidR="004E16E8" w:rsidRPr="00E628A7" w:rsidRDefault="00BF4236" w:rsidP="000F7012">
            <w:pPr>
              <w:jc w:val="center"/>
              <w:rPr>
                <w:rFonts w:cstheme="minorHAnsi"/>
              </w:rPr>
            </w:pPr>
            <w:r w:rsidRPr="00E628A7">
              <w:rPr>
                <w:rFonts w:cstheme="minorHAnsi"/>
              </w:rPr>
              <w:t>1 – 3</w:t>
            </w:r>
          </w:p>
        </w:tc>
        <w:tc>
          <w:tcPr>
            <w:tcW w:w="1134" w:type="dxa"/>
          </w:tcPr>
          <w:p w14:paraId="68E673C7" w14:textId="77777777" w:rsidR="004E16E8" w:rsidRPr="00E628A7" w:rsidRDefault="00BF4236" w:rsidP="000F7012">
            <w:pPr>
              <w:jc w:val="center"/>
              <w:rPr>
                <w:rFonts w:cstheme="minorHAnsi"/>
              </w:rPr>
            </w:pPr>
            <w:r w:rsidRPr="00E628A7">
              <w:rPr>
                <w:rFonts w:cstheme="minorHAnsi"/>
              </w:rPr>
              <w:t>4</w:t>
            </w:r>
          </w:p>
        </w:tc>
        <w:tc>
          <w:tcPr>
            <w:tcW w:w="1329" w:type="dxa"/>
          </w:tcPr>
          <w:p w14:paraId="6BF488C9" w14:textId="77777777" w:rsidR="004E16E8" w:rsidRPr="00E628A7" w:rsidRDefault="00BF4236" w:rsidP="000F7012">
            <w:pPr>
              <w:jc w:val="center"/>
              <w:rPr>
                <w:rFonts w:cstheme="minorHAnsi"/>
              </w:rPr>
            </w:pPr>
            <w:r w:rsidRPr="00E628A7">
              <w:rPr>
                <w:rFonts w:cstheme="minorHAnsi"/>
              </w:rPr>
              <w:t>4 - 12</w:t>
            </w:r>
          </w:p>
        </w:tc>
      </w:tr>
    </w:tbl>
    <w:p w14:paraId="1F9E970C" w14:textId="77777777" w:rsidR="004E16E8" w:rsidRPr="00E628A7" w:rsidRDefault="004E16E8" w:rsidP="000F7012">
      <w:pPr>
        <w:rPr>
          <w:rFonts w:cstheme="minorHAnsi"/>
        </w:rPr>
      </w:pPr>
    </w:p>
    <w:p w14:paraId="221575BD" w14:textId="77777777" w:rsidR="004E16E8" w:rsidRPr="00E628A7" w:rsidRDefault="00BF4236" w:rsidP="000F7012">
      <w:pPr>
        <w:rPr>
          <w:rFonts w:cstheme="minorHAnsi"/>
          <w:b/>
        </w:rPr>
      </w:pPr>
      <w:r w:rsidRPr="00E628A7">
        <w:rPr>
          <w:rFonts w:cstheme="minorHAnsi"/>
          <w:b/>
        </w:rPr>
        <w:t>MINIMÁLIS PONTSZÁM:</w:t>
      </w:r>
      <w:r w:rsidRPr="00E628A7">
        <w:rPr>
          <w:rFonts w:cstheme="minorHAnsi"/>
          <w:b/>
        </w:rPr>
        <w:tab/>
        <w:t>43</w:t>
      </w:r>
      <w:r w:rsidRPr="00E628A7">
        <w:rPr>
          <w:rFonts w:cstheme="minorHAnsi"/>
          <w:b/>
        </w:rPr>
        <w:tab/>
      </w:r>
      <w:r w:rsidRPr="00E628A7">
        <w:rPr>
          <w:rFonts w:cstheme="minorHAnsi"/>
          <w:b/>
        </w:rPr>
        <w:tab/>
        <w:t>MAXIMÁLIS PONTSZÁM:</w:t>
      </w:r>
      <w:r w:rsidRPr="00E628A7">
        <w:rPr>
          <w:rFonts w:cstheme="minorHAnsi"/>
          <w:b/>
        </w:rPr>
        <w:tab/>
        <w:t>133</w:t>
      </w:r>
    </w:p>
    <w:p w14:paraId="2C5286FD" w14:textId="77777777" w:rsidR="004E16E8" w:rsidRPr="00E628A7" w:rsidRDefault="00BF4236" w:rsidP="000F7012">
      <w:pPr>
        <w:rPr>
          <w:rFonts w:cstheme="minorHAnsi"/>
        </w:rPr>
      </w:pPr>
      <w:r w:rsidRPr="00E628A7">
        <w:rPr>
          <w:rFonts w:cstheme="minorHAnsi"/>
        </w:rPr>
        <w:t xml:space="preserve">A belső ellenőröknek a tapasztalataik és szakmai megítélésük alapján értékelniük kell az egyes kockázati tényezők adott rendszerre gyakorolt hatását. A kockázati tényezők és súlyaik kiszámításának, valamint a rendszerek prioritási besorolásának leegyszerűsítésére szoftver is alkalmazható (pl. Microsoft Excel). A belső ellenőrzési vezetőnek ellenőriznie és értékelnie kell az eredményeket, és ebbe javasolt bevonnia a szervezeti egységek vezetőit, akik a vonatkozó rendszerekért/folyamatokért felelnek. E szakasz végére </w:t>
      </w:r>
      <w:r w:rsidRPr="00E628A7">
        <w:rPr>
          <w:rFonts w:cstheme="minorHAnsi"/>
        </w:rPr>
        <w:lastRenderedPageBreak/>
        <w:t xml:space="preserve">minden rendszer kockázati tényezőjének mértékét – magas, közepes, alacsony – meg kell állapítani.  </w:t>
      </w:r>
    </w:p>
    <w:p w14:paraId="75115BA4" w14:textId="77777777" w:rsidR="004E16E8" w:rsidRPr="00E628A7" w:rsidRDefault="004E16E8" w:rsidP="000F7012">
      <w:pPr>
        <w:rPr>
          <w:rFonts w:cstheme="minorHAnsi"/>
        </w:rPr>
      </w:pPr>
    </w:p>
    <w:p w14:paraId="35F5AA93" w14:textId="77777777" w:rsidR="004E16E8" w:rsidRPr="00E628A7" w:rsidRDefault="00BF4236" w:rsidP="000F7012">
      <w:pPr>
        <w:rPr>
          <w:rFonts w:cstheme="minorHAnsi"/>
        </w:rPr>
      </w:pPr>
      <w:r w:rsidRPr="00E628A7">
        <w:rPr>
          <w:rFonts w:cstheme="minorHAnsi"/>
        </w:rPr>
        <w:t>Az alábbiakban bemutatunk egy lehetséges példát a belső ellenőrzés vezetője által alkalmazott gyakoriságra:</w:t>
      </w:r>
    </w:p>
    <w:p w14:paraId="2C9D96F4" w14:textId="77777777"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4312"/>
        <w:gridCol w:w="4318"/>
      </w:tblGrid>
      <w:tr w:rsidR="004E16E8" w:rsidRPr="00BB545A" w14:paraId="34007A8F" w14:textId="77777777" w:rsidTr="004E16E8">
        <w:trPr>
          <w:trHeight w:val="462"/>
        </w:trPr>
        <w:tc>
          <w:tcPr>
            <w:tcW w:w="4390" w:type="dxa"/>
            <w:vAlign w:val="center"/>
          </w:tcPr>
          <w:p w14:paraId="34B4E868" w14:textId="77777777" w:rsidR="004E16E8" w:rsidRPr="00BB545A" w:rsidRDefault="00BF4236" w:rsidP="000F7012">
            <w:pPr>
              <w:jc w:val="center"/>
              <w:rPr>
                <w:rFonts w:cstheme="minorHAnsi"/>
              </w:rPr>
            </w:pPr>
            <w:r w:rsidRPr="00BB545A">
              <w:rPr>
                <w:rFonts w:cstheme="minorHAnsi"/>
              </w:rPr>
              <w:t>Magas prioritású rendszerek</w:t>
            </w:r>
          </w:p>
        </w:tc>
        <w:tc>
          <w:tcPr>
            <w:tcW w:w="4390" w:type="dxa"/>
            <w:vAlign w:val="center"/>
          </w:tcPr>
          <w:p w14:paraId="1B44A87D" w14:textId="77777777" w:rsidR="004E16E8" w:rsidRPr="00BB545A" w:rsidRDefault="00BF4236" w:rsidP="000F7012">
            <w:pPr>
              <w:jc w:val="center"/>
              <w:rPr>
                <w:rFonts w:cstheme="minorHAnsi"/>
              </w:rPr>
            </w:pPr>
            <w:r w:rsidRPr="00BB545A">
              <w:rPr>
                <w:rFonts w:cstheme="minorHAnsi"/>
              </w:rPr>
              <w:t>évente ellenőrizendő</w:t>
            </w:r>
          </w:p>
        </w:tc>
      </w:tr>
      <w:tr w:rsidR="004E16E8" w:rsidRPr="00BB545A" w14:paraId="79C53FF7" w14:textId="77777777" w:rsidTr="004E16E8">
        <w:trPr>
          <w:trHeight w:val="462"/>
        </w:trPr>
        <w:tc>
          <w:tcPr>
            <w:tcW w:w="4390" w:type="dxa"/>
            <w:vAlign w:val="center"/>
          </w:tcPr>
          <w:p w14:paraId="116A8DCE" w14:textId="77777777" w:rsidR="004E16E8" w:rsidRPr="00BB545A" w:rsidRDefault="00BF4236" w:rsidP="000F7012">
            <w:pPr>
              <w:jc w:val="center"/>
              <w:rPr>
                <w:rFonts w:cstheme="minorHAnsi"/>
              </w:rPr>
            </w:pPr>
            <w:r w:rsidRPr="00BB545A">
              <w:rPr>
                <w:rFonts w:cstheme="minorHAnsi"/>
              </w:rPr>
              <w:t>Közepes prioritású rendszerek</w:t>
            </w:r>
          </w:p>
        </w:tc>
        <w:tc>
          <w:tcPr>
            <w:tcW w:w="4390" w:type="dxa"/>
            <w:vAlign w:val="center"/>
          </w:tcPr>
          <w:p w14:paraId="3FCEC0BF" w14:textId="77777777" w:rsidR="004E16E8" w:rsidRPr="00BB545A" w:rsidRDefault="00BF4236" w:rsidP="000F7012">
            <w:pPr>
              <w:jc w:val="center"/>
              <w:rPr>
                <w:rFonts w:cstheme="minorHAnsi"/>
              </w:rPr>
            </w:pPr>
            <w:r w:rsidRPr="00BB545A">
              <w:rPr>
                <w:rFonts w:cstheme="minorHAnsi"/>
              </w:rPr>
              <w:t>kétévente ellenőrizendő</w:t>
            </w:r>
          </w:p>
        </w:tc>
      </w:tr>
      <w:tr w:rsidR="004E16E8" w:rsidRPr="00BB545A" w14:paraId="575EDBFB" w14:textId="77777777" w:rsidTr="004E16E8">
        <w:trPr>
          <w:trHeight w:val="462"/>
        </w:trPr>
        <w:tc>
          <w:tcPr>
            <w:tcW w:w="4390" w:type="dxa"/>
            <w:vAlign w:val="center"/>
          </w:tcPr>
          <w:p w14:paraId="1F33EC1B" w14:textId="77777777" w:rsidR="004E16E8" w:rsidRPr="00BB545A" w:rsidRDefault="00BF4236" w:rsidP="000F7012">
            <w:pPr>
              <w:jc w:val="center"/>
              <w:rPr>
                <w:rFonts w:cstheme="minorHAnsi"/>
              </w:rPr>
            </w:pPr>
            <w:r w:rsidRPr="00BB545A">
              <w:rPr>
                <w:rFonts w:cstheme="minorHAnsi"/>
              </w:rPr>
              <w:t>Alacsony prioritású rendszerek</w:t>
            </w:r>
          </w:p>
        </w:tc>
        <w:tc>
          <w:tcPr>
            <w:tcW w:w="4390" w:type="dxa"/>
            <w:vAlign w:val="center"/>
          </w:tcPr>
          <w:p w14:paraId="25F58793" w14:textId="77777777" w:rsidR="004E16E8" w:rsidRPr="00BB545A" w:rsidRDefault="00BF4236" w:rsidP="000F7012">
            <w:pPr>
              <w:jc w:val="center"/>
              <w:rPr>
                <w:rFonts w:cstheme="minorHAnsi"/>
              </w:rPr>
            </w:pPr>
            <w:r w:rsidRPr="00BB545A">
              <w:rPr>
                <w:rFonts w:cstheme="minorHAnsi"/>
              </w:rPr>
              <w:t>négyévente ellenőrizendő</w:t>
            </w:r>
          </w:p>
        </w:tc>
      </w:tr>
    </w:tbl>
    <w:p w14:paraId="6D2A1442" w14:textId="77777777" w:rsidR="004E16E8" w:rsidRPr="00E628A7" w:rsidRDefault="004E16E8" w:rsidP="000F7012">
      <w:pPr>
        <w:rPr>
          <w:rFonts w:cstheme="minorHAnsi"/>
        </w:rPr>
      </w:pPr>
    </w:p>
    <w:p w14:paraId="02580D49" w14:textId="77777777" w:rsidR="004E16E8" w:rsidRPr="00E628A7" w:rsidRDefault="00BF4236" w:rsidP="000F7012">
      <w:pPr>
        <w:rPr>
          <w:rFonts w:cstheme="minorHAnsi"/>
        </w:rPr>
      </w:pPr>
      <w:r w:rsidRPr="00E628A7">
        <w:rPr>
          <w:rFonts w:cstheme="minorHAnsi"/>
        </w:rPr>
        <w:t xml:space="preserve">A kockázatelemzés eredménye információval szolgál a stratégiai és az éves ellenőrzési terv elkészítéséhez, ami a ténylegesen rendelkezésre álló erőforrásokat veszi figyelembe. </w:t>
      </w:r>
    </w:p>
    <w:p w14:paraId="07024CD1" w14:textId="77777777" w:rsidR="004E16E8" w:rsidRPr="00E628A7" w:rsidRDefault="004E16E8" w:rsidP="000F7012">
      <w:pPr>
        <w:rPr>
          <w:rFonts w:cstheme="minorHAnsi"/>
        </w:rPr>
      </w:pPr>
    </w:p>
    <w:p w14:paraId="7E49903E" w14:textId="77777777" w:rsidR="004E16E8" w:rsidRPr="00E628A7" w:rsidRDefault="00BF4236" w:rsidP="000F7012">
      <w:pPr>
        <w:rPr>
          <w:rFonts w:cstheme="minorHAnsi"/>
        </w:rPr>
      </w:pPr>
      <w:r w:rsidRPr="00E628A7">
        <w:rPr>
          <w:rFonts w:cstheme="minorHAnsi"/>
        </w:rPr>
        <w:t xml:space="preserve">A stratégiai terv meghatározza azokat a rendszereket, amelyekre vonatkozóan a következő négyéves időszakon belül ellenőrzéseket kell végrehajtani, </w:t>
      </w:r>
      <w:r w:rsidR="00072AD8">
        <w:rPr>
          <w:rFonts w:cstheme="minorHAnsi"/>
        </w:rPr>
        <w:t>ha</w:t>
      </w:r>
      <w:r w:rsidRPr="00E628A7">
        <w:rPr>
          <w:rFonts w:cstheme="minorHAnsi"/>
        </w:rPr>
        <w:t xml:space="preserve"> az erőforrásokat allokálták. Évente, az éves tervvel és a megfelelő vezetőségi tagokkal egyeztetett változtatásokkal összhangban kell felülvizsgálni.</w:t>
      </w:r>
    </w:p>
    <w:p w14:paraId="672F92B2" w14:textId="77777777" w:rsidR="004E16E8" w:rsidRPr="00E628A7" w:rsidRDefault="004E16E8" w:rsidP="000F7012">
      <w:pPr>
        <w:rPr>
          <w:rFonts w:cstheme="minorHAnsi"/>
        </w:rPr>
      </w:pPr>
    </w:p>
    <w:p w14:paraId="271BB538" w14:textId="77777777" w:rsidR="004E16E8" w:rsidRPr="00E628A7" w:rsidRDefault="00BF4236" w:rsidP="000F7012">
      <w:pPr>
        <w:jc w:val="center"/>
        <w:rPr>
          <w:rFonts w:cstheme="minorHAnsi"/>
          <w:b/>
        </w:rPr>
      </w:pPr>
      <w:r w:rsidRPr="00E628A7">
        <w:rPr>
          <w:rFonts w:cstheme="minorHAnsi"/>
          <w:b/>
        </w:rPr>
        <w:t>2. számú kockázatelemzési modell</w:t>
      </w:r>
    </w:p>
    <w:p w14:paraId="6D03F72A" w14:textId="77777777" w:rsidR="000F7012" w:rsidRDefault="000F7012" w:rsidP="000F7012">
      <w:pPr>
        <w:pStyle w:val="Szvegtrzs"/>
        <w:spacing w:before="0" w:after="0"/>
        <w:rPr>
          <w:rFonts w:asciiTheme="minorHAnsi" w:hAnsiTheme="minorHAnsi" w:cstheme="minorHAnsi"/>
        </w:rPr>
      </w:pPr>
    </w:p>
    <w:p w14:paraId="4C2DED95"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 belső ellenőrzés alapvető célja, hogy értékelje a kontrollokat abból a szempontból, hogy az utóbbiak milyen hatékonyan csökkentik, vagy kezelik a kockázatokat. A kockázatok azonosítása előfeltétele a belső ellenőrzési tervezésnek és a belső ellenőrzési program kialakításának.</w:t>
      </w:r>
    </w:p>
    <w:p w14:paraId="1900598E" w14:textId="77777777" w:rsidR="000F7012" w:rsidRDefault="000F7012" w:rsidP="000F7012">
      <w:pPr>
        <w:rPr>
          <w:rFonts w:cstheme="minorHAnsi"/>
          <w:b/>
        </w:rPr>
      </w:pPr>
    </w:p>
    <w:p w14:paraId="3D7849B1" w14:textId="77777777" w:rsidR="004E16E8" w:rsidRPr="00E628A7" w:rsidRDefault="00BF4236" w:rsidP="000F7012">
      <w:pPr>
        <w:rPr>
          <w:rFonts w:cstheme="minorHAnsi"/>
          <w:b/>
        </w:rPr>
      </w:pPr>
      <w:r w:rsidRPr="00E628A7">
        <w:rPr>
          <w:rFonts w:cstheme="minorHAnsi"/>
          <w:b/>
        </w:rPr>
        <w:t>A kockázatok két alaptípusát különböztethetjük meg:</w:t>
      </w:r>
    </w:p>
    <w:p w14:paraId="4AAFF27A" w14:textId="77777777" w:rsidR="004E16E8" w:rsidRPr="00E628A7" w:rsidRDefault="00BF4236" w:rsidP="008229C1">
      <w:pPr>
        <w:numPr>
          <w:ilvl w:val="0"/>
          <w:numId w:val="63"/>
        </w:numPr>
        <w:suppressAutoHyphens w:val="0"/>
        <w:autoSpaceDN/>
        <w:textAlignment w:val="auto"/>
        <w:rPr>
          <w:rFonts w:cstheme="minorHAnsi"/>
          <w:b/>
          <w:bCs/>
        </w:rPr>
      </w:pPr>
      <w:r w:rsidRPr="00E628A7">
        <w:rPr>
          <w:rFonts w:cstheme="minorHAnsi"/>
          <w:b/>
          <w:bCs/>
          <w:i/>
        </w:rPr>
        <w:t>működési környezet kockázatai</w:t>
      </w:r>
      <w:r w:rsidRPr="00E628A7">
        <w:rPr>
          <w:rFonts w:cstheme="minorHAnsi"/>
        </w:rPr>
        <w:t xml:space="preserve"> – a működés, tevékenység kontrollkörnyezetében eredő okból bekövetkező hiba kockázata,</w:t>
      </w:r>
    </w:p>
    <w:p w14:paraId="5AF610BB" w14:textId="77777777" w:rsidR="004E16E8" w:rsidRPr="00E628A7" w:rsidRDefault="00BF4236" w:rsidP="008229C1">
      <w:pPr>
        <w:numPr>
          <w:ilvl w:val="0"/>
          <w:numId w:val="63"/>
        </w:numPr>
        <w:suppressAutoHyphens w:val="0"/>
        <w:autoSpaceDN/>
        <w:textAlignment w:val="auto"/>
        <w:rPr>
          <w:rFonts w:cstheme="minorHAnsi"/>
        </w:rPr>
      </w:pPr>
      <w:r w:rsidRPr="00E628A7">
        <w:rPr>
          <w:rFonts w:cstheme="minorHAnsi"/>
          <w:b/>
          <w:bCs/>
          <w:i/>
        </w:rPr>
        <w:t>belső kontrollrendszer kockázatai</w:t>
      </w:r>
      <w:r w:rsidRPr="00E628A7">
        <w:rPr>
          <w:rFonts w:cstheme="minorHAnsi"/>
          <w:b/>
          <w:bCs/>
        </w:rPr>
        <w:t xml:space="preserve"> – </w:t>
      </w:r>
      <w:r w:rsidRPr="00E628A7">
        <w:rPr>
          <w:rFonts w:cstheme="minorHAnsi"/>
        </w:rPr>
        <w:t xml:space="preserve">más néven személyzeti vagy szervezeti kockázatok; Annak kockázata, hogy a hibákat a szervezet kontrollrendszerével nem előzik meg, nem </w:t>
      </w:r>
      <w:r w:rsidR="004F6D91" w:rsidRPr="00E628A7">
        <w:rPr>
          <w:rFonts w:cstheme="minorHAnsi"/>
        </w:rPr>
        <w:t>azonosítják,</w:t>
      </w:r>
      <w:r w:rsidRPr="00E628A7">
        <w:rPr>
          <w:rFonts w:cstheme="minorHAnsi"/>
        </w:rPr>
        <w:t xml:space="preserve"> vagy nem javítják ki.</w:t>
      </w:r>
    </w:p>
    <w:p w14:paraId="2CECAAAE" w14:textId="77777777" w:rsidR="004E16E8" w:rsidRPr="00E628A7" w:rsidRDefault="004E16E8" w:rsidP="000F7012">
      <w:pPr>
        <w:rPr>
          <w:rFonts w:cstheme="minorHAnsi"/>
        </w:rPr>
      </w:pPr>
    </w:p>
    <w:p w14:paraId="0E5C9966" w14:textId="77777777" w:rsidR="004E16E8" w:rsidRPr="00E628A7" w:rsidRDefault="00BF4236" w:rsidP="000F7012">
      <w:pPr>
        <w:rPr>
          <w:rFonts w:cstheme="minorHAnsi"/>
        </w:rPr>
      </w:pPr>
      <w:r w:rsidRPr="00E628A7">
        <w:rPr>
          <w:rFonts w:cstheme="minorHAnsi"/>
          <w:b/>
          <w:bCs/>
        </w:rPr>
        <w:t>Működési környezet kockázatai</w:t>
      </w:r>
    </w:p>
    <w:p w14:paraId="11759CC6"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Az alábbi felsorolás a legtipikusabb működési környezeti kockázatokat nevesíti:</w:t>
      </w:r>
    </w:p>
    <w:p w14:paraId="680C0CAD"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bonyolult szabályozás, a szabályok száma sok, azok természete bonyolult, a szabályok félreértelmezése vagy alkalmazásuk során elkövetett hiba kockázata nagy,</w:t>
      </w:r>
    </w:p>
    <w:p w14:paraId="314F4441"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szerv bonyolult működése,</w:t>
      </w:r>
    </w:p>
    <w:p w14:paraId="48FA51AC"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szektor egésze működésének hatékonysága, eredményessége és gazdaságossága,</w:t>
      </w:r>
    </w:p>
    <w:p w14:paraId="461C0814"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 xml:space="preserve">bizonyos tevékenységek ellátásában közvetítők, harmadik személyek vesznek részt (ezek lehetnek költségvetési, részben állami vagy magáncégek), szemben az </w:t>
      </w:r>
      <w:r w:rsidRPr="00E628A7">
        <w:rPr>
          <w:rFonts w:asciiTheme="minorHAnsi" w:hAnsiTheme="minorHAnsi" w:cstheme="minorHAnsi"/>
        </w:rPr>
        <w:lastRenderedPageBreak/>
        <w:t>olyan megoldással, amikor ugyanezen a tevékenységeket egy végrehajtó hatóság látja el.</w:t>
      </w:r>
    </w:p>
    <w:p w14:paraId="3C6EC3E1" w14:textId="77777777" w:rsidR="004E16E8" w:rsidRPr="00E628A7" w:rsidRDefault="004E16E8" w:rsidP="000F7012">
      <w:pPr>
        <w:rPr>
          <w:rFonts w:cstheme="minorHAnsi"/>
        </w:rPr>
      </w:pPr>
    </w:p>
    <w:p w14:paraId="005D55B3" w14:textId="77777777" w:rsidR="004E16E8" w:rsidRPr="00E628A7" w:rsidRDefault="00BF4236" w:rsidP="000F7012">
      <w:pPr>
        <w:rPr>
          <w:rFonts w:cstheme="minorHAnsi"/>
        </w:rPr>
      </w:pPr>
      <w:r w:rsidRPr="00E628A7">
        <w:rPr>
          <w:rFonts w:cstheme="minorHAnsi"/>
          <w:b/>
          <w:bCs/>
        </w:rPr>
        <w:t>Belső kontrollrendszer kockázatai</w:t>
      </w:r>
    </w:p>
    <w:p w14:paraId="17AD6808" w14:textId="77777777" w:rsidR="004E16E8" w:rsidRPr="00E628A7" w:rsidRDefault="00BF4236" w:rsidP="000F7012">
      <w:pPr>
        <w:rPr>
          <w:rFonts w:cstheme="minorHAnsi"/>
        </w:rPr>
      </w:pPr>
      <w:r w:rsidRPr="00E628A7">
        <w:rPr>
          <w:rFonts w:cstheme="minorHAnsi"/>
        </w:rPr>
        <w:t xml:space="preserve">Az irányítási és ellenőrzési rendszerek a kontrollkörnyezet leképezéseként jönnek létre és működnek az adott szervezeten belül. </w:t>
      </w:r>
    </w:p>
    <w:p w14:paraId="727CB0A1" w14:textId="77777777" w:rsidR="004E16E8" w:rsidRPr="00E628A7" w:rsidRDefault="00BF4236" w:rsidP="000F7012">
      <w:pPr>
        <w:rPr>
          <w:rFonts w:cstheme="minorHAnsi"/>
          <w:u w:val="single"/>
        </w:rPr>
      </w:pPr>
      <w:r w:rsidRPr="00E628A7">
        <w:rPr>
          <w:rFonts w:cstheme="minorHAnsi"/>
          <w:u w:val="single"/>
        </w:rPr>
        <w:t>Strukturális tényezők</w:t>
      </w:r>
    </w:p>
    <w:p w14:paraId="349101C3" w14:textId="77777777" w:rsidR="004E16E8" w:rsidRPr="00E628A7" w:rsidRDefault="00BF4236" w:rsidP="000F7012">
      <w:pPr>
        <w:rPr>
          <w:rFonts w:cstheme="minorHAnsi"/>
        </w:rPr>
      </w:pPr>
      <w:r w:rsidRPr="00E628A7">
        <w:rPr>
          <w:rFonts w:cstheme="minorHAnsi"/>
        </w:rPr>
        <w:t>A strukturális tényezők azt a módot jelentik, ahogy az adott szervezet a kontrollfolyamatait kialakítja, irányítja. Ezek a következők:</w:t>
      </w:r>
    </w:p>
    <w:p w14:paraId="39FD69D6"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Szervezetrendszer</w:t>
      </w:r>
      <w:r w:rsidRPr="00E628A7">
        <w:rPr>
          <w:rFonts w:cstheme="minorHAnsi"/>
        </w:rPr>
        <w:t xml:space="preserve"> – a különböző szervezeti egységek, egymás közötti kapcsolatuk és a kapcsolattartás (beszámolás, jelentés, utasítás) irányának világos bemutatása diagram formájában.</w:t>
      </w:r>
    </w:p>
    <w:p w14:paraId="49D201F8"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Felelősségi körök delegálása az alkalmazottak felé</w:t>
      </w:r>
      <w:r w:rsidRPr="00E628A7">
        <w:rPr>
          <w:rFonts w:cstheme="minorHAnsi"/>
        </w:rPr>
        <w:t xml:space="preserve"> – az a mód, ahogyan a szervezet delegálja és megosztja a felelősségi köröket, feladatokat az alkalmazottak között.</w:t>
      </w:r>
    </w:p>
    <w:p w14:paraId="18A26F06" w14:textId="77777777" w:rsidR="004E16E8" w:rsidRPr="00E628A7" w:rsidRDefault="00BF4236" w:rsidP="008229C1">
      <w:pPr>
        <w:numPr>
          <w:ilvl w:val="0"/>
          <w:numId w:val="65"/>
        </w:numPr>
        <w:suppressAutoHyphens w:val="0"/>
        <w:autoSpaceDN/>
        <w:ind w:left="720"/>
        <w:textAlignment w:val="auto"/>
        <w:rPr>
          <w:rFonts w:cstheme="minorHAnsi"/>
          <w:i/>
          <w:iCs/>
        </w:rPr>
      </w:pPr>
      <w:r w:rsidRPr="00E628A7">
        <w:rPr>
          <w:rFonts w:cstheme="minorHAnsi"/>
          <w:i/>
          <w:iCs/>
        </w:rPr>
        <w:t>Beszámolás, jelentéstétel</w:t>
      </w:r>
      <w:r w:rsidRPr="00E628A7">
        <w:rPr>
          <w:rFonts w:cstheme="minorHAnsi"/>
        </w:rPr>
        <w:t xml:space="preserve"> – a felelősség biztosított.</w:t>
      </w:r>
    </w:p>
    <w:p w14:paraId="2A89EA2F"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Döntéshozatali szintek</w:t>
      </w:r>
      <w:r w:rsidRPr="00E628A7">
        <w:rPr>
          <w:rFonts w:cstheme="minorHAnsi"/>
        </w:rPr>
        <w:t xml:space="preserve"> – az mód, ahogyan a szervezet megosztja a felelősségi köröket, feladatokat az alkalmazottak között a különböző szervezeti szinteknek megfelelően.</w:t>
      </w:r>
    </w:p>
    <w:p w14:paraId="07E9DEF9"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Belső ellenőrzés</w:t>
      </w:r>
      <w:r w:rsidRPr="00E628A7">
        <w:rPr>
          <w:rFonts w:cstheme="minorHAnsi"/>
        </w:rPr>
        <w:t xml:space="preserve"> – a szervezet rendelkezik hatékony és funkcionálisan független belső ellenőrzéssel.</w:t>
      </w:r>
    </w:p>
    <w:p w14:paraId="321BBE64" w14:textId="77777777" w:rsidR="004E16E8" w:rsidRPr="00E628A7" w:rsidRDefault="00D00061" w:rsidP="000F7012">
      <w:pPr>
        <w:pStyle w:val="Szvegtrzsbehzssal"/>
        <w:rPr>
          <w:rFonts w:asciiTheme="minorHAnsi" w:hAnsiTheme="minorHAnsi" w:cstheme="minorHAnsi"/>
        </w:rPr>
      </w:pPr>
      <w:r w:rsidRPr="00E628A7">
        <w:rPr>
          <w:rFonts w:asciiTheme="minorHAnsi" w:hAnsiTheme="minorHAnsi" w:cstheme="minorHAnsi"/>
        </w:rPr>
        <w:t>A fent ismertetett elemek jellege és hatékonysága eltérő lehet függően a szervezet működése jellegétől (újonnan alapított vagy régen kialakult és eredményesen tevékenykedő), illetve a tulajdonosi háttértől (részben vagy egészben költségvetési vagy teljesen magántulajdonú).</w:t>
      </w:r>
    </w:p>
    <w:p w14:paraId="6D63C430" w14:textId="77777777" w:rsidR="004E16E8" w:rsidRPr="00E628A7" w:rsidRDefault="00BF4236" w:rsidP="000F7012">
      <w:pPr>
        <w:rPr>
          <w:rFonts w:cstheme="minorHAnsi"/>
          <w:u w:val="single"/>
        </w:rPr>
      </w:pPr>
      <w:r w:rsidRPr="00E628A7">
        <w:rPr>
          <w:rFonts w:cstheme="minorHAnsi"/>
          <w:u w:val="single"/>
        </w:rPr>
        <w:t>A folyamatban rejlő tényezők</w:t>
      </w:r>
    </w:p>
    <w:p w14:paraId="276A58AE" w14:textId="77777777" w:rsidR="004E16E8" w:rsidRPr="00E628A7" w:rsidRDefault="00BF4236" w:rsidP="000F7012">
      <w:pPr>
        <w:rPr>
          <w:rFonts w:cstheme="minorHAnsi"/>
        </w:rPr>
      </w:pPr>
      <w:r w:rsidRPr="00E628A7">
        <w:rPr>
          <w:rFonts w:cstheme="minorHAnsi"/>
        </w:rPr>
        <w:t>Ezek az elemek a szervezet kontrollrendszerének tényeleges eljárási lépéseit, folyamatait foglalják magukban. Mivel ezeket a folyamatokat emberek működtetik, ezért a folyamatok hatékonysága nagyrészt attól függ, hogy a felelős munkatársak mennyire kompetensek, felkészültek a teljesítendő feladatokra. Ebben a tárgykörben a következő kérdéseknek kell megkülönböztetett figyelmet szentelni:</w:t>
      </w:r>
    </w:p>
    <w:p w14:paraId="35D8CCC6"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Munkatársak szakmai tapasztalata</w:t>
      </w:r>
      <w:r w:rsidRPr="00E628A7">
        <w:rPr>
          <w:rFonts w:cstheme="minorHAnsi"/>
        </w:rPr>
        <w:t xml:space="preserve"> – képzetlen vagy ideiglenes jelleggel alkalmazott munkaerő növeli a hiba kockázatát, ez a nagy fluktuáció esetén jellemző probléma.</w:t>
      </w:r>
    </w:p>
    <w:p w14:paraId="59349F4B"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Motiváció </w:t>
      </w:r>
      <w:r w:rsidRPr="00E628A7">
        <w:rPr>
          <w:rFonts w:cstheme="minorHAnsi"/>
        </w:rPr>
        <w:t>– a nem kellően javadalmazott és motivált munkatársak nagyobb valószínűséggel követnek el hibát vagy siklanak el a problémák felett.</w:t>
      </w:r>
    </w:p>
    <w:p w14:paraId="52CFF881"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Képesítés, képzés </w:t>
      </w:r>
      <w:r w:rsidRPr="00E628A7">
        <w:rPr>
          <w:rFonts w:cstheme="minorHAnsi"/>
        </w:rPr>
        <w:t>– a szakértő munkatársak különleges képesítést vagy képzést igényelnek (például: belső ellenőrök, pénzügyi kontrollerek).</w:t>
      </w:r>
    </w:p>
    <w:p w14:paraId="0F7D5B29"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Eljárási szabályok </w:t>
      </w:r>
      <w:r w:rsidRPr="00E628A7">
        <w:rPr>
          <w:rFonts w:cstheme="minorHAnsi"/>
        </w:rPr>
        <w:t>– a szervezetnek dokumentálnia kell eljárás rendjeit és az alkalmazásukért felelős személyeket.</w:t>
      </w:r>
    </w:p>
    <w:p w14:paraId="571EF5C1" w14:textId="77777777" w:rsidR="004E16E8" w:rsidRPr="00E628A7" w:rsidRDefault="004E16E8" w:rsidP="000F7012">
      <w:pPr>
        <w:rPr>
          <w:rFonts w:cstheme="minorHAnsi"/>
          <w:b/>
        </w:rPr>
      </w:pPr>
    </w:p>
    <w:p w14:paraId="59C6E05A" w14:textId="77777777" w:rsidR="004E16E8" w:rsidRPr="00E628A7" w:rsidRDefault="00BF4236" w:rsidP="000F7012">
      <w:pPr>
        <w:rPr>
          <w:rFonts w:cstheme="minorHAnsi"/>
          <w:b/>
        </w:rPr>
      </w:pPr>
      <w:r w:rsidRPr="00E628A7">
        <w:rPr>
          <w:rFonts w:cstheme="minorHAnsi"/>
          <w:b/>
        </w:rPr>
        <w:t xml:space="preserve">Korábbi belső ellenőrzések </w:t>
      </w:r>
    </w:p>
    <w:p w14:paraId="3D99C479"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lastRenderedPageBreak/>
        <w:t>A működési környezet és a kontrollrendszer kockázatainak értékelése mellett a belső ellenőrnek a következő szempontokat is mérlegelnie kell:</w:t>
      </w:r>
    </w:p>
    <w:p w14:paraId="4F131F63" w14:textId="77777777" w:rsidR="004E16E8" w:rsidRPr="00E628A7" w:rsidRDefault="00BF4236" w:rsidP="008229C1">
      <w:pPr>
        <w:numPr>
          <w:ilvl w:val="0"/>
          <w:numId w:val="67"/>
        </w:numPr>
        <w:tabs>
          <w:tab w:val="clear" w:pos="360"/>
          <w:tab w:val="num" w:pos="720"/>
        </w:tabs>
        <w:suppressAutoHyphens w:val="0"/>
        <w:autoSpaceDN/>
        <w:ind w:left="720"/>
        <w:textAlignment w:val="auto"/>
        <w:rPr>
          <w:rFonts w:cstheme="minorHAnsi"/>
        </w:rPr>
      </w:pPr>
      <w:r w:rsidRPr="00E628A7">
        <w:rPr>
          <w:rFonts w:cstheme="minorHAnsi"/>
          <w:i/>
          <w:iCs/>
        </w:rPr>
        <w:t xml:space="preserve">Korábbi hiba ténye </w:t>
      </w:r>
      <w:r w:rsidRPr="00E628A7">
        <w:rPr>
          <w:rFonts w:cstheme="minorHAnsi"/>
        </w:rPr>
        <w:t xml:space="preserve">– </w:t>
      </w:r>
      <w:r w:rsidR="00072AD8">
        <w:rPr>
          <w:rFonts w:cstheme="minorHAnsi"/>
        </w:rPr>
        <w:t>ha</w:t>
      </w:r>
      <w:r w:rsidRPr="00E628A7">
        <w:rPr>
          <w:rFonts w:cstheme="minorHAnsi"/>
        </w:rPr>
        <w:t xml:space="preserve"> előfordultak ilyenek a múltban, illetve más, kritikus hangvételű szakértői jelentés született, ezek fokozott kockázatra utalnak.</w:t>
      </w:r>
    </w:p>
    <w:p w14:paraId="2BA7F31B" w14:textId="77777777"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Korábbi belső ellenőrzés</w:t>
      </w:r>
      <w:r w:rsidRPr="00E628A7">
        <w:rPr>
          <w:rFonts w:cstheme="minorHAnsi"/>
        </w:rPr>
        <w:t>- korábbi ellenőrzések megállapításai, függően azok tartalmától, fokozottabb (kritikus megállapítások) vagy jelentéktelenebb (problémamentes megállapítások) kockázati helyzetet jelezhetnek.</w:t>
      </w:r>
    </w:p>
    <w:p w14:paraId="652619FD" w14:textId="77777777"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 xml:space="preserve">Belső ellenőrzési környezet </w:t>
      </w:r>
      <w:r w:rsidRPr="00E628A7">
        <w:rPr>
          <w:rFonts w:cstheme="minorHAnsi"/>
        </w:rPr>
        <w:t>– rendszeres és hatékony belső ellenőrzések segítenek az ellenőrnek a kockázatok azonosításában. A rendszertelen és nem megfelelő ellenőrzések következtében nem állhat rendelkezésre információ a kontrollrendszer hatékonyságáról. Ezért elsőbbséget élveznek az olyan témák belső ellenőrzései, amelyeket nem ellenőriztek rendszeresen vagy a közelmúltban.</w:t>
      </w:r>
    </w:p>
    <w:p w14:paraId="01BFEE2F" w14:textId="77777777" w:rsidR="004E16E8" w:rsidRPr="00E628A7" w:rsidRDefault="004E16E8" w:rsidP="000F7012">
      <w:pPr>
        <w:ind w:left="720"/>
        <w:rPr>
          <w:rFonts w:cstheme="minorHAnsi"/>
        </w:rPr>
      </w:pPr>
    </w:p>
    <w:p w14:paraId="3B212A6F" w14:textId="77777777" w:rsidR="004E16E8" w:rsidRPr="00E628A7" w:rsidRDefault="00BF4236" w:rsidP="000F7012">
      <w:pPr>
        <w:rPr>
          <w:rFonts w:cstheme="minorHAnsi"/>
          <w:b/>
          <w:bCs/>
        </w:rPr>
      </w:pPr>
      <w:r w:rsidRPr="00E628A7">
        <w:rPr>
          <w:rFonts w:cstheme="minorHAnsi"/>
          <w:b/>
          <w:bCs/>
        </w:rPr>
        <w:t>Kockázatelemzési modell</w:t>
      </w:r>
    </w:p>
    <w:p w14:paraId="0265C85C" w14:textId="77777777" w:rsidR="004E16E8" w:rsidRDefault="00BF4236" w:rsidP="000F7012">
      <w:pPr>
        <w:rPr>
          <w:rFonts w:cstheme="minorHAnsi"/>
        </w:rPr>
      </w:pPr>
      <w:r w:rsidRPr="00E628A7">
        <w:rPr>
          <w:rFonts w:cstheme="minorHAnsi"/>
        </w:rPr>
        <w:t xml:space="preserve">A javasolt kockázatelemzés különböző lépések, elemzési szintek figyelembe vételével valósulhat meg. </w:t>
      </w:r>
      <w:r w:rsidR="00D00061" w:rsidRPr="00E628A7">
        <w:rPr>
          <w:rFonts w:cstheme="minorHAnsi"/>
        </w:rPr>
        <w:t>Az alábbi diagram a fentiek alapján azt szemlélteti, hogy a főfolyamat, alfolyamatok és elemzési kritériumok miként kapcsolódnak a kockázat elemzés alkalmával.</w:t>
      </w:r>
    </w:p>
    <w:p w14:paraId="15C42859" w14:textId="77777777" w:rsidR="000F7012" w:rsidRPr="00E628A7" w:rsidRDefault="000F7012" w:rsidP="000F7012">
      <w:pPr>
        <w:rPr>
          <w:rFonts w:cstheme="minorHAnsi"/>
        </w:rPr>
      </w:pPr>
    </w:p>
    <w:p w14:paraId="214C9748" w14:textId="77777777" w:rsidR="004E16E8" w:rsidRPr="00E628A7" w:rsidRDefault="00BF4236" w:rsidP="000F7012">
      <w:pPr>
        <w:pStyle w:val="lfej"/>
        <w:pBdr>
          <w:top w:val="single" w:sz="4" w:space="1" w:color="auto"/>
          <w:left w:val="single" w:sz="4" w:space="4" w:color="auto"/>
          <w:bottom w:val="single" w:sz="4" w:space="1" w:color="auto"/>
          <w:right w:val="single" w:sz="4" w:space="4" w:color="auto"/>
        </w:pBdr>
        <w:jc w:val="center"/>
        <w:rPr>
          <w:rFonts w:cstheme="minorHAnsi"/>
          <w:b/>
        </w:rPr>
      </w:pPr>
      <w:r w:rsidRPr="00E628A7">
        <w:rPr>
          <w:rFonts w:cstheme="minorHAnsi"/>
          <w:b/>
        </w:rPr>
        <w:t>A kockázatelemzés lépései</w:t>
      </w:r>
    </w:p>
    <w:p w14:paraId="12547170" w14:textId="77777777" w:rsidR="000F7012" w:rsidRDefault="000F7012" w:rsidP="000F7012">
      <w:pPr>
        <w:pStyle w:val="lfej"/>
        <w:jc w:val="center"/>
        <w:rPr>
          <w:rFonts w:cstheme="minorHAnsi"/>
          <w:b/>
          <w:u w:val="single"/>
        </w:rPr>
      </w:pPr>
    </w:p>
    <w:p w14:paraId="4C9085B7" w14:textId="77777777" w:rsidR="004E16E8" w:rsidRPr="00E628A7" w:rsidRDefault="00BF4236" w:rsidP="000F7012">
      <w:pPr>
        <w:pStyle w:val="lfej"/>
        <w:jc w:val="center"/>
        <w:rPr>
          <w:rFonts w:cstheme="minorHAnsi"/>
          <w:b/>
          <w:u w:val="single"/>
        </w:rPr>
      </w:pPr>
      <w:r w:rsidRPr="00E628A7">
        <w:rPr>
          <w:rFonts w:cstheme="minorHAnsi"/>
          <w:b/>
          <w:u w:val="single"/>
        </w:rPr>
        <w:t>1. szint – Főfolyamatok azonosítása</w:t>
      </w:r>
    </w:p>
    <w:p w14:paraId="5F66A7E1"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619B0E2F" wp14:editId="147C0807">
            <wp:extent cx="5382883" cy="828135"/>
            <wp:effectExtent l="0" t="0" r="27940" b="0"/>
            <wp:docPr id="65" name="Diagram 6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004339E2" w14:textId="77777777" w:rsidR="004E16E8" w:rsidRPr="00E628A7" w:rsidRDefault="00BF4236" w:rsidP="000F7012">
      <w:pPr>
        <w:pStyle w:val="lfej"/>
        <w:jc w:val="center"/>
        <w:rPr>
          <w:rFonts w:cstheme="minorHAnsi"/>
          <w:b/>
          <w:u w:val="single"/>
        </w:rPr>
      </w:pPr>
      <w:r w:rsidRPr="00E628A7">
        <w:rPr>
          <w:rFonts w:cstheme="minorHAnsi"/>
          <w:b/>
          <w:u w:val="single"/>
        </w:rPr>
        <w:t>2. szint – Alfolyamatok azonosítása</w:t>
      </w:r>
    </w:p>
    <w:p w14:paraId="2E105018"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754CBE0B" wp14:editId="1C23B378">
            <wp:extent cx="5339751" cy="810883"/>
            <wp:effectExtent l="0" t="0" r="13335" b="0"/>
            <wp:docPr id="64" name="Diagram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14:paraId="42DD7D04" w14:textId="77777777" w:rsidR="00B41543" w:rsidRDefault="00B41543" w:rsidP="000F7012">
      <w:pPr>
        <w:pStyle w:val="lfej"/>
        <w:jc w:val="center"/>
        <w:rPr>
          <w:rFonts w:cstheme="minorHAnsi"/>
          <w:b/>
          <w:u w:val="single"/>
        </w:rPr>
        <w:sectPr w:rsidR="00B41543">
          <w:pgSz w:w="12240" w:h="15840"/>
          <w:pgMar w:top="1440" w:right="1800" w:bottom="1440" w:left="1800" w:header="708" w:footer="708" w:gutter="0"/>
          <w:cols w:space="708"/>
          <w:docGrid w:linePitch="360"/>
        </w:sectPr>
      </w:pPr>
    </w:p>
    <w:p w14:paraId="4611D194" w14:textId="77777777" w:rsidR="004E16E8" w:rsidRPr="00E628A7" w:rsidRDefault="00BF4236" w:rsidP="000F7012">
      <w:pPr>
        <w:pStyle w:val="lfej"/>
        <w:jc w:val="center"/>
        <w:rPr>
          <w:rFonts w:cstheme="minorHAnsi"/>
          <w:b/>
          <w:u w:val="single"/>
        </w:rPr>
      </w:pPr>
      <w:r w:rsidRPr="00E628A7">
        <w:rPr>
          <w:rFonts w:cstheme="minorHAnsi"/>
          <w:b/>
          <w:u w:val="single"/>
        </w:rPr>
        <w:lastRenderedPageBreak/>
        <w:t>3. szint – Kritériumrendszer kialakítása</w:t>
      </w:r>
    </w:p>
    <w:p w14:paraId="34A1ED6A"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20A8C5A8" wp14:editId="05B38751">
            <wp:extent cx="5339751" cy="810883"/>
            <wp:effectExtent l="0" t="0" r="13335" b="0"/>
            <wp:docPr id="25" name="Diagram 6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14:paraId="431DBC65" w14:textId="77777777" w:rsidR="000F7012" w:rsidRDefault="000F7012" w:rsidP="000F7012">
      <w:pPr>
        <w:rPr>
          <w:rFonts w:cstheme="minorHAnsi"/>
          <w:b/>
        </w:rPr>
      </w:pPr>
    </w:p>
    <w:p w14:paraId="66D15411" w14:textId="77777777" w:rsidR="000F7012" w:rsidRPr="00E628A7" w:rsidRDefault="000F7012" w:rsidP="000F7012">
      <w:pPr>
        <w:rPr>
          <w:rFonts w:cstheme="minorHAnsi"/>
        </w:rPr>
      </w:pPr>
      <w:r w:rsidRPr="00E628A7">
        <w:rPr>
          <w:rFonts w:cstheme="minorHAnsi"/>
        </w:rPr>
        <w:t>A szintek, lépések számát a belső ellenőrzés határozza meg a kockázatelemzéssel érintett tevékenység, folyamatok jellemzőire tekintettel. Az alábbi példa egy 3 lépésből álló modellt mutat be:</w:t>
      </w:r>
    </w:p>
    <w:p w14:paraId="0793072A" w14:textId="77777777" w:rsidR="000F7012" w:rsidRPr="00E628A7" w:rsidRDefault="000F7012" w:rsidP="000F7012">
      <w:pPr>
        <w:rPr>
          <w:rFonts w:cstheme="minorHAnsi"/>
        </w:rPr>
      </w:pPr>
    </w:p>
    <w:p w14:paraId="2E869AD2"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Első szint (1): a költségvetési szerv magas kockázatú </w:t>
      </w:r>
      <w:r w:rsidRPr="00E628A7">
        <w:rPr>
          <w:rFonts w:cstheme="minorHAnsi"/>
          <w:i/>
          <w:iCs/>
        </w:rPr>
        <w:t xml:space="preserve">főfolyamatainak/főtevékenységeinek </w:t>
      </w:r>
      <w:r w:rsidRPr="00E628A7">
        <w:rPr>
          <w:rFonts w:cstheme="minorHAnsi"/>
        </w:rPr>
        <w:t>azonosítása.</w:t>
      </w:r>
    </w:p>
    <w:p w14:paraId="7CEE257B"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Második szint (2): az első szinten azonosított minden egyes főfolyamat/főtevékenység vonatkozásában az ellenőrizni kívánt </w:t>
      </w:r>
      <w:r w:rsidRPr="00E628A7">
        <w:rPr>
          <w:rFonts w:cstheme="minorHAnsi"/>
          <w:i/>
        </w:rPr>
        <w:t>alfolyamatoknak</w:t>
      </w:r>
      <w:r w:rsidRPr="00E628A7">
        <w:rPr>
          <w:rFonts w:cstheme="minorHAnsi"/>
        </w:rPr>
        <w:t>, a főfolyamat tervezett ellenőrzés szempontjából releváns elemének kiválasztása.</w:t>
      </w:r>
    </w:p>
    <w:p w14:paraId="5720CC8E"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Harmadik szint (3): egységes elemzési kritérium rendszer (</w:t>
      </w:r>
      <w:r w:rsidRPr="00E628A7">
        <w:rPr>
          <w:rFonts w:cstheme="minorHAnsi"/>
          <w:i/>
        </w:rPr>
        <w:t>szempontrendszer</w:t>
      </w:r>
      <w:r w:rsidRPr="00E628A7">
        <w:rPr>
          <w:rFonts w:cstheme="minorHAnsi"/>
        </w:rPr>
        <w:t>) kialakítása és következetes alkalmazása.</w:t>
      </w:r>
    </w:p>
    <w:p w14:paraId="20543A94" w14:textId="77777777" w:rsidR="000F7012" w:rsidRDefault="000F7012" w:rsidP="000F7012">
      <w:pPr>
        <w:rPr>
          <w:rFonts w:cstheme="minorHAnsi"/>
          <w:b/>
        </w:rPr>
      </w:pPr>
    </w:p>
    <w:p w14:paraId="5A58152F" w14:textId="77777777" w:rsidR="004E16E8" w:rsidRPr="00E628A7" w:rsidRDefault="00BF4236" w:rsidP="000F7012">
      <w:pPr>
        <w:rPr>
          <w:rFonts w:cstheme="minorHAnsi"/>
          <w:b/>
        </w:rPr>
      </w:pPr>
      <w:r w:rsidRPr="00E628A7">
        <w:rPr>
          <w:rFonts w:cstheme="minorHAnsi"/>
          <w:b/>
        </w:rPr>
        <w:t>Kockázati tényezők az egyes szinteken</w:t>
      </w:r>
    </w:p>
    <w:p w14:paraId="0031889D"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 xml:space="preserve">A belső ellenőrzés a fentiek alapján meghatározza a folyamatokhoz tartozó kockázati tényezőket. A kockázati tényezők kapcsán meg kell jegyezni a következőket: </w:t>
      </w:r>
    </w:p>
    <w:p w14:paraId="0752AF07"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Az ellenőröknek úgy kell azonosítaniuk a kockázatokat, hogy azok az adott folyamathoz kifejezetten kapcsolódjanak.</w:t>
      </w:r>
    </w:p>
    <w:p w14:paraId="0A1157AB"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Valamely folyamat kapcsán alkalmazott kockázati tényező nem feltétlenül értelmezhető egy másik folyamat esetén (például: árfolyam kockázat nem értelmezhető humán erőforrás folyamatok esetén).</w:t>
      </w:r>
    </w:p>
    <w:p w14:paraId="565CFED9"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belső ellenőrzés minden folyamat általános jellemzőit figyelembe kell, hogy vegye a kockázati szempontok meghatározásánál.</w:t>
      </w:r>
    </w:p>
    <w:p w14:paraId="48A99D35" w14:textId="77777777" w:rsidR="004E16E8" w:rsidRPr="00E628A7" w:rsidRDefault="004E16E8" w:rsidP="000F7012">
      <w:pPr>
        <w:rPr>
          <w:rFonts w:cstheme="minorHAnsi"/>
          <w:b/>
        </w:rPr>
      </w:pPr>
    </w:p>
    <w:p w14:paraId="2E00CD0D" w14:textId="77777777" w:rsidR="004E16E8" w:rsidRPr="00E628A7" w:rsidRDefault="00BF4236" w:rsidP="000F7012">
      <w:pPr>
        <w:rPr>
          <w:rFonts w:cstheme="minorHAnsi"/>
          <w:b/>
        </w:rPr>
      </w:pPr>
      <w:r w:rsidRPr="00E628A7">
        <w:rPr>
          <w:rFonts w:cstheme="minorHAnsi"/>
          <w:b/>
        </w:rPr>
        <w:t>A kockázatok mértékének meghatározása</w:t>
      </w:r>
    </w:p>
    <w:p w14:paraId="6FC73A8B" w14:textId="77777777" w:rsidR="004E16E8" w:rsidRPr="00E628A7" w:rsidRDefault="004E16E8" w:rsidP="000F7012">
      <w:pPr>
        <w:rPr>
          <w:rFonts w:cstheme="minorHAnsi"/>
          <w:b/>
          <w:i/>
        </w:rPr>
      </w:pPr>
    </w:p>
    <w:p w14:paraId="491DE9FF" w14:textId="77777777" w:rsidR="004E16E8" w:rsidRPr="00E628A7" w:rsidRDefault="00BF4236" w:rsidP="000F7012">
      <w:pPr>
        <w:rPr>
          <w:rFonts w:cstheme="minorHAnsi"/>
          <w:b/>
          <w:i/>
        </w:rPr>
      </w:pPr>
      <w:r w:rsidRPr="00E628A7">
        <w:rPr>
          <w:rFonts w:cstheme="minorHAnsi"/>
          <w:b/>
          <w:i/>
        </w:rPr>
        <w:t>A kockázati szempontok mérése</w:t>
      </w:r>
    </w:p>
    <w:p w14:paraId="1BA6AD16" w14:textId="77777777" w:rsidR="004E16E8" w:rsidRPr="00E628A7" w:rsidRDefault="00D00061" w:rsidP="000F7012">
      <w:pPr>
        <w:pStyle w:val="Szvegtrzs"/>
        <w:spacing w:before="0"/>
        <w:rPr>
          <w:rFonts w:asciiTheme="minorHAnsi" w:hAnsiTheme="minorHAnsi" w:cstheme="minorHAnsi"/>
        </w:rPr>
      </w:pPr>
      <w:r w:rsidRPr="00E628A7">
        <w:rPr>
          <w:rFonts w:asciiTheme="minorHAnsi" w:hAnsiTheme="minorHAnsi" w:cstheme="minorHAnsi"/>
        </w:rPr>
        <w:t>Az alábbi táblázat a kockázati szempontok mérésének módszerét mutatja be. Minden egyes kockázati szemponthoz 1-től 5-ig terjedő kockázati mérőszámot rendel a súlyosságnak megfelelően („1” a legalacsonyabb, „5” a legsúlyosabb). Ez a kockázat mérési eljárás a belső ellenőr szakmai értékítéletén alapul, amelyet az értékelése időpontjában a rendelkezésére álló információk, valamint a szakértelme és szakmai gyakorlati ismeretei alapján végez el.</w:t>
      </w:r>
    </w:p>
    <w:p w14:paraId="644AE97A" w14:textId="77777777" w:rsidR="000F7012" w:rsidRDefault="000F7012" w:rsidP="000F7012">
      <w:pPr>
        <w:rPr>
          <w:rFonts w:cstheme="minorHAnsi"/>
          <w:b/>
          <w:i/>
        </w:rPr>
      </w:pPr>
    </w:p>
    <w:p w14:paraId="28EBC7E9" w14:textId="77777777" w:rsidR="004E16E8" w:rsidRPr="00E628A7" w:rsidRDefault="00BF4236" w:rsidP="000F7012">
      <w:pPr>
        <w:rPr>
          <w:rFonts w:cstheme="minorHAnsi"/>
          <w:b/>
          <w:i/>
        </w:rPr>
      </w:pPr>
      <w:r w:rsidRPr="00E628A7">
        <w:rPr>
          <w:rFonts w:cstheme="minorHAnsi"/>
          <w:b/>
          <w:i/>
        </w:rPr>
        <w:t>Súlyozás</w:t>
      </w:r>
    </w:p>
    <w:p w14:paraId="78610045" w14:textId="77777777" w:rsidR="009675CE" w:rsidRPr="00E628A7" w:rsidRDefault="00BF4236" w:rsidP="000F7012">
      <w:pPr>
        <w:rPr>
          <w:rFonts w:cstheme="minorHAnsi"/>
        </w:rPr>
      </w:pPr>
      <w:r w:rsidRPr="00E628A7">
        <w:rPr>
          <w:rFonts w:cstheme="minorHAnsi"/>
        </w:rPr>
        <w:t xml:space="preserve">A lenti táblázatban bemutatott modell abból a feltételezésből indul ki, hogy bizonyos kockázati szempontokat nagyobb súllyal kell számításba venni az összesített kockázati </w:t>
      </w:r>
      <w:r w:rsidRPr="00E628A7">
        <w:rPr>
          <w:rFonts w:cstheme="minorHAnsi"/>
        </w:rPr>
        <w:lastRenderedPageBreak/>
        <w:t xml:space="preserve">érték kiszámításánál, mint más szempontokat. Például a korábban már feltárt hiba ténye 4-es súllyal szerepel, mivel ennek a körülménynek nagy a negatív kockázati jelentősége. </w:t>
      </w:r>
    </w:p>
    <w:p w14:paraId="3C5453F9" w14:textId="77777777" w:rsidR="000F7012" w:rsidRDefault="000F7012" w:rsidP="000F7012">
      <w:pPr>
        <w:rPr>
          <w:rFonts w:cstheme="minorHAnsi"/>
          <w:i/>
          <w:sz w:val="20"/>
          <w:szCs w:val="20"/>
        </w:rPr>
      </w:pPr>
    </w:p>
    <w:p w14:paraId="0A264982" w14:textId="77777777" w:rsidR="004E16E8" w:rsidRPr="00E628A7" w:rsidRDefault="00BF4236" w:rsidP="000F7012">
      <w:pPr>
        <w:rPr>
          <w:rFonts w:cstheme="minorHAnsi"/>
          <w:i/>
          <w:sz w:val="20"/>
          <w:szCs w:val="20"/>
        </w:rPr>
      </w:pPr>
      <w:r w:rsidRPr="00E628A7">
        <w:rPr>
          <w:rFonts w:cstheme="minorHAnsi"/>
          <w:i/>
          <w:sz w:val="20"/>
          <w:szCs w:val="20"/>
        </w:rPr>
        <w:t>Megjegyezzük, hogy az itt bemutatott súlyozási értékeket nem szabad minden esetre alkalmazható, abszolút megoldásként tekinteni. A belső ellenőrnek minden egyes esetben a saját szakmai döntésének megfelelően kell a súlyozási értékeket megállapítania.</w:t>
      </w:r>
    </w:p>
    <w:p w14:paraId="79DEAFBA" w14:textId="77777777" w:rsidR="004E16E8" w:rsidRDefault="004E16E8" w:rsidP="000F7012">
      <w:pPr>
        <w:rPr>
          <w:rFonts w:cstheme="minorHAnsi"/>
        </w:rPr>
      </w:pPr>
    </w:p>
    <w:p w14:paraId="6F0878EA" w14:textId="77777777" w:rsidR="004E16E8" w:rsidRPr="00E628A7" w:rsidRDefault="00BF4236" w:rsidP="000F7012">
      <w:pPr>
        <w:rPr>
          <w:rFonts w:cstheme="minorHAnsi"/>
          <w:b/>
          <w:i/>
        </w:rPr>
      </w:pPr>
      <w:r w:rsidRPr="00E628A7">
        <w:rPr>
          <w:rFonts w:cstheme="minorHAnsi"/>
          <w:b/>
          <w:i/>
        </w:rPr>
        <w:t>Az összesített mérőszám</w:t>
      </w:r>
    </w:p>
    <w:p w14:paraId="33139D13" w14:textId="77777777" w:rsidR="004E16E8" w:rsidRPr="00E628A7" w:rsidRDefault="00D00061" w:rsidP="000F7012">
      <w:pPr>
        <w:pStyle w:val="Szvegtrzs"/>
        <w:spacing w:before="0" w:after="0"/>
        <w:rPr>
          <w:rFonts w:asciiTheme="minorHAnsi" w:hAnsiTheme="minorHAnsi" w:cstheme="minorHAnsi"/>
          <w:b/>
          <w:bCs/>
          <w:i/>
          <w:iCs/>
          <w:u w:val="single"/>
        </w:rPr>
      </w:pPr>
      <w:r w:rsidRPr="00E628A7">
        <w:rPr>
          <w:rFonts w:asciiTheme="minorHAnsi" w:hAnsiTheme="minorHAnsi" w:cstheme="minorHAnsi"/>
        </w:rPr>
        <w:t>A következő táblázatban ez a mérőszám (A): 24. Ezt ki lehet fejezni a maximálisan adható pontszámok százalékában is, ami a jelen esetben: 40%. Önmagában ez a százalékos adat nem mond semmit a kockázatról, azonban más folyamatok/ tevékenységek összevethető kockázat értékeinek kiszámításával már összemérhető mennyiségek keletkeznek.</w:t>
      </w:r>
    </w:p>
    <w:tbl>
      <w:tblPr>
        <w:tblpPr w:leftFromText="180" w:rightFromText="180" w:vertAnchor="text" w:horzAnchor="margin" w:tblpXSpec="center" w:tblpY="204"/>
        <w:tblW w:w="9533" w:type="dxa"/>
        <w:tblLayout w:type="fixed"/>
        <w:tblCellMar>
          <w:left w:w="120" w:type="dxa"/>
          <w:right w:w="120" w:type="dxa"/>
        </w:tblCellMar>
        <w:tblLook w:val="0000" w:firstRow="0" w:lastRow="0" w:firstColumn="0" w:lastColumn="0" w:noHBand="0" w:noVBand="0"/>
      </w:tblPr>
      <w:tblGrid>
        <w:gridCol w:w="2655"/>
        <w:gridCol w:w="1173"/>
        <w:gridCol w:w="1140"/>
        <w:gridCol w:w="583"/>
        <w:gridCol w:w="1086"/>
        <w:gridCol w:w="543"/>
        <w:gridCol w:w="905"/>
        <w:gridCol w:w="1448"/>
      </w:tblGrid>
      <w:tr w:rsidR="004E16E8" w:rsidRPr="00E628A7" w14:paraId="3D63BC3D" w14:textId="77777777" w:rsidTr="004E16E8">
        <w:trPr>
          <w:cantSplit/>
          <w:trHeight w:hRule="exact" w:val="779"/>
        </w:trPr>
        <w:tc>
          <w:tcPr>
            <w:tcW w:w="2655" w:type="dxa"/>
            <w:tcBorders>
              <w:top w:val="double" w:sz="6" w:space="0" w:color="auto"/>
              <w:left w:val="double" w:sz="6" w:space="0" w:color="auto"/>
              <w:bottom w:val="double" w:sz="6" w:space="0" w:color="auto"/>
              <w:right w:val="double" w:sz="6" w:space="0" w:color="auto"/>
            </w:tcBorders>
            <w:vAlign w:val="center"/>
          </w:tcPr>
          <w:p w14:paraId="127DA351"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Legfőbb kockázati kritériumok</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14:paraId="78EF23DA"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Súlyozás</w:t>
            </w:r>
          </w:p>
        </w:tc>
        <w:tc>
          <w:tcPr>
            <w:tcW w:w="1140" w:type="dxa"/>
            <w:tcBorders>
              <w:top w:val="double" w:sz="6" w:space="0" w:color="auto"/>
              <w:left w:val="double" w:sz="6" w:space="0" w:color="auto"/>
              <w:bottom w:val="double" w:sz="6" w:space="0" w:color="auto"/>
              <w:right w:val="single" w:sz="6" w:space="0" w:color="auto"/>
            </w:tcBorders>
            <w:shd w:val="clear" w:color="auto" w:fill="FFFFFF"/>
            <w:vAlign w:val="center"/>
          </w:tcPr>
          <w:p w14:paraId="093F62B3"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Alacsony</w:t>
            </w:r>
          </w:p>
          <w:p w14:paraId="5FBA3448"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1</w:t>
            </w:r>
          </w:p>
        </w:tc>
        <w:tc>
          <w:tcPr>
            <w:tcW w:w="583" w:type="dxa"/>
            <w:tcBorders>
              <w:top w:val="double" w:sz="6" w:space="0" w:color="auto"/>
              <w:left w:val="single" w:sz="6" w:space="0" w:color="auto"/>
              <w:bottom w:val="double" w:sz="6" w:space="0" w:color="auto"/>
              <w:right w:val="single" w:sz="6" w:space="0" w:color="auto"/>
            </w:tcBorders>
            <w:shd w:val="clear" w:color="auto" w:fill="FFFFFF"/>
            <w:vAlign w:val="center"/>
          </w:tcPr>
          <w:p w14:paraId="0574A466" w14:textId="77777777"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14:paraId="66D3824B"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2</w:t>
            </w:r>
          </w:p>
        </w:tc>
        <w:tc>
          <w:tcPr>
            <w:tcW w:w="1086" w:type="dxa"/>
            <w:tcBorders>
              <w:top w:val="double" w:sz="6" w:space="0" w:color="auto"/>
              <w:left w:val="single" w:sz="6" w:space="0" w:color="auto"/>
              <w:bottom w:val="double" w:sz="6" w:space="0" w:color="auto"/>
              <w:right w:val="single" w:sz="6" w:space="0" w:color="auto"/>
            </w:tcBorders>
            <w:shd w:val="clear" w:color="auto" w:fill="FFFFFF"/>
            <w:vAlign w:val="center"/>
          </w:tcPr>
          <w:p w14:paraId="5B3A5BA6" w14:textId="77777777" w:rsidR="004E16E8" w:rsidRPr="00E628A7" w:rsidRDefault="00D00061" w:rsidP="000F7012">
            <w:pPr>
              <w:pStyle w:val="DefaultText"/>
              <w:tabs>
                <w:tab w:val="left" w:pos="4111"/>
              </w:tabs>
              <w:ind w:left="-120" w:firstLine="120"/>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Közepes</w:t>
            </w:r>
          </w:p>
          <w:p w14:paraId="68DAD86D" w14:textId="77777777" w:rsidR="004E16E8" w:rsidRPr="00E628A7" w:rsidRDefault="00D00061" w:rsidP="000F7012">
            <w:pPr>
              <w:pStyle w:val="DefaultText"/>
              <w:tabs>
                <w:tab w:val="left" w:pos="4111"/>
              </w:tabs>
              <w:ind w:left="-120" w:firstLine="120"/>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3</w:t>
            </w:r>
          </w:p>
        </w:tc>
        <w:tc>
          <w:tcPr>
            <w:tcW w:w="543" w:type="dxa"/>
            <w:tcBorders>
              <w:top w:val="double" w:sz="6" w:space="0" w:color="auto"/>
              <w:left w:val="single" w:sz="6" w:space="0" w:color="auto"/>
              <w:bottom w:val="double" w:sz="6" w:space="0" w:color="auto"/>
              <w:right w:val="single" w:sz="6" w:space="0" w:color="auto"/>
            </w:tcBorders>
            <w:shd w:val="clear" w:color="auto" w:fill="FFFFFF"/>
            <w:vAlign w:val="center"/>
          </w:tcPr>
          <w:p w14:paraId="2EADC7BB" w14:textId="77777777"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14:paraId="5BD42D9E"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4</w:t>
            </w:r>
          </w:p>
        </w:tc>
        <w:tc>
          <w:tcPr>
            <w:tcW w:w="905" w:type="dxa"/>
            <w:tcBorders>
              <w:top w:val="double" w:sz="6" w:space="0" w:color="auto"/>
              <w:left w:val="single" w:sz="6" w:space="0" w:color="auto"/>
              <w:bottom w:val="double" w:sz="6" w:space="0" w:color="auto"/>
              <w:right w:val="single" w:sz="6" w:space="0" w:color="auto"/>
            </w:tcBorders>
            <w:shd w:val="clear" w:color="auto" w:fill="FFFFFF"/>
            <w:vAlign w:val="center"/>
          </w:tcPr>
          <w:p w14:paraId="75E6FAAF"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Magas</w:t>
            </w:r>
          </w:p>
          <w:p w14:paraId="392C082E"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5</w:t>
            </w:r>
          </w:p>
        </w:tc>
        <w:tc>
          <w:tcPr>
            <w:tcW w:w="1448" w:type="dxa"/>
            <w:tcBorders>
              <w:top w:val="double" w:sz="6" w:space="0" w:color="auto"/>
              <w:left w:val="double" w:sz="6" w:space="0" w:color="auto"/>
              <w:bottom w:val="double" w:sz="6" w:space="0" w:color="auto"/>
              <w:right w:val="double" w:sz="6" w:space="0" w:color="auto"/>
            </w:tcBorders>
            <w:shd w:val="clear" w:color="auto" w:fill="D99594" w:themeFill="accent2" w:themeFillTint="99"/>
            <w:vAlign w:val="center"/>
          </w:tcPr>
          <w:p w14:paraId="6942A93F" w14:textId="77777777"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ÖSSZESEN</w:t>
            </w:r>
          </w:p>
        </w:tc>
      </w:tr>
      <w:tr w:rsidR="004E16E8" w:rsidRPr="00E628A7" w14:paraId="024E4619" w14:textId="77777777" w:rsidTr="004E16E8">
        <w:trPr>
          <w:cantSplit/>
          <w:trHeight w:hRule="exact" w:val="733"/>
        </w:trPr>
        <w:tc>
          <w:tcPr>
            <w:tcW w:w="2655" w:type="dxa"/>
            <w:tcBorders>
              <w:top w:val="double" w:sz="6" w:space="0" w:color="auto"/>
              <w:left w:val="double" w:sz="6" w:space="0" w:color="auto"/>
              <w:bottom w:val="single" w:sz="6" w:space="0" w:color="auto"/>
              <w:right w:val="double" w:sz="6" w:space="0" w:color="auto"/>
            </w:tcBorders>
            <w:vAlign w:val="center"/>
          </w:tcPr>
          <w:p w14:paraId="36394EA5"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Szabályok/működés összetettsége</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14:paraId="4F8AEBA7"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double" w:sz="6" w:space="0" w:color="auto"/>
              <w:left w:val="double" w:sz="6" w:space="0" w:color="auto"/>
              <w:bottom w:val="single" w:sz="6" w:space="0" w:color="auto"/>
              <w:right w:val="single" w:sz="6" w:space="0" w:color="auto"/>
            </w:tcBorders>
            <w:shd w:val="clear" w:color="auto" w:fill="FFFFFF"/>
            <w:vAlign w:val="center"/>
          </w:tcPr>
          <w:p w14:paraId="1F7F4C19"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double" w:sz="6" w:space="0" w:color="auto"/>
              <w:left w:val="single" w:sz="6" w:space="0" w:color="auto"/>
              <w:bottom w:val="single" w:sz="6" w:space="0" w:color="auto"/>
              <w:right w:val="single" w:sz="6" w:space="0" w:color="auto"/>
            </w:tcBorders>
            <w:shd w:val="clear" w:color="auto" w:fill="FFFFFF"/>
            <w:vAlign w:val="center"/>
          </w:tcPr>
          <w:p w14:paraId="71971A2B"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FFFFFF"/>
            <w:vAlign w:val="center"/>
          </w:tcPr>
          <w:p w14:paraId="4CD3E19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FFFFFF"/>
            <w:vAlign w:val="center"/>
          </w:tcPr>
          <w:p w14:paraId="7781AB4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FFFFFF"/>
            <w:vAlign w:val="center"/>
          </w:tcPr>
          <w:p w14:paraId="4494ABB1"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168B8A88"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14:paraId="25E9BC53" w14:textId="77777777" w:rsidTr="004E16E8">
        <w:trPr>
          <w:cantSplit/>
          <w:trHeight w:hRule="exact" w:val="693"/>
        </w:trPr>
        <w:tc>
          <w:tcPr>
            <w:tcW w:w="2655" w:type="dxa"/>
            <w:tcBorders>
              <w:top w:val="single" w:sz="6" w:space="0" w:color="auto"/>
              <w:left w:val="double" w:sz="6" w:space="0" w:color="auto"/>
              <w:bottom w:val="single" w:sz="6" w:space="0" w:color="auto"/>
              <w:right w:val="double" w:sz="6" w:space="0" w:color="auto"/>
            </w:tcBorders>
            <w:vAlign w:val="center"/>
          </w:tcPr>
          <w:p w14:paraId="0FE3D386"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Szervezetrendszer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32367621"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6E5E8E2D"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3C814B69"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4736C6BF"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1B7371CB"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36E13B82"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79B4BDF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14:paraId="11AC4F35" w14:textId="77777777" w:rsidTr="004E16E8">
        <w:trPr>
          <w:cantSplit/>
          <w:trHeight w:hRule="exact" w:val="562"/>
        </w:trPr>
        <w:tc>
          <w:tcPr>
            <w:tcW w:w="2655" w:type="dxa"/>
            <w:tcBorders>
              <w:top w:val="single" w:sz="6" w:space="0" w:color="auto"/>
              <w:left w:val="double" w:sz="6" w:space="0" w:color="auto"/>
              <w:bottom w:val="single" w:sz="6" w:space="0" w:color="auto"/>
              <w:right w:val="double" w:sz="6" w:space="0" w:color="auto"/>
            </w:tcBorders>
            <w:vAlign w:val="center"/>
          </w:tcPr>
          <w:p w14:paraId="12EA8A28"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Humánerőforrások</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4AC2D761"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2FCD7C94"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79311985"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6BAD08C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68360E02"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7CC4559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13146D28"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14:paraId="6713B6A4" w14:textId="77777777" w:rsidTr="004E16E8">
        <w:trPr>
          <w:cantSplit/>
          <w:trHeight w:hRule="exact" w:val="718"/>
        </w:trPr>
        <w:tc>
          <w:tcPr>
            <w:tcW w:w="2655" w:type="dxa"/>
            <w:tcBorders>
              <w:top w:val="single" w:sz="6" w:space="0" w:color="auto"/>
              <w:left w:val="double" w:sz="6" w:space="0" w:color="auto"/>
              <w:bottom w:val="single" w:sz="6" w:space="0" w:color="auto"/>
              <w:right w:val="double" w:sz="6" w:space="0" w:color="auto"/>
            </w:tcBorders>
            <w:vAlign w:val="center"/>
          </w:tcPr>
          <w:p w14:paraId="1A675629" w14:textId="77777777" w:rsidR="004E16E8" w:rsidRPr="00E628A7" w:rsidRDefault="00BF4236" w:rsidP="000F7012">
            <w:pPr>
              <w:pStyle w:val="DefaultText"/>
              <w:tabs>
                <w:tab w:val="left" w:pos="4111"/>
              </w:tabs>
              <w:rPr>
                <w:rFonts w:asciiTheme="minorHAnsi" w:hAnsiTheme="minorHAnsi" w:cstheme="minorHAnsi"/>
                <w:szCs w:val="24"/>
                <w:lang w:val="hu-HU"/>
              </w:rPr>
            </w:pPr>
            <w:r w:rsidRPr="00A64CEB">
              <w:rPr>
                <w:rStyle w:val="InitialStyle"/>
                <w:rFonts w:asciiTheme="minorHAnsi" w:hAnsiTheme="minorHAnsi"/>
              </w:rPr>
              <w:t>Közvetlenül pénzben mérhető hatás</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09611553"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4</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6C7BCDFE"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649A75FE"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14AD80B2"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3</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5F2EE3F6"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24EC3028"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14003591"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12</w:t>
            </w:r>
          </w:p>
        </w:tc>
      </w:tr>
      <w:tr w:rsidR="004E16E8" w:rsidRPr="00E628A7" w14:paraId="4297A26A" w14:textId="77777777" w:rsidTr="004E16E8">
        <w:trPr>
          <w:cantSplit/>
          <w:trHeight w:hRule="exact" w:val="746"/>
        </w:trPr>
        <w:tc>
          <w:tcPr>
            <w:tcW w:w="2655" w:type="dxa"/>
            <w:tcBorders>
              <w:top w:val="single" w:sz="6" w:space="0" w:color="auto"/>
              <w:left w:val="double" w:sz="6" w:space="0" w:color="auto"/>
              <w:bottom w:val="single" w:sz="6" w:space="0" w:color="auto"/>
              <w:right w:val="double" w:sz="6" w:space="0" w:color="auto"/>
            </w:tcBorders>
            <w:vAlign w:val="center"/>
          </w:tcPr>
          <w:p w14:paraId="7A52AFE7"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Informatikai támogatás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51333A8F"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355A73B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6A15FF4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68F04CA5"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65B932B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0CDAF84A"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4773DAA4"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14:paraId="0FFFA6F1" w14:textId="77777777" w:rsidTr="004E16E8">
        <w:trPr>
          <w:cantSplit/>
          <w:trHeight w:hRule="exact" w:val="987"/>
        </w:trPr>
        <w:tc>
          <w:tcPr>
            <w:tcW w:w="2655" w:type="dxa"/>
            <w:tcBorders>
              <w:top w:val="single" w:sz="6" w:space="0" w:color="auto"/>
              <w:left w:val="double" w:sz="6" w:space="0" w:color="auto"/>
              <w:bottom w:val="double" w:sz="6" w:space="0" w:color="auto"/>
              <w:right w:val="double" w:sz="6" w:space="0" w:color="auto"/>
            </w:tcBorders>
            <w:vAlign w:val="center"/>
          </w:tcPr>
          <w:p w14:paraId="4E3E985F"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 xml:space="preserve">Az folyamat/tevékenység korábbi ellenőrzése (igen/nem) </w:t>
            </w:r>
          </w:p>
        </w:tc>
        <w:tc>
          <w:tcPr>
            <w:tcW w:w="1173" w:type="dxa"/>
            <w:tcBorders>
              <w:top w:val="single" w:sz="6" w:space="0" w:color="auto"/>
              <w:left w:val="double" w:sz="6" w:space="0" w:color="auto"/>
              <w:bottom w:val="double" w:sz="6" w:space="0" w:color="auto"/>
              <w:right w:val="double" w:sz="6" w:space="0" w:color="auto"/>
            </w:tcBorders>
            <w:shd w:val="clear" w:color="auto" w:fill="D6E3BC" w:themeFill="accent3" w:themeFillTint="66"/>
            <w:vAlign w:val="center"/>
          </w:tcPr>
          <w:p w14:paraId="52684283"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double" w:sz="6" w:space="0" w:color="auto"/>
              <w:right w:val="single" w:sz="6" w:space="0" w:color="auto"/>
            </w:tcBorders>
            <w:shd w:val="clear" w:color="auto" w:fill="FFFFFF"/>
            <w:vAlign w:val="center"/>
          </w:tcPr>
          <w:p w14:paraId="04CC78C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single" w:sz="6" w:space="0" w:color="auto"/>
              <w:left w:val="single" w:sz="6" w:space="0" w:color="auto"/>
              <w:bottom w:val="double" w:sz="6" w:space="0" w:color="auto"/>
              <w:right w:val="single" w:sz="6" w:space="0" w:color="auto"/>
            </w:tcBorders>
            <w:shd w:val="clear" w:color="auto" w:fill="FFFFFF"/>
            <w:vAlign w:val="center"/>
          </w:tcPr>
          <w:p w14:paraId="334328D0"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double" w:sz="6" w:space="0" w:color="auto"/>
              <w:right w:val="single" w:sz="6" w:space="0" w:color="auto"/>
            </w:tcBorders>
            <w:shd w:val="clear" w:color="auto" w:fill="FFFFFF"/>
            <w:vAlign w:val="center"/>
          </w:tcPr>
          <w:p w14:paraId="32819352"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double" w:sz="6" w:space="0" w:color="auto"/>
              <w:right w:val="single" w:sz="6" w:space="0" w:color="auto"/>
            </w:tcBorders>
            <w:shd w:val="clear" w:color="auto" w:fill="FFFFFF"/>
            <w:vAlign w:val="center"/>
          </w:tcPr>
          <w:p w14:paraId="2FFD8FE0"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double" w:sz="6" w:space="0" w:color="auto"/>
              <w:right w:val="single" w:sz="6" w:space="0" w:color="auto"/>
            </w:tcBorders>
            <w:shd w:val="clear" w:color="auto" w:fill="FFFFFF"/>
            <w:vAlign w:val="center"/>
          </w:tcPr>
          <w:p w14:paraId="2D854B1C"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double" w:sz="6" w:space="0" w:color="auto"/>
              <w:right w:val="double" w:sz="6" w:space="0" w:color="auto"/>
            </w:tcBorders>
            <w:shd w:val="clear" w:color="auto" w:fill="D99594" w:themeFill="accent2" w:themeFillTint="99"/>
            <w:vAlign w:val="center"/>
          </w:tcPr>
          <w:p w14:paraId="6D9F36A1"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CA7401" w14:paraId="1CACF5C7" w14:textId="77777777" w:rsidTr="004E16E8">
        <w:trPr>
          <w:cantSplit/>
          <w:trHeight w:hRule="exact" w:val="489"/>
        </w:trPr>
        <w:tc>
          <w:tcPr>
            <w:tcW w:w="2655"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5DB4271E"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Összes pontszám:</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14:paraId="634D933F"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A</w:t>
            </w:r>
          </w:p>
        </w:tc>
        <w:tc>
          <w:tcPr>
            <w:tcW w:w="1140" w:type="dxa"/>
            <w:tcBorders>
              <w:top w:val="double" w:sz="6" w:space="0" w:color="auto"/>
              <w:left w:val="double" w:sz="6" w:space="0" w:color="auto"/>
              <w:bottom w:val="single" w:sz="6" w:space="0" w:color="auto"/>
              <w:right w:val="single" w:sz="6" w:space="0" w:color="auto"/>
            </w:tcBorders>
            <w:shd w:val="clear" w:color="auto" w:fill="808080" w:themeFill="background1" w:themeFillShade="80"/>
            <w:vAlign w:val="center"/>
          </w:tcPr>
          <w:p w14:paraId="3216C090"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DE624A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118504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4CCC0C61"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4B03D0C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6C6C956A"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26</w:t>
            </w:r>
          </w:p>
        </w:tc>
      </w:tr>
      <w:tr w:rsidR="004E16E8" w:rsidRPr="00CA7401" w14:paraId="6AC989EA" w14:textId="77777777" w:rsidTr="004E16E8">
        <w:trPr>
          <w:cantSplit/>
          <w:trHeight w:hRule="exact" w:val="407"/>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325D86EB"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Hányada (%):</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490DC4FB"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B</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14:paraId="304AA25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3A4265DB"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04A474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C9CEB32"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0AF7C1CC"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5DD26069"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43% (A/60)</w:t>
            </w:r>
          </w:p>
        </w:tc>
      </w:tr>
      <w:tr w:rsidR="004E16E8" w:rsidRPr="00CA7401" w14:paraId="6E8D8CFE" w14:textId="77777777" w:rsidTr="004E16E8">
        <w:trPr>
          <w:cantSplit/>
          <w:trHeight w:hRule="exact" w:val="900"/>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50BCB3D1"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Lehetséges Teljes Pénzügyi Veszteség (HUF)</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724B42A6"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C</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14:paraId="4C48BF7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DE5CDBD"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4128429"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564CAB9"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6C1ED08"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78AF0CDE"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150 m</w:t>
            </w:r>
          </w:p>
        </w:tc>
      </w:tr>
      <w:tr w:rsidR="004E16E8" w:rsidRPr="00CA7401" w14:paraId="4B38D8AA" w14:textId="77777777" w:rsidTr="004E16E8">
        <w:trPr>
          <w:cantSplit/>
          <w:trHeight w:hRule="exact" w:val="752"/>
        </w:trPr>
        <w:tc>
          <w:tcPr>
            <w:tcW w:w="2655"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14:paraId="4766DF4A"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Számított Negatív Pénzügyi Hatás (HUF)</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14:paraId="5090ECD4"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D</w:t>
            </w:r>
          </w:p>
        </w:tc>
        <w:tc>
          <w:tcPr>
            <w:tcW w:w="1140" w:type="dxa"/>
            <w:tcBorders>
              <w:top w:val="double" w:sz="6" w:space="0" w:color="auto"/>
              <w:left w:val="double" w:sz="6" w:space="0" w:color="auto"/>
              <w:bottom w:val="double" w:sz="6" w:space="0" w:color="auto"/>
              <w:right w:val="single" w:sz="6" w:space="0" w:color="auto"/>
            </w:tcBorders>
            <w:shd w:val="clear" w:color="auto" w:fill="808080" w:themeFill="background1" w:themeFillShade="80"/>
            <w:vAlign w:val="center"/>
          </w:tcPr>
          <w:p w14:paraId="62DA5DC6"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6E4C702F"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578B390"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28D51CA"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28767E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14:paraId="1FA9171B"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64.5m</w:t>
            </w:r>
          </w:p>
          <w:p w14:paraId="34E834A8" w14:textId="77777777"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(C x B)</w:t>
            </w:r>
          </w:p>
        </w:tc>
      </w:tr>
    </w:tbl>
    <w:p w14:paraId="5EDCBE1C" w14:textId="77777777" w:rsidR="004E16E8" w:rsidRPr="00E628A7" w:rsidRDefault="004E16E8" w:rsidP="000F7012">
      <w:pPr>
        <w:rPr>
          <w:rFonts w:cstheme="minorHAnsi"/>
        </w:rPr>
      </w:pPr>
    </w:p>
    <w:p w14:paraId="55761588" w14:textId="77777777" w:rsidR="00FF3678" w:rsidRDefault="00FF3678" w:rsidP="000F7012">
      <w:pPr>
        <w:rPr>
          <w:rFonts w:cstheme="minorHAnsi"/>
          <w:b/>
          <w:i/>
        </w:rPr>
      </w:pPr>
    </w:p>
    <w:p w14:paraId="2E24E8AF" w14:textId="77777777" w:rsidR="00FF3678" w:rsidRDefault="00FF3678" w:rsidP="000F7012">
      <w:pPr>
        <w:rPr>
          <w:rFonts w:cstheme="minorHAnsi"/>
          <w:b/>
          <w:i/>
        </w:rPr>
      </w:pPr>
    </w:p>
    <w:p w14:paraId="58FF5917" w14:textId="77777777" w:rsidR="00FF3678" w:rsidRDefault="00FF3678" w:rsidP="000F7012">
      <w:pPr>
        <w:rPr>
          <w:rFonts w:cstheme="minorHAnsi"/>
          <w:b/>
          <w:i/>
        </w:rPr>
      </w:pPr>
    </w:p>
    <w:p w14:paraId="5709A730" w14:textId="77777777" w:rsidR="004E16E8" w:rsidRPr="00E628A7" w:rsidRDefault="00BF4236" w:rsidP="000F7012">
      <w:pPr>
        <w:rPr>
          <w:rFonts w:cstheme="minorHAnsi"/>
          <w:b/>
          <w:i/>
        </w:rPr>
      </w:pPr>
      <w:r w:rsidRPr="00E628A7">
        <w:rPr>
          <w:rFonts w:cstheme="minorHAnsi"/>
          <w:b/>
          <w:i/>
        </w:rPr>
        <w:t>A negatív pénzügyi hatás számbavétele a kockázatelemzésben</w:t>
      </w:r>
    </w:p>
    <w:p w14:paraId="285FC27E" w14:textId="77777777" w:rsidR="004E16E8" w:rsidRPr="00E628A7" w:rsidRDefault="004E16E8" w:rsidP="000F7012">
      <w:pPr>
        <w:rPr>
          <w:rFonts w:cstheme="minorHAnsi"/>
        </w:rPr>
      </w:pPr>
    </w:p>
    <w:p w14:paraId="7CB51E62" w14:textId="77777777" w:rsidR="004E16E8" w:rsidRPr="00E628A7" w:rsidRDefault="00BF4236" w:rsidP="000F7012">
      <w:pPr>
        <w:rPr>
          <w:rFonts w:cstheme="minorHAnsi"/>
        </w:rPr>
      </w:pPr>
      <w:r w:rsidRPr="00E628A7">
        <w:rPr>
          <w:rFonts w:cstheme="minorHAnsi"/>
        </w:rPr>
        <w:t>Eddig a lépésig a kockázat anyagi vonatkozását még nem vettük figyelembe ebben az elemzési modellben. Ez az a körülmény, ami a legfontosabb szempont abban az esetben, ha egy hiba következtében anyagi, pénzben kifejezhető veszteség következik be. Ezért az 1. számú táblázatban a „</w:t>
      </w:r>
      <w:r w:rsidRPr="00E628A7">
        <w:rPr>
          <w:rFonts w:cstheme="minorHAnsi"/>
          <w:i/>
          <w:iCs/>
        </w:rPr>
        <w:t>lehetséges teljes pénzügyi veszteség”-nek</w:t>
      </w:r>
      <w:r w:rsidR="00D00061" w:rsidRPr="00B41543">
        <w:rPr>
          <w:rStyle w:val="Lbjegyzet-hivatkozs"/>
          <w:rFonts w:asciiTheme="minorHAnsi" w:hAnsiTheme="minorHAnsi" w:cstheme="minorHAnsi"/>
          <w:i/>
          <w:iCs/>
          <w:vertAlign w:val="superscript"/>
        </w:rPr>
        <w:footnoteReference w:id="2"/>
      </w:r>
      <w:r w:rsidRPr="00E628A7">
        <w:rPr>
          <w:rFonts w:cstheme="minorHAnsi"/>
          <w:i/>
          <w:iCs/>
        </w:rPr>
        <w:t xml:space="preserve"> </w:t>
      </w:r>
      <w:r w:rsidRPr="00E628A7">
        <w:rPr>
          <w:rFonts w:cstheme="minorHAnsi"/>
        </w:rPr>
        <w:t>(150 millió forint– a C sorban jelezve) a 43%-át vesszük és megkapjuk a „</w:t>
      </w:r>
      <w:r w:rsidRPr="00E628A7">
        <w:rPr>
          <w:rFonts w:cstheme="minorHAnsi"/>
          <w:i/>
          <w:iCs/>
        </w:rPr>
        <w:t>kockázat negatív pénzügyi hatás”-</w:t>
      </w:r>
      <w:r w:rsidRPr="00E628A7">
        <w:rPr>
          <w:rFonts w:cstheme="minorHAnsi"/>
          <w:iCs/>
        </w:rPr>
        <w:t>át</w:t>
      </w:r>
      <w:r w:rsidRPr="00E628A7">
        <w:rPr>
          <w:rFonts w:cstheme="minorHAnsi"/>
        </w:rPr>
        <w:t>, ami jelen esetben 64.5 millió forint (a D sorban jelzett érték). Miután ugyanezt a számítási gyakorlatot elvégeztük az összes alfolyamatra, akkor a kiszámított mérőszámok alapján kapunk egy kockázati sorrendet, amely esetben a magasabb negatív pénzügyi hatással bíró alfolyamatokat kell a jövőben belső ellenőrzésekhez tervezni.</w:t>
      </w:r>
    </w:p>
    <w:p w14:paraId="4B5B81CC" w14:textId="77777777" w:rsidR="004E16E8" w:rsidRPr="00E628A7" w:rsidRDefault="00D00061" w:rsidP="000F7012">
      <w:pPr>
        <w:pStyle w:val="Szvegtrzs2"/>
        <w:rPr>
          <w:rFonts w:asciiTheme="minorHAnsi" w:hAnsiTheme="minorHAnsi" w:cstheme="minorHAnsi"/>
        </w:rPr>
      </w:pPr>
      <w:r w:rsidRPr="00E628A7">
        <w:rPr>
          <w:rFonts w:asciiTheme="minorHAnsi" w:hAnsiTheme="minorHAnsi" w:cstheme="minorHAnsi"/>
        </w:rPr>
        <w:t>Természetesen különböző belső ellenőrök kockázatelemzési mérései némileg eltérhetnek egymástól a személyre jellemző mérlegelési szempontok eltérő jellege miatt. Ezért fontos, hogy egy meghatározott kockázatelemzési feladatot egységes szempontrendszer figyelembe vételével végezzenek el.</w:t>
      </w:r>
    </w:p>
    <w:p w14:paraId="108F540A" w14:textId="77777777" w:rsidR="004E16E8" w:rsidRPr="00E628A7" w:rsidRDefault="00BF4236" w:rsidP="000F7012">
      <w:pPr>
        <w:rPr>
          <w:rFonts w:cstheme="minorHAnsi"/>
          <w:b/>
          <w:i/>
        </w:rPr>
      </w:pPr>
      <w:r w:rsidRPr="00E628A7">
        <w:rPr>
          <w:rFonts w:cstheme="minorHAnsi"/>
          <w:b/>
          <w:i/>
        </w:rPr>
        <w:t>Kockázati szempontok meghatározása</w:t>
      </w:r>
    </w:p>
    <w:p w14:paraId="6597D0CF" w14:textId="77777777" w:rsidR="004E16E8" w:rsidRPr="00E628A7" w:rsidRDefault="00BF4236" w:rsidP="000F7012">
      <w:pPr>
        <w:pStyle w:val="lfej"/>
        <w:rPr>
          <w:rFonts w:cstheme="minorHAnsi"/>
        </w:rPr>
      </w:pPr>
      <w:r w:rsidRPr="00E628A7">
        <w:rPr>
          <w:rFonts w:cstheme="minorHAnsi"/>
        </w:rPr>
        <w:t>Tapasztalatok szerint a modell akkor a leghatékonyabb, ha a kockázati szempontok száma nem haladja meg az ötöt vagy hatot. Ha túl sok lenne a mérlegelési szempont, mondjuk tíz, akkor az egyes szempontok jelentősége elenyészne, különösen a súlyozás alkalmazása nélkül. Ha pedig nem megfelelő szempontokat alkalmaznak a modellben, akkor ez azt eredményezheti, hogy minden tevékenység kockázati mértékére nagyon hasonló számszerű eredmény születik. Ez a következmény a lehetetlenné tenni a kockázatok közötti különbségtételt azok súlyossága szerint, ami egyébként az egész elemzés alapvető célja.</w:t>
      </w:r>
    </w:p>
    <w:p w14:paraId="0C32727D" w14:textId="77777777" w:rsidR="004E16E8" w:rsidRDefault="004E16E8" w:rsidP="000F7012">
      <w:pPr>
        <w:pStyle w:val="lfej"/>
        <w:rPr>
          <w:rFonts w:cstheme="minorHAnsi"/>
        </w:rPr>
      </w:pPr>
    </w:p>
    <w:p w14:paraId="36C42A76" w14:textId="2F5BD1A2" w:rsidR="00CA552F" w:rsidRDefault="00CA552F" w:rsidP="000F7012">
      <w:pPr>
        <w:pStyle w:val="lfej"/>
        <w:rPr>
          <w:rFonts w:cstheme="minorHAnsi"/>
        </w:rPr>
      </w:pPr>
      <w:r>
        <w:rPr>
          <w:rFonts w:cstheme="minorHAnsi"/>
        </w:rPr>
        <w:t>A mellékelt</w:t>
      </w:r>
      <w:r w:rsidR="00D444ED">
        <w:rPr>
          <w:rFonts w:cstheme="minorHAnsi"/>
        </w:rPr>
        <w:t xml:space="preserve"> </w:t>
      </w:r>
      <w:r>
        <w:rPr>
          <w:rFonts w:cstheme="minorHAnsi"/>
        </w:rPr>
        <w:t>kérdőívben adott válaszok kerül</w:t>
      </w:r>
      <w:r w:rsidR="00D444ED">
        <w:rPr>
          <w:rFonts w:cstheme="minorHAnsi"/>
        </w:rPr>
        <w:t>nek</w:t>
      </w:r>
      <w:r>
        <w:rPr>
          <w:rFonts w:cstheme="minorHAnsi"/>
        </w:rPr>
        <w:t xml:space="preserve"> értékelésre. A pontszámok alapján történik a kockázati tényező beazonosításra, a stratégia tervben meghatározott gyakoriság figyelembevételével az ellenőrzési folyamat kiválasztásra. </w:t>
      </w:r>
    </w:p>
    <w:p w14:paraId="1E9DC371" w14:textId="77777777" w:rsidR="00513980" w:rsidRDefault="00CA552F" w:rsidP="000F7012">
      <w:pPr>
        <w:pStyle w:val="lfej"/>
        <w:rPr>
          <w:rFonts w:cstheme="minorHAnsi"/>
        </w:rPr>
      </w:pPr>
      <w:r>
        <w:rPr>
          <w:rFonts w:cstheme="minorHAnsi"/>
        </w:rPr>
        <w:t xml:space="preserve">  </w:t>
      </w:r>
    </w:p>
    <w:p w14:paraId="255F7FF9" w14:textId="105E42E0" w:rsidR="00CA552F" w:rsidRDefault="00CA552F" w:rsidP="00CA552F">
      <w:pPr>
        <w:spacing w:line="480" w:lineRule="auto"/>
        <w:jc w:val="center"/>
        <w:rPr>
          <w:b/>
          <w:caps/>
          <w:sz w:val="60"/>
          <w:szCs w:val="60"/>
        </w:rPr>
      </w:pPr>
      <w:r w:rsidRPr="005E720E">
        <w:rPr>
          <w:b/>
          <w:caps/>
          <w:sz w:val="60"/>
          <w:szCs w:val="60"/>
        </w:rPr>
        <w:t>Kérdőív</w:t>
      </w:r>
    </w:p>
    <w:p w14:paraId="73CE39FF" w14:textId="77777777" w:rsidR="00543A46" w:rsidRDefault="00543A46" w:rsidP="00543A46">
      <w:pPr>
        <w:spacing w:line="480" w:lineRule="auto"/>
        <w:jc w:val="center"/>
        <w:rPr>
          <w:b/>
          <w:sz w:val="40"/>
          <w:szCs w:val="40"/>
        </w:rPr>
      </w:pPr>
      <w:r w:rsidRPr="005E720E">
        <w:rPr>
          <w:b/>
          <w:sz w:val="40"/>
          <w:szCs w:val="40"/>
        </w:rPr>
        <w:lastRenderedPageBreak/>
        <w:t xml:space="preserve">A </w:t>
      </w:r>
      <w:r>
        <w:rPr>
          <w:b/>
          <w:sz w:val="40"/>
          <w:szCs w:val="40"/>
        </w:rPr>
        <w:t>20...</w:t>
      </w:r>
      <w:r w:rsidRPr="005E720E">
        <w:rPr>
          <w:b/>
          <w:sz w:val="40"/>
          <w:szCs w:val="40"/>
        </w:rPr>
        <w:t xml:space="preserve"> évre vonatkozó éves ellenőrzési terv kialakításához</w:t>
      </w:r>
    </w:p>
    <w:p w14:paraId="4993F102" w14:textId="77777777"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5568"/>
      </w:tblGrid>
      <w:tr w:rsidR="00543A46" w:rsidRPr="007C3596" w14:paraId="0DB566B0" w14:textId="77777777" w:rsidTr="00B902E4">
        <w:tc>
          <w:tcPr>
            <w:tcW w:w="3686" w:type="dxa"/>
          </w:tcPr>
          <w:p w14:paraId="4B91BFDA" w14:textId="77777777" w:rsidR="00543A46" w:rsidRPr="007C3596" w:rsidRDefault="00543A46" w:rsidP="00B902E4">
            <w:pPr>
              <w:rPr>
                <w:b/>
              </w:rPr>
            </w:pPr>
            <w:r w:rsidRPr="007C3596">
              <w:rPr>
                <w:b/>
              </w:rPr>
              <w:t>Törzskönyvi jogi személy neve:</w:t>
            </w:r>
          </w:p>
          <w:p w14:paraId="3179FE24" w14:textId="77777777" w:rsidR="00543A46" w:rsidRPr="007C3596" w:rsidRDefault="00543A46" w:rsidP="00B902E4">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14:paraId="30176CCB" w14:textId="77777777" w:rsidR="00543A46" w:rsidRPr="007C3596" w:rsidRDefault="00543A46" w:rsidP="00B902E4">
            <w:pPr>
              <w:spacing w:line="480" w:lineRule="auto"/>
              <w:rPr>
                <w:b/>
                <w:caps/>
                <w:sz w:val="28"/>
                <w:szCs w:val="28"/>
              </w:rPr>
            </w:pPr>
          </w:p>
        </w:tc>
      </w:tr>
      <w:tr w:rsidR="00543A46" w:rsidRPr="007C3596" w14:paraId="1E937ABE" w14:textId="77777777" w:rsidTr="00B902E4">
        <w:tc>
          <w:tcPr>
            <w:tcW w:w="3686" w:type="dxa"/>
          </w:tcPr>
          <w:p w14:paraId="03313799" w14:textId="77777777" w:rsidR="00543A46" w:rsidRPr="007C3596" w:rsidRDefault="00543A46" w:rsidP="00B902E4">
            <w:pPr>
              <w:rPr>
                <w:b/>
              </w:rPr>
            </w:pPr>
            <w:r w:rsidRPr="007C3596">
              <w:rPr>
                <w:b/>
              </w:rPr>
              <w:t>Pir száma:</w:t>
            </w:r>
          </w:p>
        </w:tc>
        <w:tc>
          <w:tcPr>
            <w:tcW w:w="5983" w:type="dxa"/>
          </w:tcPr>
          <w:p w14:paraId="122E8AE7" w14:textId="77777777" w:rsidR="00543A46" w:rsidRPr="007C3596" w:rsidRDefault="00543A46" w:rsidP="00B902E4">
            <w:pPr>
              <w:spacing w:line="480" w:lineRule="auto"/>
              <w:rPr>
                <w:b/>
                <w:caps/>
                <w:sz w:val="28"/>
                <w:szCs w:val="28"/>
              </w:rPr>
            </w:pPr>
          </w:p>
        </w:tc>
      </w:tr>
    </w:tbl>
    <w:p w14:paraId="1AD885B2" w14:textId="77777777" w:rsidR="00543A46" w:rsidRPr="005E720E" w:rsidRDefault="00543A46" w:rsidP="00543A46">
      <w:pPr>
        <w:rPr>
          <w:b/>
          <w:u w:val="single"/>
        </w:rPr>
      </w:pPr>
    </w:p>
    <w:p w14:paraId="7F8DB9C1" w14:textId="77777777" w:rsidR="00543A46" w:rsidRPr="005E720E" w:rsidRDefault="00543A46" w:rsidP="00543A46">
      <w:pPr>
        <w:jc w:val="center"/>
        <w:rPr>
          <w:b/>
          <w:u w:val="single"/>
        </w:rPr>
      </w:pPr>
    </w:p>
    <w:p w14:paraId="7B1C14E0" w14:textId="77777777" w:rsidR="00543A46" w:rsidRPr="005E720E" w:rsidRDefault="00543A46" w:rsidP="00543A46">
      <w:pPr>
        <w:jc w:val="center"/>
        <w:rPr>
          <w:b/>
          <w:u w:val="single"/>
        </w:rPr>
      </w:pPr>
    </w:p>
    <w:p w14:paraId="7F59C7A3" w14:textId="77777777"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14:paraId="324CB891" w14:textId="77777777" w:rsidR="00543A46" w:rsidRDefault="00543A46" w:rsidP="00543A46">
      <w:pPr>
        <w:rPr>
          <w:b/>
          <w:sz w:val="28"/>
          <w:szCs w:val="28"/>
        </w:rPr>
      </w:pPr>
    </w:p>
    <w:p w14:paraId="4451725C" w14:textId="77777777" w:rsidR="00543A46" w:rsidRDefault="00543A46" w:rsidP="00543A46">
      <w:pPr>
        <w:rPr>
          <w:b/>
          <w:sz w:val="28"/>
          <w:szCs w:val="28"/>
        </w:rPr>
      </w:pPr>
    </w:p>
    <w:p w14:paraId="039D0B8B" w14:textId="77777777" w:rsidR="00543A46" w:rsidRDefault="00543A46" w:rsidP="00543A46">
      <w:pPr>
        <w:jc w:val="center"/>
        <w:rPr>
          <w:b/>
          <w:u w:val="single"/>
        </w:rPr>
      </w:pPr>
    </w:p>
    <w:p w14:paraId="3AD077FD" w14:textId="77777777" w:rsidR="00543A46" w:rsidRDefault="00543A46" w:rsidP="00543A46">
      <w:pPr>
        <w:jc w:val="center"/>
        <w:rPr>
          <w:b/>
          <w:u w:val="single"/>
        </w:rPr>
      </w:pPr>
    </w:p>
    <w:p w14:paraId="6A97E9FE" w14:textId="77777777" w:rsidR="00543A46" w:rsidRDefault="00543A46" w:rsidP="00543A46">
      <w:pPr>
        <w:jc w:val="center"/>
        <w:rPr>
          <w:b/>
          <w:u w:val="single"/>
        </w:rPr>
      </w:pPr>
      <w:r>
        <w:rPr>
          <w:b/>
          <w:u w:val="single"/>
        </w:rPr>
        <w:br w:type="page"/>
      </w:r>
    </w:p>
    <w:p w14:paraId="60F8A13E" w14:textId="77777777" w:rsidR="00543A46" w:rsidRDefault="00543A46" w:rsidP="00543A46">
      <w:pPr>
        <w:jc w:val="center"/>
        <w:rPr>
          <w:b/>
          <w:u w:val="single"/>
        </w:rPr>
      </w:pPr>
    </w:p>
    <w:p w14:paraId="3D4EBDE9" w14:textId="77777777" w:rsidR="00543A46" w:rsidRPr="005E720E" w:rsidRDefault="00543A46" w:rsidP="00543A46">
      <w:pPr>
        <w:jc w:val="center"/>
        <w:rPr>
          <w:b/>
          <w:u w:val="single"/>
        </w:rPr>
      </w:pPr>
    </w:p>
    <w:p w14:paraId="10D86D30" w14:textId="77777777" w:rsidR="00543A46" w:rsidRPr="005E720E" w:rsidRDefault="00543A46" w:rsidP="00543A46">
      <w:pPr>
        <w:jc w:val="center"/>
        <w:rPr>
          <w:b/>
          <w:u w:val="single"/>
        </w:rPr>
      </w:pPr>
    </w:p>
    <w:p w14:paraId="59E1803C" w14:textId="77777777" w:rsidR="00543A46" w:rsidRPr="005E720E" w:rsidRDefault="00543A46" w:rsidP="00543A46">
      <w:pPr>
        <w:jc w:val="center"/>
        <w:rPr>
          <w:b/>
          <w:u w:val="single"/>
        </w:rPr>
      </w:pPr>
    </w:p>
    <w:p w14:paraId="3B0167AC" w14:textId="77777777" w:rsidR="00543A46" w:rsidRPr="005E720E" w:rsidRDefault="00543A46" w:rsidP="00543A46">
      <w:pPr>
        <w:rPr>
          <w:b/>
          <w:u w:val="single"/>
        </w:rPr>
      </w:pPr>
      <w:r w:rsidRPr="005E720E">
        <w:rPr>
          <w:b/>
          <w:highlight w:val="lightGray"/>
          <w:u w:val="single"/>
        </w:rPr>
        <w:t>I. Külső Kockázatok</w:t>
      </w:r>
    </w:p>
    <w:p w14:paraId="3FF2FE36" w14:textId="77777777" w:rsidR="00543A46" w:rsidRPr="005E720E" w:rsidRDefault="00543A46" w:rsidP="00543A46"/>
    <w:p w14:paraId="680F3774" w14:textId="77777777"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14:paraId="2ACF552D" w14:textId="77777777" w:rsidR="00543A46" w:rsidRPr="005E720E" w:rsidRDefault="00543A46" w:rsidP="00543A46"/>
    <w:p w14:paraId="6F0378BC" w14:textId="602F15CB" w:rsidR="00543A46" w:rsidRPr="005E720E" w:rsidRDefault="00543A46" w:rsidP="00543A46">
      <w:r w:rsidRPr="005E720E">
        <w:rPr>
          <w:noProof/>
        </w:rPr>
        <mc:AlternateContent>
          <mc:Choice Requires="wps">
            <w:drawing>
              <wp:anchor distT="0" distB="0" distL="114300" distR="114300" simplePos="0" relativeHeight="251736064" behindDoc="0" locked="0" layoutInCell="1" allowOverlap="1" wp14:anchorId="0956F148" wp14:editId="4143C6D1">
                <wp:simplePos x="0" y="0"/>
                <wp:positionH relativeFrom="column">
                  <wp:posOffset>1714500</wp:posOffset>
                </wp:positionH>
                <wp:positionV relativeFrom="paragraph">
                  <wp:posOffset>38100</wp:posOffset>
                </wp:positionV>
                <wp:extent cx="228600" cy="114300"/>
                <wp:effectExtent l="9525" t="9525" r="9525" b="9525"/>
                <wp:wrapNone/>
                <wp:docPr id="151" name="Téglalap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0CE18" id="Téglalap 151" o:spid="_x0000_s1026" style="position:absolute;margin-left:135pt;margin-top:3pt;width:18pt;height: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Nu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WYZ&#10;ZwY6Eunpx/dGgwbHhkuiqHe+oMxH94BDk97dW/HFM2NXLZhG3iLavpVQUWExP3n2YHA8PWWb/oOt&#10;CB+2wUa29jV2AyDxwPZRlMNZFLkPTNBlns+vUpJOUCjLpq/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XlLJutwAAAAIAQAADwAAAGRycy9kb3ducmV2LnhtbEyP&#10;QU/DMAyF70j8h8hI3FhChwaUphMCDYnj1l24ua1pC41TNelW+PV4J3ayrff0/L1sPbteHWgMnWcL&#10;twsDirjydceNhX2xuXkAFSJyjb1nsvBDAdb55UWGae2PvKXDLjZKQjikaKGNcUi1DlVLDsPCD8Si&#10;ffrRYZRzbHQ94lHCXa8TY1baYcfyocWBXlqqvneTs1B2yR5/t8WbcY+bZXyfi6/p49Xa66v5+QlU&#10;pDn+m+GEL+iQC1PpJ66D6i0k90a6RAsrGaIvzWkpRbgzoPNMnxfI/wAAAP//AwBQSwECLQAUAAYA&#10;CAAAACEAtoM4kv4AAADhAQAAEwAAAAAAAAAAAAAAAAAAAAAAW0NvbnRlbnRfVHlwZXNdLnhtbFBL&#10;AQItABQABgAIAAAAIQA4/SH/1gAAAJQBAAALAAAAAAAAAAAAAAAAAC8BAABfcmVscy8ucmVsc1BL&#10;AQItABQABgAIAAAAIQCNM9NuJAIAAD8EAAAOAAAAAAAAAAAAAAAAAC4CAABkcnMvZTJvRG9jLnht&#10;bFBLAQItABQABgAIAAAAIQBeUsm63AAAAAgBAAAPAAAAAAAAAAAAAAAAAH4EAABkcnMvZG93bnJl&#10;di54bWxQSwUGAAAAAAQABADzAAAAhwUAAAAA&#10;"/>
            </w:pict>
          </mc:Fallback>
        </mc:AlternateContent>
      </w:r>
      <w:r w:rsidRPr="005E720E">
        <w:rPr>
          <w:noProof/>
        </w:rPr>
        <mc:AlternateContent>
          <mc:Choice Requires="wps">
            <w:drawing>
              <wp:anchor distT="0" distB="0" distL="114300" distR="114300" simplePos="0" relativeHeight="251735040" behindDoc="0" locked="0" layoutInCell="1" allowOverlap="1" wp14:anchorId="6773192A" wp14:editId="3FB3B687">
                <wp:simplePos x="0" y="0"/>
                <wp:positionH relativeFrom="column">
                  <wp:posOffset>342900</wp:posOffset>
                </wp:positionH>
                <wp:positionV relativeFrom="paragraph">
                  <wp:posOffset>38100</wp:posOffset>
                </wp:positionV>
                <wp:extent cx="228600" cy="114300"/>
                <wp:effectExtent l="9525" t="9525" r="9525" b="9525"/>
                <wp:wrapNone/>
                <wp:docPr id="150" name="Téglalap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99B29" id="Téglalap 150" o:spid="_x0000_s1026" style="position:absolute;margin-left:27pt;margin-top:3pt;width:18pt;height: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bA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e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AUP0bAJQIAAD8EAAAOAAAAAAAAAAAAAAAAAC4CAABkcnMvZTJvRG9jLnht&#10;bFBLAQItABQABgAIAAAAIQCY5Kuu2wAAAAYBAAAPAAAAAAAAAAAAAAAAAH8EAABkcnMvZG93bnJl&#10;di54bWxQSwUGAAAAAAQABADzAAAAhwUAAAAA&#10;"/>
            </w:pict>
          </mc:Fallback>
        </mc:AlternateContent>
      </w:r>
      <w:r w:rsidRPr="005E720E">
        <w:t xml:space="preserve">Igen                           Nem </w:t>
      </w:r>
    </w:p>
    <w:p w14:paraId="733BB8E2" w14:textId="77777777" w:rsidR="00543A46" w:rsidRPr="005E720E" w:rsidRDefault="00543A46" w:rsidP="00543A46"/>
    <w:p w14:paraId="5530A837" w14:textId="77777777" w:rsidR="00543A46" w:rsidRPr="005E720E" w:rsidRDefault="00543A46" w:rsidP="00543A46">
      <w:r w:rsidRPr="005E720E">
        <w:t>Amennyiben történt, kérem részletezze!</w:t>
      </w:r>
    </w:p>
    <w:p w14:paraId="46B23865" w14:textId="77777777"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5"/>
        <w:gridCol w:w="1476"/>
        <w:gridCol w:w="2211"/>
        <w:gridCol w:w="2175"/>
      </w:tblGrid>
      <w:tr w:rsidR="00543A46" w:rsidRPr="005E720E" w14:paraId="13E1B82D" w14:textId="77777777" w:rsidTr="00B902E4">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14:paraId="3E2A628B" w14:textId="77777777" w:rsidR="00543A46" w:rsidRPr="005E720E" w:rsidRDefault="00543A46" w:rsidP="00B902E4">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14:paraId="7B133EE4" w14:textId="77777777" w:rsidR="00543A46" w:rsidRPr="005E720E" w:rsidRDefault="00543A46" w:rsidP="00B902E4">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14:paraId="2C60AD36" w14:textId="77777777" w:rsidR="00543A46" w:rsidRPr="005E720E" w:rsidRDefault="00543A46" w:rsidP="00B902E4">
            <w:pPr>
              <w:jc w:val="center"/>
              <w:rPr>
                <w:rFonts w:ascii="Arial" w:hAnsi="Arial"/>
                <w:sz w:val="20"/>
                <w:szCs w:val="20"/>
              </w:rPr>
            </w:pPr>
            <w:r w:rsidRPr="005E720E">
              <w:rPr>
                <w:rFonts w:ascii="Arial" w:hAnsi="Arial"/>
                <w:sz w:val="20"/>
                <w:szCs w:val="20"/>
              </w:rPr>
              <w:t>Ellenőrzés időpontja</w:t>
            </w:r>
          </w:p>
        </w:tc>
      </w:tr>
      <w:tr w:rsidR="00543A46" w:rsidRPr="005E720E" w14:paraId="63F2652E"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55635BB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14:paraId="5FC2F66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14:paraId="55742669"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6FFC956"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65208A26" w14:textId="77777777" w:rsidR="00543A46" w:rsidRPr="005E720E" w:rsidRDefault="00543A46" w:rsidP="00B902E4">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14:paraId="2C60B7FC" w14:textId="77777777" w:rsidR="00543A46" w:rsidRPr="005E720E" w:rsidRDefault="00543A46" w:rsidP="00B902E4">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14:paraId="157F12C5" w14:textId="77777777" w:rsidR="00543A46" w:rsidRPr="005E720E" w:rsidRDefault="00543A46" w:rsidP="00B902E4">
            <w:pPr>
              <w:rPr>
                <w:rFonts w:ascii="Arial" w:hAnsi="Arial"/>
                <w:sz w:val="20"/>
                <w:szCs w:val="20"/>
              </w:rPr>
            </w:pPr>
          </w:p>
        </w:tc>
      </w:tr>
      <w:tr w:rsidR="00543A46" w:rsidRPr="005E720E" w14:paraId="64A7F3D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14:paraId="5DDBC3C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2F38E53" w14:textId="77777777" w:rsidR="00543A46" w:rsidRPr="005E720E" w:rsidRDefault="00543A46" w:rsidP="00B902E4">
            <w:pPr>
              <w:rPr>
                <w:rFonts w:ascii="Arial Black" w:hAnsi="Arial Black"/>
                <w:sz w:val="18"/>
                <w:szCs w:val="18"/>
              </w:rPr>
            </w:pPr>
          </w:p>
        </w:tc>
      </w:tr>
      <w:tr w:rsidR="00543A46" w:rsidRPr="005E720E" w14:paraId="64CC114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A42A2A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14:paraId="09678E55"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3C41D5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14:paraId="03C04FDA"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3A14D39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5A730F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14:paraId="4A0EEFDD" w14:textId="77777777" w:rsidR="00543A46" w:rsidRPr="005E720E" w:rsidRDefault="00543A46" w:rsidP="00B902E4">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14:paraId="17559A2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4C062DA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14:paraId="241366A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14:paraId="4A071485" w14:textId="77777777" w:rsidR="00543A46" w:rsidRPr="005E720E" w:rsidRDefault="00543A46" w:rsidP="00543A46"/>
    <w:p w14:paraId="0CAB0A10" w14:textId="77777777"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14:paraId="18ADAFD4" w14:textId="77777777" w:rsidR="00543A46" w:rsidRPr="005E720E" w:rsidRDefault="00543A46" w:rsidP="00543A46"/>
    <w:p w14:paraId="5A3F0B57" w14:textId="4FA3BB79" w:rsidR="00543A46" w:rsidRPr="005E720E" w:rsidRDefault="00543A46" w:rsidP="00543A46">
      <w:r>
        <w:rPr>
          <w:noProof/>
        </w:rPr>
        <mc:AlternateContent>
          <mc:Choice Requires="wps">
            <w:drawing>
              <wp:anchor distT="0" distB="0" distL="114300" distR="114300" simplePos="0" relativeHeight="251745280" behindDoc="0" locked="0" layoutInCell="1" allowOverlap="1" wp14:anchorId="4599616F" wp14:editId="2F5AF632">
                <wp:simplePos x="0" y="0"/>
                <wp:positionH relativeFrom="column">
                  <wp:posOffset>1714500</wp:posOffset>
                </wp:positionH>
                <wp:positionV relativeFrom="paragraph">
                  <wp:posOffset>38100</wp:posOffset>
                </wp:positionV>
                <wp:extent cx="228600" cy="152400"/>
                <wp:effectExtent l="9525" t="9525" r="9525" b="9525"/>
                <wp:wrapNone/>
                <wp:docPr id="149" name="Téglalap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FE5AA" id="Téglalap 149" o:spid="_x0000_s1026" style="position:absolute;margin-left:135pt;margin-top:3pt;width:18pt;height:1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emOJgIAAD8EAAAOAAAAZHJzL2Uyb0RvYy54bWysU1GO0zAQ/UfiDpb/adqoXdqo6WrVpQhp&#10;gZV2OcDUcRILxzZjt2m5EefgYjt2uqULfCH8YXk84+eZ92aW14dOs71Er6wp+WQ05kwaYStlmpJ/&#10;edy8mXPmA5gKtDWy5Efp+fXq9atl7wqZ29bqSiIjEOOL3pW8DcEVWeZFKzvwI+ukIWdtsYNAJjZZ&#10;hdATeqezfDy+ynqLlUMrpPd0ezs4+Srh17UU4XNdexmYLjnlFtKOad/GPVstoWgQXKvEKQ34hyw6&#10;UIY+PUPdQgC2Q/UHVKcEWm/rMBK2y2xdKyFTDVTNZPxbNQ8tOJlqIXK8O9Pk/x+s+LS/R6Yq0m66&#10;4MxARyI9/vzRaNDgWLwkinrnC4p8cPcYi/Tuzoqvnhm7bsE08gbR9q2EihKbxPjsxYNoeHrKtv1H&#10;WxE+7IJNbB1q7CIg8cAOSZTjWRR5CEzQZZ7Pr8YknSDXZJZP6Rx/gOL5sUMf3kvbsXgoOZLmCRz2&#10;dz4Moc8hKXmrVbVRWicDm+1aI9sD9ccmrRO6vwzThvUlX8zyWUJ+4fOXEOO0/gbRqUCNrlVX8vk5&#10;CIrI2jtTUZpQBFB6OFN12pxojMwNCmxtdSQW0Q5dTFNHh9bid8566uCS+287QMmZ/mBIicVkOo0t&#10;n4zp7G1OBl56tpceMIKgSh44G47rMIzJzqFqWvppkmo39obUq1ViNio7ZHVKlro0aXOaqDgGl3aK&#10;+jX3qycAAAD//wMAUEsDBBQABgAIAAAAIQCZOv5r2wAAAAgBAAAPAAAAZHJzL2Rvd25yZXYueG1s&#10;TI9BT8MwDIXvSPyHyEjcWEInDShNJwQaEsetu3BzW9MWGqdq0q3w63FPcPKznvX8vWw7u16daAyd&#10;Zwu3KwOKuPJ1x42FY7G7uQcVInKNvWey8E0BtvnlRYZp7c+8p9MhNkpCOKRooY1xSLUOVUsOw8oP&#10;xOJ9+NFhlHVsdD3iWcJdrxNjNtphx/KhxYGeW6q+DpOzUHbJEX/2xatxD7t1fJuLz+n9xdrrq/np&#10;EVSkOf4dw4Iv6JALU+knroPqLSR3RrpECxsZ4q/NIspFGNB5pv8XyH8BAAD//wMAUEsBAi0AFAAG&#10;AAgAAAAhALaDOJL+AAAA4QEAABMAAAAAAAAAAAAAAAAAAAAAAFtDb250ZW50X1R5cGVzXS54bWxQ&#10;SwECLQAUAAYACAAAACEAOP0h/9YAAACUAQAACwAAAAAAAAAAAAAAAAAvAQAAX3JlbHMvLnJlbHNQ&#10;SwECLQAUAAYACAAAACEA9yXpjiYCAAA/BAAADgAAAAAAAAAAAAAAAAAuAgAAZHJzL2Uyb0RvYy54&#10;bWxQSwECLQAUAAYACAAAACEAmTr+a9sAAAAI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43232" behindDoc="0" locked="0" layoutInCell="1" allowOverlap="1" wp14:anchorId="283BBEDC" wp14:editId="0F0B944C">
                <wp:simplePos x="0" y="0"/>
                <wp:positionH relativeFrom="column">
                  <wp:posOffset>342900</wp:posOffset>
                </wp:positionH>
                <wp:positionV relativeFrom="paragraph">
                  <wp:posOffset>38100</wp:posOffset>
                </wp:positionV>
                <wp:extent cx="228600" cy="114300"/>
                <wp:effectExtent l="9525" t="9525" r="9525" b="9525"/>
                <wp:wrapNone/>
                <wp:docPr id="148" name="Téglalap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16559" id="Téglalap 148" o:spid="_x0000_s1026" style="position:absolute;margin-left:27pt;margin-top:3pt;width:18pt;height: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sQ9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Yk&#10;lYGeRHr48b3VoMGxeEkUDc6XFHnv7jAW6d2tFV88M3bdgWnlNaIdOgk1JVbE+OzZg2h4esq2wwdb&#10;Ez7sgk1sHRrsIyDxwA5JlMeTKPIQmKDL6XRxkZN0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D39sQ9JQIAAD8EAAAOAAAAAAAAAAAAAAAAAC4CAABkcnMvZTJvRG9jLnht&#10;bFBLAQItABQABgAIAAAAIQCY5Kuu2wAAAAYBAAAPAAAAAAAAAAAAAAAAAH8EAABkcnMvZG93bnJl&#10;di54bWxQSwUGAAAAAAQABADzAAAAhwUAAAAA&#10;"/>
            </w:pict>
          </mc:Fallback>
        </mc:AlternateContent>
      </w:r>
      <w:r w:rsidRPr="005E720E">
        <w:t xml:space="preserve">Igen                           Nem </w:t>
      </w:r>
      <w:r>
        <w:t xml:space="preserve"> </w:t>
      </w:r>
    </w:p>
    <w:p w14:paraId="3FA2F2B4" w14:textId="77777777" w:rsidR="00543A46" w:rsidRPr="005E720E" w:rsidRDefault="00543A46" w:rsidP="00543A46">
      <w:pPr>
        <w:rPr>
          <w:b/>
        </w:rPr>
      </w:pPr>
    </w:p>
    <w:p w14:paraId="6945C505" w14:textId="77777777" w:rsidR="00543A46" w:rsidRPr="005E720E" w:rsidRDefault="00543A46" w:rsidP="00543A46">
      <w:pPr>
        <w:rPr>
          <w:b/>
        </w:rPr>
      </w:pPr>
      <w:r w:rsidRPr="005E720E">
        <w:rPr>
          <w:b/>
        </w:rPr>
        <w:t>Amennyiben IGEN kérjük részletezzék!</w:t>
      </w:r>
    </w:p>
    <w:p w14:paraId="34A444A8" w14:textId="77777777" w:rsidR="00543A46" w:rsidRPr="005E720E" w:rsidRDefault="00543A46" w:rsidP="00543A46"/>
    <w:p w14:paraId="1CEAB3D4" w14:textId="30A4EA4E" w:rsidR="00543A46" w:rsidRPr="005E720E" w:rsidRDefault="00543A46" w:rsidP="00543A46">
      <w:r w:rsidRPr="005E720E">
        <w:rPr>
          <w:noProof/>
        </w:rPr>
        <mc:AlternateContent>
          <mc:Choice Requires="wps">
            <w:drawing>
              <wp:anchor distT="0" distB="0" distL="114300" distR="114300" simplePos="0" relativeHeight="251744256" behindDoc="0" locked="0" layoutInCell="1" allowOverlap="1" wp14:anchorId="1715C81B" wp14:editId="5F6B40E1">
                <wp:simplePos x="0" y="0"/>
                <wp:positionH relativeFrom="column">
                  <wp:posOffset>0</wp:posOffset>
                </wp:positionH>
                <wp:positionV relativeFrom="paragraph">
                  <wp:posOffset>153670</wp:posOffset>
                </wp:positionV>
                <wp:extent cx="5829300" cy="0"/>
                <wp:effectExtent l="9525" t="10795" r="9525" b="8255"/>
                <wp:wrapNone/>
                <wp:docPr id="147" name="Egyenes összekötő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FC40E" id="Egyenes összekötő 147"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gE2QEAAH0DAAAOAAAAZHJzL2Uyb0RvYy54bWysU0tu2zAQ3RfoHQjua9lu3SaC5SycpJu0&#10;NZD0AGOKkohQHIJDW3Zv0cvkAkHv1SH9adruimpBkPN5M+/NaH61663Y6kAGXSUno7EU2imsjWsr&#10;+fXh9s2FFBTB1WDR6UruNcmrxetX88GXeood2loHwSCOysFXsovRl0VBqtM90Ai9duxsMPQQ+Rna&#10;og4wMHpvi+l4/L4YMNQ+oNJEbL0+OOUi4zeNVvFL05COwlaSe4v5DPlcp7NYzKFsA/jOqGMb8A9d&#10;9GAcFz1DXUMEsQnmL6jeqICETRwp7AtsGqN05sBsJuM/2Nx34HXmwuKQP8tE/w9Wfd6ugjA1z+7d&#10;Bykc9Dykm3avnSbx/ET0TT8+P8Uf30Xys1qDp5KTlm4VEl+1c/f+DtUjCYfLDlyrc9cPe89Ak5RR&#10;/JaSHuS55nr4hDXHwCZilm7XhD5Bsihilye0P09I76JQbJxdTC/fjnmQ6uQroDwl+kDxo8ZepEsl&#10;rXFJPChhe0cxNQLlKSSZHd4aa/MCWCeGSl7OprOcQGhNnZwpjEK7XtogtpBWKH+ZFXtehgXcuDqD&#10;dRrqm+M9grGHOxe37ihG4n9Qco31fhVOIvGMc5fHfUxL9PKds3/9NYufAAAA//8DAFBLAwQUAAYA&#10;CAAAACEALyiesNsAAAAGAQAADwAAAGRycy9kb3ducmV2LnhtbEyPwU7DMBBE70j8g7VIXCrqNKCq&#10;hDgVAnLjQgviuo23SdR4ncZuG/h6FvUAx5lZzbzNl6Pr1JGG0Ho2MJsmoIgrb1uuDbyvy5sFqBCR&#10;LXaeycAXBVgWlxc5Ztaf+I2Oq1grKeGQoYEmxj7TOlQNOQxT3xNLtvWDwyhyqLUd8CTlrtNpksy1&#10;w5ZlocGenhqqdquDMxDKD9qX35Nqknze1p7S/fPrCxpzfTU+PoCKNMa/Y/jFF3QohGnjD2yD6gzI&#10;I9FAepeCkvR+thBjczZ0kev/+MUPAAAA//8DAFBLAQItABQABgAIAAAAIQC2gziS/gAAAOEBAAAT&#10;AAAAAAAAAAAAAAAAAAAAAABbQ29udGVudF9UeXBlc10ueG1sUEsBAi0AFAAGAAgAAAAhADj9If/W&#10;AAAAlAEAAAsAAAAAAAAAAAAAAAAALwEAAF9yZWxzLy5yZWxzUEsBAi0AFAAGAAgAAAAhAIGmWATZ&#10;AQAAfQMAAA4AAAAAAAAAAAAAAAAALgIAAGRycy9lMm9Eb2MueG1sUEsBAi0AFAAGAAgAAAAhAC8o&#10;nrDbAAAABgEAAA8AAAAAAAAAAAAAAAAAMwQAAGRycy9kb3ducmV2LnhtbFBLBQYAAAAABAAEAPMA&#10;AAA7BQ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14:paraId="0C88A6F9" w14:textId="77777777" w:rsidTr="00B902E4">
        <w:tc>
          <w:tcPr>
            <w:tcW w:w="9210" w:type="dxa"/>
            <w:gridSpan w:val="2"/>
            <w:shd w:val="clear" w:color="auto" w:fill="E5B8B7"/>
          </w:tcPr>
          <w:p w14:paraId="73019AD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F9E073E" w14:textId="77777777" w:rsidR="00543A46" w:rsidRPr="005E720E" w:rsidRDefault="00543A46" w:rsidP="00B902E4">
            <w:pPr>
              <w:rPr>
                <w:rFonts w:ascii="Arial Black" w:hAnsi="Arial Black"/>
                <w:sz w:val="18"/>
                <w:szCs w:val="18"/>
              </w:rPr>
            </w:pPr>
          </w:p>
        </w:tc>
      </w:tr>
      <w:tr w:rsidR="00543A46" w:rsidRPr="005E720E" w14:paraId="521D39C8" w14:textId="77777777" w:rsidTr="00B902E4">
        <w:tc>
          <w:tcPr>
            <w:tcW w:w="4605" w:type="dxa"/>
            <w:shd w:val="clear" w:color="auto" w:fill="auto"/>
          </w:tcPr>
          <w:p w14:paraId="717A62F0"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14:paraId="7F329223"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68709E57" w14:textId="77777777" w:rsidTr="00B902E4">
        <w:tc>
          <w:tcPr>
            <w:tcW w:w="9210" w:type="dxa"/>
            <w:gridSpan w:val="2"/>
            <w:shd w:val="clear" w:color="auto" w:fill="auto"/>
          </w:tcPr>
          <w:p w14:paraId="463E8B3E"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04AF16D6" w14:textId="77777777" w:rsidTr="00B902E4">
        <w:tc>
          <w:tcPr>
            <w:tcW w:w="4605" w:type="dxa"/>
            <w:shd w:val="clear" w:color="auto" w:fill="auto"/>
          </w:tcPr>
          <w:p w14:paraId="4377611F"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14:paraId="55D5C338" w14:textId="77777777" w:rsidR="00543A46" w:rsidRPr="005E720E" w:rsidRDefault="00543A46" w:rsidP="00B902E4">
            <w:pPr>
              <w:rPr>
                <w:rFonts w:ascii="Arial Black" w:hAnsi="Arial Black"/>
                <w:sz w:val="18"/>
                <w:szCs w:val="18"/>
              </w:rPr>
            </w:pPr>
            <w:r w:rsidRPr="005E720E">
              <w:rPr>
                <w:rFonts w:ascii="Arial Black" w:hAnsi="Arial Black"/>
                <w:sz w:val="18"/>
                <w:szCs w:val="18"/>
              </w:rPr>
              <w:t>fejlesztés történt</w:t>
            </w:r>
          </w:p>
        </w:tc>
      </w:tr>
      <w:tr w:rsidR="00543A46" w:rsidRPr="005E720E" w14:paraId="287141FB" w14:textId="77777777" w:rsidTr="00B902E4">
        <w:tc>
          <w:tcPr>
            <w:tcW w:w="4605" w:type="dxa"/>
            <w:shd w:val="clear" w:color="auto" w:fill="auto"/>
          </w:tcPr>
          <w:p w14:paraId="4C0BBAE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14:paraId="790DFB5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w:t>
            </w:r>
          </w:p>
        </w:tc>
      </w:tr>
    </w:tbl>
    <w:p w14:paraId="1BFD0557" w14:textId="77777777" w:rsidR="00543A46" w:rsidRPr="005E720E" w:rsidRDefault="00543A46" w:rsidP="00543A46"/>
    <w:p w14:paraId="54C29533" w14:textId="77777777" w:rsidR="00543A46" w:rsidRPr="005E720E" w:rsidRDefault="00543A46" w:rsidP="00543A46">
      <w:pPr>
        <w:rPr>
          <w:b/>
          <w:u w:val="single"/>
        </w:rPr>
      </w:pPr>
      <w:r w:rsidRPr="005E720E">
        <w:rPr>
          <w:b/>
          <w:highlight w:val="lightGray"/>
          <w:u w:val="single"/>
        </w:rPr>
        <w:t>II. Pénzügyi Kockázatok</w:t>
      </w:r>
    </w:p>
    <w:p w14:paraId="47E2A104" w14:textId="77777777" w:rsidR="00543A46" w:rsidRPr="005E720E" w:rsidRDefault="00543A46" w:rsidP="00543A46"/>
    <w:p w14:paraId="5C47E7F9" w14:textId="77777777"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14:paraId="4D9B2D46"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3FE046F8" w14:textId="77777777" w:rsidTr="00B902E4">
        <w:tc>
          <w:tcPr>
            <w:tcW w:w="4428" w:type="dxa"/>
          </w:tcPr>
          <w:p w14:paraId="5524ACE5" w14:textId="77777777" w:rsidR="00543A46" w:rsidRPr="005E720E" w:rsidRDefault="00543A46" w:rsidP="00B902E4">
            <w:pPr>
              <w:jc w:val="center"/>
            </w:pPr>
            <w:r w:rsidRPr="005E720E">
              <w:t>Kötelezően ellátott feladatok</w:t>
            </w:r>
          </w:p>
        </w:tc>
        <w:tc>
          <w:tcPr>
            <w:tcW w:w="4860" w:type="dxa"/>
            <w:gridSpan w:val="2"/>
          </w:tcPr>
          <w:p w14:paraId="7B09BE8E" w14:textId="77777777" w:rsidR="00543A46" w:rsidRPr="005E720E" w:rsidRDefault="00543A46" w:rsidP="00B902E4">
            <w:pPr>
              <w:jc w:val="center"/>
            </w:pPr>
            <w:r w:rsidRPr="005E720E">
              <w:t>Önként vállalt feladatok</w:t>
            </w:r>
          </w:p>
        </w:tc>
      </w:tr>
      <w:tr w:rsidR="00543A46" w:rsidRPr="005E720E" w14:paraId="5F0E1E6C" w14:textId="77777777" w:rsidTr="00B902E4">
        <w:tblPrEx>
          <w:tblLook w:val="04A0" w:firstRow="1" w:lastRow="0" w:firstColumn="1" w:lastColumn="0" w:noHBand="0" w:noVBand="1"/>
        </w:tblPrEx>
        <w:tc>
          <w:tcPr>
            <w:tcW w:w="9288" w:type="dxa"/>
            <w:gridSpan w:val="3"/>
          </w:tcPr>
          <w:p w14:paraId="1A0F7BD3" w14:textId="77777777" w:rsidR="00543A46" w:rsidRPr="005E720E" w:rsidRDefault="00543A46" w:rsidP="00B902E4">
            <w:pPr>
              <w:rPr>
                <w:rFonts w:ascii="Arial Black" w:hAnsi="Arial Black"/>
                <w:sz w:val="18"/>
                <w:szCs w:val="18"/>
              </w:rPr>
            </w:pPr>
          </w:p>
        </w:tc>
      </w:tr>
      <w:tr w:rsidR="00543A46" w:rsidRPr="005E720E" w14:paraId="5FC56CF9"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26168887" w14:textId="77777777" w:rsidTr="00B902E4">
              <w:tc>
                <w:tcPr>
                  <w:tcW w:w="9210" w:type="dxa"/>
                  <w:shd w:val="clear" w:color="auto" w:fill="E5B8B7"/>
                </w:tcPr>
                <w:p w14:paraId="3BB20E1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Kockázatkezelés szempontja, pontozása:</w:t>
                  </w:r>
                </w:p>
                <w:p w14:paraId="38D38809" w14:textId="77777777" w:rsidR="00543A46" w:rsidRPr="005E720E" w:rsidRDefault="00543A46" w:rsidP="00B902E4">
                  <w:pPr>
                    <w:rPr>
                      <w:rFonts w:ascii="Arial Black" w:hAnsi="Arial Black"/>
                      <w:sz w:val="18"/>
                      <w:szCs w:val="18"/>
                    </w:rPr>
                  </w:pPr>
                </w:p>
              </w:tc>
            </w:tr>
          </w:tbl>
          <w:p w14:paraId="498072EB" w14:textId="77777777" w:rsidR="00543A46" w:rsidRPr="005E720E" w:rsidRDefault="00543A46" w:rsidP="00B902E4"/>
        </w:tc>
      </w:tr>
      <w:tr w:rsidR="00543A46" w:rsidRPr="005E720E" w14:paraId="20294D22" w14:textId="77777777" w:rsidTr="00B902E4">
        <w:tblPrEx>
          <w:tblLook w:val="04A0" w:firstRow="1" w:lastRow="0" w:firstColumn="1" w:lastColumn="0" w:noHBand="0" w:noVBand="1"/>
        </w:tblPrEx>
        <w:tc>
          <w:tcPr>
            <w:tcW w:w="4644" w:type="dxa"/>
            <w:gridSpan w:val="2"/>
          </w:tcPr>
          <w:p w14:paraId="33F270D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76E0910B"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467EC584" w14:textId="77777777" w:rsidTr="00B902E4">
        <w:tblPrEx>
          <w:tblLook w:val="04A0" w:firstRow="1" w:lastRow="0" w:firstColumn="1" w:lastColumn="0" w:noHBand="0" w:noVBand="1"/>
        </w:tblPrEx>
        <w:tc>
          <w:tcPr>
            <w:tcW w:w="9288" w:type="dxa"/>
            <w:gridSpan w:val="3"/>
          </w:tcPr>
          <w:p w14:paraId="6B80C7D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DD4C650" w14:textId="77777777" w:rsidTr="00B902E4">
        <w:tblPrEx>
          <w:tblLook w:val="04A0" w:firstRow="1" w:lastRow="0" w:firstColumn="1" w:lastColumn="0" w:noHBand="0" w:noVBand="1"/>
        </w:tblPrEx>
        <w:tc>
          <w:tcPr>
            <w:tcW w:w="4644" w:type="dxa"/>
            <w:gridSpan w:val="2"/>
          </w:tcPr>
          <w:p w14:paraId="086C271B"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644" w:type="dxa"/>
          </w:tcPr>
          <w:p w14:paraId="3824FB98"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14:paraId="117D4989" w14:textId="77777777" w:rsidTr="00B902E4">
        <w:tblPrEx>
          <w:tblLook w:val="04A0" w:firstRow="1" w:lastRow="0" w:firstColumn="1" w:lastColumn="0" w:noHBand="0" w:noVBand="1"/>
        </w:tblPrEx>
        <w:tc>
          <w:tcPr>
            <w:tcW w:w="4644" w:type="dxa"/>
            <w:gridSpan w:val="2"/>
          </w:tcPr>
          <w:p w14:paraId="66C8F1E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44" w:type="dxa"/>
          </w:tcPr>
          <w:p w14:paraId="45F635DD"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14:paraId="69E8F5A1" w14:textId="77777777" w:rsidTr="00B902E4">
        <w:tblPrEx>
          <w:tblLook w:val="04A0" w:firstRow="1" w:lastRow="0" w:firstColumn="1" w:lastColumn="0" w:noHBand="0" w:noVBand="1"/>
        </w:tblPrEx>
        <w:tc>
          <w:tcPr>
            <w:tcW w:w="4644" w:type="dxa"/>
            <w:gridSpan w:val="2"/>
          </w:tcPr>
          <w:p w14:paraId="0E7AD5FA"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644" w:type="dxa"/>
          </w:tcPr>
          <w:p w14:paraId="196F9D0F"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14:paraId="29240FA2" w14:textId="77777777" w:rsidR="00543A46" w:rsidRPr="005E720E" w:rsidRDefault="00543A46" w:rsidP="00543A46"/>
    <w:p w14:paraId="67789423" w14:textId="77777777"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14:paraId="17D7FE33"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3A263D4F" w14:textId="77777777" w:rsidTr="00B902E4">
        <w:tc>
          <w:tcPr>
            <w:tcW w:w="5148" w:type="dxa"/>
          </w:tcPr>
          <w:p w14:paraId="543FAB31" w14:textId="77777777" w:rsidR="00543A46" w:rsidRPr="005E720E" w:rsidRDefault="00543A46" w:rsidP="00B902E4">
            <w:pPr>
              <w:jc w:val="center"/>
            </w:pPr>
            <w:r w:rsidRPr="005E720E">
              <w:t>Szabályzat</w:t>
            </w:r>
          </w:p>
        </w:tc>
        <w:tc>
          <w:tcPr>
            <w:tcW w:w="2160" w:type="dxa"/>
          </w:tcPr>
          <w:p w14:paraId="29974747" w14:textId="77777777" w:rsidR="00543A46" w:rsidRPr="005E720E" w:rsidRDefault="00543A46" w:rsidP="00B902E4">
            <w:pPr>
              <w:jc w:val="center"/>
            </w:pPr>
            <w:r w:rsidRPr="005E720E">
              <w:t>Igen</w:t>
            </w:r>
          </w:p>
        </w:tc>
        <w:tc>
          <w:tcPr>
            <w:tcW w:w="1991" w:type="dxa"/>
          </w:tcPr>
          <w:p w14:paraId="2B96256B" w14:textId="77777777" w:rsidR="00543A46" w:rsidRPr="005E720E" w:rsidRDefault="00543A46" w:rsidP="00B902E4">
            <w:pPr>
              <w:jc w:val="center"/>
            </w:pPr>
            <w:r w:rsidRPr="005E720E">
              <w:t>Nem</w:t>
            </w:r>
          </w:p>
        </w:tc>
      </w:tr>
      <w:tr w:rsidR="00543A46" w:rsidRPr="005E720E" w14:paraId="293154F5" w14:textId="77777777" w:rsidTr="00B902E4">
        <w:tc>
          <w:tcPr>
            <w:tcW w:w="5148" w:type="dxa"/>
          </w:tcPr>
          <w:p w14:paraId="680AC575" w14:textId="77777777" w:rsidR="00543A46" w:rsidRPr="005E720E" w:rsidRDefault="00543A46" w:rsidP="00B902E4">
            <w:r w:rsidRPr="005E720E">
              <w:t>Szervezeti és Működési Szabályzat</w:t>
            </w:r>
          </w:p>
        </w:tc>
        <w:tc>
          <w:tcPr>
            <w:tcW w:w="2160" w:type="dxa"/>
          </w:tcPr>
          <w:p w14:paraId="0045F778" w14:textId="77777777" w:rsidR="00543A46" w:rsidRPr="005E720E" w:rsidRDefault="00543A46" w:rsidP="00B902E4">
            <w:pPr>
              <w:jc w:val="center"/>
            </w:pPr>
          </w:p>
        </w:tc>
        <w:tc>
          <w:tcPr>
            <w:tcW w:w="1991" w:type="dxa"/>
          </w:tcPr>
          <w:p w14:paraId="17336188" w14:textId="77777777" w:rsidR="00543A46" w:rsidRPr="005E720E" w:rsidRDefault="00543A46" w:rsidP="00B902E4">
            <w:pPr>
              <w:jc w:val="center"/>
            </w:pPr>
          </w:p>
        </w:tc>
      </w:tr>
      <w:tr w:rsidR="00543A46" w:rsidRPr="005E720E" w14:paraId="7A8741AF" w14:textId="77777777" w:rsidTr="00B902E4">
        <w:tc>
          <w:tcPr>
            <w:tcW w:w="5148" w:type="dxa"/>
          </w:tcPr>
          <w:p w14:paraId="649505D6" w14:textId="77777777" w:rsidR="00543A46" w:rsidRPr="005E720E" w:rsidRDefault="00543A46" w:rsidP="00B902E4">
            <w:r>
              <w:t xml:space="preserve">Integritást sértő események </w:t>
            </w:r>
            <w:r w:rsidRPr="005E720E">
              <w:t>kezelésének eljárásrendje</w:t>
            </w:r>
          </w:p>
        </w:tc>
        <w:tc>
          <w:tcPr>
            <w:tcW w:w="2160" w:type="dxa"/>
          </w:tcPr>
          <w:p w14:paraId="440DD60F" w14:textId="77777777" w:rsidR="00543A46" w:rsidRPr="005E720E" w:rsidRDefault="00543A46" w:rsidP="00B902E4">
            <w:pPr>
              <w:jc w:val="center"/>
            </w:pPr>
          </w:p>
        </w:tc>
        <w:tc>
          <w:tcPr>
            <w:tcW w:w="1991" w:type="dxa"/>
          </w:tcPr>
          <w:p w14:paraId="61D9C5D4" w14:textId="77777777" w:rsidR="00543A46" w:rsidRPr="005E720E" w:rsidRDefault="00543A46" w:rsidP="00B902E4">
            <w:pPr>
              <w:jc w:val="center"/>
            </w:pPr>
          </w:p>
        </w:tc>
      </w:tr>
      <w:tr w:rsidR="00543A46" w:rsidRPr="005E720E" w14:paraId="275BB750" w14:textId="77777777" w:rsidTr="00B902E4">
        <w:tc>
          <w:tcPr>
            <w:tcW w:w="5148" w:type="dxa"/>
          </w:tcPr>
          <w:p w14:paraId="31EFD774" w14:textId="77777777" w:rsidR="00543A46" w:rsidRPr="005E720E" w:rsidRDefault="00543A46" w:rsidP="00B902E4">
            <w:r w:rsidRPr="005E720E">
              <w:t xml:space="preserve">Ellenőrzési nyomvonal </w:t>
            </w:r>
          </w:p>
        </w:tc>
        <w:tc>
          <w:tcPr>
            <w:tcW w:w="2160" w:type="dxa"/>
          </w:tcPr>
          <w:p w14:paraId="592940CD" w14:textId="77777777" w:rsidR="00543A46" w:rsidRPr="005E720E" w:rsidRDefault="00543A46" w:rsidP="00B902E4">
            <w:pPr>
              <w:jc w:val="center"/>
            </w:pPr>
          </w:p>
        </w:tc>
        <w:tc>
          <w:tcPr>
            <w:tcW w:w="1991" w:type="dxa"/>
          </w:tcPr>
          <w:p w14:paraId="1EA7D323" w14:textId="77777777" w:rsidR="00543A46" w:rsidRPr="005E720E" w:rsidRDefault="00543A46" w:rsidP="00B902E4">
            <w:pPr>
              <w:jc w:val="center"/>
            </w:pPr>
          </w:p>
        </w:tc>
      </w:tr>
      <w:tr w:rsidR="00543A46" w:rsidRPr="005E720E" w14:paraId="5BF14909" w14:textId="77777777" w:rsidTr="00B902E4">
        <w:tc>
          <w:tcPr>
            <w:tcW w:w="5148" w:type="dxa"/>
          </w:tcPr>
          <w:p w14:paraId="04944A7D" w14:textId="77777777" w:rsidR="00543A46" w:rsidRPr="005E720E" w:rsidRDefault="00543A46" w:rsidP="00B902E4">
            <w:r w:rsidRPr="005E720E">
              <w:t>Munkaköri leírások</w:t>
            </w:r>
          </w:p>
        </w:tc>
        <w:tc>
          <w:tcPr>
            <w:tcW w:w="2160" w:type="dxa"/>
          </w:tcPr>
          <w:p w14:paraId="47FA4965" w14:textId="77777777" w:rsidR="00543A46" w:rsidRPr="005E720E" w:rsidRDefault="00543A46" w:rsidP="00B902E4">
            <w:pPr>
              <w:jc w:val="center"/>
            </w:pPr>
          </w:p>
        </w:tc>
        <w:tc>
          <w:tcPr>
            <w:tcW w:w="1991" w:type="dxa"/>
          </w:tcPr>
          <w:p w14:paraId="67DE7311" w14:textId="77777777" w:rsidR="00543A46" w:rsidRPr="005E720E" w:rsidRDefault="00543A46" w:rsidP="00B902E4">
            <w:pPr>
              <w:jc w:val="center"/>
            </w:pPr>
          </w:p>
        </w:tc>
      </w:tr>
      <w:tr w:rsidR="00543A46" w:rsidRPr="005E720E" w14:paraId="6AD14EF7" w14:textId="77777777" w:rsidTr="00B902E4">
        <w:tc>
          <w:tcPr>
            <w:tcW w:w="5148" w:type="dxa"/>
          </w:tcPr>
          <w:p w14:paraId="528BD3C2" w14:textId="77777777" w:rsidR="00543A46" w:rsidRPr="005E720E" w:rsidRDefault="00543A46" w:rsidP="00B902E4">
            <w:r>
              <w:t>Integrált kockázatkezelési szabályzat</w:t>
            </w:r>
          </w:p>
        </w:tc>
        <w:tc>
          <w:tcPr>
            <w:tcW w:w="2160" w:type="dxa"/>
          </w:tcPr>
          <w:p w14:paraId="59478C1F" w14:textId="77777777" w:rsidR="00543A46" w:rsidRPr="005E720E" w:rsidRDefault="00543A46" w:rsidP="00B902E4">
            <w:pPr>
              <w:jc w:val="center"/>
            </w:pPr>
          </w:p>
        </w:tc>
        <w:tc>
          <w:tcPr>
            <w:tcW w:w="1991" w:type="dxa"/>
          </w:tcPr>
          <w:p w14:paraId="28D76884" w14:textId="77777777" w:rsidR="00543A46" w:rsidRPr="005E720E" w:rsidRDefault="00543A46" w:rsidP="00B902E4">
            <w:pPr>
              <w:jc w:val="center"/>
            </w:pPr>
          </w:p>
        </w:tc>
      </w:tr>
    </w:tbl>
    <w:p w14:paraId="7ACF50B7" w14:textId="77777777"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14:paraId="78D20C45" w14:textId="77777777" w:rsidTr="00B902E4">
        <w:tc>
          <w:tcPr>
            <w:tcW w:w="9210" w:type="dxa"/>
            <w:gridSpan w:val="2"/>
            <w:shd w:val="clear" w:color="auto" w:fill="E5B8B7"/>
          </w:tcPr>
          <w:p w14:paraId="7E58676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083BC0D" w14:textId="77777777" w:rsidR="00543A46" w:rsidRPr="005E720E" w:rsidRDefault="00543A46" w:rsidP="00B902E4">
            <w:pPr>
              <w:rPr>
                <w:rFonts w:ascii="Arial Black" w:hAnsi="Arial Black"/>
                <w:sz w:val="18"/>
                <w:szCs w:val="18"/>
              </w:rPr>
            </w:pPr>
          </w:p>
        </w:tc>
      </w:tr>
      <w:tr w:rsidR="00543A46" w:rsidRPr="005E720E" w14:paraId="374A94E7" w14:textId="77777777" w:rsidTr="00B902E4">
        <w:tblPrEx>
          <w:shd w:val="clear" w:color="auto" w:fill="auto"/>
        </w:tblPrEx>
        <w:tc>
          <w:tcPr>
            <w:tcW w:w="4605" w:type="dxa"/>
          </w:tcPr>
          <w:p w14:paraId="2D2DB33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D405004"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68DC3610" w14:textId="77777777" w:rsidTr="00B902E4">
        <w:tblPrEx>
          <w:shd w:val="clear" w:color="auto" w:fill="auto"/>
        </w:tblPrEx>
        <w:tc>
          <w:tcPr>
            <w:tcW w:w="9210" w:type="dxa"/>
            <w:gridSpan w:val="2"/>
          </w:tcPr>
          <w:p w14:paraId="433F278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39C0075" w14:textId="77777777" w:rsidTr="00B902E4">
        <w:tblPrEx>
          <w:shd w:val="clear" w:color="auto" w:fill="auto"/>
        </w:tblPrEx>
        <w:tc>
          <w:tcPr>
            <w:tcW w:w="4605" w:type="dxa"/>
          </w:tcPr>
          <w:p w14:paraId="631303B7"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6B825FA4"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184EFAFA" w14:textId="77777777" w:rsidTr="00B902E4">
        <w:tblPrEx>
          <w:shd w:val="clear" w:color="auto" w:fill="auto"/>
        </w:tblPrEx>
        <w:tc>
          <w:tcPr>
            <w:tcW w:w="4605" w:type="dxa"/>
          </w:tcPr>
          <w:p w14:paraId="12CA2EF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7177B45B"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7F00C08B" w14:textId="77777777" w:rsidTr="00B902E4">
        <w:tblPrEx>
          <w:shd w:val="clear" w:color="auto" w:fill="auto"/>
        </w:tblPrEx>
        <w:tc>
          <w:tcPr>
            <w:tcW w:w="4605" w:type="dxa"/>
          </w:tcPr>
          <w:p w14:paraId="28FEFC4C"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tcPr>
          <w:p w14:paraId="5921C148"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5AE78915" w14:textId="77777777" w:rsidR="00543A46" w:rsidRPr="005E720E" w:rsidRDefault="00543A46" w:rsidP="00543A46"/>
    <w:p w14:paraId="7F82DCBE" w14:textId="77777777" w:rsidR="00543A46" w:rsidRPr="005E720E" w:rsidRDefault="00543A46" w:rsidP="00543A46">
      <w:r w:rsidRPr="005E720E">
        <w:rPr>
          <w:b/>
        </w:rPr>
        <w:t>5. Kiadások összege:</w:t>
      </w:r>
      <w:r>
        <w:rPr>
          <w:b/>
        </w:rPr>
        <w:t xml:space="preserve"> </w:t>
      </w:r>
    </w:p>
    <w:p w14:paraId="5A5B575D" w14:textId="77777777" w:rsidR="00543A46" w:rsidRDefault="00543A46" w:rsidP="00543A46">
      <w:r>
        <w:t xml:space="preserve">Kérjük szíveskedjenek mellékelni válaszukhoz a 20... évi beszámoló 1. számú űrlapját. </w:t>
      </w:r>
    </w:p>
    <w:p w14:paraId="7D336BD0" w14:textId="77777777"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41A36C87"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38BC1362"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22406428"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1B4F05EF"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14:paraId="00FFA72F"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3587548E"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23C39970"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21E22CF7"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7CE3B9F2"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47617E49"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02369CA7"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042455E3" w14:textId="77777777" w:rsidR="00543A46" w:rsidRPr="005E720E" w:rsidRDefault="00543A46" w:rsidP="00B902E4">
            <w:pPr>
              <w:jc w:val="center"/>
              <w:rPr>
                <w:rFonts w:ascii="Arial" w:hAnsi="Arial"/>
                <w:sz w:val="20"/>
                <w:szCs w:val="20"/>
              </w:rPr>
            </w:pPr>
            <w:r>
              <w:rPr>
                <w:rFonts w:ascii="Arial" w:hAnsi="Arial"/>
                <w:sz w:val="20"/>
                <w:szCs w:val="20"/>
              </w:rPr>
              <w:t>Teljesítés</w:t>
            </w:r>
          </w:p>
        </w:tc>
      </w:tr>
      <w:tr w:rsidR="00543A46" w:rsidRPr="005E720E" w14:paraId="26C6DFC6" w14:textId="77777777" w:rsidTr="00B902E4">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6ABD65A4" w14:textId="77777777" w:rsidR="00543A46" w:rsidRPr="005E720E" w:rsidRDefault="00543A46" w:rsidP="00B902E4">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14:paraId="7EF142A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0896418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075BC70F"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66F0521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2C89BBF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3AFD698B" w14:textId="77777777" w:rsidR="00543A46" w:rsidRPr="005E720E" w:rsidRDefault="00543A46" w:rsidP="00B902E4">
            <w:pPr>
              <w:rPr>
                <w:rFonts w:ascii="Arial" w:hAnsi="Arial"/>
                <w:sz w:val="20"/>
                <w:szCs w:val="20"/>
              </w:rPr>
            </w:pPr>
          </w:p>
        </w:tc>
      </w:tr>
      <w:tr w:rsidR="00543A46" w:rsidRPr="005E720E" w14:paraId="4FCAEEB0" w14:textId="77777777" w:rsidTr="00B902E4">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36838672" w14:textId="77777777" w:rsidR="00543A46" w:rsidRPr="005E720E" w:rsidRDefault="00543A46" w:rsidP="00B902E4">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14:paraId="6EC9A33F"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48888DF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9BA195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3369E5D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00A2F91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0739CF1B" w14:textId="77777777" w:rsidR="00543A46" w:rsidRPr="005E720E" w:rsidRDefault="00543A46" w:rsidP="00B902E4">
            <w:pPr>
              <w:rPr>
                <w:rFonts w:ascii="Arial" w:hAnsi="Arial"/>
                <w:sz w:val="20"/>
                <w:szCs w:val="20"/>
              </w:rPr>
            </w:pPr>
          </w:p>
        </w:tc>
      </w:tr>
      <w:tr w:rsidR="00543A46" w:rsidRPr="005E720E" w14:paraId="4CB2DF8C"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3733BDE7"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7090E8C"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1800394"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715FBC3"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1684E1F"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989AC7E"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1AB1E36" w14:textId="77777777" w:rsidR="00543A46" w:rsidRPr="005E720E" w:rsidRDefault="00543A46" w:rsidP="00B902E4">
            <w:pPr>
              <w:rPr>
                <w:rFonts w:ascii="Arial" w:hAnsi="Arial"/>
                <w:sz w:val="20"/>
                <w:szCs w:val="20"/>
              </w:rPr>
            </w:pPr>
          </w:p>
        </w:tc>
      </w:tr>
      <w:tr w:rsidR="00543A46" w:rsidRPr="005E720E" w14:paraId="35425BD6"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0536E74A"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653A4CD"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1E618AC"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34D7446"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6D726995"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9497642"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24AA900" w14:textId="77777777" w:rsidR="00543A46" w:rsidRPr="005E720E" w:rsidRDefault="00543A46" w:rsidP="00B902E4">
            <w:pPr>
              <w:rPr>
                <w:rFonts w:ascii="Arial" w:hAnsi="Arial"/>
                <w:sz w:val="20"/>
                <w:szCs w:val="20"/>
              </w:rPr>
            </w:pPr>
          </w:p>
        </w:tc>
      </w:tr>
    </w:tbl>
    <w:p w14:paraId="4DC9FDE1"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14:paraId="3CD0516F" w14:textId="77777777" w:rsidTr="00B902E4">
        <w:tc>
          <w:tcPr>
            <w:tcW w:w="9480" w:type="dxa"/>
            <w:gridSpan w:val="2"/>
            <w:shd w:val="clear" w:color="auto" w:fill="E5B8B7"/>
          </w:tcPr>
          <w:p w14:paraId="591D721C"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9AF800D" w14:textId="77777777" w:rsidR="00543A46" w:rsidRPr="005E720E" w:rsidRDefault="00543A46" w:rsidP="00B902E4">
            <w:pPr>
              <w:rPr>
                <w:rFonts w:ascii="Arial Black" w:hAnsi="Arial Black"/>
                <w:sz w:val="18"/>
                <w:szCs w:val="18"/>
              </w:rPr>
            </w:pPr>
          </w:p>
        </w:tc>
      </w:tr>
      <w:tr w:rsidR="00543A46" w:rsidRPr="005E720E" w14:paraId="731F9797" w14:textId="77777777" w:rsidTr="00B902E4">
        <w:tblPrEx>
          <w:shd w:val="clear" w:color="auto" w:fill="auto"/>
        </w:tblPrEx>
        <w:tc>
          <w:tcPr>
            <w:tcW w:w="4772" w:type="dxa"/>
          </w:tcPr>
          <w:p w14:paraId="1ED0D995"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1</w:t>
            </w:r>
          </w:p>
        </w:tc>
        <w:tc>
          <w:tcPr>
            <w:tcW w:w="4708" w:type="dxa"/>
          </w:tcPr>
          <w:p w14:paraId="4D37DCD4" w14:textId="77777777" w:rsidR="00543A46" w:rsidRPr="005E720E" w:rsidRDefault="00543A46" w:rsidP="00B902E4">
            <w:pPr>
              <w:rPr>
                <w:rFonts w:ascii="Arial Black" w:hAnsi="Arial Black"/>
                <w:sz w:val="18"/>
                <w:szCs w:val="18"/>
              </w:rPr>
            </w:pPr>
          </w:p>
        </w:tc>
      </w:tr>
      <w:tr w:rsidR="00543A46" w:rsidRPr="005E720E" w14:paraId="21744C5A" w14:textId="77777777" w:rsidTr="00B902E4">
        <w:tblPrEx>
          <w:shd w:val="clear" w:color="auto" w:fill="auto"/>
        </w:tblPrEx>
        <w:tc>
          <w:tcPr>
            <w:tcW w:w="9480" w:type="dxa"/>
            <w:gridSpan w:val="2"/>
          </w:tcPr>
          <w:p w14:paraId="1E076F3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1E43933D" w14:textId="77777777" w:rsidR="00543A46" w:rsidRPr="005E720E" w:rsidRDefault="00543A46" w:rsidP="00B902E4">
            <w:pPr>
              <w:rPr>
                <w:rFonts w:ascii="Arial Black" w:hAnsi="Arial Black"/>
                <w:sz w:val="18"/>
                <w:szCs w:val="18"/>
              </w:rPr>
            </w:pPr>
            <w:r w:rsidRPr="005E720E">
              <w:rPr>
                <w:rFonts w:ascii="Arial Black" w:hAnsi="Arial Black"/>
                <w:sz w:val="18"/>
                <w:szCs w:val="18"/>
              </w:rPr>
              <w:t>Kiadások esetén:</w:t>
            </w:r>
          </w:p>
        </w:tc>
      </w:tr>
      <w:tr w:rsidR="00543A46" w:rsidRPr="005E720E" w14:paraId="6E4821E3" w14:textId="77777777" w:rsidTr="00B902E4">
        <w:tblPrEx>
          <w:shd w:val="clear" w:color="auto" w:fill="auto"/>
        </w:tblPrEx>
        <w:tc>
          <w:tcPr>
            <w:tcW w:w="4772" w:type="dxa"/>
          </w:tcPr>
          <w:p w14:paraId="05A1CD39"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2B4AC3D9" w14:textId="77777777" w:rsidR="00543A46" w:rsidRPr="005E720E" w:rsidRDefault="00543A46" w:rsidP="00B902E4">
            <w:pPr>
              <w:rPr>
                <w:rFonts w:ascii="Arial Black" w:hAnsi="Arial Black"/>
                <w:sz w:val="18"/>
                <w:szCs w:val="18"/>
              </w:rPr>
            </w:pPr>
            <w:r w:rsidRPr="005E720E">
              <w:rPr>
                <w:rFonts w:ascii="Arial Black" w:hAnsi="Arial Black"/>
                <w:sz w:val="18"/>
                <w:szCs w:val="18"/>
              </w:rPr>
              <w:t>10 millió alatti kiadásoknál.</w:t>
            </w:r>
          </w:p>
        </w:tc>
      </w:tr>
      <w:tr w:rsidR="00543A46" w:rsidRPr="005E720E" w14:paraId="4D9BB22C" w14:textId="77777777" w:rsidTr="00B902E4">
        <w:tblPrEx>
          <w:shd w:val="clear" w:color="auto" w:fill="auto"/>
        </w:tblPrEx>
        <w:tc>
          <w:tcPr>
            <w:tcW w:w="4772" w:type="dxa"/>
          </w:tcPr>
          <w:p w14:paraId="6048FB4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6ADD79EF" w14:textId="77777777" w:rsidR="00543A46" w:rsidRPr="005E720E" w:rsidRDefault="00543A46" w:rsidP="00B902E4">
            <w:pPr>
              <w:rPr>
                <w:rFonts w:ascii="Arial Black" w:hAnsi="Arial Black"/>
                <w:sz w:val="18"/>
                <w:szCs w:val="18"/>
              </w:rPr>
            </w:pPr>
            <w:r w:rsidRPr="005E720E">
              <w:rPr>
                <w:rFonts w:ascii="Arial Black" w:hAnsi="Arial Black"/>
                <w:sz w:val="18"/>
                <w:szCs w:val="18"/>
              </w:rPr>
              <w:t>10-80 millió közötti kiadásoknál</w:t>
            </w:r>
          </w:p>
        </w:tc>
      </w:tr>
      <w:tr w:rsidR="00543A46" w:rsidRPr="005E720E" w14:paraId="0B405FCA" w14:textId="77777777" w:rsidTr="00B902E4">
        <w:tblPrEx>
          <w:shd w:val="clear" w:color="auto" w:fill="auto"/>
        </w:tblPrEx>
        <w:tc>
          <w:tcPr>
            <w:tcW w:w="4772" w:type="dxa"/>
          </w:tcPr>
          <w:p w14:paraId="690F0EA2"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01B15617"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kiadásoknál</w:t>
            </w:r>
          </w:p>
        </w:tc>
      </w:tr>
    </w:tbl>
    <w:p w14:paraId="3FA77B09"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14:paraId="7255C818" w14:textId="77777777" w:rsidTr="00B902E4">
        <w:tc>
          <w:tcPr>
            <w:tcW w:w="9480" w:type="dxa"/>
            <w:gridSpan w:val="2"/>
          </w:tcPr>
          <w:p w14:paraId="1727F103"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jellegű kiadások</w:t>
            </w:r>
          </w:p>
        </w:tc>
      </w:tr>
      <w:tr w:rsidR="00543A46" w:rsidRPr="005E720E" w14:paraId="5A53DCFD" w14:textId="77777777" w:rsidTr="00B902E4">
        <w:tc>
          <w:tcPr>
            <w:tcW w:w="4772" w:type="dxa"/>
          </w:tcPr>
          <w:p w14:paraId="5FEA2FE9"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363CECC4"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0AA20BBB" w14:textId="77777777" w:rsidTr="00B902E4">
        <w:tc>
          <w:tcPr>
            <w:tcW w:w="4772" w:type="dxa"/>
          </w:tcPr>
          <w:p w14:paraId="5E51C22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01934A9D"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14:paraId="748A30E2" w14:textId="77777777" w:rsidTr="00B902E4">
        <w:tc>
          <w:tcPr>
            <w:tcW w:w="4772" w:type="dxa"/>
          </w:tcPr>
          <w:p w14:paraId="05A8BC3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54A0AB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682E9176" w14:textId="77777777" w:rsidTr="00B902E4">
        <w:tc>
          <w:tcPr>
            <w:tcW w:w="4772" w:type="dxa"/>
          </w:tcPr>
          <w:p w14:paraId="74825635"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47321A7A"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5B794200" w14:textId="77777777" w:rsidTr="00B902E4">
        <w:tc>
          <w:tcPr>
            <w:tcW w:w="9480" w:type="dxa"/>
            <w:gridSpan w:val="2"/>
          </w:tcPr>
          <w:p w14:paraId="5D8F3F38" w14:textId="77777777" w:rsidR="00543A46" w:rsidRPr="005E720E" w:rsidRDefault="00543A46" w:rsidP="00B902E4">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14:paraId="73C5D254" w14:textId="77777777" w:rsidTr="00B902E4">
        <w:tc>
          <w:tcPr>
            <w:tcW w:w="4772" w:type="dxa"/>
          </w:tcPr>
          <w:p w14:paraId="55E5E11A"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6EF979E2"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2918ED24" w14:textId="77777777" w:rsidTr="00B902E4">
        <w:tc>
          <w:tcPr>
            <w:tcW w:w="4772" w:type="dxa"/>
          </w:tcPr>
          <w:p w14:paraId="0722CAD8"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5CCC6A5A"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7CB9A609" w14:textId="77777777" w:rsidTr="00B902E4">
        <w:tc>
          <w:tcPr>
            <w:tcW w:w="4772" w:type="dxa"/>
          </w:tcPr>
          <w:p w14:paraId="3C4E4DE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230E7560"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41ACA7EB" w14:textId="77777777" w:rsidTr="00B902E4">
        <w:tc>
          <w:tcPr>
            <w:tcW w:w="4772" w:type="dxa"/>
          </w:tcPr>
          <w:p w14:paraId="79239004"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6458E741"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3CA96F49" w14:textId="77777777" w:rsidTr="00B902E4">
        <w:tc>
          <w:tcPr>
            <w:tcW w:w="9480" w:type="dxa"/>
            <w:gridSpan w:val="2"/>
          </w:tcPr>
          <w:p w14:paraId="17B2AD27" w14:textId="77777777" w:rsidR="00543A46" w:rsidRPr="005E720E" w:rsidRDefault="00543A46" w:rsidP="00B902E4">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14:paraId="6070979D" w14:textId="77777777" w:rsidTr="00B902E4">
        <w:tc>
          <w:tcPr>
            <w:tcW w:w="4772" w:type="dxa"/>
          </w:tcPr>
          <w:p w14:paraId="4B1F0D40"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14C1FE7"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47174E81" w14:textId="77777777" w:rsidTr="00B902E4">
        <w:tc>
          <w:tcPr>
            <w:tcW w:w="4772" w:type="dxa"/>
          </w:tcPr>
          <w:p w14:paraId="5A7552CD"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61F675EF"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46799435" w14:textId="77777777" w:rsidTr="00B902E4">
        <w:tc>
          <w:tcPr>
            <w:tcW w:w="4772" w:type="dxa"/>
          </w:tcPr>
          <w:p w14:paraId="642B8E4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75FEAE81"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16D9DD90" w14:textId="77777777" w:rsidTr="00B902E4">
        <w:tc>
          <w:tcPr>
            <w:tcW w:w="4772" w:type="dxa"/>
          </w:tcPr>
          <w:p w14:paraId="41378D25"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0B2EA0C2"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3F15A1CC" w14:textId="77777777" w:rsidR="00543A46" w:rsidRDefault="00543A46" w:rsidP="00543A46">
      <w:pPr>
        <w:rPr>
          <w:b/>
        </w:rPr>
      </w:pPr>
    </w:p>
    <w:p w14:paraId="3BECE9B3" w14:textId="77777777" w:rsidR="00543A46" w:rsidRPr="005E720E" w:rsidRDefault="00543A46" w:rsidP="00543A46">
      <w:pPr>
        <w:rPr>
          <w:b/>
        </w:rPr>
      </w:pPr>
      <w:r w:rsidRPr="005E720E">
        <w:rPr>
          <w:b/>
        </w:rPr>
        <w:t>6. Bevételek összege:</w:t>
      </w:r>
    </w:p>
    <w:p w14:paraId="0ACE42A9" w14:textId="77777777" w:rsidR="00543A46" w:rsidRDefault="00543A46" w:rsidP="00543A46">
      <w:r>
        <w:t xml:space="preserve">Kérjük adataikhoz mellékelni szíveskedjenek a 20... évi beszámoló 2. és 4. számú űrlapjait. </w:t>
      </w:r>
    </w:p>
    <w:p w14:paraId="25DFFD93" w14:textId="77777777"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7C49B985"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1D0FC260"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00A0ABC7" w14:textId="77777777" w:rsidR="00543A46" w:rsidRPr="005E720E" w:rsidRDefault="00543A46" w:rsidP="00B902E4">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2EEAAF09" w14:textId="77777777" w:rsidR="00543A46" w:rsidRPr="005E720E" w:rsidRDefault="00543A46" w:rsidP="00B902E4">
            <w:pPr>
              <w:jc w:val="center"/>
              <w:rPr>
                <w:rFonts w:ascii="Arial" w:hAnsi="Arial"/>
                <w:sz w:val="20"/>
                <w:szCs w:val="20"/>
              </w:rPr>
            </w:pPr>
            <w:r>
              <w:rPr>
                <w:rFonts w:ascii="Arial" w:hAnsi="Arial"/>
                <w:sz w:val="20"/>
                <w:szCs w:val="20"/>
              </w:rPr>
              <w:t>20... költségvetése</w:t>
            </w:r>
          </w:p>
        </w:tc>
      </w:tr>
      <w:tr w:rsidR="00543A46" w:rsidRPr="005E720E" w14:paraId="211A0DFA"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335F1313"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616B8369"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749D463B"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509C45A3"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16284FF7"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239070BA"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774159AC" w14:textId="77777777" w:rsidR="00543A46" w:rsidRPr="005E720E" w:rsidRDefault="00543A46" w:rsidP="00B902E4">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14:paraId="5D66EEEC" w14:textId="77777777" w:rsidTr="00B902E4">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6F846" w14:textId="77777777" w:rsidR="00543A46" w:rsidRPr="005E720E" w:rsidRDefault="00543A46" w:rsidP="00B902E4">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5DBF881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17D3F116"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38D4849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4BEFD6D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4B120093"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0CACD4A8"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630F014"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50E8AEEC" w14:textId="77777777" w:rsidR="00543A46" w:rsidRDefault="00543A46" w:rsidP="00B902E4">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098B6FC0"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454ACE53"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61DA1B1F"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074F4D5B"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08574E6A"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1867EE62" w14:textId="77777777" w:rsidR="00543A46" w:rsidRPr="005E720E" w:rsidRDefault="00543A46" w:rsidP="00B902E4">
            <w:pPr>
              <w:rPr>
                <w:rFonts w:ascii="Arial" w:hAnsi="Arial"/>
                <w:sz w:val="20"/>
                <w:szCs w:val="20"/>
              </w:rPr>
            </w:pPr>
          </w:p>
        </w:tc>
      </w:tr>
    </w:tbl>
    <w:p w14:paraId="7E771E3B" w14:textId="77777777"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14:paraId="283EEA9E" w14:textId="77777777" w:rsidTr="00B902E4">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14:paraId="34EEDA4F" w14:textId="77777777" w:rsidTr="00B902E4">
              <w:tc>
                <w:tcPr>
                  <w:tcW w:w="9210" w:type="dxa"/>
                  <w:shd w:val="clear" w:color="auto" w:fill="E5B8B7"/>
                </w:tcPr>
                <w:p w14:paraId="3ACFBE03"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EB9473D" w14:textId="77777777" w:rsidR="00543A46" w:rsidRPr="005E720E" w:rsidRDefault="00543A46" w:rsidP="00B902E4">
                  <w:pPr>
                    <w:rPr>
                      <w:rFonts w:ascii="Arial Black" w:hAnsi="Arial Black"/>
                      <w:sz w:val="18"/>
                      <w:szCs w:val="18"/>
                    </w:rPr>
                  </w:pPr>
                </w:p>
              </w:tc>
            </w:tr>
          </w:tbl>
          <w:p w14:paraId="4A39D8CC" w14:textId="77777777" w:rsidR="00543A46" w:rsidRPr="005E720E" w:rsidRDefault="00543A46" w:rsidP="00B902E4"/>
        </w:tc>
      </w:tr>
      <w:tr w:rsidR="00543A46" w:rsidRPr="005E720E" w14:paraId="2C4E6965" w14:textId="77777777" w:rsidTr="00B902E4">
        <w:tc>
          <w:tcPr>
            <w:tcW w:w="4786" w:type="dxa"/>
          </w:tcPr>
          <w:p w14:paraId="10BB8771"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3</w:t>
            </w:r>
          </w:p>
        </w:tc>
        <w:tc>
          <w:tcPr>
            <w:tcW w:w="4787" w:type="dxa"/>
          </w:tcPr>
          <w:p w14:paraId="0547BDF1" w14:textId="77777777" w:rsidR="00543A46" w:rsidRPr="005E720E" w:rsidRDefault="00543A46" w:rsidP="00B902E4">
            <w:pPr>
              <w:rPr>
                <w:rFonts w:ascii="Arial Black" w:hAnsi="Arial Black"/>
                <w:sz w:val="18"/>
                <w:szCs w:val="18"/>
              </w:rPr>
            </w:pPr>
          </w:p>
        </w:tc>
      </w:tr>
      <w:tr w:rsidR="00543A46" w:rsidRPr="005E720E" w14:paraId="0EA288BA" w14:textId="77777777" w:rsidTr="00B902E4">
        <w:tc>
          <w:tcPr>
            <w:tcW w:w="9573" w:type="dxa"/>
            <w:gridSpan w:val="2"/>
          </w:tcPr>
          <w:p w14:paraId="572E0CE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1CB2B3A5" w14:textId="77777777" w:rsidR="00543A46" w:rsidRPr="005E720E" w:rsidRDefault="00543A46" w:rsidP="00B902E4">
            <w:pPr>
              <w:rPr>
                <w:rFonts w:ascii="Arial Black" w:hAnsi="Arial Black"/>
                <w:sz w:val="18"/>
                <w:szCs w:val="18"/>
              </w:rPr>
            </w:pPr>
            <w:r w:rsidRPr="005E720E">
              <w:rPr>
                <w:rFonts w:ascii="Arial Black" w:hAnsi="Arial Black"/>
                <w:sz w:val="18"/>
                <w:szCs w:val="18"/>
              </w:rPr>
              <w:t>Bevételek esetén:</w:t>
            </w:r>
          </w:p>
        </w:tc>
      </w:tr>
      <w:tr w:rsidR="00543A46" w:rsidRPr="005E720E" w14:paraId="004700A5" w14:textId="77777777" w:rsidTr="00B902E4">
        <w:tc>
          <w:tcPr>
            <w:tcW w:w="4786" w:type="dxa"/>
          </w:tcPr>
          <w:p w14:paraId="0C63FB80"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72B40C41"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alatti bevételeknél.</w:t>
            </w:r>
          </w:p>
        </w:tc>
      </w:tr>
      <w:tr w:rsidR="00543A46" w:rsidRPr="005E720E" w14:paraId="111C38D5" w14:textId="77777777" w:rsidTr="00B902E4">
        <w:tc>
          <w:tcPr>
            <w:tcW w:w="4786" w:type="dxa"/>
          </w:tcPr>
          <w:p w14:paraId="3EF0642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273E0395" w14:textId="77777777" w:rsidR="00543A46" w:rsidRPr="005E720E" w:rsidRDefault="00543A46" w:rsidP="00B902E4">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14:paraId="23B9939A" w14:textId="77777777" w:rsidTr="00B902E4">
        <w:tc>
          <w:tcPr>
            <w:tcW w:w="4786" w:type="dxa"/>
          </w:tcPr>
          <w:p w14:paraId="02BD04B8"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286AC94F" w14:textId="77777777" w:rsidR="00543A46" w:rsidRPr="005E720E" w:rsidRDefault="00543A46" w:rsidP="00B902E4">
            <w:pPr>
              <w:rPr>
                <w:rFonts w:ascii="Arial Black" w:hAnsi="Arial Black"/>
                <w:sz w:val="18"/>
                <w:szCs w:val="18"/>
              </w:rPr>
            </w:pPr>
            <w:r w:rsidRPr="005E720E">
              <w:rPr>
                <w:rFonts w:ascii="Arial Black" w:hAnsi="Arial Black"/>
                <w:sz w:val="18"/>
                <w:szCs w:val="18"/>
              </w:rPr>
              <w:t>100 millió bevételnél</w:t>
            </w:r>
          </w:p>
        </w:tc>
      </w:tr>
      <w:tr w:rsidR="00543A46" w:rsidRPr="005E720E" w14:paraId="027A100E" w14:textId="77777777" w:rsidTr="00B902E4">
        <w:tc>
          <w:tcPr>
            <w:tcW w:w="9573" w:type="dxa"/>
            <w:gridSpan w:val="2"/>
          </w:tcPr>
          <w:p w14:paraId="21603265"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Saját bevételek</w:t>
            </w:r>
          </w:p>
        </w:tc>
      </w:tr>
      <w:tr w:rsidR="00543A46" w:rsidRPr="005E720E" w14:paraId="1554566F" w14:textId="77777777" w:rsidTr="00B902E4">
        <w:tc>
          <w:tcPr>
            <w:tcW w:w="4786" w:type="dxa"/>
          </w:tcPr>
          <w:p w14:paraId="1FC6A7E1"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23231E76"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14:paraId="45EA4B70" w14:textId="77777777" w:rsidTr="00B902E4">
        <w:tc>
          <w:tcPr>
            <w:tcW w:w="4786" w:type="dxa"/>
          </w:tcPr>
          <w:p w14:paraId="5F849153"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7BC8156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54CAB5E0" w14:textId="77777777" w:rsidTr="00B902E4">
        <w:tc>
          <w:tcPr>
            <w:tcW w:w="4786" w:type="dxa"/>
          </w:tcPr>
          <w:p w14:paraId="485CEFEA"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306CB0E3"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FB0422A" w14:textId="77777777" w:rsidR="00543A46" w:rsidRPr="005E720E" w:rsidRDefault="00543A46" w:rsidP="00543A46">
      <w:pPr>
        <w:rPr>
          <w:sz w:val="20"/>
          <w:szCs w:val="20"/>
        </w:rPr>
      </w:pPr>
    </w:p>
    <w:p w14:paraId="27E745C3" w14:textId="77777777" w:rsidR="00543A46" w:rsidRPr="005E720E" w:rsidRDefault="00543A46" w:rsidP="00543A46">
      <w:pPr>
        <w:rPr>
          <w:sz w:val="20"/>
          <w:szCs w:val="20"/>
        </w:rPr>
      </w:pPr>
    </w:p>
    <w:p w14:paraId="6E6C1118" w14:textId="77777777"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14:paraId="42D8BBF5" w14:textId="77777777" w:rsidR="00543A46" w:rsidRPr="005E720E" w:rsidRDefault="00543A46" w:rsidP="00543A46"/>
    <w:p w14:paraId="0FAF71C2" w14:textId="2113BEF9" w:rsidR="00543A46" w:rsidRPr="005E720E" w:rsidRDefault="00543A46" w:rsidP="00543A46">
      <w:r>
        <w:rPr>
          <w:noProof/>
        </w:rPr>
        <mc:AlternateContent>
          <mc:Choice Requires="wps">
            <w:drawing>
              <wp:anchor distT="0" distB="0" distL="114300" distR="114300" simplePos="0" relativeHeight="251746304" behindDoc="0" locked="0" layoutInCell="1" allowOverlap="1" wp14:anchorId="39AA608B" wp14:editId="286E0DCA">
                <wp:simplePos x="0" y="0"/>
                <wp:positionH relativeFrom="column">
                  <wp:posOffset>2471420</wp:posOffset>
                </wp:positionH>
                <wp:positionV relativeFrom="paragraph">
                  <wp:posOffset>45720</wp:posOffset>
                </wp:positionV>
                <wp:extent cx="228600" cy="114300"/>
                <wp:effectExtent l="13970" t="7620" r="5080" b="11430"/>
                <wp:wrapNone/>
                <wp:docPr id="146" name="Téglalap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B74E8" id="Téglalap 146" o:spid="_x0000_s1026" style="position:absolute;margin-left:194.6pt;margin-top:3.6pt;width:18pt;height: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qcYJgIAAD8EAAAOAAAAZHJzL2Uyb0RvYy54bWysU1GO0zAQ/UfiDpb/aZrSlm7UdLXqUoS0&#10;wEq7HGDqOImFY5ux27TciHNwMcZOt3SBL4Q/LI9n/Dzz3szy+tBptpfolTUlz0djzqQRtlKmKfnn&#10;x82rBWc+gKlAWyNLfpSeX69evlj2rpAT21pdSWQEYnzRu5K3Ibgiy7xoZQd+ZJ005KwtdhDIxCar&#10;EHpC73Q2GY/nWW+xcmiF9J5ubwcnXyX8upYifKprLwPTJafcQtox7du4Z6slFA2Ca5U4pQH/kEUH&#10;ytCnZ6hbCMB2qP6A6pRA620dRsJ2ma1rJWSqgarJx79V89CCk6kWIse7M03+/8GKj/t7ZKoi7aZz&#10;zgx0JNLjj++NBg2OxUuiqHe+oMgHd4+xSO/urPjimbHrFkwjbxBt30qoKLE8xmfPHkTD01O27T/Y&#10;ivBhF2xi61BjFwGJB3ZIohzPoshDYIIuJ5PFfEzSCXLl+fQ1neMPUDw9dujDO2k7Fg8lR9I8gcP+&#10;zoch9CkkJW+1qjZK62Rgs11rZHug/tikdUL3l2HasL7kV7PJLCE/8/lLiHFaf4PoVKBG16or+eIc&#10;BEVk7a2pKE0oAig9nKk6bU40RuYGBba2OhKLaIcupqmjQ2vxG2c9dXDJ/dcdoORMvzekxFU+ncaW&#10;T8Z09mZCBl56tpceMIKgSh44G47rMIzJzqFqWvopT7Ube0Pq1SoxG5UdsjolS12atDlNVByDSztF&#10;/Zr71U8AAAD//wMAUEsDBBQABgAIAAAAIQDf8oHn3QAAAAgBAAAPAAAAZHJzL2Rvd25yZXYueG1s&#10;TI/NTsNADITvSLzDykjc6IaUnzaNUyFQkTi26YWbk7hJILsbZTdt4OlxT+U0tmY0/pyuJ9OpIw++&#10;dRbhfhaBYlu6qrU1wj7f3C1A+UC2os5ZRvhhD+vs+iqlpHInu+XjLtRKSqxPCKEJoU+09mXDhvzM&#10;9WzFO7jBUJB1qHU10EnKTafjKHrShlorFxrq+bXh8ns3GoSijff0u83fI7PczMPHlH+Nn2+ItzfT&#10;ywpU4ClcwnDGF3TIhKlwo6286hDmi2UsUYRnEfEf4kcZCoSz6izV/x/I/gAAAP//AwBQSwECLQAU&#10;AAYACAAAACEAtoM4kv4AAADhAQAAEwAAAAAAAAAAAAAAAAAAAAAAW0NvbnRlbnRfVHlwZXNdLnht&#10;bFBLAQItABQABgAIAAAAIQA4/SH/1gAAAJQBAAALAAAAAAAAAAAAAAAAAC8BAABfcmVscy8ucmVs&#10;c1BLAQItABQABgAIAAAAIQAspqcYJgIAAD8EAAAOAAAAAAAAAAAAAAAAAC4CAABkcnMvZTJvRG9j&#10;LnhtbFBLAQItABQABgAIAAAAIQDf8oHn3QAAAAgBAAAPAAAAAAAAAAAAAAAAAIAEAABkcnMvZG93&#10;bnJldi54bWxQSwUGAAAAAAQABADzAAAAigUAAAAA&#10;"/>
            </w:pict>
          </mc:Fallback>
        </mc:AlternateContent>
      </w:r>
      <w:r w:rsidRPr="005E720E">
        <w:rPr>
          <w:noProof/>
        </w:rPr>
        <mc:AlternateContent>
          <mc:Choice Requires="wps">
            <w:drawing>
              <wp:anchor distT="0" distB="0" distL="114300" distR="114300" simplePos="0" relativeHeight="251734016" behindDoc="0" locked="0" layoutInCell="1" allowOverlap="1" wp14:anchorId="584678D4" wp14:editId="454F9D8C">
                <wp:simplePos x="0" y="0"/>
                <wp:positionH relativeFrom="column">
                  <wp:posOffset>342900</wp:posOffset>
                </wp:positionH>
                <wp:positionV relativeFrom="paragraph">
                  <wp:posOffset>45720</wp:posOffset>
                </wp:positionV>
                <wp:extent cx="228600" cy="114300"/>
                <wp:effectExtent l="9525" t="7620" r="9525" b="11430"/>
                <wp:wrapNone/>
                <wp:docPr id="145" name="Téglalap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0D4BD" id="Téglalap 145" o:spid="_x0000_s1026" style="position:absolute;margin-left:27pt;margin-top:3.6pt;width:18pt;height: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kwJg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Zz&#10;zgz0JNLDj++tBg2OxUuiaHC+pMh7d4exSO9urfjimbHrDkwrrxHt0EmoKbEixmfPHkTD01O2HT7Y&#10;mvBhF2xi69BgHwGJB3ZIojyeRJGHwARdTqeLi5ykE+QqitlrOscfoHx67NCHd9L2LB4qjqR5Aof9&#10;rQ9j6FNISt5qVW+U1snAdrvWyPZA/bFJ64juz8O0YUPFL+fTeUJ+5vPnEHlaf4PoVaBG16qv+OIU&#10;BGVk7a2pKU0oAyg9nqk6bY40RuZGBba2fiQW0Y5dTFNHh87iN84G6uCK+687QMmZfm9IictiNost&#10;n4zZ/M2UDDz3bM89YARBVTxwNh7XYRyTnUPVdvRTkWo39prUa1RiNio7ZnVMlro0aXOcqDgG53aK&#10;+jX3q58A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rVpMC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4330"/>
      </w:tblGrid>
      <w:tr w:rsidR="00543A46" w:rsidRPr="005E720E" w14:paraId="566ECD90"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537894B3" w14:textId="77777777" w:rsidTr="00B902E4">
              <w:tc>
                <w:tcPr>
                  <w:tcW w:w="9210" w:type="dxa"/>
                  <w:shd w:val="clear" w:color="auto" w:fill="E5B8B7"/>
                </w:tcPr>
                <w:p w14:paraId="58ABEB7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674A206" w14:textId="77777777" w:rsidR="00543A46" w:rsidRPr="005E720E" w:rsidRDefault="00543A46" w:rsidP="00B902E4">
                  <w:pPr>
                    <w:rPr>
                      <w:rFonts w:ascii="Arial Black" w:hAnsi="Arial Black"/>
                      <w:sz w:val="18"/>
                      <w:szCs w:val="18"/>
                    </w:rPr>
                  </w:pPr>
                </w:p>
              </w:tc>
            </w:tr>
          </w:tbl>
          <w:p w14:paraId="53ED6CAB" w14:textId="77777777" w:rsidR="00543A46" w:rsidRPr="005E720E" w:rsidRDefault="00543A46" w:rsidP="00B902E4"/>
        </w:tc>
      </w:tr>
      <w:tr w:rsidR="00543A46" w:rsidRPr="005E720E" w14:paraId="1527A947" w14:textId="77777777" w:rsidTr="00B902E4">
        <w:tc>
          <w:tcPr>
            <w:tcW w:w="4605" w:type="dxa"/>
          </w:tcPr>
          <w:p w14:paraId="73D0E74C"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30465495"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68836546" w14:textId="77777777" w:rsidTr="00B902E4">
        <w:tc>
          <w:tcPr>
            <w:tcW w:w="9210" w:type="dxa"/>
            <w:gridSpan w:val="2"/>
          </w:tcPr>
          <w:p w14:paraId="2D95D7C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3A078674" w14:textId="77777777" w:rsidTr="00B902E4">
        <w:tc>
          <w:tcPr>
            <w:tcW w:w="4605" w:type="dxa"/>
          </w:tcPr>
          <w:p w14:paraId="13D11DED"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5875CB5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14:paraId="174AD0D9" w14:textId="77777777" w:rsidTr="00B902E4">
        <w:tc>
          <w:tcPr>
            <w:tcW w:w="4605" w:type="dxa"/>
          </w:tcPr>
          <w:p w14:paraId="4DBDD78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0702F3AC"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2C3AD3A0" w14:textId="77777777" w:rsidR="00543A46" w:rsidRPr="005E720E" w:rsidRDefault="00543A46" w:rsidP="00543A46"/>
    <w:p w14:paraId="67D55CD7" w14:textId="77777777"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14:paraId="7F579B63" w14:textId="77777777"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14:paraId="4CDF892C" w14:textId="77777777" w:rsidTr="00B902E4">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5EF12BC2"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14:paraId="6528A8FC"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14:paraId="63E7C0E2"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Nem</w:t>
            </w:r>
          </w:p>
        </w:tc>
      </w:tr>
      <w:tr w:rsidR="00543A46" w:rsidRPr="005E720E" w14:paraId="4F28B078"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69E4C7B" w14:textId="77777777" w:rsidR="00543A46" w:rsidRPr="005E720E" w:rsidRDefault="00543A46" w:rsidP="00B902E4">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14:paraId="71E8C8F2" w14:textId="77777777" w:rsidR="00543A46" w:rsidRPr="005E720E" w:rsidRDefault="00543A46" w:rsidP="00B902E4">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14:paraId="0A71E9F2" w14:textId="77777777" w:rsidR="00543A46" w:rsidRPr="005E720E" w:rsidRDefault="00543A46" w:rsidP="00B902E4">
            <w:pPr>
              <w:rPr>
                <w:rFonts w:ascii="Arial" w:hAnsi="Arial"/>
                <w:sz w:val="20"/>
                <w:szCs w:val="20"/>
              </w:rPr>
            </w:pPr>
          </w:p>
        </w:tc>
      </w:tr>
      <w:tr w:rsidR="00543A46" w:rsidRPr="005E720E" w14:paraId="2649AF3B"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6706D757" w14:textId="77777777" w:rsidR="00543A46" w:rsidRPr="007350CD" w:rsidRDefault="00543A46" w:rsidP="00B902E4">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14:paraId="0C80061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6765FE6"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690F100"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73D43882" w14:textId="77777777" w:rsidR="00543A46" w:rsidRPr="007350CD" w:rsidRDefault="00543A46" w:rsidP="00B902E4">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14:paraId="2F88B76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AF0E51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27B0104"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17A8ACE" w14:textId="77777777" w:rsidR="00543A46" w:rsidRPr="007350CD" w:rsidRDefault="00543A46" w:rsidP="00B902E4">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14:paraId="452BD9C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E4E7212"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1AFF149"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3E2E68C" w14:textId="77777777" w:rsidR="00543A46" w:rsidRPr="007350CD" w:rsidRDefault="00543A46" w:rsidP="00B902E4">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14:paraId="52B3588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4557504A"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78206B9"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15C86586" w14:textId="77777777" w:rsidR="00543A46" w:rsidRPr="007350CD" w:rsidRDefault="00543A46" w:rsidP="00B902E4">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14:paraId="43EB7DA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C403D72"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AE7666B" w14:textId="77777777" w:rsidTr="00B902E4">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248A58D" w14:textId="77777777" w:rsidR="00543A46" w:rsidRPr="007350CD" w:rsidRDefault="00543A46" w:rsidP="00B902E4">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14:paraId="5803CA7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47C2D6D"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401D09C"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A50FD13" w14:textId="77777777" w:rsidR="00543A46" w:rsidRPr="007350CD" w:rsidRDefault="00543A46" w:rsidP="00B902E4">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00099274"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A4429BC" w14:textId="77777777" w:rsidR="00543A46" w:rsidRPr="005E720E" w:rsidRDefault="00543A46" w:rsidP="00B902E4">
            <w:pPr>
              <w:rPr>
                <w:rFonts w:ascii="Arial" w:hAnsi="Arial"/>
                <w:sz w:val="20"/>
                <w:szCs w:val="20"/>
              </w:rPr>
            </w:pPr>
          </w:p>
        </w:tc>
      </w:tr>
      <w:tr w:rsidR="00543A46" w:rsidRPr="005E720E" w14:paraId="7ABF730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4ACEAD4" w14:textId="77777777" w:rsidR="00543A46" w:rsidRPr="007350CD" w:rsidRDefault="00543A46" w:rsidP="00B902E4">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8B9758B"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7DDF4DFA" w14:textId="77777777" w:rsidR="00543A46" w:rsidRPr="005E720E" w:rsidRDefault="00543A46" w:rsidP="00B902E4">
            <w:pPr>
              <w:rPr>
                <w:rFonts w:ascii="Arial" w:hAnsi="Arial"/>
                <w:sz w:val="20"/>
                <w:szCs w:val="20"/>
              </w:rPr>
            </w:pPr>
          </w:p>
        </w:tc>
      </w:tr>
      <w:tr w:rsidR="00543A46" w:rsidRPr="005E720E" w14:paraId="6B258E99"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1DAC62C1" w14:textId="77777777" w:rsidR="00543A46" w:rsidRPr="005E720E" w:rsidRDefault="00543A46" w:rsidP="00B902E4">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9555B27"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A96ED97" w14:textId="77777777" w:rsidR="00543A46" w:rsidRPr="005E720E" w:rsidRDefault="00543A46" w:rsidP="00B902E4">
            <w:pPr>
              <w:rPr>
                <w:rFonts w:ascii="Arial" w:hAnsi="Arial"/>
                <w:sz w:val="20"/>
                <w:szCs w:val="20"/>
              </w:rPr>
            </w:pPr>
          </w:p>
        </w:tc>
      </w:tr>
      <w:tr w:rsidR="00543A46" w:rsidRPr="005E720E" w14:paraId="51821FB5"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1ADC6E22" w14:textId="77777777" w:rsidR="00543A46" w:rsidRPr="005E720E" w:rsidRDefault="00543A46" w:rsidP="00B902E4">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579CD38"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7CC2A007" w14:textId="77777777" w:rsidR="00543A46" w:rsidRPr="005E720E" w:rsidRDefault="00543A46" w:rsidP="00B902E4">
            <w:pPr>
              <w:rPr>
                <w:rFonts w:ascii="Arial" w:hAnsi="Arial"/>
                <w:sz w:val="20"/>
                <w:szCs w:val="20"/>
              </w:rPr>
            </w:pPr>
          </w:p>
        </w:tc>
      </w:tr>
      <w:tr w:rsidR="00543A46" w:rsidRPr="005E720E" w14:paraId="6CF59DA0"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80743A4" w14:textId="77777777" w:rsidR="00543A46" w:rsidRPr="005E720E" w:rsidRDefault="00543A46" w:rsidP="00B902E4">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9BA98BD"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68239F1" w14:textId="77777777" w:rsidR="00543A46" w:rsidRPr="005E720E" w:rsidRDefault="00543A46" w:rsidP="00B902E4">
            <w:pPr>
              <w:rPr>
                <w:rFonts w:ascii="Arial" w:hAnsi="Arial"/>
                <w:sz w:val="20"/>
                <w:szCs w:val="20"/>
              </w:rPr>
            </w:pPr>
          </w:p>
        </w:tc>
      </w:tr>
      <w:tr w:rsidR="00543A46" w:rsidRPr="005E720E" w14:paraId="6042F689"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5AD037B" w14:textId="77777777" w:rsidR="00543A46" w:rsidRPr="005E720E" w:rsidRDefault="00543A46" w:rsidP="00B902E4">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96B3F00"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25CE17B" w14:textId="77777777" w:rsidR="00543A46" w:rsidRPr="005E720E" w:rsidRDefault="00543A46" w:rsidP="00B902E4">
            <w:pPr>
              <w:rPr>
                <w:rFonts w:ascii="Arial" w:hAnsi="Arial"/>
                <w:sz w:val="20"/>
                <w:szCs w:val="20"/>
              </w:rPr>
            </w:pPr>
          </w:p>
        </w:tc>
      </w:tr>
      <w:tr w:rsidR="00543A46" w:rsidRPr="005E720E" w14:paraId="045C794D"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3F8D138" w14:textId="77777777" w:rsidR="00543A46" w:rsidRPr="005E720E" w:rsidRDefault="00543A46" w:rsidP="00B902E4">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B7F16F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5A05EAA" w14:textId="77777777" w:rsidR="00543A46" w:rsidRPr="005E720E" w:rsidRDefault="00543A46" w:rsidP="00B902E4">
            <w:pPr>
              <w:rPr>
                <w:rFonts w:ascii="Arial" w:hAnsi="Arial"/>
                <w:sz w:val="20"/>
                <w:szCs w:val="20"/>
              </w:rPr>
            </w:pPr>
          </w:p>
        </w:tc>
      </w:tr>
      <w:tr w:rsidR="00543A46" w:rsidRPr="005E720E" w14:paraId="2DA9D80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02E4E2C8" w14:textId="77777777" w:rsidTr="00B902E4">
              <w:tc>
                <w:tcPr>
                  <w:tcW w:w="9210" w:type="dxa"/>
                  <w:shd w:val="clear" w:color="auto" w:fill="E5B8B7"/>
                </w:tcPr>
                <w:p w14:paraId="6AA634C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05435372" w14:textId="77777777" w:rsidR="00543A46" w:rsidRPr="005E720E" w:rsidRDefault="00543A46" w:rsidP="00B902E4">
                  <w:pPr>
                    <w:rPr>
                      <w:rFonts w:ascii="Arial Black" w:hAnsi="Arial Black"/>
                      <w:sz w:val="18"/>
                      <w:szCs w:val="18"/>
                    </w:rPr>
                  </w:pPr>
                </w:p>
              </w:tc>
            </w:tr>
          </w:tbl>
          <w:p w14:paraId="21DCC622" w14:textId="77777777" w:rsidR="00543A46" w:rsidRPr="005E720E" w:rsidRDefault="00543A46" w:rsidP="00B902E4"/>
        </w:tc>
      </w:tr>
      <w:tr w:rsidR="00543A46" w:rsidRPr="005E720E" w14:paraId="5CFABAE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7D14E9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3"/>
          </w:tcPr>
          <w:p w14:paraId="63C0228F"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55EA47D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14:paraId="19E088B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F51A2A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7D3287A"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3"/>
          </w:tcPr>
          <w:p w14:paraId="1AC47F3A"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76F7AACF"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79DA68B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14:paraId="4AF01237"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6350CCC6"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660B772"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gridSpan w:val="3"/>
          </w:tcPr>
          <w:p w14:paraId="176A47CA"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2DCCB135" w14:textId="77777777" w:rsidR="00543A46" w:rsidRPr="005E720E" w:rsidRDefault="00543A46" w:rsidP="00543A46">
      <w:pPr>
        <w:rPr>
          <w:b/>
        </w:rPr>
      </w:pPr>
    </w:p>
    <w:p w14:paraId="20B6F999" w14:textId="77777777" w:rsidR="00543A46" w:rsidRPr="005E720E" w:rsidRDefault="00543A46" w:rsidP="00543A46">
      <w:r w:rsidRPr="005E720E">
        <w:rPr>
          <w:b/>
        </w:rPr>
        <w:lastRenderedPageBreak/>
        <w:t>9. Sorolja fel azokat a gazdasági társaságokat, melyekben a szervezet tulajdoni hányaddal rendelkezik!</w:t>
      </w:r>
    </w:p>
    <w:p w14:paraId="26923707" w14:textId="77777777"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4141"/>
        <w:gridCol w:w="937"/>
        <w:gridCol w:w="3255"/>
      </w:tblGrid>
      <w:tr w:rsidR="00543A46" w:rsidRPr="005E720E" w14:paraId="45CA3B1C" w14:textId="77777777" w:rsidTr="00B902E4">
        <w:trPr>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5255D638"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Gazdasági társaság megnevezése</w:t>
            </w:r>
          </w:p>
        </w:tc>
        <w:tc>
          <w:tcPr>
            <w:tcW w:w="3240" w:type="dxa"/>
            <w:tcBorders>
              <w:top w:val="single" w:sz="8" w:space="0" w:color="auto"/>
              <w:left w:val="nil"/>
              <w:bottom w:val="single" w:sz="4" w:space="0" w:color="auto"/>
              <w:right w:val="single" w:sz="8" w:space="0" w:color="auto"/>
            </w:tcBorders>
            <w:shd w:val="clear" w:color="auto" w:fill="auto"/>
            <w:noWrap/>
            <w:vAlign w:val="bottom"/>
          </w:tcPr>
          <w:p w14:paraId="4207F18B"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14:paraId="1778A3D3"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7A4A844C"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17C263BA" w14:textId="77777777" w:rsidR="00543A46" w:rsidRPr="005E720E" w:rsidRDefault="00543A46" w:rsidP="00B902E4">
            <w:pPr>
              <w:rPr>
                <w:rFonts w:ascii="Arial" w:hAnsi="Arial" w:cs="Arial"/>
                <w:sz w:val="20"/>
                <w:szCs w:val="20"/>
              </w:rPr>
            </w:pPr>
          </w:p>
        </w:tc>
      </w:tr>
      <w:tr w:rsidR="00543A46" w:rsidRPr="005E720E" w14:paraId="3DD11396"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0A31938C"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2AF616AF" w14:textId="77777777" w:rsidR="00543A46" w:rsidRPr="005E720E" w:rsidRDefault="00543A46" w:rsidP="00B902E4">
            <w:pPr>
              <w:rPr>
                <w:rFonts w:ascii="Arial" w:hAnsi="Arial" w:cs="Arial"/>
                <w:sz w:val="20"/>
                <w:szCs w:val="20"/>
              </w:rPr>
            </w:pPr>
            <w:r w:rsidRPr="005E720E">
              <w:rPr>
                <w:rFonts w:ascii="Arial" w:hAnsi="Arial" w:cs="Arial"/>
                <w:sz w:val="20"/>
                <w:szCs w:val="20"/>
              </w:rPr>
              <w:t> </w:t>
            </w:r>
          </w:p>
        </w:tc>
      </w:tr>
      <w:tr w:rsidR="00543A46" w:rsidRPr="005E720E" w14:paraId="1454806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107"/>
            </w:tblGrid>
            <w:tr w:rsidR="00543A46" w:rsidRPr="005E720E" w14:paraId="12E0788E" w14:textId="77777777" w:rsidTr="00B902E4">
              <w:tc>
                <w:tcPr>
                  <w:tcW w:w="9210" w:type="dxa"/>
                  <w:shd w:val="clear" w:color="auto" w:fill="E5B8B7"/>
                </w:tcPr>
                <w:p w14:paraId="18E93D6F"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6E679EE" w14:textId="77777777" w:rsidR="00543A46" w:rsidRPr="005E720E" w:rsidRDefault="00543A46" w:rsidP="00B902E4">
                  <w:pPr>
                    <w:rPr>
                      <w:rFonts w:ascii="Arial Black" w:hAnsi="Arial Black"/>
                      <w:sz w:val="18"/>
                      <w:szCs w:val="18"/>
                    </w:rPr>
                  </w:pPr>
                </w:p>
              </w:tc>
            </w:tr>
          </w:tbl>
          <w:p w14:paraId="487D91F0" w14:textId="77777777" w:rsidR="00543A46" w:rsidRPr="005E720E" w:rsidRDefault="00543A46" w:rsidP="00B902E4"/>
        </w:tc>
      </w:tr>
      <w:tr w:rsidR="00543A46" w:rsidRPr="005E720E" w14:paraId="5B98303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08CFA014"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173" w:type="dxa"/>
            <w:gridSpan w:val="2"/>
          </w:tcPr>
          <w:p w14:paraId="203CE7E0"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38AC227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p w14:paraId="787EEF38"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131C7C2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3EB40C0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173" w:type="dxa"/>
            <w:gridSpan w:val="2"/>
          </w:tcPr>
          <w:p w14:paraId="1C3E0A43" w14:textId="77777777" w:rsidR="00543A46" w:rsidRPr="005E720E" w:rsidRDefault="00543A46" w:rsidP="00B902E4">
            <w:pPr>
              <w:rPr>
                <w:rFonts w:ascii="Arial Black" w:hAnsi="Arial Black"/>
                <w:sz w:val="18"/>
                <w:szCs w:val="18"/>
              </w:rPr>
            </w:pPr>
            <w:r w:rsidRPr="005E720E">
              <w:rPr>
                <w:rFonts w:ascii="Arial Black" w:hAnsi="Arial Black"/>
                <w:sz w:val="18"/>
                <w:szCs w:val="18"/>
              </w:rPr>
              <w:t>Nincs részesedése</w:t>
            </w:r>
          </w:p>
        </w:tc>
      </w:tr>
      <w:tr w:rsidR="00543A46" w:rsidRPr="005E720E" w14:paraId="0487CF55"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46D335B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14:paraId="2FC06FA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14:paraId="27AAEE0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929A0CE"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173" w:type="dxa"/>
            <w:gridSpan w:val="2"/>
          </w:tcPr>
          <w:p w14:paraId="7D0AF020"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Többségi tulajdonnal rendelkezik</w:t>
            </w:r>
          </w:p>
        </w:tc>
      </w:tr>
    </w:tbl>
    <w:p w14:paraId="637ADD8E" w14:textId="77777777" w:rsidR="00543A46" w:rsidRPr="005E720E" w:rsidRDefault="00543A46" w:rsidP="00543A46"/>
    <w:p w14:paraId="7B928E50" w14:textId="77777777" w:rsidR="00543A46" w:rsidRPr="005E720E" w:rsidRDefault="00543A46" w:rsidP="00543A46"/>
    <w:p w14:paraId="406A8B53" w14:textId="77777777" w:rsidR="00543A46" w:rsidRPr="005E720E" w:rsidRDefault="00543A46" w:rsidP="00543A46">
      <w:pPr>
        <w:rPr>
          <w:b/>
          <w:u w:val="single"/>
        </w:rPr>
      </w:pPr>
      <w:r w:rsidRPr="005E720E">
        <w:rPr>
          <w:b/>
          <w:highlight w:val="lightGray"/>
          <w:u w:val="single"/>
        </w:rPr>
        <w:t>III. Tevékenységi kockázatok</w:t>
      </w:r>
    </w:p>
    <w:p w14:paraId="526FB728" w14:textId="77777777" w:rsidR="00543A46" w:rsidRPr="005E720E" w:rsidRDefault="00543A46" w:rsidP="00543A46">
      <w:pPr>
        <w:ind w:firstLine="708"/>
      </w:pPr>
    </w:p>
    <w:p w14:paraId="22D268BA" w14:textId="77777777"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14:paraId="7D087053"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120B1C2A" w14:textId="77777777" w:rsidTr="00B902E4">
        <w:tc>
          <w:tcPr>
            <w:tcW w:w="4428" w:type="dxa"/>
          </w:tcPr>
          <w:p w14:paraId="47CA084D" w14:textId="77777777" w:rsidR="00543A46" w:rsidRPr="005E720E" w:rsidRDefault="00543A46" w:rsidP="00B902E4">
            <w:pPr>
              <w:jc w:val="center"/>
            </w:pPr>
            <w:r w:rsidRPr="005E720E">
              <w:t>Érintett szervezet/szervezeti egység</w:t>
            </w:r>
          </w:p>
        </w:tc>
        <w:tc>
          <w:tcPr>
            <w:tcW w:w="4860" w:type="dxa"/>
            <w:gridSpan w:val="2"/>
          </w:tcPr>
          <w:p w14:paraId="2CAD5E65" w14:textId="77777777" w:rsidR="00543A46" w:rsidRPr="005E720E" w:rsidRDefault="00543A46" w:rsidP="00B902E4">
            <w:pPr>
              <w:jc w:val="center"/>
            </w:pPr>
            <w:r w:rsidRPr="005E720E">
              <w:t>Változás/átalakulás időpontja</w:t>
            </w:r>
          </w:p>
        </w:tc>
      </w:tr>
      <w:tr w:rsidR="00543A46" w:rsidRPr="005E720E" w14:paraId="21208706" w14:textId="77777777" w:rsidTr="00B902E4">
        <w:tc>
          <w:tcPr>
            <w:tcW w:w="4428" w:type="dxa"/>
          </w:tcPr>
          <w:p w14:paraId="4F443812" w14:textId="77777777" w:rsidR="00543A46" w:rsidRPr="005E720E" w:rsidRDefault="00543A46" w:rsidP="00B902E4">
            <w:pPr>
              <w:jc w:val="center"/>
            </w:pPr>
          </w:p>
        </w:tc>
        <w:tc>
          <w:tcPr>
            <w:tcW w:w="4860" w:type="dxa"/>
            <w:gridSpan w:val="2"/>
          </w:tcPr>
          <w:p w14:paraId="0727E8F4" w14:textId="77777777" w:rsidR="00543A46" w:rsidRPr="005E720E" w:rsidRDefault="00543A46" w:rsidP="00B902E4">
            <w:pPr>
              <w:jc w:val="center"/>
            </w:pPr>
          </w:p>
        </w:tc>
      </w:tr>
      <w:tr w:rsidR="00543A46" w:rsidRPr="005E720E" w14:paraId="6DBC1A78" w14:textId="77777777" w:rsidTr="00B902E4">
        <w:tc>
          <w:tcPr>
            <w:tcW w:w="4428" w:type="dxa"/>
          </w:tcPr>
          <w:p w14:paraId="77E8B55D" w14:textId="77777777" w:rsidR="00543A46" w:rsidRPr="005E720E" w:rsidRDefault="00543A46" w:rsidP="00B902E4">
            <w:pPr>
              <w:jc w:val="center"/>
            </w:pPr>
          </w:p>
        </w:tc>
        <w:tc>
          <w:tcPr>
            <w:tcW w:w="4860" w:type="dxa"/>
            <w:gridSpan w:val="2"/>
          </w:tcPr>
          <w:p w14:paraId="358295DD" w14:textId="77777777" w:rsidR="00543A46" w:rsidRPr="005E720E" w:rsidRDefault="00543A46" w:rsidP="00B902E4">
            <w:pPr>
              <w:jc w:val="center"/>
            </w:pPr>
          </w:p>
        </w:tc>
      </w:tr>
      <w:tr w:rsidR="00543A46" w:rsidRPr="005E720E" w14:paraId="61E92BAF"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5F385CE0" w14:textId="77777777" w:rsidTr="00B902E4">
              <w:tc>
                <w:tcPr>
                  <w:tcW w:w="9210" w:type="dxa"/>
                  <w:shd w:val="clear" w:color="auto" w:fill="E5B8B7"/>
                </w:tcPr>
                <w:p w14:paraId="64506FF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CE45907" w14:textId="77777777" w:rsidR="00543A46" w:rsidRPr="005E720E" w:rsidRDefault="00543A46" w:rsidP="00B902E4">
                  <w:pPr>
                    <w:rPr>
                      <w:rFonts w:ascii="Arial Black" w:hAnsi="Arial Black"/>
                      <w:sz w:val="18"/>
                      <w:szCs w:val="18"/>
                    </w:rPr>
                  </w:pPr>
                </w:p>
              </w:tc>
            </w:tr>
          </w:tbl>
          <w:p w14:paraId="104FD69E" w14:textId="77777777" w:rsidR="00543A46" w:rsidRPr="005E720E" w:rsidRDefault="00543A46" w:rsidP="00B902E4"/>
        </w:tc>
      </w:tr>
      <w:tr w:rsidR="00543A46" w:rsidRPr="005E720E" w14:paraId="067368A7" w14:textId="77777777" w:rsidTr="00B902E4">
        <w:tblPrEx>
          <w:tblLook w:val="04A0" w:firstRow="1" w:lastRow="0" w:firstColumn="1" w:lastColumn="0" w:noHBand="0" w:noVBand="1"/>
        </w:tblPrEx>
        <w:tc>
          <w:tcPr>
            <w:tcW w:w="4644" w:type="dxa"/>
            <w:gridSpan w:val="2"/>
          </w:tcPr>
          <w:p w14:paraId="493DD2E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63D1E60D"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6D68BB61" w14:textId="77777777" w:rsidTr="00B902E4">
        <w:tblPrEx>
          <w:tblLook w:val="04A0" w:firstRow="1" w:lastRow="0" w:firstColumn="1" w:lastColumn="0" w:noHBand="0" w:noVBand="1"/>
        </w:tblPrEx>
        <w:tc>
          <w:tcPr>
            <w:tcW w:w="9288" w:type="dxa"/>
            <w:gridSpan w:val="3"/>
          </w:tcPr>
          <w:p w14:paraId="14827FA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5A1AEBA" w14:textId="77777777" w:rsidTr="00B902E4">
        <w:tblPrEx>
          <w:tblLook w:val="04A0" w:firstRow="1" w:lastRow="0" w:firstColumn="1" w:lastColumn="0" w:noHBand="0" w:noVBand="1"/>
        </w:tblPrEx>
        <w:tc>
          <w:tcPr>
            <w:tcW w:w="4644" w:type="dxa"/>
            <w:gridSpan w:val="2"/>
          </w:tcPr>
          <w:p w14:paraId="65E96688"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44" w:type="dxa"/>
          </w:tcPr>
          <w:p w14:paraId="460F57A2"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változás</w:t>
            </w:r>
          </w:p>
        </w:tc>
      </w:tr>
      <w:tr w:rsidR="00543A46" w:rsidRPr="005E720E" w14:paraId="2148FAFB" w14:textId="77777777" w:rsidTr="00B902E4">
        <w:tblPrEx>
          <w:tblLook w:val="04A0" w:firstRow="1" w:lastRow="0" w:firstColumn="1" w:lastColumn="0" w:noHBand="0" w:noVBand="1"/>
        </w:tblPrEx>
        <w:tc>
          <w:tcPr>
            <w:tcW w:w="4644" w:type="dxa"/>
            <w:gridSpan w:val="2"/>
          </w:tcPr>
          <w:p w14:paraId="36B8FD5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44" w:type="dxa"/>
          </w:tcPr>
          <w:p w14:paraId="71DC08C2"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07D13672" w14:textId="77777777" w:rsidR="00543A46" w:rsidRPr="005E720E" w:rsidRDefault="00543A46" w:rsidP="00543A46"/>
    <w:p w14:paraId="00225CEE" w14:textId="77777777" w:rsidR="00543A46" w:rsidRPr="005E720E" w:rsidRDefault="00543A46" w:rsidP="00543A46"/>
    <w:p w14:paraId="4153BBB3" w14:textId="77777777"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14:paraId="4454A66F" w14:textId="77777777" w:rsidR="00543A46" w:rsidRPr="005E720E" w:rsidRDefault="00543A46" w:rsidP="00543A46">
      <w:r w:rsidRPr="005E720E">
        <w:t>(</w:t>
      </w:r>
      <w:r>
        <w:t>20..-ban</w:t>
      </w:r>
      <w:r w:rsidRPr="005E720E">
        <w:t xml:space="preserve"> folyamatban lévő és lezárt támogatásokat, illetve pályázatokat is kérjük részletezzék.)</w:t>
      </w:r>
    </w:p>
    <w:p w14:paraId="7E81C178" w14:textId="77777777"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14:paraId="4EB666A4" w14:textId="77777777" w:rsidTr="00B902E4">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14:paraId="52E80DE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2B6B4EAF"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14:paraId="24AAE396" w14:textId="77777777" w:rsidTr="00B902E4">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14:paraId="468C7DF7"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14:paraId="16C94526"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14:paraId="426E832B" w14:textId="77777777" w:rsidR="00543A46" w:rsidRPr="005E720E" w:rsidRDefault="00543A46" w:rsidP="00B902E4">
            <w:pPr>
              <w:rPr>
                <w:rFonts w:ascii="Arial" w:hAnsi="Arial" w:cs="Arial"/>
                <w:b/>
                <w:bCs/>
                <w:sz w:val="20"/>
                <w:szCs w:val="20"/>
              </w:rPr>
            </w:pPr>
          </w:p>
        </w:tc>
      </w:tr>
      <w:tr w:rsidR="00543A46" w:rsidRPr="005E720E" w14:paraId="4E214991" w14:textId="77777777" w:rsidTr="00B902E4">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4AE9B899" w14:textId="77777777" w:rsidR="00543A46" w:rsidRPr="005E720E" w:rsidRDefault="00543A46" w:rsidP="00B902E4">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14:paraId="035BADE3" w14:textId="77777777" w:rsidR="00543A46" w:rsidRPr="005E720E" w:rsidRDefault="00543A46" w:rsidP="00B902E4">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14:paraId="6F2A8AF2" w14:textId="77777777" w:rsidR="00543A46" w:rsidRPr="005E720E" w:rsidRDefault="00543A46" w:rsidP="00B902E4">
            <w:pPr>
              <w:rPr>
                <w:rFonts w:ascii="Arial" w:hAnsi="Arial" w:cs="Arial"/>
                <w:sz w:val="20"/>
                <w:szCs w:val="20"/>
              </w:rPr>
            </w:pPr>
          </w:p>
        </w:tc>
      </w:tr>
      <w:tr w:rsidR="00543A46" w:rsidRPr="005E720E" w14:paraId="694955E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7B4F20DC" w14:textId="77777777" w:rsidTr="00B902E4">
              <w:tc>
                <w:tcPr>
                  <w:tcW w:w="9210" w:type="dxa"/>
                  <w:shd w:val="clear" w:color="auto" w:fill="E5B8B7"/>
                </w:tcPr>
                <w:p w14:paraId="6E102FF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E0E07D3" w14:textId="77777777" w:rsidR="00543A46" w:rsidRPr="005E720E" w:rsidRDefault="00543A46" w:rsidP="00B902E4">
                  <w:pPr>
                    <w:rPr>
                      <w:rFonts w:ascii="Arial Black" w:hAnsi="Arial Black"/>
                      <w:sz w:val="18"/>
                      <w:szCs w:val="18"/>
                    </w:rPr>
                  </w:pPr>
                </w:p>
              </w:tc>
            </w:tr>
          </w:tbl>
          <w:p w14:paraId="25AC97D4" w14:textId="77777777" w:rsidR="00543A46" w:rsidRPr="005E720E" w:rsidRDefault="00543A46" w:rsidP="00B902E4"/>
        </w:tc>
      </w:tr>
      <w:tr w:rsidR="00543A46" w:rsidRPr="005E720E" w14:paraId="503A538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3D70D64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2"/>
          </w:tcPr>
          <w:p w14:paraId="2CDA5D4E"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9FB25A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14:paraId="68A4165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808301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32E0947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2"/>
          </w:tcPr>
          <w:p w14:paraId="6CAD865B"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támogatás</w:t>
            </w:r>
          </w:p>
        </w:tc>
      </w:tr>
      <w:tr w:rsidR="00543A46" w:rsidRPr="005E720E" w14:paraId="76FD6015"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4D28E24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2"/>
          </w:tcPr>
          <w:p w14:paraId="347E93EB" w14:textId="77777777" w:rsidR="00543A46" w:rsidRPr="005E720E" w:rsidRDefault="00543A46" w:rsidP="00B902E4">
            <w:pPr>
              <w:rPr>
                <w:rFonts w:ascii="Arial Black" w:hAnsi="Arial Black"/>
                <w:sz w:val="18"/>
                <w:szCs w:val="18"/>
              </w:rPr>
            </w:pPr>
            <w:r w:rsidRPr="005E720E">
              <w:rPr>
                <w:rFonts w:ascii="Arial Black" w:hAnsi="Arial Black"/>
                <w:sz w:val="18"/>
                <w:szCs w:val="18"/>
              </w:rPr>
              <w:t>Van egyfajta támogatás</w:t>
            </w:r>
          </w:p>
        </w:tc>
      </w:tr>
      <w:tr w:rsidR="00543A46" w:rsidRPr="005E720E" w14:paraId="258FE37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715BEAEE"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 xml:space="preserve">2 pont </w:t>
            </w:r>
          </w:p>
        </w:tc>
        <w:tc>
          <w:tcPr>
            <w:tcW w:w="4605" w:type="dxa"/>
            <w:gridSpan w:val="2"/>
          </w:tcPr>
          <w:p w14:paraId="6E509C7A" w14:textId="77777777" w:rsidR="00543A46" w:rsidRPr="005E720E" w:rsidRDefault="00543A46" w:rsidP="00B902E4">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14:paraId="1C1527EA" w14:textId="77777777" w:rsidR="00543A46" w:rsidRPr="005E720E" w:rsidRDefault="00543A46" w:rsidP="00543A46"/>
    <w:p w14:paraId="72A908E2" w14:textId="77777777" w:rsidR="00543A46" w:rsidRPr="005E720E" w:rsidRDefault="00543A46" w:rsidP="00543A46"/>
    <w:p w14:paraId="59C6ADE0" w14:textId="77777777"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14:paraId="36095A3E" w14:textId="77777777"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4326"/>
        <w:gridCol w:w="1588"/>
        <w:gridCol w:w="2742"/>
      </w:tblGrid>
      <w:tr w:rsidR="00543A46" w:rsidRPr="005E720E" w14:paraId="389FA44A" w14:textId="77777777" w:rsidTr="00B902E4">
        <w:trPr>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14:paraId="1FD7DDA2"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tcBorders>
              <w:top w:val="single" w:sz="8" w:space="0" w:color="auto"/>
              <w:left w:val="nil"/>
              <w:bottom w:val="single" w:sz="8" w:space="0" w:color="auto"/>
              <w:right w:val="single" w:sz="8" w:space="0" w:color="auto"/>
            </w:tcBorders>
            <w:shd w:val="clear" w:color="auto" w:fill="auto"/>
            <w:vAlign w:val="center"/>
          </w:tcPr>
          <w:p w14:paraId="375E52EA"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14:paraId="188F0F08" w14:textId="77777777" w:rsidTr="00B902E4">
        <w:trPr>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14:paraId="5F6E7715" w14:textId="77777777" w:rsidR="00543A46" w:rsidRPr="005E720E" w:rsidRDefault="00543A46" w:rsidP="00B902E4">
            <w:pPr>
              <w:rPr>
                <w:rFonts w:ascii="Arial" w:hAnsi="Arial" w:cs="Arial"/>
                <w:sz w:val="20"/>
                <w:szCs w:val="20"/>
              </w:rPr>
            </w:pPr>
          </w:p>
        </w:tc>
        <w:tc>
          <w:tcPr>
            <w:tcW w:w="1575" w:type="pct"/>
            <w:tcBorders>
              <w:top w:val="nil"/>
              <w:left w:val="nil"/>
              <w:bottom w:val="single" w:sz="4" w:space="0" w:color="auto"/>
              <w:right w:val="single" w:sz="8" w:space="0" w:color="auto"/>
            </w:tcBorders>
            <w:shd w:val="clear" w:color="auto" w:fill="auto"/>
            <w:noWrap/>
            <w:vAlign w:val="bottom"/>
          </w:tcPr>
          <w:p w14:paraId="2BDB566B" w14:textId="77777777" w:rsidR="00543A46" w:rsidRPr="005E720E" w:rsidRDefault="00543A46" w:rsidP="00B902E4">
            <w:pPr>
              <w:rPr>
                <w:rFonts w:ascii="Arial" w:hAnsi="Arial" w:cs="Arial"/>
                <w:sz w:val="20"/>
                <w:szCs w:val="20"/>
              </w:rPr>
            </w:pPr>
          </w:p>
        </w:tc>
      </w:tr>
      <w:tr w:rsidR="00543A46" w:rsidRPr="005E720E" w14:paraId="6951379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30"/>
            </w:tblGrid>
            <w:tr w:rsidR="00543A46" w:rsidRPr="005E720E" w14:paraId="162F1F4E" w14:textId="77777777" w:rsidTr="00B902E4">
              <w:tc>
                <w:tcPr>
                  <w:tcW w:w="9210" w:type="dxa"/>
                  <w:shd w:val="clear" w:color="auto" w:fill="E5B8B7"/>
                </w:tcPr>
                <w:p w14:paraId="4340564F"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63BFB94" w14:textId="77777777" w:rsidR="00543A46" w:rsidRPr="005E720E" w:rsidRDefault="00543A46" w:rsidP="00B902E4">
                  <w:pPr>
                    <w:rPr>
                      <w:rFonts w:ascii="Arial Black" w:hAnsi="Arial Black"/>
                      <w:sz w:val="18"/>
                      <w:szCs w:val="18"/>
                    </w:rPr>
                  </w:pPr>
                </w:p>
              </w:tc>
            </w:tr>
          </w:tbl>
          <w:p w14:paraId="28D0B234" w14:textId="77777777" w:rsidR="00543A46" w:rsidRPr="005E720E" w:rsidRDefault="00543A46" w:rsidP="00B902E4"/>
        </w:tc>
      </w:tr>
      <w:tr w:rsidR="00543A46" w:rsidRPr="005E720E" w14:paraId="174A0E9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6BCDF591"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492" w:type="pct"/>
            <w:gridSpan w:val="2"/>
          </w:tcPr>
          <w:p w14:paraId="57529C7B"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E1E6A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p w14:paraId="0F1EDD5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07CB08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5FD6B8C7"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492" w:type="pct"/>
            <w:gridSpan w:val="2"/>
          </w:tcPr>
          <w:p w14:paraId="4B7B9E82"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közbeszerzés</w:t>
            </w:r>
          </w:p>
        </w:tc>
      </w:tr>
      <w:tr w:rsidR="00543A46" w:rsidRPr="005E720E" w14:paraId="54BCFE5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2A8BFF1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14:paraId="57C5A7A3"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14:paraId="6166473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71763F8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14:paraId="6070C5EF"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eljárásra is sor került</w:t>
            </w:r>
          </w:p>
        </w:tc>
      </w:tr>
    </w:tbl>
    <w:p w14:paraId="2BC66684" w14:textId="77777777" w:rsidR="00543A46" w:rsidRPr="005E720E" w:rsidRDefault="00543A46" w:rsidP="00543A46"/>
    <w:p w14:paraId="75579A82" w14:textId="77777777"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14:paraId="3CCF7526" w14:textId="77777777" w:rsidR="00543A46" w:rsidRPr="005E720E" w:rsidRDefault="00543A46" w:rsidP="00543A46"/>
    <w:p w14:paraId="7DCDF975" w14:textId="1215F32E" w:rsidR="00543A46" w:rsidRPr="005E720E" w:rsidRDefault="00543A46" w:rsidP="00543A46">
      <w:r>
        <w:rPr>
          <w:noProof/>
        </w:rPr>
        <mc:AlternateContent>
          <mc:Choice Requires="wps">
            <w:drawing>
              <wp:anchor distT="0" distB="0" distL="114300" distR="114300" simplePos="0" relativeHeight="251747328" behindDoc="0" locked="0" layoutInCell="1" allowOverlap="1" wp14:anchorId="22965008" wp14:editId="12C45C4F">
                <wp:simplePos x="0" y="0"/>
                <wp:positionH relativeFrom="column">
                  <wp:posOffset>371475</wp:posOffset>
                </wp:positionH>
                <wp:positionV relativeFrom="paragraph">
                  <wp:posOffset>78740</wp:posOffset>
                </wp:positionV>
                <wp:extent cx="228600" cy="114300"/>
                <wp:effectExtent l="9525" t="12065" r="9525" b="6985"/>
                <wp:wrapNone/>
                <wp:docPr id="144" name="Téglalap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C527E" id="Téglalap 144" o:spid="_x0000_s1026" style="position:absolute;margin-left:29.25pt;margin-top:6.2pt;width:18pt;height: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ye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Yz&#10;zgz0JNLDj++tBg2OxUuiaHC+pMh7d4exSO9urfjimbHrDkwrrxHt0EmoKbFpjM+ePYiGp6dsO3yw&#10;NeHDLtjE1qHBPgISD+yQRHk8iSIPgQm6LIrFRU7SCXJNp7PXdI4/QPn02KEP76TtWTxUHEnzBA77&#10;Wx/G0KeQlLzVqt4orZOB7Xatke2B+mOT1hHdn4dpw4aKX86LeUJ+5vPnEHlaf4PoVaBG16qv+OIU&#10;BGVk7a2pKU0oAyg9nqk6bY40RuZGBba2fiQW0Y5dTFNHh87iN84G6uCK+687QMmZfm9IiUsSL7Z8&#10;MmbzNwUZeO7ZnnvACIKqeOBsPK7DOCY7h6rt6Kdpqt3Ya1KvUYnZqOyY1TFZ6tKkzXGi4hic2ynq&#10;19yvfgIAAP//AwBQSwMEFAAGAAgAAAAhACQd3iDbAAAABwEAAA8AAABkcnMvZG93bnJldi54bWxM&#10;js1OwzAQhO9IvIO1SNyoTZqiNsSpEKhIHNv0wm0TmyQQr6PYaQNPz3Iqx/nRzJdvZ9eLkx1D50nD&#10;/UKBsFR701Gj4Vju7tYgQkQy2HuyGr5tgG1xfZVjZvyZ9vZ0iI3gEQoZamhjHDIpQ91ah2HhB0uc&#10;ffjRYWQ5NtKMeOZx18tEqQfpsCN+aHGwz62tvw6T01B1yRF/9uWrcpvdMr7N5ef0/qL17c389Agi&#10;2jleyvCHz+hQMFPlJzJB9BpW6xU32U9SEJxvUtaVhqVKQRa5/M9f/AIAAP//AwBQSwECLQAUAAYA&#10;CAAAACEAtoM4kv4AAADhAQAAEwAAAAAAAAAAAAAAAAAAAAAAW0NvbnRlbnRfVHlwZXNdLnhtbFBL&#10;AQItABQABgAIAAAAIQA4/SH/1gAAAJQBAAALAAAAAAAAAAAAAAAAAC8BAABfcmVscy8ucmVsc1BL&#10;AQItABQABgAIAAAAIQBfufyeJQIAAD8EAAAOAAAAAAAAAAAAAAAAAC4CAABkcnMvZTJvRG9jLnht&#10;bFBLAQItABQABgAIAAAAIQAkHd4g2wAAAAcBAAAPAAAAAAAAAAAAAAAAAH8EAABkcnMvZG93bnJl&#10;di54bWxQSwUGAAAAAAQABADzAAAAhwUAAAAA&#10;"/>
            </w:pict>
          </mc:Fallback>
        </mc:AlternateContent>
      </w:r>
      <w:r w:rsidRPr="005E720E">
        <w:rPr>
          <w:noProof/>
        </w:rPr>
        <mc:AlternateContent>
          <mc:Choice Requires="wps">
            <w:drawing>
              <wp:anchor distT="0" distB="0" distL="114300" distR="114300" simplePos="0" relativeHeight="251737088" behindDoc="0" locked="0" layoutInCell="1" allowOverlap="1" wp14:anchorId="7B8915C6" wp14:editId="784F46C6">
                <wp:simplePos x="0" y="0"/>
                <wp:positionH relativeFrom="column">
                  <wp:posOffset>2057400</wp:posOffset>
                </wp:positionH>
                <wp:positionV relativeFrom="paragraph">
                  <wp:posOffset>78740</wp:posOffset>
                </wp:positionV>
                <wp:extent cx="228600" cy="114300"/>
                <wp:effectExtent l="9525" t="12065" r="9525" b="6985"/>
                <wp:wrapNone/>
                <wp:docPr id="143" name="Téglalap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068BF" id="Téglalap 143" o:spid="_x0000_s1026" style="position:absolute;margin-left:162pt;margin-top:6.2pt;width:18pt;height: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Vh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av&#10;OTPQk0gPP763GjQ4Fi+JosH5kiLv3R3GIr27teKLZ8auOzCtvEa0QyehpsSmMT579iAanp6y7fDB&#10;1oQPu2ATW4cG+whIPLBDEuXxJIo8BCbosigWFzlJJ8g1pXzoHH+A8umxQx/eSduzeKg4kuYJHPa3&#10;PoyhTyEpeatVvVFaJwPb7Voj2wP1xyatI7o/D9OGDRW/nBfzhPzM588h8rT+BtGrQI2uVV/xxSkI&#10;ysjaW1NTmlAGUHo8U3XaHGmMzI0KbG39SCyiHbuYpo4OncVvnA3UwRX3X3eAkjP93pASl9PZLLZ8&#10;MmbzNwUZeO7ZnnvACIKqeOBsPK7DOCY7h6rt6Kdpqt3Ya1KvUYnZqOyY1TFZ6tKkzXGi4hic2ynq&#10;19yvfgIAAP//AwBQSwMEFAAGAAgAAAAhAJOgppndAAAACQEAAA8AAABkcnMvZG93bnJldi54bWxM&#10;j0FPwzAMhe9I/IfISNxYQltN0DWdEGhIHLfuws1tsrbQOFWTboVfjznBzfZ7ev5esV3cIM52Cr0n&#10;DfcrBcJS401PrYZjtbt7ABEiksHBk9XwZQNsy+urAnPjL7S350NsBYdQyFFDF+OYSxmazjoMKz9a&#10;Yu3kJ4eR16mVZsILh7tBJkqtpcOe+EOHo33ubPN5mJ2Guk+O+L2vXpV73KXxbak+5vcXrW9vlqcN&#10;iGiX+GeGX3xGh5KZaj+TCWLQkCYZd4ksJBkINqRrxYeaB5WBLAv5v0H5AwAA//8DAFBLAQItABQA&#10;BgAIAAAAIQC2gziS/gAAAOEBAAATAAAAAAAAAAAAAAAAAAAAAABbQ29udGVudF9UeXBlc10ueG1s&#10;UEsBAi0AFAAGAAgAAAAhADj9If/WAAAAlAEAAAsAAAAAAAAAAAAAAAAALwEAAF9yZWxzLy5yZWxz&#10;UEsBAi0AFAAGAAgAAAAhABKS9WElAgAAPwQAAA4AAAAAAAAAAAAAAAAALgIAAGRycy9lMm9Eb2Mu&#10;eG1sUEsBAi0AFAAGAAgAAAAhAJOgppndAAAACQEAAA8AAAAAAAAAAAAAAAAAfwQAAGRycy9kb3du&#10;cmV2LnhtbFBLBQYAAAAABAAEAPMAAACJBQAAAAA=&#10;"/>
            </w:pict>
          </mc:Fallback>
        </mc:AlternateContent>
      </w:r>
      <w:r w:rsidRPr="005E720E">
        <w:t xml:space="preserve">Igen </w:t>
      </w:r>
      <w:r>
        <w:t xml:space="preserve"> </w:t>
      </w:r>
      <w:r w:rsidRPr="005E720E">
        <w:t xml:space="preserve">                                  Nem</w:t>
      </w:r>
    </w:p>
    <w:p w14:paraId="61E808B8" w14:textId="77777777" w:rsidR="00543A46" w:rsidRPr="005E720E" w:rsidRDefault="00543A46" w:rsidP="00543A46"/>
    <w:p w14:paraId="1DA36791" w14:textId="77777777" w:rsidR="00543A46" w:rsidRPr="005E720E" w:rsidRDefault="00543A46" w:rsidP="00543A46">
      <w:r w:rsidRPr="005E720E">
        <w:t>Amennyiben Igen a válasz, kérem felsorolni szíveskedjen!</w:t>
      </w:r>
    </w:p>
    <w:p w14:paraId="20C8EEA8" w14:textId="77777777"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500"/>
      </w:tblGrid>
      <w:tr w:rsidR="00543A46" w:rsidRPr="005E720E" w14:paraId="60ECA442" w14:textId="77777777" w:rsidTr="00B902E4">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14:paraId="577879B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14:paraId="43E28E1E"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Gesztor megnevezése</w:t>
            </w: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2DB8E"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 xml:space="preserve">Társulás által ellátott feladat </w:t>
            </w:r>
          </w:p>
          <w:p w14:paraId="025DBB72"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megnevezése</w:t>
            </w:r>
          </w:p>
        </w:tc>
      </w:tr>
      <w:tr w:rsidR="00543A46" w:rsidRPr="005E720E" w14:paraId="43ED7D69"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71665962"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7E7FFA89"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B5661" w14:textId="77777777" w:rsidR="00543A46" w:rsidRPr="005E720E" w:rsidRDefault="00543A46" w:rsidP="00B902E4">
            <w:pPr>
              <w:rPr>
                <w:rFonts w:ascii="Arial" w:hAnsi="Arial" w:cs="Arial"/>
                <w:sz w:val="20"/>
                <w:szCs w:val="20"/>
              </w:rPr>
            </w:pPr>
          </w:p>
        </w:tc>
      </w:tr>
      <w:tr w:rsidR="00543A46" w:rsidRPr="005E720E" w14:paraId="6A936862"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08F10B80"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2252E5A0"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E079" w14:textId="77777777" w:rsidR="00543A46" w:rsidRPr="005E720E" w:rsidRDefault="00543A46" w:rsidP="00B902E4">
            <w:pPr>
              <w:rPr>
                <w:rFonts w:ascii="Arial" w:hAnsi="Arial" w:cs="Arial"/>
                <w:sz w:val="20"/>
                <w:szCs w:val="20"/>
              </w:rPr>
            </w:pPr>
          </w:p>
        </w:tc>
      </w:tr>
      <w:tr w:rsidR="00543A46" w:rsidRPr="005E720E" w14:paraId="459EAA3C" w14:textId="77777777" w:rsidTr="00B902E4">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34185D0E"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25B6B9AE"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E08A6" w14:textId="77777777" w:rsidR="00543A46" w:rsidRPr="005E720E" w:rsidRDefault="00543A46" w:rsidP="00B902E4">
            <w:pPr>
              <w:rPr>
                <w:rFonts w:ascii="Arial" w:hAnsi="Arial" w:cs="Arial"/>
                <w:sz w:val="20"/>
                <w:szCs w:val="20"/>
              </w:rPr>
            </w:pPr>
          </w:p>
        </w:tc>
      </w:tr>
      <w:tr w:rsidR="00543A46" w:rsidRPr="005E720E" w14:paraId="58C3224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77"/>
            </w:tblGrid>
            <w:tr w:rsidR="00543A46" w:rsidRPr="005E720E" w14:paraId="53EA8E43" w14:textId="77777777" w:rsidTr="00B902E4">
              <w:tc>
                <w:tcPr>
                  <w:tcW w:w="9210" w:type="dxa"/>
                  <w:shd w:val="clear" w:color="auto" w:fill="E5B8B7"/>
                </w:tcPr>
                <w:p w14:paraId="72F5A93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569B8FC" w14:textId="77777777" w:rsidR="00543A46" w:rsidRPr="005E720E" w:rsidRDefault="00543A46" w:rsidP="00B902E4">
                  <w:pPr>
                    <w:rPr>
                      <w:rFonts w:ascii="Arial Black" w:hAnsi="Arial Black"/>
                      <w:sz w:val="18"/>
                      <w:szCs w:val="18"/>
                    </w:rPr>
                  </w:pPr>
                </w:p>
              </w:tc>
            </w:tr>
          </w:tbl>
          <w:p w14:paraId="68607DB3" w14:textId="77777777" w:rsidR="00543A46" w:rsidRPr="005E720E" w:rsidRDefault="00543A46" w:rsidP="00B902E4"/>
        </w:tc>
      </w:tr>
      <w:tr w:rsidR="00543A46" w:rsidRPr="005E720E" w14:paraId="5C71223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5107E1D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1992" w:type="dxa"/>
            <w:gridSpan w:val="3"/>
          </w:tcPr>
          <w:p w14:paraId="36704808" w14:textId="77777777" w:rsidR="00543A46" w:rsidRPr="005E720E" w:rsidRDefault="00543A46" w:rsidP="00B902E4">
            <w:pPr>
              <w:rPr>
                <w:rFonts w:ascii="Arial Black" w:hAnsi="Arial Black"/>
                <w:sz w:val="18"/>
                <w:szCs w:val="18"/>
              </w:rPr>
            </w:pPr>
          </w:p>
        </w:tc>
        <w:tc>
          <w:tcPr>
            <w:tcW w:w="4702" w:type="dxa"/>
            <w:gridSpan w:val="2"/>
          </w:tcPr>
          <w:p w14:paraId="0C881A9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EDA9BE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518" w:type="dxa"/>
            <w:gridSpan w:val="4"/>
          </w:tcPr>
          <w:p w14:paraId="7B399DFE" w14:textId="77777777" w:rsidR="00543A46" w:rsidRPr="005E720E" w:rsidRDefault="00543A46" w:rsidP="00B902E4">
            <w:pPr>
              <w:rPr>
                <w:rFonts w:ascii="Arial Black" w:hAnsi="Arial Black"/>
                <w:sz w:val="18"/>
                <w:szCs w:val="18"/>
              </w:rPr>
            </w:pPr>
          </w:p>
        </w:tc>
        <w:tc>
          <w:tcPr>
            <w:tcW w:w="4847" w:type="dxa"/>
            <w:gridSpan w:val="3"/>
          </w:tcPr>
          <w:p w14:paraId="6C6F249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52A62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239CB76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1992" w:type="dxa"/>
            <w:gridSpan w:val="3"/>
          </w:tcPr>
          <w:p w14:paraId="4E35B2D4" w14:textId="77777777" w:rsidR="00543A46" w:rsidRPr="005E720E" w:rsidRDefault="00543A46" w:rsidP="00B902E4">
            <w:pPr>
              <w:rPr>
                <w:rFonts w:ascii="Arial Black" w:hAnsi="Arial Black"/>
                <w:sz w:val="18"/>
                <w:szCs w:val="18"/>
              </w:rPr>
            </w:pPr>
          </w:p>
        </w:tc>
        <w:tc>
          <w:tcPr>
            <w:tcW w:w="4702" w:type="dxa"/>
            <w:gridSpan w:val="2"/>
          </w:tcPr>
          <w:p w14:paraId="7D1A4DDF"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14:paraId="0065588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7614269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14:paraId="7E189D68" w14:textId="77777777" w:rsidR="00543A46" w:rsidRPr="005E720E" w:rsidRDefault="00543A46" w:rsidP="00B902E4">
            <w:pPr>
              <w:rPr>
                <w:rFonts w:ascii="Arial Black" w:hAnsi="Arial Black"/>
                <w:sz w:val="18"/>
                <w:szCs w:val="18"/>
              </w:rPr>
            </w:pPr>
          </w:p>
        </w:tc>
        <w:tc>
          <w:tcPr>
            <w:tcW w:w="4702" w:type="dxa"/>
            <w:gridSpan w:val="2"/>
          </w:tcPr>
          <w:p w14:paraId="115B8E0E"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14:paraId="61B8E1F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4B01D15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14:paraId="1FC7D297" w14:textId="77777777" w:rsidR="00543A46" w:rsidRPr="005E720E" w:rsidRDefault="00543A46" w:rsidP="00B902E4">
            <w:pPr>
              <w:rPr>
                <w:rFonts w:ascii="Arial Black" w:hAnsi="Arial Black"/>
                <w:sz w:val="18"/>
                <w:szCs w:val="18"/>
              </w:rPr>
            </w:pPr>
          </w:p>
        </w:tc>
        <w:tc>
          <w:tcPr>
            <w:tcW w:w="4702" w:type="dxa"/>
            <w:gridSpan w:val="2"/>
          </w:tcPr>
          <w:p w14:paraId="4FE6BBA1"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feladatnál</w:t>
            </w:r>
          </w:p>
        </w:tc>
      </w:tr>
    </w:tbl>
    <w:p w14:paraId="0CC259DD" w14:textId="77777777" w:rsidR="00543A46" w:rsidRPr="005E720E" w:rsidRDefault="00543A46" w:rsidP="00543A46">
      <w:pPr>
        <w:rPr>
          <w:b/>
          <w:u w:val="single"/>
        </w:rPr>
      </w:pPr>
    </w:p>
    <w:p w14:paraId="16FE3A8B" w14:textId="77777777" w:rsidR="00543A46" w:rsidRPr="005E720E" w:rsidRDefault="00543A46" w:rsidP="00543A46">
      <w:pPr>
        <w:rPr>
          <w:b/>
          <w:u w:val="single"/>
        </w:rPr>
      </w:pPr>
      <w:r w:rsidRPr="005E720E">
        <w:rPr>
          <w:b/>
          <w:highlight w:val="lightGray"/>
          <w:u w:val="single"/>
        </w:rPr>
        <w:t>IV. Emberi erőforrás kockázata</w:t>
      </w:r>
    </w:p>
    <w:p w14:paraId="3218B65F" w14:textId="77777777" w:rsidR="00543A46" w:rsidRPr="005E720E" w:rsidRDefault="00543A46" w:rsidP="00543A46">
      <w:pPr>
        <w:rPr>
          <w:b/>
          <w:u w:val="single"/>
        </w:rPr>
      </w:pPr>
    </w:p>
    <w:p w14:paraId="7919261C" w14:textId="77777777"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14:paraId="54D80AF0"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2F6F9BD8" w14:textId="77777777" w:rsidTr="00B902E4">
        <w:tc>
          <w:tcPr>
            <w:tcW w:w="5148" w:type="dxa"/>
          </w:tcPr>
          <w:p w14:paraId="7F28824F" w14:textId="77777777" w:rsidR="00543A46" w:rsidRPr="005E720E" w:rsidRDefault="00543A46" w:rsidP="00B902E4">
            <w:pPr>
              <w:jc w:val="center"/>
            </w:pPr>
            <w:r w:rsidRPr="005E720E">
              <w:t>Megnevezés</w:t>
            </w:r>
          </w:p>
        </w:tc>
        <w:tc>
          <w:tcPr>
            <w:tcW w:w="2160" w:type="dxa"/>
          </w:tcPr>
          <w:p w14:paraId="501C0AD5" w14:textId="77777777" w:rsidR="00543A46" w:rsidRPr="005E720E" w:rsidRDefault="00543A46" w:rsidP="00B902E4">
            <w:pPr>
              <w:jc w:val="center"/>
            </w:pPr>
            <w:r w:rsidRPr="005E720E">
              <w:t>Teljes munkaidőben foglalkoztatott</w:t>
            </w:r>
          </w:p>
        </w:tc>
        <w:tc>
          <w:tcPr>
            <w:tcW w:w="1991" w:type="dxa"/>
          </w:tcPr>
          <w:p w14:paraId="5ED86A37" w14:textId="77777777" w:rsidR="00543A46" w:rsidRPr="005E720E" w:rsidRDefault="00543A46" w:rsidP="00B902E4">
            <w:pPr>
              <w:jc w:val="center"/>
            </w:pPr>
            <w:r w:rsidRPr="005E720E">
              <w:t>Részmunkaidőben foglalkoztatott</w:t>
            </w:r>
          </w:p>
        </w:tc>
      </w:tr>
      <w:tr w:rsidR="00543A46" w:rsidRPr="005E720E" w14:paraId="478B182E" w14:textId="77777777" w:rsidTr="00B902E4">
        <w:tc>
          <w:tcPr>
            <w:tcW w:w="5148" w:type="dxa"/>
          </w:tcPr>
          <w:p w14:paraId="67BA7B78" w14:textId="77777777" w:rsidR="00543A46" w:rsidRPr="005E720E" w:rsidRDefault="00543A46" w:rsidP="00B902E4">
            <w:pPr>
              <w:jc w:val="center"/>
            </w:pPr>
            <w:r w:rsidRPr="005E720E">
              <w:t>Köztisztviselők száma (fő)</w:t>
            </w:r>
          </w:p>
        </w:tc>
        <w:tc>
          <w:tcPr>
            <w:tcW w:w="2160" w:type="dxa"/>
          </w:tcPr>
          <w:p w14:paraId="781F87CD" w14:textId="77777777" w:rsidR="00543A46" w:rsidRPr="005E720E" w:rsidRDefault="00543A46" w:rsidP="00B902E4">
            <w:pPr>
              <w:jc w:val="center"/>
            </w:pPr>
          </w:p>
        </w:tc>
        <w:tc>
          <w:tcPr>
            <w:tcW w:w="1991" w:type="dxa"/>
          </w:tcPr>
          <w:p w14:paraId="6CA9C22D" w14:textId="77777777" w:rsidR="00543A46" w:rsidRPr="005E720E" w:rsidRDefault="00543A46" w:rsidP="00B902E4">
            <w:pPr>
              <w:jc w:val="center"/>
            </w:pPr>
          </w:p>
        </w:tc>
      </w:tr>
      <w:tr w:rsidR="00543A46" w:rsidRPr="005E720E" w14:paraId="70BF159B" w14:textId="77777777" w:rsidTr="00B902E4">
        <w:tc>
          <w:tcPr>
            <w:tcW w:w="5148" w:type="dxa"/>
          </w:tcPr>
          <w:p w14:paraId="3E2B82D7" w14:textId="77777777" w:rsidR="00543A46" w:rsidRPr="005E720E" w:rsidRDefault="00543A46" w:rsidP="00B902E4">
            <w:pPr>
              <w:jc w:val="center"/>
            </w:pPr>
            <w:r w:rsidRPr="005E720E">
              <w:lastRenderedPageBreak/>
              <w:t>Közalkalmazottak száma (fő)</w:t>
            </w:r>
          </w:p>
        </w:tc>
        <w:tc>
          <w:tcPr>
            <w:tcW w:w="2160" w:type="dxa"/>
          </w:tcPr>
          <w:p w14:paraId="26473BB0" w14:textId="77777777" w:rsidR="00543A46" w:rsidRPr="005E720E" w:rsidRDefault="00543A46" w:rsidP="00B902E4">
            <w:pPr>
              <w:jc w:val="center"/>
            </w:pPr>
          </w:p>
        </w:tc>
        <w:tc>
          <w:tcPr>
            <w:tcW w:w="1991" w:type="dxa"/>
          </w:tcPr>
          <w:p w14:paraId="15C990A7" w14:textId="77777777" w:rsidR="00543A46" w:rsidRPr="005E720E" w:rsidRDefault="00543A46" w:rsidP="00B902E4">
            <w:pPr>
              <w:jc w:val="center"/>
            </w:pPr>
          </w:p>
        </w:tc>
      </w:tr>
      <w:tr w:rsidR="00543A46" w:rsidRPr="005E720E" w14:paraId="3CEA7B1F" w14:textId="77777777" w:rsidTr="00B902E4">
        <w:tc>
          <w:tcPr>
            <w:tcW w:w="5148" w:type="dxa"/>
          </w:tcPr>
          <w:p w14:paraId="6DACCB53" w14:textId="77777777" w:rsidR="00543A46" w:rsidRPr="005E720E" w:rsidRDefault="00543A46" w:rsidP="00B902E4">
            <w:pPr>
              <w:jc w:val="center"/>
            </w:pPr>
            <w:r w:rsidRPr="005E720E">
              <w:t>MT hatálya alá tartózó foglalkoztatottak száma (fő)</w:t>
            </w:r>
          </w:p>
        </w:tc>
        <w:tc>
          <w:tcPr>
            <w:tcW w:w="2160" w:type="dxa"/>
          </w:tcPr>
          <w:p w14:paraId="19011E46" w14:textId="77777777" w:rsidR="00543A46" w:rsidRPr="005E720E" w:rsidRDefault="00543A46" w:rsidP="00B902E4">
            <w:pPr>
              <w:jc w:val="center"/>
            </w:pPr>
          </w:p>
        </w:tc>
        <w:tc>
          <w:tcPr>
            <w:tcW w:w="1991" w:type="dxa"/>
          </w:tcPr>
          <w:p w14:paraId="5AF3254A" w14:textId="77777777" w:rsidR="00543A46" w:rsidRPr="005E720E" w:rsidRDefault="00543A46" w:rsidP="00B902E4">
            <w:pPr>
              <w:jc w:val="center"/>
            </w:pPr>
          </w:p>
        </w:tc>
      </w:tr>
      <w:tr w:rsidR="00543A46" w:rsidRPr="005E720E" w14:paraId="5B9CB7D2" w14:textId="77777777" w:rsidTr="00B902E4">
        <w:tc>
          <w:tcPr>
            <w:tcW w:w="5148" w:type="dxa"/>
          </w:tcPr>
          <w:p w14:paraId="0A823C0A" w14:textId="77777777" w:rsidR="00543A46" w:rsidRPr="005E720E" w:rsidRDefault="00543A46" w:rsidP="00B902E4">
            <w:pPr>
              <w:jc w:val="center"/>
            </w:pPr>
            <w:r w:rsidRPr="005E720E">
              <w:t>Egyéb foglalkoztatottak* (fő)</w:t>
            </w:r>
          </w:p>
        </w:tc>
        <w:tc>
          <w:tcPr>
            <w:tcW w:w="2160" w:type="dxa"/>
          </w:tcPr>
          <w:p w14:paraId="41461510" w14:textId="77777777" w:rsidR="00543A46" w:rsidRPr="005E720E" w:rsidRDefault="00543A46" w:rsidP="00B902E4">
            <w:pPr>
              <w:jc w:val="center"/>
            </w:pPr>
          </w:p>
        </w:tc>
        <w:tc>
          <w:tcPr>
            <w:tcW w:w="1991" w:type="dxa"/>
          </w:tcPr>
          <w:p w14:paraId="38A2E0F4" w14:textId="77777777" w:rsidR="00543A46" w:rsidRPr="005E720E" w:rsidRDefault="00543A46" w:rsidP="00B902E4">
            <w:pPr>
              <w:jc w:val="center"/>
            </w:pPr>
          </w:p>
        </w:tc>
      </w:tr>
    </w:tbl>
    <w:p w14:paraId="2644E28F" w14:textId="77777777" w:rsidR="00543A46" w:rsidRPr="005E720E" w:rsidRDefault="00543A46" w:rsidP="00543A46">
      <w:pPr>
        <w:rPr>
          <w:sz w:val="20"/>
          <w:szCs w:val="20"/>
        </w:rPr>
      </w:pPr>
    </w:p>
    <w:p w14:paraId="3BB457AC" w14:textId="77777777"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354"/>
      </w:tblGrid>
      <w:tr w:rsidR="00543A46" w:rsidRPr="005E720E" w14:paraId="2E898CA5"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4158A92C" w14:textId="77777777" w:rsidTr="00B902E4">
              <w:tc>
                <w:tcPr>
                  <w:tcW w:w="9210" w:type="dxa"/>
                  <w:shd w:val="clear" w:color="auto" w:fill="E5B8B7"/>
                </w:tcPr>
                <w:p w14:paraId="1094458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33B9F3D" w14:textId="77777777" w:rsidR="00543A46" w:rsidRPr="005E720E" w:rsidRDefault="00543A46" w:rsidP="00B902E4">
                  <w:pPr>
                    <w:rPr>
                      <w:rFonts w:ascii="Arial Black" w:hAnsi="Arial Black"/>
                      <w:sz w:val="18"/>
                      <w:szCs w:val="18"/>
                    </w:rPr>
                  </w:pPr>
                </w:p>
              </w:tc>
            </w:tr>
          </w:tbl>
          <w:p w14:paraId="015ED7CD" w14:textId="77777777" w:rsidR="00543A46" w:rsidRPr="005E720E" w:rsidRDefault="00543A46" w:rsidP="00B902E4"/>
        </w:tc>
      </w:tr>
      <w:tr w:rsidR="00543A46" w:rsidRPr="005E720E" w14:paraId="4AF4C204" w14:textId="77777777" w:rsidTr="00B902E4">
        <w:tc>
          <w:tcPr>
            <w:tcW w:w="4605" w:type="dxa"/>
          </w:tcPr>
          <w:p w14:paraId="6DE5601E"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13A563DD"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3BF9EAD2" w14:textId="77777777" w:rsidTr="00B902E4">
        <w:tc>
          <w:tcPr>
            <w:tcW w:w="9210" w:type="dxa"/>
            <w:gridSpan w:val="2"/>
          </w:tcPr>
          <w:p w14:paraId="2AC3FE2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8FF8008" w14:textId="77777777" w:rsidTr="00B902E4">
        <w:tc>
          <w:tcPr>
            <w:tcW w:w="4605" w:type="dxa"/>
          </w:tcPr>
          <w:p w14:paraId="7DB24D28"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605" w:type="dxa"/>
          </w:tcPr>
          <w:p w14:paraId="3C46F3B0"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14:paraId="76D01575" w14:textId="77777777" w:rsidTr="00B902E4">
        <w:tc>
          <w:tcPr>
            <w:tcW w:w="4605" w:type="dxa"/>
          </w:tcPr>
          <w:p w14:paraId="4CDF654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13C713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14:paraId="51FEAA01" w14:textId="77777777" w:rsidTr="00B902E4">
        <w:tc>
          <w:tcPr>
            <w:tcW w:w="4605" w:type="dxa"/>
          </w:tcPr>
          <w:p w14:paraId="27D4187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0EBBB440" w14:textId="77777777" w:rsidR="00543A46" w:rsidRPr="005E720E" w:rsidRDefault="00543A46" w:rsidP="00B902E4">
            <w:pPr>
              <w:rPr>
                <w:rFonts w:ascii="Arial Black" w:hAnsi="Arial Black"/>
                <w:sz w:val="18"/>
                <w:szCs w:val="18"/>
              </w:rPr>
            </w:pPr>
            <w:r w:rsidRPr="005E720E">
              <w:rPr>
                <w:rFonts w:ascii="Arial Black" w:hAnsi="Arial Black"/>
                <w:sz w:val="18"/>
                <w:szCs w:val="18"/>
              </w:rPr>
              <w:t>10 fő feletti foglalkoztatotti létszám esetén</w:t>
            </w:r>
          </w:p>
        </w:tc>
      </w:tr>
    </w:tbl>
    <w:p w14:paraId="31CCCF64" w14:textId="77777777" w:rsidR="00543A46" w:rsidRPr="005E720E" w:rsidRDefault="00543A46" w:rsidP="00543A46">
      <w:pPr>
        <w:rPr>
          <w:sz w:val="20"/>
          <w:szCs w:val="20"/>
        </w:rPr>
      </w:pPr>
    </w:p>
    <w:p w14:paraId="193CFFCE" w14:textId="77777777" w:rsidR="00543A46" w:rsidRPr="005E720E" w:rsidRDefault="00543A46" w:rsidP="00543A46">
      <w:pPr>
        <w:rPr>
          <w:b/>
        </w:rPr>
      </w:pPr>
      <w:r w:rsidRPr="005E720E">
        <w:rPr>
          <w:b/>
        </w:rPr>
        <w:t>15</w:t>
      </w:r>
      <w:r>
        <w:rPr>
          <w:b/>
        </w:rPr>
        <w:t>. 202</w:t>
      </w:r>
      <w:r w:rsidRPr="005E720E">
        <w:rPr>
          <w:b/>
        </w:rPr>
        <w:t>. évben történt-e személyi változás a szervezetnél?</w:t>
      </w:r>
    </w:p>
    <w:p w14:paraId="542E3875" w14:textId="77777777" w:rsidR="00543A46" w:rsidRPr="005E720E" w:rsidRDefault="00543A46" w:rsidP="00543A46">
      <w:r w:rsidRPr="005E720E">
        <w:t>(Ha igen, kérem részletezze!)</w:t>
      </w:r>
    </w:p>
    <w:p w14:paraId="0C38CA4E" w14:textId="77777777" w:rsidR="00543A46" w:rsidRPr="005E720E" w:rsidRDefault="00543A46" w:rsidP="00543A46"/>
    <w:p w14:paraId="79B5D817" w14:textId="2E06AAC3" w:rsidR="00543A46" w:rsidRPr="005E720E" w:rsidRDefault="00543A46" w:rsidP="00543A46">
      <w:r w:rsidRPr="005E720E">
        <w:rPr>
          <w:noProof/>
        </w:rPr>
        <mc:AlternateContent>
          <mc:Choice Requires="wps">
            <w:drawing>
              <wp:anchor distT="0" distB="0" distL="114300" distR="114300" simplePos="0" relativeHeight="251732992" behindDoc="0" locked="0" layoutInCell="1" allowOverlap="1" wp14:anchorId="55154916" wp14:editId="230FBE5D">
                <wp:simplePos x="0" y="0"/>
                <wp:positionH relativeFrom="column">
                  <wp:posOffset>0</wp:posOffset>
                </wp:positionH>
                <wp:positionV relativeFrom="paragraph">
                  <wp:posOffset>481330</wp:posOffset>
                </wp:positionV>
                <wp:extent cx="5829300" cy="0"/>
                <wp:effectExtent l="9525" t="5080" r="9525" b="13970"/>
                <wp:wrapNone/>
                <wp:docPr id="142" name="Egyenes összekötő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2F470" id="Egyenes összekötő 142"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LAq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dh&#10;Ko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4cLAq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1968" behindDoc="0" locked="0" layoutInCell="1" allowOverlap="1" wp14:anchorId="2CA1AA15" wp14:editId="2CF65A81">
                <wp:simplePos x="0" y="0"/>
                <wp:positionH relativeFrom="column">
                  <wp:posOffset>0</wp:posOffset>
                </wp:positionH>
                <wp:positionV relativeFrom="paragraph">
                  <wp:posOffset>252730</wp:posOffset>
                </wp:positionV>
                <wp:extent cx="5829300" cy="0"/>
                <wp:effectExtent l="9525" t="5080" r="9525" b="13970"/>
                <wp:wrapNone/>
                <wp:docPr id="141" name="Egyenes összekötő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EE1990" id="Egyenes összekötő 14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iG2AEAAH0DAAAOAAAAZHJzL2Uyb0RvYy54bWysU81u2zAMvg/YOwi6L3ayZWiNOD2k7S7d&#10;FqDtAyiSbAuVRUFUYmdvsZfpCxR7r1HKz9btNswHQSQ/fiI/0oursbdspwMacDWfTkrOtJOgjGtr&#10;/vhw++6CM4zCKWHB6ZrvNfKr5ds3i8FXegYdWKUDIxKH1eBr3sXoq6JA2ele4AS8dhRsIPQikhna&#10;QgUxEHtvi1lZfiwGCMoHkBqRvNeHIF9m/qbRMn5tGtSR2ZpTbTGfIZ+bdBbLhajaIHxn5LEM8Q9V&#10;9MI4evRMdS2iYNtg/qLqjQyA0MSJhL6ApjFS5x6om2n5Rzf3nfA690LioD/LhP+PVn7ZrQMzimb3&#10;YcqZEz0N6abda6eRvTwjftNPL8/xx3eW4qTW4LGipJVbh9SvHN29vwP5hMzBqhOu1bnqh70nopxR&#10;vEpJBnp6czN8BkUYsY2QpRub0CdKEoWNeUL784T0GJkk5/xidvm+pEHKU6wQ1SnRB4yfNPQsXWpu&#10;jUviiUrs7jBS6QQ9QZLbwa2xNi+AdWyo+eV8Ns8JCNaoFEwwDO1mZQPbibRC+Us6ENkrWICtU5ms&#10;00LdHO9RGHu4E946Sjv1f1ByA2q/Doku+WnGmfi4j2mJfrcz6tdfs/wJ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QwDiG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0944" behindDoc="0" locked="0" layoutInCell="1" allowOverlap="1" wp14:anchorId="5106C058" wp14:editId="328116B4">
                <wp:simplePos x="0" y="0"/>
                <wp:positionH relativeFrom="column">
                  <wp:posOffset>0</wp:posOffset>
                </wp:positionH>
                <wp:positionV relativeFrom="paragraph">
                  <wp:posOffset>24130</wp:posOffset>
                </wp:positionV>
                <wp:extent cx="5829300" cy="0"/>
                <wp:effectExtent l="9525" t="5080" r="9525" b="13970"/>
                <wp:wrapNone/>
                <wp:docPr id="140" name="Egyenes összekötő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4AB43" id="Egyenes összekötő 140"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Di2AEAAH0DAAAOAAAAZHJzL2Uyb0RvYy54bWysU0tu2zAQ3RfoHQjta9luXSSC5SycpJu0&#10;NZDkAGOSkohQHIJDW3Zv0cvkAkHv1SH9adruimpBkJyZx/fejOZXu96KrQ5k0NXFZDQuhHYSlXFt&#10;XTw+3L67KARFcAosOl0Xe03F1eLtm/ngKz3FDq3SQTCIo2rwddHF6KuyJNnpHmiEXjsONhh6iHwM&#10;bakCDIze23I6Hn8sBwzKB5SaiG+vD8FikfGbRsv4tWlIR2HrgrnFvIa8rtNaLuZQtQF8Z+SRBvwD&#10;ix6M40fPUNcQQWyC+QuqNzIgYRNHEvsSm8ZInTWwmsn4DzX3HXidtbA55M820f+DlV+2qyCM4t59&#10;YH8c9Nykm3avnSbx8kz0TT+9PMcf30WKs1uDp4qLlm4Vkl65c/f+DuUTCYfLDlyrM+uHvWegSaoo&#10;fytJB/L85nr4jIpzYBMxW7drQp8g2RSxyx3anzukd1FIvpxdTC/fj5moPMVKqE6FPlD8pLEXaVMX&#10;1rhkHlSwvaOYiEB1SknXDm+NtXkArBNDXVzOprNcQGiNSsGURqFdL20QW0gjlL+siiOv0wJunMpg&#10;nQZ1c9xHMPaw58etO5qR9B+cXKPar8LJJO5xZnmcxzREr8+5+tdfs/gJ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yK9A4tgBAAB9&#10;AwAADgAAAAAAAAAAAAAAAAAuAgAAZHJzL2Uyb0RvYy54bWxQSwECLQAUAAYACAAAACEAeJpHLNgA&#10;AAAEAQAADwAAAAAAAAAAAAAAAAAyBAAAZHJzL2Rvd25yZXYueG1sUEsFBgAAAAAEAAQA8wAAADcF&#10;AAAAAA==&#10;"/>
            </w:pict>
          </mc:Fallback>
        </mc:AlternateContent>
      </w:r>
    </w:p>
    <w:p w14:paraId="502FEEAE" w14:textId="77777777" w:rsidR="00543A46" w:rsidRPr="005E720E" w:rsidRDefault="00543A46" w:rsidP="00543A46"/>
    <w:p w14:paraId="59E45AA8" w14:textId="77777777" w:rsidR="00543A46" w:rsidRPr="005E720E" w:rsidRDefault="00543A46" w:rsidP="00543A46"/>
    <w:p w14:paraId="2876C9E1" w14:textId="77777777" w:rsidR="00543A46" w:rsidRPr="005E720E" w:rsidRDefault="00543A46" w:rsidP="00543A46"/>
    <w:p w14:paraId="702B9753" w14:textId="77777777" w:rsidR="00543A46" w:rsidRPr="005E720E" w:rsidRDefault="00543A46" w:rsidP="00543A46">
      <w:pPr>
        <w:tabs>
          <w:tab w:val="left" w:pos="1155"/>
        </w:tabs>
        <w:ind w:left="1155"/>
      </w:pPr>
      <w:r w:rsidRPr="005E720E">
        <w:t>Ezen belül a személyi változás érintette</w:t>
      </w:r>
      <w:r>
        <w:t>-</w:t>
      </w:r>
      <w:r w:rsidRPr="005E720E">
        <w:t xml:space="preserve">e a </w:t>
      </w:r>
      <w:r>
        <w:t>gazdasági szervezet</w:t>
      </w:r>
      <w:r w:rsidRPr="005E720E">
        <w:t xml:space="preserve"> vezető személyét? </w:t>
      </w:r>
    </w:p>
    <w:p w14:paraId="53593C25" w14:textId="77777777" w:rsidR="00543A46" w:rsidRPr="005E720E" w:rsidRDefault="00543A46" w:rsidP="00543A46">
      <w:pPr>
        <w:tabs>
          <w:tab w:val="left" w:pos="1155"/>
        </w:tabs>
        <w:ind w:left="1155"/>
      </w:pPr>
    </w:p>
    <w:p w14:paraId="21652DFC" w14:textId="14DE7852" w:rsidR="00543A46" w:rsidRPr="005E720E" w:rsidRDefault="00543A46" w:rsidP="00543A46">
      <w:pPr>
        <w:tabs>
          <w:tab w:val="left" w:pos="1155"/>
        </w:tabs>
        <w:ind w:left="1155"/>
      </w:pPr>
      <w:r>
        <w:rPr>
          <w:noProof/>
        </w:rPr>
        <mc:AlternateContent>
          <mc:Choice Requires="wps">
            <w:drawing>
              <wp:anchor distT="0" distB="0" distL="114300" distR="114300" simplePos="0" relativeHeight="251748352" behindDoc="0" locked="0" layoutInCell="1" allowOverlap="1" wp14:anchorId="0B0DCC36" wp14:editId="196D6593">
                <wp:simplePos x="0" y="0"/>
                <wp:positionH relativeFrom="column">
                  <wp:posOffset>2223770</wp:posOffset>
                </wp:positionH>
                <wp:positionV relativeFrom="paragraph">
                  <wp:posOffset>57785</wp:posOffset>
                </wp:positionV>
                <wp:extent cx="228600" cy="114300"/>
                <wp:effectExtent l="13970" t="10160" r="5080" b="8890"/>
                <wp:wrapNone/>
                <wp:docPr id="139" name="Téglalap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DE3D2" id="Téglalap 139" o:spid="_x0000_s1026" style="position:absolute;margin-left:175.1pt;margin-top:4.55pt;width:18pt;height: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sObJgIAAD8EAAAOAAAAZHJzL2Uyb0RvYy54bWysU1FuEzEQ/UfiDpb/yWbTpCSrbKoqJQip&#10;QKWWA0y83l0Lr23GTjblRpyjF2PsTUMKfCH8YXk84+eZ92aWV4dOs71Er6wpeT4acyaNsJUyTcm/&#10;PGzezDnzAUwF2hpZ8kfp+dXq9atl7wo5sa3VlURGIMYXvSt5G4IrssyLVnbgR9ZJQ87aYgeBTGyy&#10;CqEn9E5nk/H4MustVg6tkN7T7c3g5KuEX9dShM917WVguuSUW0g7pn0b92y1hKJBcK0SxzTgH7Lo&#10;QBn69AR1AwHYDtUfUJ0SaL2tw0jYLrN1rYRMNVA1+fi3au5bcDLVQuR4d6LJ/z9Y8Wl/h0xVpN3F&#10;gjMDHYn08PSj0aDBsXhJFPXOFxR57+4wFundrRVfPTN23YJp5DWi7VsJFSWWx/jsxYNoeHrKtv1H&#10;WxE+7IJNbB1q7CIg8cAOSZTHkyjyEJigy8lkfjkm6QS58nx6Qef4AxTPjx368F7ajsVDyZE0T+Cw&#10;v/VhCH0OSclbraqN0joZ2GzXGtkeqD82aR3R/XmYNqwv+WI2mSXkFz5/DjFO628QnQrU6Fp1JZ+f&#10;gqCIrL0zFaUJRQClhzNVp82RxsjcoMDWVo/EItqhi2nq6NBa/M5ZTx1ccv9tByg50x8MKbHIp9PY&#10;8smYzt5OyMBzz/bcA0YQVMkDZ8NxHYYx2TlUTUs/5al2Y69JvVolZqOyQ1bHZKlLkzbHiYpjcG6n&#10;qF9zv/oJAAD//wMAUEsDBBQABgAIAAAAIQBkXBGh3gAAAAgBAAAPAAAAZHJzL2Rvd25yZXYueG1s&#10;TI/NTsMwEITvSLyDtUjcqPMjSpvGqRCoSBzb9MJtEy9JSryOYqcNPD3mVI6jGc18k29n04szja6z&#10;rCBeRCCIa6s7bhQcy93DCoTzyBp7y6Tgmxxsi9ubHDNtL7yn88E3IpSwy1BB6/2QSenqlgy6hR2I&#10;g/dpR4M+yLGResRLKDe9TKJoKQ12HBZaHOilpfrrMBkFVZcc8WdfvkVmvUv9+1yepo9Xpe7v5ucN&#10;CE+zv4bhDz+gQxGYKjuxdqJXkD5GSYgqWMcggp+ulkFXCpKnGGSRy/8Hil8AAAD//wMAUEsBAi0A&#10;FAAGAAgAAAAhALaDOJL+AAAA4QEAABMAAAAAAAAAAAAAAAAAAAAAAFtDb250ZW50X1R5cGVzXS54&#10;bWxQSwECLQAUAAYACAAAACEAOP0h/9YAAACUAQAACwAAAAAAAAAAAAAAAAAvAQAAX3JlbHMvLnJl&#10;bHNQSwECLQAUAAYACAAAACEAaM7DmyYCAAA/BAAADgAAAAAAAAAAAAAAAAAuAgAAZHJzL2Uyb0Rv&#10;Yy54bWxQSwECLQAUAAYACAAAACEAZFwRod4AAAAIAQAADwAAAAAAAAAAAAAAAACABAAAZHJzL2Rv&#10;d25yZXYueG1sUEsFBgAAAAAEAAQA8wAAAIsFAAAAAA==&#10;"/>
            </w:pict>
          </mc:Fallback>
        </mc:AlternateContent>
      </w:r>
      <w:r w:rsidRPr="005E720E">
        <w:rPr>
          <w:noProof/>
        </w:rPr>
        <mc:AlternateContent>
          <mc:Choice Requires="wps">
            <w:drawing>
              <wp:anchor distT="0" distB="0" distL="114300" distR="114300" simplePos="0" relativeHeight="251738112" behindDoc="0" locked="0" layoutInCell="1" allowOverlap="1" wp14:anchorId="2B5FD7BC" wp14:editId="569AA5D5">
                <wp:simplePos x="0" y="0"/>
                <wp:positionH relativeFrom="column">
                  <wp:posOffset>1143000</wp:posOffset>
                </wp:positionH>
                <wp:positionV relativeFrom="paragraph">
                  <wp:posOffset>57785</wp:posOffset>
                </wp:positionV>
                <wp:extent cx="228600" cy="114300"/>
                <wp:effectExtent l="9525" t="10160" r="9525" b="8890"/>
                <wp:wrapNone/>
                <wp:docPr id="138" name="Téglalap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EC5A96" id="Téglalap 138" o:spid="_x0000_s1026" style="position:absolute;margin-left:90pt;margin-top:4.55pt;width:18pt;height: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lY1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pDLQkUiPTz8aDRoci5dEUe98QZEP7h5jkd7dWfHVM2NXLZhG3iDavpVQUWJ5jM9ePIiGp6ds03+0&#10;FeHDNtjE1r7GLgISD2yfRDmcRJH7wARdTibzyzFJJ8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gnb2g3AAAAAgBAAAPAAAAZHJzL2Rvd25yZXYueG1s&#10;TI/BTsMwEETvSPyDtUjcqJ0glTbEqRCoSBzb9MJtE2+TlNiOYqcNfD3Lid72aUazM/lmtr040xg6&#10;7zQkCwWCXO1N5xoNh3L7sAIRIjqDvXek4ZsCbIrbmxwz4y9uR+d9bASHuJChhjbGIZMy1C1ZDAs/&#10;kGPt6EeLkXFspBnxwuG2l6lSS2mxc/yhxYFeW6q/9pPVUHXpAX925buy6+1j/JjL0/T5pvX93fzy&#10;DCLSHP/N8Fefq0PBnSo/ORNEz7xSvCVqWCcgWE+TJXPFx1MCssjl9YDiFwAA//8DAFBLAQItABQA&#10;BgAIAAAAIQC2gziS/gAAAOEBAAATAAAAAAAAAAAAAAAAAAAAAABbQ29udGVudF9UeXBlc10ueG1s&#10;UEsBAi0AFAAGAAgAAAAhADj9If/WAAAAlAEAAAsAAAAAAAAAAAAAAAAALwEAAF9yZWxzLy5yZWxz&#10;UEsBAi0AFAAGAAgAAAAhAPHCVjUmAgAAPwQAAA4AAAAAAAAAAAAAAAAALgIAAGRycy9lMm9Eb2Mu&#10;eG1sUEsBAi0AFAAGAAgAAAAhAKCdvaDcAAAACAEAAA8AAAAAAAAAAAAAAAAAgAQAAGRycy9kb3du&#10;cmV2LnhtbFBLBQYAAAAABAAEAPMAAACJBQAAAAA=&#10;"/>
            </w:pict>
          </mc:Fallback>
        </mc:AlternateContent>
      </w:r>
      <w:r w:rsidRPr="005E720E">
        <w:t>Igen                     Nem</w:t>
      </w:r>
      <w:r>
        <w:t xml:space="preserve">  </w:t>
      </w:r>
    </w:p>
    <w:p w14:paraId="41A1EE85" w14:textId="77777777"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2"/>
        <w:gridCol w:w="4328"/>
      </w:tblGrid>
      <w:tr w:rsidR="00543A46" w:rsidRPr="005E720E" w14:paraId="79993159"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04207E3F" w14:textId="77777777" w:rsidTr="00B902E4">
              <w:tc>
                <w:tcPr>
                  <w:tcW w:w="9210" w:type="dxa"/>
                  <w:shd w:val="clear" w:color="auto" w:fill="E5B8B7"/>
                </w:tcPr>
                <w:p w14:paraId="7C48333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8E1A915" w14:textId="77777777" w:rsidR="00543A46" w:rsidRPr="005E720E" w:rsidRDefault="00543A46" w:rsidP="00B902E4">
                  <w:pPr>
                    <w:rPr>
                      <w:rFonts w:ascii="Arial Black" w:hAnsi="Arial Black"/>
                      <w:sz w:val="18"/>
                      <w:szCs w:val="18"/>
                    </w:rPr>
                  </w:pPr>
                </w:p>
              </w:tc>
            </w:tr>
          </w:tbl>
          <w:p w14:paraId="6D97F4DA" w14:textId="77777777" w:rsidR="00543A46" w:rsidRPr="005E720E" w:rsidRDefault="00543A46" w:rsidP="00B902E4"/>
        </w:tc>
      </w:tr>
      <w:tr w:rsidR="00543A46" w:rsidRPr="005E720E" w14:paraId="674B8AEF" w14:textId="77777777" w:rsidTr="00B902E4">
        <w:tc>
          <w:tcPr>
            <w:tcW w:w="4605" w:type="dxa"/>
          </w:tcPr>
          <w:p w14:paraId="050721B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7DA6139E"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0C524FA3" w14:textId="77777777" w:rsidTr="00B902E4">
        <w:tc>
          <w:tcPr>
            <w:tcW w:w="9210" w:type="dxa"/>
            <w:gridSpan w:val="2"/>
          </w:tcPr>
          <w:p w14:paraId="581DDA73"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2BDB9762" w14:textId="77777777" w:rsidTr="00B902E4">
        <w:tc>
          <w:tcPr>
            <w:tcW w:w="4605" w:type="dxa"/>
          </w:tcPr>
          <w:p w14:paraId="4CC5DC3B"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5D9EB03A"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14:paraId="48CEB734" w14:textId="77777777" w:rsidTr="00B902E4">
        <w:tc>
          <w:tcPr>
            <w:tcW w:w="4605" w:type="dxa"/>
          </w:tcPr>
          <w:p w14:paraId="224B5D2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40424144"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változás esetén</w:t>
            </w:r>
          </w:p>
        </w:tc>
      </w:tr>
      <w:tr w:rsidR="00543A46" w:rsidRPr="005E720E" w14:paraId="01F993B3" w14:textId="77777777" w:rsidTr="00B902E4">
        <w:tc>
          <w:tcPr>
            <w:tcW w:w="4605" w:type="dxa"/>
          </w:tcPr>
          <w:p w14:paraId="3D57162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50F92B29" w14:textId="77777777" w:rsidR="00543A46" w:rsidRPr="005E720E" w:rsidRDefault="00543A46" w:rsidP="00B902E4">
            <w:pPr>
              <w:rPr>
                <w:rFonts w:ascii="Arial Black" w:hAnsi="Arial Black"/>
                <w:sz w:val="18"/>
                <w:szCs w:val="18"/>
              </w:rPr>
            </w:pPr>
            <w:r w:rsidRPr="005E720E">
              <w:rPr>
                <w:rFonts w:ascii="Arial Black" w:hAnsi="Arial Black"/>
                <w:sz w:val="18"/>
                <w:szCs w:val="18"/>
              </w:rPr>
              <w:t>Vezetőt érintett a személyi változás</w:t>
            </w:r>
          </w:p>
        </w:tc>
      </w:tr>
    </w:tbl>
    <w:p w14:paraId="5EA3D84C" w14:textId="77777777" w:rsidR="00543A46" w:rsidRPr="005E720E" w:rsidRDefault="00543A46" w:rsidP="00543A46">
      <w:pPr>
        <w:tabs>
          <w:tab w:val="left" w:pos="1155"/>
        </w:tabs>
        <w:rPr>
          <w:b/>
        </w:rPr>
      </w:pPr>
    </w:p>
    <w:p w14:paraId="4EADC423" w14:textId="77777777" w:rsidR="00543A46" w:rsidRPr="005E720E" w:rsidRDefault="00543A46" w:rsidP="00543A46">
      <w:pPr>
        <w:tabs>
          <w:tab w:val="left" w:pos="1155"/>
        </w:tabs>
        <w:rPr>
          <w:b/>
        </w:rPr>
      </w:pPr>
    </w:p>
    <w:p w14:paraId="7B4A4C1A" w14:textId="77777777"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14:paraId="6C567608" w14:textId="16C99A0E" w:rsidR="00543A46" w:rsidRPr="005E720E" w:rsidRDefault="00543A46" w:rsidP="00543A46">
      <w:r w:rsidRPr="005E720E">
        <w:rPr>
          <w:noProof/>
        </w:rPr>
        <mc:AlternateContent>
          <mc:Choice Requires="wps">
            <w:drawing>
              <wp:anchor distT="0" distB="0" distL="114300" distR="114300" simplePos="0" relativeHeight="251741184" behindDoc="0" locked="0" layoutInCell="1" allowOverlap="1" wp14:anchorId="16E40FE8" wp14:editId="3E09BDF8">
                <wp:simplePos x="0" y="0"/>
                <wp:positionH relativeFrom="column">
                  <wp:posOffset>0</wp:posOffset>
                </wp:positionH>
                <wp:positionV relativeFrom="paragraph">
                  <wp:posOffset>1363980</wp:posOffset>
                </wp:positionV>
                <wp:extent cx="5829300" cy="0"/>
                <wp:effectExtent l="9525" t="11430" r="9525" b="7620"/>
                <wp:wrapNone/>
                <wp:docPr id="137" name="Egyenes összekötő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93834" id="Egyenes összekötő 137"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74L2QEAAH0DAAAOAAAAZHJzL2Uyb0RvYy54bWysU0tu2zAQ3RfoHQjua9kO3CaC5SycpJu0&#10;NZD0AGOKkohQHIJDW3Zv0cvkAkHv1SH9adruimpBkPN5M+/NaH69663Y6kAGXSUno7EU2imsjWsr&#10;+fXx7t2lFBTB1WDR6UruNcnrxds388GXeood2loHwSCOysFXsovRl0VBqtM90Ai9duxsMPQQ+Rna&#10;og4wMHpvi+l4/L4YMNQ+oNJEbL05OOUi4zeNVvFL05COwlaSe4v5DPlcp7NYzKFsA/jOqGMb8A9d&#10;9GAcFz1D3UAEsQnmL6jeqICETRwp7AtsGqN05sBsJuM/2Dx04HXmwuKQP8tE/w9Wfd6ugjA1z+7i&#10;gx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EHzy/dsAAAAIAQAADwAAAGRycy9kb3ducmV2LnhtbEyPQUvDQBCF74L/YRnBS2k3iSI1&#10;ZlNEzc2LVel1mh2TYHY2zW7b6K93hIIe573Hm/cVq8n16kBj6DwbSBcJKOLa244bA2+v1XwJKkRk&#10;i71nMvBFAVbl+VmBufVHfqHDOjZKSjjkaKCNcci1DnVLDsPCD8TiffjRYZRzbLQd8SjlrtdZktxo&#10;hx3LhxYHemip/lzvnYFQvdOu+p7Vs2Rz1XjKdo/PT2jM5cV0fwcq0hT/wvA7X6ZDKZu2fs82qN6A&#10;gEQDWXotAGLfpktRtidFl4X+D1D+AAAA//8DAFBLAQItABQABgAIAAAAIQC2gziS/gAAAOEBAAAT&#10;AAAAAAAAAAAAAAAAAAAAAABbQ29udGVudF9UeXBlc10ueG1sUEsBAi0AFAAGAAgAAAAhADj9If/W&#10;AAAAlAEAAAsAAAAAAAAAAAAAAAAALwEAAF9yZWxzLy5yZWxzUEsBAi0AFAAGAAgAAAAhALxHvgvZ&#10;AQAAfQMAAA4AAAAAAAAAAAAAAAAALgIAAGRycy9lMm9Eb2MueG1sUEsBAi0AFAAGAAgAAAAhABB8&#10;8v3bAAAACAEAAA8AAAAAAAAAAAAAAAAAMwQAAGRycy9kb3ducmV2LnhtbFBLBQYAAAAABAAEAPMA&#10;AAA7BQAAAAA=&#10;"/>
            </w:pict>
          </mc:Fallback>
        </mc:AlternateContent>
      </w:r>
      <w:r w:rsidRPr="005E720E">
        <w:rPr>
          <w:noProof/>
        </w:rPr>
        <mc:AlternateContent>
          <mc:Choice Requires="wps">
            <w:drawing>
              <wp:anchor distT="0" distB="0" distL="114300" distR="114300" simplePos="0" relativeHeight="251740160" behindDoc="0" locked="0" layoutInCell="1" allowOverlap="1" wp14:anchorId="4642EB22" wp14:editId="7745A01B">
                <wp:simplePos x="0" y="0"/>
                <wp:positionH relativeFrom="column">
                  <wp:posOffset>0</wp:posOffset>
                </wp:positionH>
                <wp:positionV relativeFrom="paragraph">
                  <wp:posOffset>1021080</wp:posOffset>
                </wp:positionV>
                <wp:extent cx="5829300" cy="0"/>
                <wp:effectExtent l="9525" t="11430" r="9525" b="7620"/>
                <wp:wrapNone/>
                <wp:docPr id="136" name="Egyenes összekötő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CD89C" id="Egyenes összekötő 136"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MZv2AEAAH0DAAAOAAAAZHJzL2Uyb0RvYy54bWysU0tu2zAQ3RfoHQjua9kOHCSC5SycpJu0&#10;NZD0AGOKkohQHIJDW3Zv0cvkAkHv1SH9adruimpBkPN5M+/NaH6z663Y6kAGXSUno7EU2imsjWsr&#10;+fXp/sOVFBTB1WDR6UruNcmbxft388GXeood2loHwSCOysFXsovRl0VBqtM90Ai9duxsMPQQ+Rna&#10;og4wMHpvi+l4fFkMGGofUGkitt4enHKR8ZtGq/ilaUhHYSvJvcV8hnyu01ks5lC2AXxn1LEN+Icu&#10;ejCOi56hbiGC2ATzF1RvVEDCJo4U9gU2jVE6c2A2k/EfbB478DpzYXHIn2Wi/werPm9XQZiaZ3dx&#10;KYWDnod01+610yReX4i+6efXl/jju0h+VmvwVHLS0q1C4qt27tE/oHom4XDZgWt17vpp7xlokjKK&#10;31LSgzzXXA+fsOYY2ETM0u2a0CdIFkXs8oT25wnpXRSKjbOr6fXFmAepTr4CylOiDxQ/auxFulTS&#10;GpfEgxK2DxRTI1CeQpLZ4b2xNi+AdWKo5PVsOssJhNbUyZnCKLTrpQ1iC2mF8pdZsedtWMCNqzNY&#10;p6G+O94jGHu4c3HrjmIk/gcl11jvV+EkEs84d3ncx7REb985+9dfs/gJ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BkKMZv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42208" behindDoc="0" locked="0" layoutInCell="1" allowOverlap="1" wp14:anchorId="10434581" wp14:editId="4295592B">
                <wp:simplePos x="0" y="0"/>
                <wp:positionH relativeFrom="column">
                  <wp:posOffset>0</wp:posOffset>
                </wp:positionH>
                <wp:positionV relativeFrom="paragraph">
                  <wp:posOffset>678180</wp:posOffset>
                </wp:positionV>
                <wp:extent cx="5829300" cy="0"/>
                <wp:effectExtent l="9525" t="11430" r="9525" b="7620"/>
                <wp:wrapNone/>
                <wp:docPr id="135" name="Egyenes összekötő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8CBC0" id="Egyenes összekötő 135"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7D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3cx&#10;k8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AMmE7D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9136" behindDoc="0" locked="0" layoutInCell="1" allowOverlap="1" wp14:anchorId="7FCE2AA5" wp14:editId="22B094AC">
                <wp:simplePos x="0" y="0"/>
                <wp:positionH relativeFrom="column">
                  <wp:posOffset>0</wp:posOffset>
                </wp:positionH>
                <wp:positionV relativeFrom="paragraph">
                  <wp:posOffset>335280</wp:posOffset>
                </wp:positionV>
                <wp:extent cx="5829300" cy="0"/>
                <wp:effectExtent l="9525" t="11430" r="9525" b="7620"/>
                <wp:wrapNone/>
                <wp:docPr id="134" name="Egyenes összekötő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EACA7" id="Egyenes összekötő 134"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zan2QEAAH0DAAAOAAAAZHJzL2Uyb0RvYy54bWysU0tu2zAQ3RfoHQjua9lOXSSC5SycpJu0&#10;NZD0AGOKkohQHIJDW3Zv0cvkAkHv1SH9adruimpBkPN5M+/NaH69663Y6kAGXSUno7EU2imsjWsr&#10;+fXx7t2lFBTB1WDR6UruNcnrxds388GXeood2loHwSCOysFXsovRl0VBqtM90Ai9duxsMPQQ+Rna&#10;og4wMHpvi+l4/KEYMNQ+oNJEbL05OOUi4zeNVvFL05COwlaSe4v5DPlcp7NYzKFsA/jOqGMb8A9d&#10;9GAcFz1D3UAEsQnmL6jeqICETRwp7AtsGqN05sBsJuM/2Dx04HXmwuKQP8tE/w9Wfd6ugjA1z+7i&#10;vR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f7XlA9oAAAAGAQAADwAAAGRycy9kb3ducmV2LnhtbEyPwU7DMBBE70j8g7VIXCrqNIiq&#10;hDgVAnLjQgviuo23SdR4ncZuG/h6FvUAx5lZzbzNl6Pr1JGG0Ho2MJsmoIgrb1uuDbyvy5sFqBCR&#10;LXaeycAXBVgWlxc5Ztaf+I2Oq1grKeGQoYEmxj7TOlQNOQxT3xNLtvWDwyhyqLUd8CTlrtNpksy1&#10;w5ZlocGenhqqdquDMxDKD9qX35Nqknze1p7S/fPrCxpzfTU+PoCKNMa/Y/jFF3QohGnjD2yD6gzI&#10;I9HAXSr8kt7PFmJszoYucv0fv/gBAAD//wMAUEsBAi0AFAAGAAgAAAAhALaDOJL+AAAA4QEAABMA&#10;AAAAAAAAAAAAAAAAAAAAAFtDb250ZW50X1R5cGVzXS54bWxQSwECLQAUAAYACAAAACEAOP0h/9YA&#10;AACUAQAACwAAAAAAAAAAAAAAAAAvAQAAX3JlbHMvLnJlbHNQSwECLQAUAAYACAAAACEA1Pc2p9kB&#10;AAB9AwAADgAAAAAAAAAAAAAAAAAuAgAAZHJzL2Uyb0RvYy54bWxQSwECLQAUAAYACAAAACEAf7Xl&#10;A9oAAAAGAQAADwAAAAAAAAAAAAAAAAAzBAAAZHJzL2Rvd25yZXYueG1sUEsFBgAAAAAEAAQA8wAA&#10;ADoFAAAAAA==&#10;"/>
            </w:pict>
          </mc:Fallback>
        </mc:AlternateContent>
      </w:r>
    </w:p>
    <w:p w14:paraId="4BFB0306" w14:textId="77777777" w:rsidR="00543A46" w:rsidRPr="005E720E" w:rsidRDefault="00543A46" w:rsidP="00543A46"/>
    <w:p w14:paraId="77AFC93B" w14:textId="77777777" w:rsidR="00543A46" w:rsidRPr="005E720E" w:rsidRDefault="00543A46" w:rsidP="00543A46"/>
    <w:p w14:paraId="2DC7C449" w14:textId="77777777" w:rsidR="00543A46" w:rsidRPr="005E720E" w:rsidRDefault="00543A46" w:rsidP="00543A46"/>
    <w:p w14:paraId="63C1F511" w14:textId="77777777" w:rsidR="00543A46" w:rsidRPr="005E720E" w:rsidRDefault="00543A46" w:rsidP="00543A46"/>
    <w:p w14:paraId="22E37122" w14:textId="77777777" w:rsidR="00543A46" w:rsidRPr="005E720E" w:rsidRDefault="00543A46" w:rsidP="00543A46"/>
    <w:p w14:paraId="0A77E4AB" w14:textId="77777777" w:rsidR="00543A46" w:rsidRPr="005E720E" w:rsidRDefault="00543A46" w:rsidP="00543A46"/>
    <w:p w14:paraId="348C3A41" w14:textId="77777777" w:rsidR="00543A46" w:rsidRPr="005E720E" w:rsidRDefault="00543A46" w:rsidP="00543A46"/>
    <w:p w14:paraId="02A3AA0E" w14:textId="77777777" w:rsidR="00543A46" w:rsidRDefault="00543A46" w:rsidP="00543A46"/>
    <w:p w14:paraId="5BBF97C7" w14:textId="77777777" w:rsidR="00543A46" w:rsidRDefault="00543A46" w:rsidP="00543A46"/>
    <w:p w14:paraId="602E8C14" w14:textId="77777777" w:rsidR="00543A46" w:rsidRPr="005E720E" w:rsidRDefault="00543A46" w:rsidP="00543A46">
      <w:r w:rsidRPr="005E720E">
        <w:t>Dátum:…………………………………………………</w:t>
      </w:r>
    </w:p>
    <w:p w14:paraId="74C0C37D" w14:textId="77777777" w:rsidR="00543A46" w:rsidRPr="005E720E" w:rsidRDefault="00543A46" w:rsidP="00543A46"/>
    <w:p w14:paraId="221885A7" w14:textId="77777777" w:rsidR="00543A46" w:rsidRPr="005E720E" w:rsidRDefault="00543A46" w:rsidP="00543A46">
      <w:r w:rsidRPr="005E720E">
        <w:t>……………………………….</w:t>
      </w:r>
      <w:r w:rsidRPr="005E720E">
        <w:tab/>
      </w:r>
      <w:r w:rsidRPr="005E720E">
        <w:tab/>
      </w:r>
      <w:r w:rsidRPr="005E720E">
        <w:tab/>
      </w:r>
      <w:r w:rsidRPr="005E720E">
        <w:tab/>
      </w:r>
      <w:r w:rsidRPr="005E720E">
        <w:tab/>
        <w:t>…………………………</w:t>
      </w:r>
    </w:p>
    <w:p w14:paraId="0B38490B" w14:textId="77777777" w:rsidR="00543A46" w:rsidRPr="005E720E" w:rsidRDefault="00543A46" w:rsidP="00CA552F">
      <w:pPr>
        <w:spacing w:line="480" w:lineRule="auto"/>
        <w:jc w:val="center"/>
        <w:rPr>
          <w:b/>
          <w:caps/>
          <w:sz w:val="60"/>
          <w:szCs w:val="60"/>
        </w:rPr>
      </w:pPr>
    </w:p>
    <w:p w14:paraId="7181F21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6" w:name="_számú_melléklet_–_2"/>
      <w:bookmarkStart w:id="347" w:name="_Toc346118363"/>
      <w:bookmarkStart w:id="348" w:name="_Toc526154096"/>
      <w:bookmarkEnd w:id="346"/>
      <w:r w:rsidRPr="00E628A7">
        <w:rPr>
          <w:rFonts w:cstheme="minorHAnsi"/>
          <w:sz w:val="24"/>
          <w:szCs w:val="24"/>
        </w:rPr>
        <w:t>számú melléklet – Kockázat</w:t>
      </w:r>
      <w:bookmarkEnd w:id="347"/>
      <w:r w:rsidR="00BB545A">
        <w:rPr>
          <w:rFonts w:cstheme="minorHAnsi"/>
          <w:sz w:val="24"/>
          <w:szCs w:val="24"/>
        </w:rPr>
        <w:t>ok</w:t>
      </w:r>
      <w:bookmarkEnd w:id="348"/>
    </w:p>
    <w:p w14:paraId="21308272" w14:textId="77777777" w:rsidR="004E16E8" w:rsidRPr="00E628A7" w:rsidRDefault="00BF4236" w:rsidP="000F7012">
      <w:pPr>
        <w:rPr>
          <w:rFonts w:cstheme="minorHAnsi"/>
        </w:rPr>
      </w:pPr>
      <w:r w:rsidRPr="00E628A7">
        <w:rPr>
          <w:rFonts w:cstheme="minorHAnsi"/>
        </w:rPr>
        <w:t xml:space="preserve">Az alábbiakban bemutatjuk a belső ellenőrzés kockázatelemzése során használt leggyakoribb kockázati </w:t>
      </w:r>
      <w:r w:rsidR="00BB545A">
        <w:rPr>
          <w:rFonts w:cstheme="minorHAnsi"/>
        </w:rPr>
        <w:t>kategóriákat</w:t>
      </w:r>
      <w:r w:rsidRPr="00E628A7">
        <w:rPr>
          <w:rFonts w:cstheme="minorHAnsi"/>
        </w:rPr>
        <w:t>, valamint az egye</w:t>
      </w:r>
      <w:r w:rsidR="00BB545A">
        <w:rPr>
          <w:rFonts w:cstheme="minorHAnsi"/>
        </w:rPr>
        <w:t>s csoportokra jellemző kockázatokat</w:t>
      </w:r>
      <w:r w:rsidRPr="00E628A7">
        <w:rPr>
          <w:rFonts w:cstheme="minorHAnsi"/>
        </w:rPr>
        <w:t xml:space="preserve">, a teljesség igénye nélkül. </w:t>
      </w:r>
    </w:p>
    <w:p w14:paraId="5D090416" w14:textId="77777777" w:rsidR="004E16E8" w:rsidRPr="00E628A7" w:rsidRDefault="004E16E8" w:rsidP="000F7012">
      <w:pPr>
        <w:rPr>
          <w:rFonts w:cstheme="minorHAnsi"/>
        </w:rPr>
      </w:pPr>
    </w:p>
    <w:p w14:paraId="3DEEB46E" w14:textId="77777777"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Pr="00E628A7">
        <w:rPr>
          <w:rFonts w:cstheme="minorHAnsi"/>
        </w:rPr>
        <w:t>, majd ezen kockázat</w:t>
      </w:r>
      <w:r w:rsidR="00BB545A">
        <w:rPr>
          <w:rFonts w:cstheme="minorHAnsi"/>
        </w:rPr>
        <w:t>ok</w:t>
      </w:r>
      <w:r w:rsidRPr="00E628A7">
        <w:rPr>
          <w:rFonts w:cstheme="minorHAnsi"/>
        </w:rPr>
        <w:t xml:space="preserve"> értékelése.</w:t>
      </w:r>
    </w:p>
    <w:p w14:paraId="098CC425" w14:textId="77777777" w:rsidR="004E16E8" w:rsidRPr="00E628A7" w:rsidRDefault="004E16E8" w:rsidP="000F7012">
      <w:pPr>
        <w:rPr>
          <w:rFonts w:cstheme="minorHAnsi"/>
        </w:rPr>
      </w:pPr>
    </w:p>
    <w:p w14:paraId="784D6D4B" w14:textId="77777777" w:rsidR="004E16E8" w:rsidRPr="00E628A7" w:rsidRDefault="00BF4236" w:rsidP="000F7012">
      <w:pPr>
        <w:rPr>
          <w:rFonts w:cstheme="minorHAnsi"/>
          <w:i/>
        </w:rPr>
      </w:pPr>
      <w:r w:rsidRPr="00E628A7">
        <w:rPr>
          <w:rFonts w:cstheme="minorHAnsi"/>
          <w:i/>
        </w:rPr>
        <w:t>*Egy költségvetési szerv esetében – a teljesség igénye nélkül – jellemzően az alábbi főfolyamatokról beszélhetünk:</w:t>
      </w:r>
    </w:p>
    <w:p w14:paraId="4D66DCBE" w14:textId="77777777" w:rsidR="004E16E8" w:rsidRPr="00E628A7" w:rsidRDefault="004E16E8" w:rsidP="000F7012">
      <w:pPr>
        <w:rPr>
          <w:rFonts w:cstheme="minorHAnsi"/>
          <w:i/>
        </w:rPr>
      </w:pPr>
    </w:p>
    <w:p w14:paraId="7E2F40A8"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Szakmai feladatellátás</w:t>
      </w:r>
    </w:p>
    <w:p w14:paraId="75D072D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Ügyfélszolgálati tevékenységek, panaszkezelés</w:t>
      </w:r>
    </w:p>
    <w:p w14:paraId="58D2FEEB"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Szabályozás</w:t>
      </w:r>
    </w:p>
    <w:p w14:paraId="318A629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Jogi feladatok</w:t>
      </w:r>
    </w:p>
    <w:p w14:paraId="24F570A2"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Minőségmenedzsment</w:t>
      </w:r>
    </w:p>
    <w:p w14:paraId="76EEC3A6"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Koordinációs folyamatok</w:t>
      </w:r>
    </w:p>
    <w:p w14:paraId="40D4BE7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14:paraId="3C9C1BDF"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Külső szervezetekkel való együttműködés</w:t>
      </w:r>
    </w:p>
    <w:p w14:paraId="4BE613C7"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Tervezés, költségvetés készítés</w:t>
      </w:r>
    </w:p>
    <w:p w14:paraId="549183FF"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Irányítás, belső kontroll (ide értve a kontrolling és a monitoring tevékenységeket is) és belső ellenőrzés</w:t>
      </w:r>
    </w:p>
    <w:p w14:paraId="6D81AB25"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14:paraId="228F9EA8"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14:paraId="7AC66261"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14:paraId="27B90AC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Üzemeltetés</w:t>
      </w:r>
    </w:p>
    <w:p w14:paraId="00DFC26D"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Fenntartás, karbantartás</w:t>
      </w:r>
    </w:p>
    <w:p w14:paraId="23327750"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 xml:space="preserve">Iratkezelés és </w:t>
      </w:r>
      <w:r w:rsidR="00247949">
        <w:rPr>
          <w:rFonts w:cstheme="minorHAnsi"/>
          <w:i/>
        </w:rPr>
        <w:t>irattározás</w:t>
      </w:r>
    </w:p>
    <w:p w14:paraId="6217F5E1"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lastRenderedPageBreak/>
        <w:t>Adatkezelés, adatvédelem, adatszolgáltatás</w:t>
      </w:r>
    </w:p>
    <w:p w14:paraId="4C409875"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Informatikai támogató folyamatok</w:t>
      </w:r>
    </w:p>
    <w:p w14:paraId="6525AF3F" w14:textId="77777777" w:rsidR="004E16E8" w:rsidRDefault="004E16E8" w:rsidP="000F7012">
      <w:pPr>
        <w:tabs>
          <w:tab w:val="left" w:pos="709"/>
        </w:tabs>
        <w:rPr>
          <w:rFonts w:cstheme="minorHAnsi"/>
        </w:rPr>
      </w:pPr>
    </w:p>
    <w:p w14:paraId="71C0EF8E" w14:textId="77777777" w:rsidR="000F7012" w:rsidRDefault="000F7012" w:rsidP="000F7012">
      <w:pPr>
        <w:tabs>
          <w:tab w:val="left" w:pos="709"/>
        </w:tabs>
        <w:rPr>
          <w:rFonts w:cstheme="minorHAnsi"/>
        </w:rPr>
      </w:pPr>
    </w:p>
    <w:p w14:paraId="11B31B77" w14:textId="77777777" w:rsidR="000F7012" w:rsidRDefault="000F7012" w:rsidP="000F7012">
      <w:pPr>
        <w:tabs>
          <w:tab w:val="left" w:pos="709"/>
        </w:tabs>
        <w:rPr>
          <w:rFonts w:cstheme="minorHAnsi"/>
        </w:rPr>
      </w:pPr>
    </w:p>
    <w:p w14:paraId="1F3167E5" w14:textId="77777777" w:rsidR="000F7012" w:rsidRDefault="000F7012" w:rsidP="000F7012">
      <w:pPr>
        <w:tabs>
          <w:tab w:val="left" w:pos="709"/>
        </w:tabs>
        <w:rPr>
          <w:rFonts w:cstheme="minorHAnsi"/>
        </w:rPr>
      </w:pPr>
    </w:p>
    <w:p w14:paraId="456B707E" w14:textId="77777777" w:rsidR="000F7012" w:rsidRDefault="000F7012" w:rsidP="000F7012">
      <w:pPr>
        <w:tabs>
          <w:tab w:val="left" w:pos="709"/>
        </w:tabs>
        <w:rPr>
          <w:rFonts w:cstheme="minorHAnsi"/>
        </w:rPr>
      </w:pPr>
    </w:p>
    <w:p w14:paraId="45C7635F" w14:textId="77777777" w:rsidR="000F7012" w:rsidRDefault="000F7012" w:rsidP="000F7012">
      <w:pPr>
        <w:tabs>
          <w:tab w:val="left" w:pos="709"/>
        </w:tabs>
        <w:rPr>
          <w:rFonts w:cstheme="minorHAnsi"/>
        </w:rPr>
      </w:pPr>
    </w:p>
    <w:p w14:paraId="0D3C05F0" w14:textId="77777777" w:rsidR="000F7012" w:rsidRDefault="000F7012" w:rsidP="000F7012">
      <w:pPr>
        <w:tabs>
          <w:tab w:val="left" w:pos="709"/>
        </w:tabs>
        <w:rPr>
          <w:rFonts w:cstheme="minorHAnsi"/>
        </w:rPr>
      </w:pPr>
    </w:p>
    <w:p w14:paraId="52BC742B" w14:textId="77777777" w:rsidR="000F7012" w:rsidRPr="00E628A7" w:rsidRDefault="000F7012" w:rsidP="000F7012">
      <w:pPr>
        <w:tabs>
          <w:tab w:val="left" w:pos="709"/>
        </w:tabs>
        <w:rPr>
          <w:rFonts w:cstheme="minorHAnsi"/>
        </w:rPr>
      </w:pPr>
    </w:p>
    <w:p w14:paraId="22C1875D" w14:textId="77777777" w:rsidR="004E16E8" w:rsidRPr="00E628A7" w:rsidRDefault="00BF4236" w:rsidP="000F7012">
      <w:pPr>
        <w:tabs>
          <w:tab w:val="left" w:pos="709"/>
        </w:tabs>
        <w:rPr>
          <w:rFonts w:cstheme="minorHAnsi"/>
          <w:b/>
        </w:rPr>
      </w:pPr>
      <w:r w:rsidRPr="00E628A7">
        <w:rPr>
          <w:rFonts w:cstheme="minorHAnsi"/>
          <w:b/>
        </w:rPr>
        <w:t xml:space="preserve">Az egyes költségvetési szervek tevékenységével, folyamataival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14:paraId="7572CA48" w14:textId="77777777" w:rsidR="004E16E8" w:rsidRPr="00E628A7" w:rsidRDefault="004E16E8" w:rsidP="000F7012">
      <w:pPr>
        <w:tabs>
          <w:tab w:val="left" w:pos="709"/>
        </w:tabs>
        <w:rPr>
          <w:rFonts w:cstheme="minorHAnsi"/>
          <w:b/>
          <w:sz w:val="20"/>
          <w:szCs w:val="20"/>
        </w:rPr>
      </w:pPr>
    </w:p>
    <w:tbl>
      <w:tblPr>
        <w:tblW w:w="101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6"/>
        <w:gridCol w:w="7772"/>
      </w:tblGrid>
      <w:tr w:rsidR="004E16E8" w:rsidRPr="00E628A7" w14:paraId="07EC2C68" w14:textId="77777777" w:rsidTr="00EF6EAE">
        <w:trPr>
          <w:jc w:val="center"/>
        </w:trPr>
        <w:tc>
          <w:tcPr>
            <w:tcW w:w="2356" w:type="dxa"/>
            <w:vAlign w:val="center"/>
          </w:tcPr>
          <w:p w14:paraId="4FC721A5" w14:textId="77777777" w:rsidR="00BB545A" w:rsidRDefault="00BF4236" w:rsidP="00BB545A">
            <w:pPr>
              <w:tabs>
                <w:tab w:val="left" w:pos="709"/>
              </w:tabs>
              <w:jc w:val="center"/>
              <w:rPr>
                <w:rFonts w:cstheme="minorHAnsi"/>
                <w:b/>
              </w:rPr>
            </w:pPr>
            <w:r w:rsidRPr="00E628A7">
              <w:rPr>
                <w:rFonts w:cstheme="minorHAnsi"/>
                <w:b/>
              </w:rPr>
              <w:t xml:space="preserve">Kockázati </w:t>
            </w:r>
          </w:p>
          <w:p w14:paraId="25628997" w14:textId="77777777" w:rsidR="004E16E8" w:rsidRPr="00E628A7" w:rsidRDefault="00BB545A" w:rsidP="00BB545A">
            <w:pPr>
              <w:tabs>
                <w:tab w:val="left" w:pos="709"/>
              </w:tabs>
              <w:jc w:val="center"/>
              <w:rPr>
                <w:rFonts w:cstheme="minorHAnsi"/>
                <w:b/>
              </w:rPr>
            </w:pPr>
            <w:r>
              <w:rPr>
                <w:rFonts w:cstheme="minorHAnsi"/>
                <w:b/>
              </w:rPr>
              <w:t>kategóriák</w:t>
            </w:r>
          </w:p>
        </w:tc>
        <w:tc>
          <w:tcPr>
            <w:tcW w:w="7772" w:type="dxa"/>
            <w:vAlign w:val="center"/>
          </w:tcPr>
          <w:p w14:paraId="504526BE" w14:textId="77777777" w:rsidR="004E16E8" w:rsidRPr="00E628A7" w:rsidRDefault="00BF4236" w:rsidP="000F7012">
            <w:pPr>
              <w:tabs>
                <w:tab w:val="left" w:pos="709"/>
              </w:tabs>
              <w:ind w:left="360"/>
              <w:jc w:val="center"/>
              <w:rPr>
                <w:rFonts w:cstheme="minorHAnsi"/>
                <w:b/>
              </w:rPr>
            </w:pPr>
            <w:r w:rsidRPr="00E628A7">
              <w:rPr>
                <w:rFonts w:cstheme="minorHAnsi"/>
                <w:b/>
              </w:rPr>
              <w:t>Kockázat</w:t>
            </w:r>
            <w:r w:rsidR="00BB545A">
              <w:rPr>
                <w:rFonts w:cstheme="minorHAnsi"/>
                <w:b/>
              </w:rPr>
              <w:t>ok</w:t>
            </w:r>
          </w:p>
        </w:tc>
      </w:tr>
      <w:tr w:rsidR="004E16E8" w:rsidRPr="00E628A7" w14:paraId="1BD2ED32" w14:textId="77777777" w:rsidTr="00EF6EAE">
        <w:trPr>
          <w:jc w:val="center"/>
        </w:trPr>
        <w:tc>
          <w:tcPr>
            <w:tcW w:w="2356" w:type="dxa"/>
          </w:tcPr>
          <w:p w14:paraId="0A703C0B" w14:textId="77777777" w:rsidR="004E16E8" w:rsidRPr="00E628A7" w:rsidRDefault="00BF4236" w:rsidP="000F7012">
            <w:pPr>
              <w:tabs>
                <w:tab w:val="left" w:pos="709"/>
              </w:tabs>
              <w:jc w:val="left"/>
              <w:rPr>
                <w:rFonts w:cstheme="minorHAnsi"/>
                <w:b/>
              </w:rPr>
            </w:pPr>
            <w:r w:rsidRPr="00E628A7">
              <w:rPr>
                <w:rFonts w:cstheme="minorHAnsi"/>
                <w:b/>
              </w:rPr>
              <w:t>Szakmai feladatellátással kapcsolatos kockázatok</w:t>
            </w:r>
          </w:p>
        </w:tc>
        <w:tc>
          <w:tcPr>
            <w:tcW w:w="7772" w:type="dxa"/>
          </w:tcPr>
          <w:p w14:paraId="0EBC368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14:paraId="6585C72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14:paraId="58359CF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14:paraId="4C355005" w14:textId="77777777" w:rsidTr="00EF6EAE">
        <w:trPr>
          <w:jc w:val="center"/>
        </w:trPr>
        <w:tc>
          <w:tcPr>
            <w:tcW w:w="2356" w:type="dxa"/>
          </w:tcPr>
          <w:p w14:paraId="05E2659E" w14:textId="77777777" w:rsidR="004E16E8" w:rsidRPr="00E628A7" w:rsidRDefault="00BF4236" w:rsidP="000F7012">
            <w:pPr>
              <w:tabs>
                <w:tab w:val="left" w:pos="709"/>
              </w:tabs>
              <w:jc w:val="left"/>
              <w:rPr>
                <w:rFonts w:cstheme="minorHAnsi"/>
                <w:b/>
              </w:rPr>
            </w:pPr>
            <w:r w:rsidRPr="00E628A7">
              <w:rPr>
                <w:rFonts w:cstheme="minorHAnsi"/>
                <w:b/>
              </w:rPr>
              <w:t>Szabályozásból és annak változásából eredő kockázatok</w:t>
            </w:r>
          </w:p>
        </w:tc>
        <w:tc>
          <w:tcPr>
            <w:tcW w:w="7772" w:type="dxa"/>
          </w:tcPr>
          <w:p w14:paraId="596118B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14:paraId="7CFD244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14:paraId="166599C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egyáltalán nem készülnek el, csak hiányosan készülnek el, vagy nem időben készülnek el</w:t>
            </w:r>
          </w:p>
          <w:p w14:paraId="52CA176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14:paraId="2DF1952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14:paraId="27F3C9D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szabályok túl bonyolultak</w:t>
            </w:r>
          </w:p>
          <w:p w14:paraId="4E94152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feladatokat befolyásoló jogi vagy belső szabályozási környezet túl gyakran változik, folyamatos bizonytalanságot eredményezve ezzel </w:t>
            </w:r>
          </w:p>
          <w:p w14:paraId="21FD3C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14:paraId="0B11B1E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14:paraId="40E2BE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14:paraId="55ABE34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14:paraId="3E3AB09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14:paraId="6C95B1F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14:paraId="45D8A55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Szakmai szervezetek véleménye nem érvényesül jogszabályok változtatása során </w:t>
            </w:r>
          </w:p>
          <w:p w14:paraId="234C1AB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14:paraId="39AA31C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14:paraId="514481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tc>
      </w:tr>
      <w:tr w:rsidR="004E16E8" w:rsidRPr="00E628A7" w14:paraId="6AA0F1D4" w14:textId="77777777" w:rsidTr="00EF6EAE">
        <w:trPr>
          <w:jc w:val="center"/>
        </w:trPr>
        <w:tc>
          <w:tcPr>
            <w:tcW w:w="2356" w:type="dxa"/>
          </w:tcPr>
          <w:p w14:paraId="344BBDE3" w14:textId="77777777" w:rsidR="004E16E8" w:rsidRPr="00E628A7" w:rsidRDefault="000F7012" w:rsidP="000F7012">
            <w:pPr>
              <w:tabs>
                <w:tab w:val="left" w:pos="709"/>
              </w:tabs>
              <w:jc w:val="left"/>
              <w:rPr>
                <w:rFonts w:cstheme="minorHAnsi"/>
                <w:b/>
              </w:rPr>
            </w:pPr>
            <w:r>
              <w:lastRenderedPageBreak/>
              <w:br w:type="page"/>
            </w:r>
            <w:r w:rsidR="00BF4236" w:rsidRPr="00E628A7">
              <w:rPr>
                <w:rFonts w:cstheme="minorHAnsi"/>
                <w:b/>
              </w:rPr>
              <w:t>A koordinációs és kommunikációs rendszerekben rejlő kockázatok</w:t>
            </w:r>
          </w:p>
        </w:tc>
        <w:tc>
          <w:tcPr>
            <w:tcW w:w="7772" w:type="dxa"/>
          </w:tcPr>
          <w:p w14:paraId="58C080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14:paraId="6C19784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14:paraId="282762A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14:paraId="09FF8EA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14:paraId="2C0FB60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Negatív sajtóvisszhang vagy a pozitív kommunikáció lehetősége nincs megfelelően kezelve</w:t>
            </w:r>
          </w:p>
          <w:p w14:paraId="71C6972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 tájékoztatásra vonatkozó jogszabályokat, szervezeti arculati elemeket nem ismerik vagy használják előírásszerűen</w:t>
            </w:r>
          </w:p>
        </w:tc>
      </w:tr>
      <w:tr w:rsidR="004E16E8" w:rsidRPr="00E628A7" w14:paraId="5E90947D" w14:textId="77777777" w:rsidTr="00EF6EAE">
        <w:trPr>
          <w:jc w:val="center"/>
        </w:trPr>
        <w:tc>
          <w:tcPr>
            <w:tcW w:w="2356" w:type="dxa"/>
          </w:tcPr>
          <w:p w14:paraId="3B6A433C" w14:textId="77777777" w:rsidR="004E16E8" w:rsidRPr="00E628A7" w:rsidRDefault="00BF4236" w:rsidP="000F7012">
            <w:pPr>
              <w:jc w:val="left"/>
              <w:rPr>
                <w:rFonts w:cstheme="minorHAnsi"/>
                <w:b/>
              </w:rPr>
            </w:pPr>
            <w:r w:rsidRPr="00E628A7">
              <w:rPr>
                <w:rFonts w:cstheme="minorHAnsi"/>
                <w:b/>
              </w:rPr>
              <w:t>Külső szervezetekkel való együttműködésben rejlő kockázatok</w:t>
            </w:r>
          </w:p>
        </w:tc>
        <w:tc>
          <w:tcPr>
            <w:tcW w:w="7772" w:type="dxa"/>
          </w:tcPr>
          <w:p w14:paraId="76A219E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14:paraId="43C7B8B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14:paraId="6005EE3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tc>
      </w:tr>
      <w:tr w:rsidR="004E16E8" w:rsidRPr="00E628A7" w14:paraId="1E9834BA" w14:textId="77777777" w:rsidTr="00EF6EAE">
        <w:trPr>
          <w:jc w:val="center"/>
        </w:trPr>
        <w:tc>
          <w:tcPr>
            <w:tcW w:w="2356" w:type="dxa"/>
          </w:tcPr>
          <w:p w14:paraId="6B9D5773" w14:textId="77777777" w:rsidR="004E16E8" w:rsidRPr="00E628A7" w:rsidRDefault="00BF4236" w:rsidP="000F7012">
            <w:pPr>
              <w:tabs>
                <w:tab w:val="left" w:pos="709"/>
              </w:tabs>
              <w:jc w:val="left"/>
              <w:rPr>
                <w:rFonts w:cstheme="minorHAnsi"/>
                <w:b/>
              </w:rPr>
            </w:pPr>
            <w:r w:rsidRPr="00E628A7">
              <w:rPr>
                <w:rFonts w:cstheme="minorHAnsi"/>
                <w:b/>
              </w:rPr>
              <w:t>Szervezetek/partnerek változásából eredő kockázatok</w:t>
            </w:r>
          </w:p>
        </w:tc>
        <w:tc>
          <w:tcPr>
            <w:tcW w:w="7772" w:type="dxa"/>
          </w:tcPr>
          <w:p w14:paraId="0E30C10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14:paraId="7F69F2E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14:paraId="7A633971" w14:textId="77777777" w:rsidTr="00EF6EAE">
        <w:trPr>
          <w:jc w:val="center"/>
        </w:trPr>
        <w:tc>
          <w:tcPr>
            <w:tcW w:w="2356" w:type="dxa"/>
          </w:tcPr>
          <w:p w14:paraId="502B8F06" w14:textId="77777777" w:rsidR="004E16E8" w:rsidRPr="00E628A7" w:rsidRDefault="00BF4236" w:rsidP="000F7012">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772" w:type="dxa"/>
          </w:tcPr>
          <w:p w14:paraId="321AAF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14:paraId="44D13E4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14:paraId="2A502FB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14:paraId="6143899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14:paraId="77019D2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14:paraId="13F799D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14:paraId="1CD5CC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 ellátásának erőforrás szükséglete (pénzügyi, fizikai, egyéb) nem biztosított, vagy nem a megfelelő mennyiségben és minőségben biztosított</w:t>
            </w:r>
          </w:p>
          <w:p w14:paraId="5120E22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Napi kifizetésekhez nem a megfelelő soron áll rendelkezésre a forrás</w:t>
            </w:r>
          </w:p>
          <w:p w14:paraId="7590978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Források nem állnak rendelkezésre a kifizetés időpontjában</w:t>
            </w:r>
          </w:p>
          <w:p w14:paraId="471314E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likviditási előrejelzés nem megfelelő (késik, pontatlan)</w:t>
            </w:r>
          </w:p>
          <w:p w14:paraId="4216A921" w14:textId="77777777" w:rsidR="004E16E8" w:rsidRPr="00E06810"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betervezett kötelezettségvállalás nem valósul meg</w:t>
            </w:r>
          </w:p>
        </w:tc>
      </w:tr>
      <w:tr w:rsidR="004E16E8" w:rsidRPr="00E628A7" w14:paraId="4C6836E5" w14:textId="77777777" w:rsidTr="00EF6EAE">
        <w:trPr>
          <w:jc w:val="center"/>
        </w:trPr>
        <w:tc>
          <w:tcPr>
            <w:tcW w:w="2356" w:type="dxa"/>
          </w:tcPr>
          <w:p w14:paraId="4B9F97D1" w14:textId="77777777"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w:t>
            </w:r>
          </w:p>
        </w:tc>
        <w:tc>
          <w:tcPr>
            <w:tcW w:w="7772" w:type="dxa"/>
          </w:tcPr>
          <w:p w14:paraId="448FF8D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14:paraId="6249B6E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14:paraId="40FBA11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14:paraId="106037B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14:paraId="5646361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14:paraId="5E958B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14:paraId="2A2354A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14:paraId="287393C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folyamatokra vonatkozóan a korábbi ellenőrzések súlyos hibákat tártak fel</w:t>
            </w:r>
          </w:p>
          <w:p w14:paraId="74F96F4A"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projektek előrehaladását gátló tényezőkről az információ késve vagy nem jut el az intézkedésre alkalmas szintre</w:t>
            </w:r>
          </w:p>
          <w:p w14:paraId="202F71F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Rendhagyó ügyek nagy száma/komplexitása miatt nehéz a nyomon követés</w:t>
            </w:r>
          </w:p>
          <w:p w14:paraId="5733721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Jelentéstételi határidők elmulasztása</w:t>
            </w:r>
          </w:p>
          <w:p w14:paraId="6BAC84A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14:paraId="546A635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14:paraId="10711A7B" w14:textId="77777777" w:rsidR="00431AF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14:paraId="5E11A46B" w14:textId="77777777" w:rsidR="004E16E8" w:rsidRPr="00431AF8" w:rsidRDefault="00BF4236" w:rsidP="008229C1">
            <w:pPr>
              <w:numPr>
                <w:ilvl w:val="0"/>
                <w:numId w:val="72"/>
              </w:numPr>
              <w:tabs>
                <w:tab w:val="left" w:pos="317"/>
              </w:tabs>
              <w:suppressAutoHyphens w:val="0"/>
              <w:autoSpaceDN/>
              <w:ind w:left="317" w:hanging="283"/>
              <w:jc w:val="left"/>
              <w:textAlignment w:val="auto"/>
              <w:rPr>
                <w:rFonts w:cstheme="minorHAnsi"/>
              </w:rPr>
            </w:pPr>
            <w:r w:rsidRPr="00431AF8">
              <w:rPr>
                <w:rFonts w:cstheme="minorHAnsi"/>
              </w:rPr>
              <w:t>EMIR</w:t>
            </w:r>
            <w:r w:rsidR="00431AF8">
              <w:rPr>
                <w:rFonts w:cstheme="minorHAnsi"/>
              </w:rPr>
              <w:t xml:space="preserve">, FAIR és </w:t>
            </w:r>
            <w:r w:rsidR="00431AF8" w:rsidRPr="00431AF8">
              <w:rPr>
                <w:rFonts w:cstheme="minorHAnsi"/>
              </w:rPr>
              <w:t>IMIR</w:t>
            </w:r>
            <w:r w:rsidRPr="00431AF8">
              <w:rPr>
                <w:rFonts w:cstheme="minorHAnsi"/>
              </w:rPr>
              <w:t xml:space="preserve"> adatok jóváhagyása késedelmes</w:t>
            </w:r>
          </w:p>
          <w:p w14:paraId="65DD7E8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14:paraId="7D4AE85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14:paraId="3DC0246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14:paraId="0F415252"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Helyszíni ellenőrzés indokolatlanul köt le kapacitásokat</w:t>
            </w:r>
          </w:p>
          <w:p w14:paraId="57FFD18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14:paraId="0C161BA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14:paraId="472FE04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14:paraId="12BC2BB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14:paraId="57E59AC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14:paraId="1E6F2D2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helyszíni ellenőrzés nem tárja fel az igazi problémákat</w:t>
            </w:r>
          </w:p>
          <w:p w14:paraId="2A23930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14:paraId="31CD0C73"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Nem vagy nem megfelelően ellenőrzik a közbeszerzési kötelezettséget</w:t>
            </w:r>
          </w:p>
          <w:p w14:paraId="2263707F"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14:paraId="5BDF6E02" w14:textId="77777777"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831427">
              <w:rPr>
                <w:rFonts w:cstheme="minorHAnsi"/>
              </w:rPr>
              <w:t>zervezeti integritást sértő esemény</w:t>
            </w:r>
            <w:r w:rsidRPr="00E628A7" w:rsidDel="00AA4F34">
              <w:rPr>
                <w:rFonts w:cstheme="minorHAnsi"/>
              </w:rPr>
              <w:t xml:space="preserve"> </w:t>
            </w:r>
            <w:r w:rsidR="00BF4236" w:rsidRPr="00E628A7">
              <w:rPr>
                <w:rFonts w:cstheme="minorHAnsi"/>
              </w:rPr>
              <w:t>kezelés eljárásrendje nincs/hiányos</w:t>
            </w:r>
          </w:p>
          <w:p w14:paraId="258C3392" w14:textId="77777777" w:rsidR="00AA4F34"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 xml:space="preserve">Szervezeti integritást sértő </w:t>
            </w:r>
            <w:r w:rsidR="00B41543" w:rsidRPr="00AA4F34">
              <w:rPr>
                <w:rFonts w:cstheme="minorHAnsi"/>
              </w:rPr>
              <w:t>eseménykezelés</w:t>
            </w:r>
            <w:r w:rsidR="00BF4236" w:rsidRPr="00AA4F34">
              <w:rPr>
                <w:rFonts w:cstheme="minorHAnsi"/>
              </w:rPr>
              <w:t xml:space="preserve"> nem megfelelő</w:t>
            </w:r>
          </w:p>
          <w:p w14:paraId="0EA330A6" w14:textId="77777777"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w:t>
            </w:r>
            <w:r w:rsidR="00BF4236" w:rsidRPr="00AA4F34">
              <w:rPr>
                <w:rFonts w:cstheme="minorHAnsi"/>
              </w:rPr>
              <w:t xml:space="preserve"> nyilvántartása nem </w:t>
            </w:r>
            <w:r w:rsidR="004F6D91" w:rsidRPr="00AA4F34">
              <w:rPr>
                <w:rFonts w:cstheme="minorHAnsi"/>
              </w:rPr>
              <w:t>teljes körű</w:t>
            </w:r>
            <w:r w:rsidR="00BF4236" w:rsidRPr="00AA4F34">
              <w:rPr>
                <w:rFonts w:cstheme="minorHAnsi"/>
              </w:rPr>
              <w:t>, késedelmes</w:t>
            </w:r>
          </w:p>
          <w:p w14:paraId="258E0428" w14:textId="77777777"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234851">
              <w:rPr>
                <w:rFonts w:cstheme="minorHAnsi"/>
              </w:rPr>
              <w:t xml:space="preserve">zervezeti integritást sértő </w:t>
            </w:r>
            <w:r w:rsidR="00B41543" w:rsidRPr="00234851">
              <w:rPr>
                <w:rFonts w:cstheme="minorHAnsi"/>
              </w:rPr>
              <w:t>esemény</w:t>
            </w:r>
            <w:r w:rsidR="00B41543" w:rsidRPr="00E628A7" w:rsidDel="00AA4F34">
              <w:rPr>
                <w:rFonts w:cstheme="minorHAnsi"/>
              </w:rPr>
              <w:t>kezelési</w:t>
            </w:r>
            <w:r>
              <w:rPr>
                <w:rFonts w:cstheme="minorHAnsi"/>
              </w:rPr>
              <w:t xml:space="preserve"> </w:t>
            </w:r>
            <w:r w:rsidR="00BF4236" w:rsidRPr="00E628A7">
              <w:rPr>
                <w:rFonts w:cstheme="minorHAnsi"/>
              </w:rPr>
              <w:t>eljárás nem megfelelő</w:t>
            </w:r>
          </w:p>
          <w:p w14:paraId="544240AE" w14:textId="77777777"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eket</w:t>
            </w:r>
            <w:r w:rsidR="00BF4236" w:rsidRPr="00AA4F34">
              <w:rPr>
                <w:rFonts w:cstheme="minorHAnsi"/>
              </w:rPr>
              <w:t xml:space="preserve"> nem időben tárják fel, az eljárás elhúzódik</w:t>
            </w:r>
          </w:p>
          <w:p w14:paraId="0CB83E5D"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14:paraId="133D1F86" w14:textId="77777777" w:rsidR="004E16E8" w:rsidRPr="00EF6EAE"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A </w:t>
            </w:r>
            <w:r w:rsidR="00D164B2">
              <w:rPr>
                <w:rFonts w:cstheme="minorHAnsi"/>
              </w:rPr>
              <w:t>szervezeti integritást sértő események</w:t>
            </w:r>
            <w:r w:rsidRPr="00E628A7">
              <w:rPr>
                <w:rFonts w:cstheme="minorHAnsi"/>
              </w:rPr>
              <w:t xml:space="preserve"> tényének megállapítása és annak kezelése, szankcionálása nem egységes</w:t>
            </w:r>
          </w:p>
          <w:p w14:paraId="2AEF11D3"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Valós </w:t>
            </w:r>
            <w:r w:rsidR="00D164B2">
              <w:rPr>
                <w:rFonts w:cstheme="minorHAnsi"/>
              </w:rPr>
              <w:t>szervezeti integritást sértő esemény</w:t>
            </w:r>
            <w:r w:rsidRPr="00E628A7">
              <w:rPr>
                <w:rFonts w:cstheme="minorHAnsi"/>
              </w:rPr>
              <w:t xml:space="preserve"> gyanú</w:t>
            </w:r>
            <w:r w:rsidR="00D164B2">
              <w:rPr>
                <w:rFonts w:cstheme="minorHAnsi"/>
              </w:rPr>
              <w:t>ja</w:t>
            </w:r>
            <w:r w:rsidRPr="00E628A7">
              <w:rPr>
                <w:rFonts w:cstheme="minorHAnsi"/>
              </w:rPr>
              <w:t xml:space="preserve"> eljárás nélkül zárul</w:t>
            </w:r>
          </w:p>
          <w:p w14:paraId="308BA3B2"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14:paraId="7813A78C"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Minőségileg kifogásolható tervek műszaki és időbeli nehézségeket okoznak a végrehajtás során</w:t>
            </w:r>
          </w:p>
          <w:p w14:paraId="250F956E"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Mérnök munkája nem megfelelő színvonalú</w:t>
            </w:r>
          </w:p>
          <w:p w14:paraId="61E46245"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Formális kontrollok lassítják a folyamatot</w:t>
            </w:r>
          </w:p>
          <w:p w14:paraId="119ACB95"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tervezés elhúzódik, a hiányzó engedélyeket nem szerzik be vagy hosszú időt vesz igénybe</w:t>
            </w:r>
          </w:p>
          <w:p w14:paraId="7A80D6C9"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Projekt végrehajtásához szükséges források nem állnak rendelkezésre időben és összegben</w:t>
            </w:r>
          </w:p>
          <w:p w14:paraId="3BBCDE0C"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Nem elég részletes vagy pontatlan műszaki tervek költségtúllépéshez vezetnek</w:t>
            </w:r>
          </w:p>
          <w:p w14:paraId="579F441B"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ajánlati dokumentáció nem megfelelő minőségű</w:t>
            </w:r>
          </w:p>
          <w:p w14:paraId="1404A02B"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eljárás elhúzódik</w:t>
            </w:r>
          </w:p>
          <w:p w14:paraId="10815BBA"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Megtámadják a lefolytatott közbeszerzési eljárást</w:t>
            </w:r>
          </w:p>
          <w:p w14:paraId="4DA8BAB2"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Korrupció veszélye a közbeszerzésben</w:t>
            </w:r>
          </w:p>
          <w:p w14:paraId="5D0F2D7B"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F6EAE">
              <w:rPr>
                <w:rFonts w:cstheme="minorHAnsi"/>
              </w:rPr>
              <w:t>Közbeszerzésre vonatkozó minőségbiztosítási és szabályossági javaslatokat (EKKE) nem veszik figyelembe</w:t>
            </w:r>
          </w:p>
          <w:p w14:paraId="2A50BA53"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Szerződéseket nem tartják be</w:t>
            </w:r>
          </w:p>
          <w:p w14:paraId="7608D88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Vállalkozói szerződések nem megfelelőek</w:t>
            </w:r>
          </w:p>
        </w:tc>
      </w:tr>
      <w:tr w:rsidR="004E16E8" w:rsidRPr="00E628A7" w14:paraId="7B2593D7" w14:textId="77777777" w:rsidTr="00EF6EAE">
        <w:trPr>
          <w:jc w:val="center"/>
        </w:trPr>
        <w:tc>
          <w:tcPr>
            <w:tcW w:w="2356" w:type="dxa"/>
          </w:tcPr>
          <w:p w14:paraId="550EC655" w14:textId="77777777" w:rsidR="004E16E8" w:rsidRPr="00E628A7" w:rsidRDefault="00BF4236" w:rsidP="00E06810">
            <w:pPr>
              <w:tabs>
                <w:tab w:val="left" w:pos="709"/>
              </w:tabs>
              <w:jc w:val="left"/>
              <w:rPr>
                <w:rFonts w:cstheme="minorHAnsi"/>
                <w:b/>
              </w:rPr>
            </w:pPr>
            <w:r w:rsidRPr="00E628A7">
              <w:rPr>
                <w:rFonts w:cstheme="minorHAnsi"/>
                <w:b/>
              </w:rPr>
              <w:lastRenderedPageBreak/>
              <w:t>Humánerőforrás-gazdálkodásban rejlő kockázatok</w:t>
            </w:r>
          </w:p>
        </w:tc>
        <w:tc>
          <w:tcPr>
            <w:tcW w:w="7772" w:type="dxa"/>
          </w:tcPr>
          <w:p w14:paraId="32DB8E3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14:paraId="2BEC681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14:paraId="276221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14:paraId="7AAA5CF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elkötelezettsége, lojalitása, munkabírása, motiváltsága nem megfelelő</w:t>
            </w:r>
          </w:p>
          <w:p w14:paraId="74BC88C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14:paraId="7FD8249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munkatársak feladat- és felelősségi köre nem kellően részletes/meghatározott, nem megfelelően elhatárolt, nem megfelelően kommunikált</w:t>
            </w:r>
          </w:p>
          <w:p w14:paraId="220191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14:paraId="313D557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14:paraId="190466A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14:paraId="58E23BB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motivációs és bérpolitikái nem készültek el, hiányosak, nem megfelelőek, nem illeszkednek az aktuális szervezeti célokhoz</w:t>
            </w:r>
          </w:p>
          <w:p w14:paraId="7A1A377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 munkavállalók részesülnek képzésben)</w:t>
            </w:r>
          </w:p>
          <w:p w14:paraId="5ACEDBD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teljesítménymenedzsment rendszerrel vagy a kialakított rendszer nincs összhangban a stratégiai és rövid távú célkitűzésekkel</w:t>
            </w:r>
          </w:p>
          <w:p w14:paraId="4CD3F06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kapacitás, idő</w:t>
            </w:r>
          </w:p>
          <w:p w14:paraId="79BAE64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Magas fluktuáció</w:t>
            </w:r>
          </w:p>
          <w:p w14:paraId="12210E7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felvétele korlátozott</w:t>
            </w:r>
          </w:p>
          <w:p w14:paraId="193552B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Munkatársaknak nincs megfelelő kapacitásuk a feladatok végrehajtására</w:t>
            </w:r>
          </w:p>
          <w:p w14:paraId="2DB1E0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14:paraId="1C09575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Szakértők (külsők értékelők, külső tanácsadók) közbeszereztetése elhúzódó folyamat</w:t>
            </w:r>
          </w:p>
          <w:p w14:paraId="2D69442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14:paraId="3A6977C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Összeférhetetlenségi követelmények teljesítése nehézségekbe ütközik</w:t>
            </w:r>
          </w:p>
        </w:tc>
      </w:tr>
      <w:tr w:rsidR="004E16E8" w:rsidRPr="00E628A7" w14:paraId="491C6329" w14:textId="77777777" w:rsidTr="00EF6EAE">
        <w:trPr>
          <w:jc w:val="center"/>
        </w:trPr>
        <w:tc>
          <w:tcPr>
            <w:tcW w:w="2356" w:type="dxa"/>
          </w:tcPr>
          <w:p w14:paraId="6BA58AED" w14:textId="77777777" w:rsidR="004E16E8" w:rsidRPr="00E628A7" w:rsidRDefault="00BF4236" w:rsidP="00E06810">
            <w:pPr>
              <w:tabs>
                <w:tab w:val="left" w:pos="709"/>
              </w:tabs>
              <w:jc w:val="left"/>
              <w:rPr>
                <w:rFonts w:cstheme="minorHAnsi"/>
                <w:b/>
              </w:rPr>
            </w:pPr>
            <w:r w:rsidRPr="00E628A7">
              <w:rPr>
                <w:rFonts w:cstheme="minorHAnsi"/>
                <w:b/>
              </w:rPr>
              <w:lastRenderedPageBreak/>
              <w:t>A megbízható gazdálkodást és a pénzkezelést befolyásoló kockázatok</w:t>
            </w:r>
          </w:p>
        </w:tc>
        <w:tc>
          <w:tcPr>
            <w:tcW w:w="7772" w:type="dxa"/>
          </w:tcPr>
          <w:p w14:paraId="48CF8E9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vagy adminisztratív intézkedéseknek a kiadásokra gyakorolt hatását nem megfelelően mérik fel</w:t>
            </w:r>
          </w:p>
          <w:p w14:paraId="5D9F529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megfelelő a szervezet likviditásmenedzsmentje</w:t>
            </w:r>
          </w:p>
          <w:p w14:paraId="443022C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14:paraId="05B20CE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14:paraId="1AA6862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14:paraId="0175B73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14:paraId="1C02E7D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14:paraId="3685E12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14:paraId="10EE146E" w14:textId="77777777" w:rsidTr="00EF6EAE">
        <w:trPr>
          <w:jc w:val="center"/>
        </w:trPr>
        <w:tc>
          <w:tcPr>
            <w:tcW w:w="2356" w:type="dxa"/>
          </w:tcPr>
          <w:p w14:paraId="6114FBF3" w14:textId="77777777" w:rsidR="004E16E8" w:rsidRPr="00E628A7" w:rsidRDefault="00BF4236" w:rsidP="00E06810">
            <w:pPr>
              <w:tabs>
                <w:tab w:val="left" w:pos="709"/>
              </w:tabs>
              <w:jc w:val="left"/>
              <w:rPr>
                <w:rFonts w:cstheme="minorHAnsi"/>
                <w:b/>
              </w:rPr>
            </w:pPr>
            <w:r w:rsidRPr="00E628A7">
              <w:rPr>
                <w:rFonts w:cstheme="minorHAnsi"/>
                <w:b/>
              </w:rPr>
              <w:t xml:space="preserve">Számviteli folyamatokkal </w:t>
            </w:r>
            <w:r w:rsidRPr="00E628A7">
              <w:rPr>
                <w:rFonts w:cstheme="minorHAnsi"/>
                <w:b/>
              </w:rPr>
              <w:lastRenderedPageBreak/>
              <w:t>kapcsolatos kockázatok</w:t>
            </w:r>
          </w:p>
        </w:tc>
        <w:tc>
          <w:tcPr>
            <w:tcW w:w="7772" w:type="dxa"/>
          </w:tcPr>
          <w:p w14:paraId="7D12943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nem rendelkezik megfelelő számviteli nyilvántartási rendszerrel</w:t>
            </w:r>
          </w:p>
          <w:p w14:paraId="4CCD9E6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beszámolási rendszere nem megbízható</w:t>
            </w:r>
          </w:p>
          <w:p w14:paraId="0742E91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14:paraId="2CF564C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14:paraId="5D29354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14:paraId="17613BA7" w14:textId="77777777" w:rsidTr="00EF6EAE">
        <w:trPr>
          <w:jc w:val="center"/>
        </w:trPr>
        <w:tc>
          <w:tcPr>
            <w:tcW w:w="2356" w:type="dxa"/>
          </w:tcPr>
          <w:p w14:paraId="18926A73" w14:textId="77777777" w:rsidR="004E16E8" w:rsidRPr="00E628A7" w:rsidRDefault="00BF4236" w:rsidP="00E06810">
            <w:pPr>
              <w:jc w:val="left"/>
              <w:rPr>
                <w:rFonts w:cstheme="minorHAnsi"/>
                <w:b/>
              </w:rPr>
            </w:pPr>
            <w:r w:rsidRPr="00E628A7">
              <w:rPr>
                <w:rFonts w:cstheme="minorHAnsi"/>
                <w:b/>
              </w:rPr>
              <w:lastRenderedPageBreak/>
              <w:t>Működésből, üzemeltetésből eredő kockázatok</w:t>
            </w:r>
          </w:p>
        </w:tc>
        <w:tc>
          <w:tcPr>
            <w:tcW w:w="7772" w:type="dxa"/>
          </w:tcPr>
          <w:p w14:paraId="440A70E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14:paraId="5F993CE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14:paraId="14C364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14:paraId="26F1A8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14:paraId="1FE7B6E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14:paraId="2003B478" w14:textId="77777777" w:rsidTr="00EF6EAE">
        <w:trPr>
          <w:jc w:val="center"/>
        </w:trPr>
        <w:tc>
          <w:tcPr>
            <w:tcW w:w="2356" w:type="dxa"/>
          </w:tcPr>
          <w:p w14:paraId="083A26D3" w14:textId="77777777" w:rsidR="004E16E8" w:rsidRPr="00E628A7" w:rsidRDefault="00BF4236" w:rsidP="002676BB">
            <w:pPr>
              <w:tabs>
                <w:tab w:val="left" w:pos="709"/>
              </w:tabs>
              <w:jc w:val="left"/>
              <w:rPr>
                <w:rFonts w:cstheme="minorHAnsi"/>
                <w:b/>
              </w:rPr>
            </w:pPr>
            <w:r w:rsidRPr="00E628A7">
              <w:rPr>
                <w:rFonts w:cstheme="minorHAnsi"/>
                <w:b/>
              </w:rPr>
              <w:t xml:space="preserve">Az iratkezeléssel, </w:t>
            </w:r>
            <w:r w:rsidR="00247949">
              <w:rPr>
                <w:rFonts w:cstheme="minorHAnsi"/>
                <w:b/>
              </w:rPr>
              <w:t>irattározás</w:t>
            </w:r>
            <w:r w:rsidR="00B41543" w:rsidRPr="00E628A7">
              <w:rPr>
                <w:rFonts w:cstheme="minorHAnsi"/>
                <w:b/>
              </w:rPr>
              <w:t>sal</w:t>
            </w:r>
            <w:r w:rsidRPr="00E628A7">
              <w:rPr>
                <w:rFonts w:cstheme="minorHAnsi"/>
                <w:b/>
              </w:rPr>
              <w:t xml:space="preserve"> kapcsolatos kockázatok</w:t>
            </w:r>
          </w:p>
        </w:tc>
        <w:tc>
          <w:tcPr>
            <w:tcW w:w="7772" w:type="dxa"/>
          </w:tcPr>
          <w:p w14:paraId="39F0261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pontos, naprakész iratkezelési és </w:t>
            </w:r>
            <w:r w:rsidR="00247949">
              <w:rPr>
                <w:rFonts w:cstheme="minorHAnsi"/>
              </w:rPr>
              <w:t>irattározás</w:t>
            </w:r>
            <w:r w:rsidR="00B41543" w:rsidRPr="00E628A7">
              <w:rPr>
                <w:rFonts w:cstheme="minorHAnsi"/>
              </w:rPr>
              <w:t>i</w:t>
            </w:r>
            <w:r w:rsidRPr="00E628A7">
              <w:rPr>
                <w:rFonts w:cstheme="minorHAnsi"/>
              </w:rPr>
              <w:t xml:space="preserve"> rendszerrel</w:t>
            </w:r>
          </w:p>
          <w:p w14:paraId="4CF359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w:t>
            </w:r>
            <w:r w:rsidR="00247949">
              <w:rPr>
                <w:rFonts w:cstheme="minorHAnsi"/>
              </w:rPr>
              <w:t>irattározás</w:t>
            </w:r>
            <w:r w:rsidRPr="00E628A7">
              <w:rPr>
                <w:rFonts w:cstheme="minorHAnsi"/>
              </w:rPr>
              <w:t xml:space="preserve"> fizikai, biztonsági követelményei nem megoldottak</w:t>
            </w:r>
          </w:p>
          <w:p w14:paraId="2EB63B0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14:paraId="4B94584D" w14:textId="77777777" w:rsidTr="00EF6EAE">
        <w:trPr>
          <w:jc w:val="center"/>
        </w:trPr>
        <w:tc>
          <w:tcPr>
            <w:tcW w:w="2356" w:type="dxa"/>
          </w:tcPr>
          <w:p w14:paraId="492F1E29" w14:textId="77777777"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772" w:type="dxa"/>
          </w:tcPr>
          <w:p w14:paraId="2FA4D81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14:paraId="620207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14:paraId="02F308F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14:paraId="40ABA10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informatikai alkalmazásai elavultak</w:t>
            </w:r>
          </w:p>
          <w:p w14:paraId="134C82D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hardver ellátottsága nem megfelelő</w:t>
            </w:r>
          </w:p>
          <w:p w14:paraId="7943B2D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14:paraId="3531BCC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archiválási rendszerek egyáltalán nem vagy nem megfelelően működnek</w:t>
            </w:r>
          </w:p>
          <w:p w14:paraId="5024C95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14:paraId="2E4C98F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bl>
    <w:p w14:paraId="150C5A64" w14:textId="77777777"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14:paraId="15F46EB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9" w:name="_számú_melléklet_–_3"/>
      <w:bookmarkStart w:id="350" w:name="_Toc346118364"/>
      <w:bookmarkStart w:id="351" w:name="_Toc526154097"/>
      <w:bookmarkEnd w:id="349"/>
      <w:r w:rsidRPr="00E628A7">
        <w:rPr>
          <w:rFonts w:cstheme="minorHAnsi"/>
          <w:sz w:val="24"/>
          <w:szCs w:val="24"/>
        </w:rPr>
        <w:lastRenderedPageBreak/>
        <w:t>szám</w:t>
      </w:r>
      <w:r w:rsidR="00BB545A">
        <w:rPr>
          <w:rFonts w:cstheme="minorHAnsi"/>
          <w:sz w:val="24"/>
          <w:szCs w:val="24"/>
        </w:rPr>
        <w:t>ú melléklet – Kockázatok</w:t>
      </w:r>
      <w:r w:rsidRPr="00E628A7">
        <w:rPr>
          <w:rFonts w:cstheme="minorHAnsi"/>
          <w:sz w:val="24"/>
          <w:szCs w:val="24"/>
        </w:rPr>
        <w:t xml:space="preserve"> az európai uniós támogatások intézményrendszerében lefolytatott kockázatelemzésekhez</w:t>
      </w:r>
      <w:bookmarkEnd w:id="350"/>
      <w:bookmarkEnd w:id="351"/>
    </w:p>
    <w:p w14:paraId="5D475743" w14:textId="77777777" w:rsidR="004E16E8" w:rsidRPr="00E628A7" w:rsidRDefault="00BF4236" w:rsidP="000F7012">
      <w:pPr>
        <w:rPr>
          <w:rFonts w:cstheme="minorHAnsi"/>
        </w:rPr>
      </w:pPr>
      <w:r w:rsidRPr="00E628A7">
        <w:rPr>
          <w:rFonts w:cstheme="minorHAnsi"/>
        </w:rPr>
        <w:t xml:space="preserve">Az alábbiakban bemutatjuk az európai uniós támogatások intézményrendszere belső ellenőrzésének kockázatelemzése során használt leggyakoribb kockázati </w:t>
      </w:r>
      <w:r w:rsidR="00BB545A">
        <w:rPr>
          <w:rFonts w:cstheme="minorHAnsi"/>
        </w:rPr>
        <w:t>kategóriákat</w:t>
      </w:r>
      <w:r w:rsidRPr="00E628A7">
        <w:rPr>
          <w:rFonts w:cstheme="minorHAnsi"/>
        </w:rPr>
        <w:t>, valamint az egyes csoportokra jellemző kockázat</w:t>
      </w:r>
      <w:r w:rsidR="00BB545A">
        <w:rPr>
          <w:rFonts w:cstheme="minorHAnsi"/>
        </w:rPr>
        <w:t>okat</w:t>
      </w:r>
      <w:r w:rsidRPr="00E628A7">
        <w:rPr>
          <w:rFonts w:cstheme="minorHAnsi"/>
        </w:rPr>
        <w:t xml:space="preserve">. </w:t>
      </w:r>
    </w:p>
    <w:p w14:paraId="14EB92D0" w14:textId="77777777" w:rsidR="004E16E8" w:rsidRPr="00E628A7" w:rsidRDefault="004E16E8" w:rsidP="000F7012">
      <w:pPr>
        <w:rPr>
          <w:rFonts w:cstheme="minorHAnsi"/>
        </w:rPr>
      </w:pPr>
    </w:p>
    <w:p w14:paraId="2C6BF780" w14:textId="77777777"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00BB545A">
        <w:rPr>
          <w:rFonts w:cstheme="minorHAnsi"/>
        </w:rPr>
        <w:t>, majd ezen kockázato</w:t>
      </w:r>
      <w:r w:rsidRPr="00E628A7">
        <w:rPr>
          <w:rFonts w:cstheme="minorHAnsi"/>
        </w:rPr>
        <w:t>k értékelése.</w:t>
      </w:r>
    </w:p>
    <w:p w14:paraId="4502BD58" w14:textId="77777777" w:rsidR="004E16E8" w:rsidRPr="00E628A7" w:rsidRDefault="004E16E8" w:rsidP="000F7012">
      <w:pPr>
        <w:rPr>
          <w:rFonts w:cstheme="minorHAnsi"/>
        </w:rPr>
      </w:pPr>
    </w:p>
    <w:p w14:paraId="1526BCA0" w14:textId="77777777" w:rsidR="004E16E8" w:rsidRPr="00E628A7" w:rsidRDefault="00BF4236" w:rsidP="000F7012">
      <w:pPr>
        <w:rPr>
          <w:rFonts w:cstheme="minorHAnsi"/>
          <w:i/>
        </w:rPr>
      </w:pPr>
      <w:r w:rsidRPr="00E628A7">
        <w:rPr>
          <w:rFonts w:cstheme="minorHAnsi"/>
          <w:i/>
        </w:rPr>
        <w:t>*Egy, az uniós támogatások intézményrendszerében működő szervezet esetében – a teljesség igénye nélkül – jellemzően az alábbi főfolyamatokról beszélhetünk:</w:t>
      </w:r>
    </w:p>
    <w:p w14:paraId="0A1F0FEF" w14:textId="77777777" w:rsidR="004E16E8" w:rsidRPr="00E628A7" w:rsidRDefault="004E16E8" w:rsidP="000F7012">
      <w:pPr>
        <w:rPr>
          <w:rFonts w:cstheme="minorHAnsi"/>
          <w:i/>
        </w:rPr>
      </w:pPr>
    </w:p>
    <w:p w14:paraId="64B2F413"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Szakmai feladatellátás</w:t>
      </w:r>
    </w:p>
    <w:p w14:paraId="404A7C35" w14:textId="77777777" w:rsidR="004E16E8" w:rsidRPr="00E628A7" w:rsidRDefault="00BF4236" w:rsidP="008229C1">
      <w:pPr>
        <w:numPr>
          <w:ilvl w:val="0"/>
          <w:numId w:val="71"/>
        </w:numPr>
        <w:tabs>
          <w:tab w:val="left" w:pos="709"/>
        </w:tabs>
        <w:suppressAutoHyphens w:val="0"/>
        <w:autoSpaceDN/>
        <w:textAlignment w:val="auto"/>
        <w:rPr>
          <w:rFonts w:cstheme="minorHAnsi"/>
        </w:rPr>
      </w:pPr>
      <w:r w:rsidRPr="00E628A7">
        <w:rPr>
          <w:rFonts w:cstheme="minorHAnsi"/>
          <w:i/>
        </w:rPr>
        <w:t>Pályáztatás (pályázati kiírás, értékelés, tájékoztatás)</w:t>
      </w:r>
    </w:p>
    <w:p w14:paraId="048BC809" w14:textId="77777777" w:rsidR="004E16E8"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Szerződéskötés, szerződések módosítása</w:t>
      </w:r>
    </w:p>
    <w:p w14:paraId="0185BF64"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Kifizetés előtti ellenőrzés</w:t>
      </w:r>
    </w:p>
    <w:p w14:paraId="030C02B3"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Helyszíni ellenőrzés</w:t>
      </w:r>
    </w:p>
    <w:p w14:paraId="7ED0364F"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Követeléskezelés</w:t>
      </w:r>
    </w:p>
    <w:p w14:paraId="14C083A0" w14:textId="77777777" w:rsidR="00EF6EAE" w:rsidRPr="00E628A7" w:rsidRDefault="00EF6EAE" w:rsidP="008229C1">
      <w:pPr>
        <w:numPr>
          <w:ilvl w:val="0"/>
          <w:numId w:val="71"/>
        </w:numPr>
        <w:tabs>
          <w:tab w:val="left" w:pos="709"/>
        </w:tabs>
        <w:suppressAutoHyphens w:val="0"/>
        <w:autoSpaceDN/>
        <w:textAlignment w:val="auto"/>
        <w:rPr>
          <w:rFonts w:cstheme="minorHAnsi"/>
          <w:i/>
        </w:rPr>
      </w:pPr>
      <w:r>
        <w:rPr>
          <w:rFonts w:cstheme="minorHAnsi"/>
          <w:i/>
        </w:rPr>
        <w:t>Projekt- és programzárási feladatok</w:t>
      </w:r>
    </w:p>
    <w:p w14:paraId="3886534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Ügyfélszolgálati tevékenységek, panaszkezelés</w:t>
      </w:r>
    </w:p>
    <w:p w14:paraId="14360046"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Szabályozás</w:t>
      </w:r>
    </w:p>
    <w:p w14:paraId="76B52E5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Jogi feladatok</w:t>
      </w:r>
    </w:p>
    <w:p w14:paraId="1FC04A5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Minőségmenedzsment</w:t>
      </w:r>
    </w:p>
    <w:p w14:paraId="2EF12AC0"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 xml:space="preserve">Koordinációs folyamatok </w:t>
      </w:r>
    </w:p>
    <w:p w14:paraId="7501C93C"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14:paraId="6091F98E"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Külső szervezetekkel való együttműködés</w:t>
      </w:r>
    </w:p>
    <w:p w14:paraId="5B1FB90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Tervezés, költségvetés készítés</w:t>
      </w:r>
    </w:p>
    <w:p w14:paraId="6B0AA985"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Irányítás, belső kontroll (ide értve a kontrolling, a monitoring és a belső ellenőrzési tevékenységeket is)</w:t>
      </w:r>
    </w:p>
    <w:p w14:paraId="13163AF2"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14:paraId="56E0117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14:paraId="6D0B8508"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Pénzügyi irányítás és kontroll folyamatok (finanszírozás, forráslehívás, támogatás kifizetés, közösségi hozzájárulás rendezés, költségigazolás, hitelesítés, elszámolás az Európai Bizottsággal, közbeszerzések ellenőrzése, szabálytalanságok kezelése, monitoring)</w:t>
      </w:r>
    </w:p>
    <w:p w14:paraId="6DFB6C94"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14:paraId="61816086"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Üzemeltetés</w:t>
      </w:r>
    </w:p>
    <w:p w14:paraId="3B60F123"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Fenntartás, karbantartás</w:t>
      </w:r>
    </w:p>
    <w:p w14:paraId="110F9A3E"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lastRenderedPageBreak/>
        <w:t xml:space="preserve">Iratkezelés és </w:t>
      </w:r>
      <w:r w:rsidR="00247949">
        <w:rPr>
          <w:rFonts w:cstheme="minorHAnsi"/>
          <w:i/>
        </w:rPr>
        <w:t>irattározás</w:t>
      </w:r>
    </w:p>
    <w:p w14:paraId="1E9CFDC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Adatkezelés, adatvédelem, adatszolgáltatás</w:t>
      </w:r>
    </w:p>
    <w:p w14:paraId="07C0E9E1"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Informatikai támogató folyamatok</w:t>
      </w:r>
    </w:p>
    <w:p w14:paraId="0ED918C2"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Rendszerellenőrzések (Ellenőrzési Hatóság)</w:t>
      </w:r>
    </w:p>
    <w:p w14:paraId="399790E9"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Projektek mintavételes ellenőrzése (Ellenőrzési Hatóság)</w:t>
      </w:r>
    </w:p>
    <w:p w14:paraId="069F0A99"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Zárónyilatkozatok kiállítása (Ellenőrzési Hatóság)</w:t>
      </w:r>
    </w:p>
    <w:p w14:paraId="1E663BC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Beszámolási folyamatok az Európai Bizottság felé</w:t>
      </w:r>
    </w:p>
    <w:p w14:paraId="531094A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EMIR</w:t>
      </w:r>
      <w:r w:rsidR="00E37332">
        <w:rPr>
          <w:rFonts w:cstheme="minorHAnsi"/>
          <w:i/>
        </w:rPr>
        <w:t>, a FAIR és az IMIR</w:t>
      </w:r>
      <w:r w:rsidRPr="00E628A7">
        <w:rPr>
          <w:rFonts w:cstheme="minorHAnsi"/>
          <w:i/>
        </w:rPr>
        <w:t xml:space="preserve"> rendszer</w:t>
      </w:r>
      <w:r w:rsidR="00E37332">
        <w:rPr>
          <w:rFonts w:cstheme="minorHAnsi"/>
          <w:i/>
        </w:rPr>
        <w:t>ek</w:t>
      </w:r>
      <w:r w:rsidRPr="00E628A7">
        <w:rPr>
          <w:rFonts w:cstheme="minorHAnsi"/>
          <w:i/>
        </w:rPr>
        <w:t xml:space="preserve"> fejlesztése-üzemeltetése</w:t>
      </w:r>
    </w:p>
    <w:p w14:paraId="3E242742" w14:textId="77777777" w:rsidR="004E16E8" w:rsidRPr="00E628A7" w:rsidRDefault="004E16E8" w:rsidP="000F7012">
      <w:pPr>
        <w:tabs>
          <w:tab w:val="left" w:pos="709"/>
        </w:tabs>
        <w:rPr>
          <w:rFonts w:cstheme="minorHAnsi"/>
        </w:rPr>
      </w:pPr>
    </w:p>
    <w:p w14:paraId="0C02DF3A" w14:textId="77777777" w:rsidR="004E16E8" w:rsidRPr="00E628A7" w:rsidRDefault="00BF4236" w:rsidP="000F7012">
      <w:pPr>
        <w:tabs>
          <w:tab w:val="left" w:pos="709"/>
        </w:tabs>
        <w:rPr>
          <w:rFonts w:cstheme="minorHAnsi"/>
          <w:b/>
        </w:rPr>
      </w:pPr>
      <w:r w:rsidRPr="00E628A7">
        <w:rPr>
          <w:rFonts w:cstheme="minorHAnsi"/>
          <w:b/>
        </w:rPr>
        <w:t xml:space="preserve">Az egyes </w:t>
      </w:r>
      <w:r w:rsidR="00BB545A">
        <w:rPr>
          <w:rFonts w:cstheme="minorHAnsi"/>
          <w:b/>
        </w:rPr>
        <w:t>tevékenységekkel, folyamatokka</w:t>
      </w:r>
      <w:r w:rsidRPr="00E628A7">
        <w:rPr>
          <w:rFonts w:cstheme="minorHAnsi"/>
          <w:b/>
        </w:rPr>
        <w:t xml:space="preserve">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14:paraId="653A7C26" w14:textId="77777777" w:rsidR="004E16E8" w:rsidRPr="00E628A7" w:rsidRDefault="004E16E8" w:rsidP="000F7012">
      <w:pPr>
        <w:tabs>
          <w:tab w:val="left" w:pos="709"/>
        </w:tabs>
        <w:rPr>
          <w:rFonts w:cstheme="minorHAnsi"/>
        </w:rPr>
      </w:pP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14:paraId="6494C918" w14:textId="77777777" w:rsidTr="00E06810">
        <w:trPr>
          <w:jc w:val="center"/>
        </w:trPr>
        <w:tc>
          <w:tcPr>
            <w:tcW w:w="2259" w:type="dxa"/>
            <w:vAlign w:val="center"/>
          </w:tcPr>
          <w:p w14:paraId="0FB9B3F8" w14:textId="77777777" w:rsidR="004E16E8" w:rsidRPr="00E628A7" w:rsidRDefault="00BF4236" w:rsidP="00BB545A">
            <w:pPr>
              <w:tabs>
                <w:tab w:val="left" w:pos="709"/>
              </w:tabs>
              <w:jc w:val="center"/>
              <w:rPr>
                <w:rFonts w:cstheme="minorHAnsi"/>
                <w:b/>
              </w:rPr>
            </w:pPr>
            <w:r w:rsidRPr="00E628A7">
              <w:rPr>
                <w:rFonts w:cstheme="minorHAnsi"/>
                <w:b/>
              </w:rPr>
              <w:t xml:space="preserve">Kockázati </w:t>
            </w:r>
            <w:r w:rsidR="00BB545A">
              <w:rPr>
                <w:rFonts w:cstheme="minorHAnsi"/>
                <w:b/>
              </w:rPr>
              <w:t>kategóriák</w:t>
            </w:r>
          </w:p>
        </w:tc>
        <w:tc>
          <w:tcPr>
            <w:tcW w:w="7212" w:type="dxa"/>
            <w:vAlign w:val="center"/>
          </w:tcPr>
          <w:p w14:paraId="6239F5BA" w14:textId="77777777" w:rsidR="004E16E8" w:rsidRPr="00E628A7" w:rsidRDefault="00BF4236" w:rsidP="000F7012">
            <w:pPr>
              <w:tabs>
                <w:tab w:val="left" w:pos="709"/>
              </w:tabs>
              <w:jc w:val="center"/>
              <w:rPr>
                <w:rFonts w:cstheme="minorHAnsi"/>
                <w:b/>
              </w:rPr>
            </w:pPr>
            <w:r w:rsidRPr="00E628A7">
              <w:rPr>
                <w:rFonts w:cstheme="minorHAnsi"/>
                <w:b/>
              </w:rPr>
              <w:t>Kockázat</w:t>
            </w:r>
            <w:r w:rsidR="00BB545A">
              <w:rPr>
                <w:rFonts w:cstheme="minorHAnsi"/>
                <w:b/>
              </w:rPr>
              <w:t>ok</w:t>
            </w:r>
          </w:p>
        </w:tc>
      </w:tr>
      <w:tr w:rsidR="004E16E8" w:rsidRPr="00E628A7" w14:paraId="7E9ADDDF" w14:textId="77777777" w:rsidTr="00EF6EAE">
        <w:trPr>
          <w:jc w:val="center"/>
        </w:trPr>
        <w:tc>
          <w:tcPr>
            <w:tcW w:w="2259" w:type="dxa"/>
          </w:tcPr>
          <w:p w14:paraId="3AF38678" w14:textId="77777777" w:rsidR="004E16E8" w:rsidRPr="00E628A7" w:rsidRDefault="00BF4236" w:rsidP="00E06810">
            <w:pPr>
              <w:tabs>
                <w:tab w:val="left" w:pos="709"/>
              </w:tabs>
              <w:jc w:val="left"/>
              <w:rPr>
                <w:rFonts w:cstheme="minorHAnsi"/>
                <w:b/>
              </w:rPr>
            </w:pPr>
            <w:r w:rsidRPr="00E628A7">
              <w:rPr>
                <w:rFonts w:cstheme="minorHAnsi"/>
                <w:b/>
              </w:rPr>
              <w:t>Szakmai feladatellátással kapcsolatos kockázatok</w:t>
            </w:r>
          </w:p>
        </w:tc>
        <w:tc>
          <w:tcPr>
            <w:tcW w:w="7212" w:type="dxa"/>
          </w:tcPr>
          <w:p w14:paraId="2B7A80E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14:paraId="15AF4F6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14:paraId="0185A1BF" w14:textId="77777777" w:rsidR="00C8569A" w:rsidRPr="00B41543"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14:paraId="413DB4E2" w14:textId="77777777" w:rsidTr="00EF6EAE">
        <w:trPr>
          <w:jc w:val="center"/>
        </w:trPr>
        <w:tc>
          <w:tcPr>
            <w:tcW w:w="2259" w:type="dxa"/>
          </w:tcPr>
          <w:p w14:paraId="163EAAC7" w14:textId="77777777" w:rsidR="004E16E8" w:rsidRPr="00E628A7" w:rsidRDefault="00BF4236" w:rsidP="00E06810">
            <w:pPr>
              <w:jc w:val="left"/>
              <w:rPr>
                <w:rFonts w:cstheme="minorHAnsi"/>
                <w:b/>
              </w:rPr>
            </w:pPr>
            <w:r w:rsidRPr="00E628A7">
              <w:rPr>
                <w:rFonts w:cstheme="minorHAnsi"/>
                <w:b/>
              </w:rPr>
              <w:t>Pályáztatással kapcsolatos kockázatok</w:t>
            </w:r>
          </w:p>
        </w:tc>
        <w:tc>
          <w:tcPr>
            <w:tcW w:w="7212" w:type="dxa"/>
          </w:tcPr>
          <w:p w14:paraId="7D2A4F8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Kiírások előkészítése elhúzódik</w:t>
            </w:r>
          </w:p>
          <w:p w14:paraId="5B3B14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hiányosan jelenik meg</w:t>
            </w:r>
          </w:p>
          <w:p w14:paraId="04995C5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túl részletesen határozza meg a követelményeket (túlszabályozottság)</w:t>
            </w:r>
          </w:p>
          <w:p w14:paraId="0A77DF4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hibákkal, hiányosságokkal jelenik meg</w:t>
            </w:r>
          </w:p>
          <w:p w14:paraId="33BD7BB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nem éri el a célcsoportot</w:t>
            </w:r>
          </w:p>
          <w:p w14:paraId="073EE11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többszöri módosítására van szükség</w:t>
            </w:r>
          </w:p>
          <w:p w14:paraId="124CD94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Kitöltő-program nem készül el időben, nem működik megfelelően</w:t>
            </w:r>
          </w:p>
          <w:p w14:paraId="2938A16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kitöltő-program többszöri módosítására van szükség</w:t>
            </w:r>
          </w:p>
          <w:p w14:paraId="7C93FA9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Horizontális szempontok nem kellően/aránytalanul nagy súllyal érvényesülnek az értékelési folyamatban</w:t>
            </w:r>
          </w:p>
          <w:p w14:paraId="5401C32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módosításainak eredményeképpen eltérő adattartalmú pályázatok érkeznek be</w:t>
            </w:r>
          </w:p>
          <w:p w14:paraId="62A8ADD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adatlap adattartalma nem elégséges az egyértelmű döntéshez</w:t>
            </w:r>
          </w:p>
          <w:p w14:paraId="7C2323C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kapcsolódik a meghirdetett pályázat a programszintű, ill. akciótervben meghirdetett célokhoz</w:t>
            </w:r>
          </w:p>
          <w:p w14:paraId="6B201B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Különböző értékelők értékelése jelentősen eltér</w:t>
            </w:r>
          </w:p>
          <w:p w14:paraId="49D19C7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Projektcsatornában megjelent projektötletek minősége korrekciót követően is gyenge</w:t>
            </w:r>
          </w:p>
          <w:p w14:paraId="096CC0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Egymásra épülő kiemelt projektek különálló projektekként jelennek meg</w:t>
            </w:r>
          </w:p>
          <w:p w14:paraId="2C2E239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Egymásra épülő kiemelt projektek közötti koordináció nem megfelelő (OP-n belül és OP-k között)</w:t>
            </w:r>
          </w:p>
          <w:p w14:paraId="01180F88" w14:textId="77777777" w:rsidR="004E16E8" w:rsidRPr="00E628A7" w:rsidRDefault="00E06810" w:rsidP="008229C1">
            <w:pPr>
              <w:numPr>
                <w:ilvl w:val="0"/>
                <w:numId w:val="72"/>
              </w:numPr>
              <w:tabs>
                <w:tab w:val="left" w:pos="317"/>
              </w:tabs>
              <w:suppressAutoHyphens w:val="0"/>
              <w:autoSpaceDN/>
              <w:ind w:left="317" w:hanging="283"/>
              <w:jc w:val="left"/>
              <w:textAlignment w:val="auto"/>
              <w:rPr>
                <w:rFonts w:cstheme="minorHAnsi"/>
              </w:rPr>
            </w:pPr>
            <w:r>
              <w:rPr>
                <w:rFonts w:cstheme="minorHAnsi"/>
              </w:rPr>
              <w:t>A projektötletek kiválasztása</w:t>
            </w:r>
            <w:r w:rsidR="00BF4236" w:rsidRPr="00E628A7">
              <w:rPr>
                <w:rFonts w:cstheme="minorHAnsi"/>
              </w:rPr>
              <w:t xml:space="preserve"> elhúzódik</w:t>
            </w:r>
          </w:p>
          <w:p w14:paraId="131886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Változás a kedvezményezett személyében az előkészítés során</w:t>
            </w:r>
          </w:p>
          <w:p w14:paraId="2EE55D7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előkészítése elhúzódik</w:t>
            </w:r>
          </w:p>
          <w:p w14:paraId="3040731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tartalmi/formai hibákkal, hiányosságokkal készül el</w:t>
            </w:r>
          </w:p>
          <w:p w14:paraId="338D1AE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többszöri módosítására van szükség</w:t>
            </w:r>
          </w:p>
          <w:p w14:paraId="474DFFA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nem illeszkedik a programcélokhoz</w:t>
            </w:r>
          </w:p>
          <w:p w14:paraId="1656535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Értékelési szempontok között az objektív és szubjektív elemek aránya nem megfelelő</w:t>
            </w:r>
          </w:p>
          <w:p w14:paraId="08C74D4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pályázatok kiválasztása az előírt határidőhöz képest késik</w:t>
            </w:r>
          </w:p>
          <w:p w14:paraId="60EB6FA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értékelő bevonása elhúzódó folyamat</w:t>
            </w:r>
          </w:p>
          <w:p w14:paraId="43267C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Ágazati értékelők kiválasztása elhúzódik</w:t>
            </w:r>
          </w:p>
          <w:p w14:paraId="36816FD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Tisztázó kérdések kiküldése miatt elhúzódik a döntéshozatal egyértelmű/nem </w:t>
            </w:r>
            <w:r w:rsidR="004F6D91" w:rsidRPr="00E628A7">
              <w:rPr>
                <w:rFonts w:cstheme="minorHAnsi"/>
              </w:rPr>
              <w:t>teljes körű</w:t>
            </w:r>
          </w:p>
          <w:p w14:paraId="1EAC750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Hiánypótlási felhívás nem egyértelmű/nem </w:t>
            </w:r>
            <w:r w:rsidR="004F6D91" w:rsidRPr="00E628A7">
              <w:rPr>
                <w:rFonts w:cstheme="minorHAnsi"/>
              </w:rPr>
              <w:t>teljes körű</w:t>
            </w:r>
          </w:p>
          <w:p w14:paraId="59136DC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Hiánypótlás és tisztázó kérdés nem megfelelően különül el</w:t>
            </w:r>
          </w:p>
          <w:p w14:paraId="5967675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Előzetes helyszíni szemlén észlelt eltérések száma nagy</w:t>
            </w:r>
          </w:p>
          <w:p w14:paraId="6EF59FE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Aktualitását veszti a projekt, mire a támogatási döntés megszületik</w:t>
            </w:r>
          </w:p>
          <w:p w14:paraId="6004F69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Folyamatban lévő kivitelezések kerülnek utólag befogadásra projektként</w:t>
            </w:r>
          </w:p>
          <w:p w14:paraId="3975521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panaszok kezelése elhúzódik</w:t>
            </w:r>
          </w:p>
          <w:p w14:paraId="64DAA4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Bíráló Bizottságra készített előterjesztés/BB-ülés emlékeztetője/ BB döntési adatlapja hibás</w:t>
            </w:r>
          </w:p>
          <w:p w14:paraId="32F2318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Bíráló Bizottság működése formális</w:t>
            </w:r>
          </w:p>
          <w:p w14:paraId="10620F9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Egyszerűsített Bíráló Bizottság határozatképessége bizonytalan</w:t>
            </w:r>
          </w:p>
          <w:p w14:paraId="1CFBB7C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megfelelő pályázatok elutasításra kerülnek</w:t>
            </w:r>
          </w:p>
          <w:p w14:paraId="7FC6AE3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hibás pályázatok nyernek</w:t>
            </w:r>
          </w:p>
          <w:p w14:paraId="0416CBD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Pénzügyileg túltervezett pályázatok nyernek</w:t>
            </w:r>
          </w:p>
          <w:p w14:paraId="7997298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Nyertes pályázókkal kapcsolatos adatok közzététele nem megfelelő</w:t>
            </w:r>
          </w:p>
          <w:p w14:paraId="37204CB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célcsoport nem kellően tájékozott a pályázati kiírás, útmutató módosításairól</w:t>
            </w:r>
          </w:p>
          <w:p w14:paraId="6D2C2FA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Célcsoport nem kellően tájékozott a pályázatok céljáról, tartalmáról</w:t>
            </w:r>
          </w:p>
          <w:p w14:paraId="532CAFF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tájékoztató felület működése nem megfelelő</w:t>
            </w:r>
          </w:p>
          <w:p w14:paraId="7468A89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Kistérségi Koordinációs Hálózat működése nem megfelelő</w:t>
            </w:r>
          </w:p>
          <w:p w14:paraId="6E17C83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pályázói kör nem kellően tájékozott a pályázati kiírás módosításairól</w:t>
            </w:r>
          </w:p>
          <w:p w14:paraId="21681A6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kör nem kellően tájékozott a pályázatok céljáról, tartalmáról</w:t>
            </w:r>
          </w:p>
          <w:p w14:paraId="31C8CA97" w14:textId="77777777" w:rsidR="006D1F58"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ügyfélszolgálat nem pontos információkat </w:t>
            </w:r>
            <w:r w:rsidR="006D1F58">
              <w:rPr>
                <w:rFonts w:cstheme="minorHAnsi"/>
              </w:rPr>
              <w:t>nyújt</w:t>
            </w:r>
          </w:p>
          <w:p w14:paraId="7F10C40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Társadalmi egyeztetés, partnerséggel kapcsolatos előírások betartása csak formális</w:t>
            </w:r>
          </w:p>
        </w:tc>
      </w:tr>
    </w:tbl>
    <w:p w14:paraId="775128AD" w14:textId="77777777" w:rsidR="00EF6EAE" w:rsidRDefault="00EF6EAE">
      <w:r>
        <w:lastRenderedPageBreak/>
        <w:br w:type="page"/>
      </w: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14:paraId="2771E4DE" w14:textId="77777777" w:rsidTr="00EF6EAE">
        <w:trPr>
          <w:jc w:val="center"/>
        </w:trPr>
        <w:tc>
          <w:tcPr>
            <w:tcW w:w="2259" w:type="dxa"/>
          </w:tcPr>
          <w:p w14:paraId="7F92683C" w14:textId="77777777" w:rsidR="004E16E8" w:rsidRPr="00E628A7" w:rsidRDefault="00BF4236" w:rsidP="00E06810">
            <w:pPr>
              <w:tabs>
                <w:tab w:val="left" w:pos="709"/>
              </w:tabs>
              <w:jc w:val="left"/>
              <w:rPr>
                <w:rFonts w:cstheme="minorHAnsi"/>
                <w:b/>
              </w:rPr>
            </w:pPr>
            <w:r w:rsidRPr="00E628A7">
              <w:rPr>
                <w:rFonts w:cstheme="minorHAnsi"/>
                <w:b/>
              </w:rPr>
              <w:lastRenderedPageBreak/>
              <w:t>Szerződéskötésből, szerződések módosításából eredő kockázatok</w:t>
            </w:r>
          </w:p>
        </w:tc>
        <w:tc>
          <w:tcPr>
            <w:tcW w:w="7212" w:type="dxa"/>
          </w:tcPr>
          <w:p w14:paraId="2EB5BB8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 előkészítési folyamata lassú Egyeztetések elhúzódnak a nemzetközi kapcsolatok miatt </w:t>
            </w:r>
          </w:p>
          <w:p w14:paraId="0CE751D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 tartalma megváltozik a szerződéskötés idejére </w:t>
            </w:r>
          </w:p>
          <w:p w14:paraId="213BFA0E"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A szerződéskötés ellehetetlenül </w:t>
            </w:r>
          </w:p>
          <w:p w14:paraId="14F4A71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Szerződéskötéshez szükséges dokumentumokat a kedvezményezett nem tudja biztosítani </w:t>
            </w:r>
          </w:p>
          <w:p w14:paraId="08BB7D3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Hatóságoktól bekért, az aláíráshoz szükséges dokumentumok késedelme/hiánya</w:t>
            </w:r>
          </w:p>
          <w:p w14:paraId="1BC0837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Kedvezményezettek szerződéskötés előtt visszalépnek/nem elérhetők </w:t>
            </w:r>
          </w:p>
          <w:p w14:paraId="43808B8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Hibás tartalommal/hiányosan kerül megkötésre a szerződés </w:t>
            </w:r>
          </w:p>
          <w:p w14:paraId="35759A54"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Szerződésmódosítások száma nagy</w:t>
            </w:r>
          </w:p>
          <w:p w14:paraId="7BAE4BA6"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(hiánypótlás, aláírás, szükséges dokumentumok késedelme)</w:t>
            </w:r>
          </w:p>
          <w:p w14:paraId="689915EA"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Biztosítékok meglétének ellenőrzése nem kellően alapos / elmarad </w:t>
            </w:r>
          </w:p>
          <w:p w14:paraId="53EAA08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Egységes szerződésminta nem kezeli a pályázati specifikumokat</w:t>
            </w:r>
          </w:p>
          <w:p w14:paraId="6B1D31C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 tartalma megváltozik a szerződéskötés idejére</w:t>
            </w:r>
          </w:p>
          <w:p w14:paraId="5A0CB91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Szerződésminta elfogadása elhúzódik</w:t>
            </w:r>
          </w:p>
          <w:p w14:paraId="3524F6E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Felülvizsgálati/jogorvoslati kérelem alapján kerül sor a szerződéskötésre</w:t>
            </w:r>
          </w:p>
          <w:p w14:paraId="661FDB9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Kedvezményezettek szerződéskötés előtt visszalépnek/nem elérhetők</w:t>
            </w:r>
          </w:p>
          <w:p w14:paraId="6F3754F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Projektmegvalósítás </w:t>
            </w:r>
            <w:r w:rsidR="004F6D91" w:rsidRPr="00E628A7">
              <w:rPr>
                <w:rFonts w:cstheme="minorHAnsi"/>
              </w:rPr>
              <w:t>elkezdődik,</w:t>
            </w:r>
            <w:r w:rsidRPr="00E628A7">
              <w:rPr>
                <w:rFonts w:cstheme="minorHAnsi"/>
              </w:rPr>
              <w:t xml:space="preserve"> mire a szerződés megkötésre kerül</w:t>
            </w:r>
          </w:p>
          <w:p w14:paraId="38C37B4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Műszaki tartalom módosításának folyamata lassú, egyedi döntést igényel</w:t>
            </w:r>
          </w:p>
          <w:p w14:paraId="3E5CE38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Projektgazda személyében bekövetkezett változás szerződésmódosítást tesz szükségessé, lassítja a folyamatot</w:t>
            </w:r>
          </w:p>
          <w:p w14:paraId="0C9092C0"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 KSz miatt (pl. kérelem késedelmesen kerül továbbításra)</w:t>
            </w:r>
          </w:p>
          <w:p w14:paraId="215A7CC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az IH miatt (pl. nehezen eldönthető jogi probléma)</w:t>
            </w:r>
          </w:p>
        </w:tc>
      </w:tr>
      <w:tr w:rsidR="004E16E8" w:rsidRPr="00E628A7" w14:paraId="135FEB6C" w14:textId="77777777" w:rsidTr="00EF6EAE">
        <w:trPr>
          <w:jc w:val="center"/>
        </w:trPr>
        <w:tc>
          <w:tcPr>
            <w:tcW w:w="2259" w:type="dxa"/>
          </w:tcPr>
          <w:p w14:paraId="5765D4D1" w14:textId="77777777" w:rsidR="004E16E8" w:rsidRPr="00E628A7" w:rsidRDefault="00BF4236" w:rsidP="00E06810">
            <w:pPr>
              <w:tabs>
                <w:tab w:val="left" w:pos="709"/>
              </w:tabs>
              <w:jc w:val="left"/>
              <w:rPr>
                <w:rFonts w:cstheme="minorHAnsi"/>
                <w:b/>
              </w:rPr>
            </w:pPr>
            <w:r w:rsidRPr="00E628A7">
              <w:rPr>
                <w:rFonts w:cstheme="minorHAnsi"/>
                <w:b/>
              </w:rPr>
              <w:t>Szabályozásból és annak változásából eredő kockázatok</w:t>
            </w:r>
          </w:p>
        </w:tc>
        <w:tc>
          <w:tcPr>
            <w:tcW w:w="7212" w:type="dxa"/>
          </w:tcPr>
          <w:p w14:paraId="78A22A4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14:paraId="003D6D5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14:paraId="4F978FD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kézikönyvek egyáltalán nem készülnek el, csak hiányosan készülnek el, vagy nem időben készülnek el</w:t>
            </w:r>
          </w:p>
          <w:p w14:paraId="04754B8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14:paraId="22DE380E"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14:paraId="421940A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feladatokat befolyásoló szabályok túl bonyolultak</w:t>
            </w:r>
          </w:p>
          <w:p w14:paraId="5DD2697C"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jogi vagy belső szabályozási környezet túl gyakran változik, folyamatos bizonytalanságot eredményezve ezzel</w:t>
            </w:r>
          </w:p>
          <w:p w14:paraId="6C25AEE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14:paraId="7CB4EE7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14:paraId="442C93B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14:paraId="7D2B702D"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14:paraId="067B5DF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A Támogatási Szerződés nem tükrözi a projekt aktuális helyzetét</w:t>
            </w:r>
          </w:p>
          <w:p w14:paraId="45D1A5A0"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Kedvezményezettek nem jelenítik meg saját eljárásrendjeikben a projektekre vonatkozó szabályokat és eljárásokat</w:t>
            </w:r>
          </w:p>
          <w:p w14:paraId="16CBC87D"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Az elszámolható költségekre vonatkozó szabályozás nem </w:t>
            </w:r>
            <w:r w:rsidR="004F6D91" w:rsidRPr="00E628A7">
              <w:rPr>
                <w:rFonts w:cstheme="minorHAnsi"/>
                <w:color w:val="000000"/>
              </w:rPr>
              <w:t>teljes körű</w:t>
            </w:r>
            <w:r w:rsidRPr="00E628A7">
              <w:rPr>
                <w:rFonts w:cstheme="minorHAnsi"/>
                <w:color w:val="000000"/>
              </w:rPr>
              <w:t xml:space="preserve"> vagy késve jelenik meg</w:t>
            </w:r>
          </w:p>
          <w:p w14:paraId="22D7235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14:paraId="3272FEA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14:paraId="00A0C5F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Szakmai szervezetek véleménye nem érvényesül jogszabályok változtatása során </w:t>
            </w:r>
          </w:p>
          <w:p w14:paraId="32D707B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14:paraId="7E4EFA46"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14:paraId="36E4472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p w14:paraId="6E898A3D" w14:textId="77777777" w:rsidR="004E16E8"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Központi horizontális (fenntarthatósági és esélyegyenlőségi) útmutató nem egyértelmű/irreális követelményeket támaszt</w:t>
            </w:r>
          </w:p>
          <w:p w14:paraId="2D892A6A" w14:textId="77777777" w:rsidR="00C8569A"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Az egyes végrehajtási szintek nem egységesen értelmezik a jogszabályi és egyéb szabályozási előírásokat</w:t>
            </w:r>
          </w:p>
          <w:p w14:paraId="022CFFD9" w14:textId="77777777" w:rsidR="00C8569A" w:rsidRPr="00E628A7"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 szükséges szabályozások nem jelennek meg időben</w:t>
            </w:r>
          </w:p>
        </w:tc>
      </w:tr>
      <w:tr w:rsidR="004E16E8" w:rsidRPr="00E628A7" w14:paraId="41CB76DC" w14:textId="77777777" w:rsidTr="00EF6EAE">
        <w:trPr>
          <w:jc w:val="center"/>
        </w:trPr>
        <w:tc>
          <w:tcPr>
            <w:tcW w:w="2259" w:type="dxa"/>
          </w:tcPr>
          <w:p w14:paraId="61D73B91" w14:textId="77777777" w:rsidR="004E16E8" w:rsidRPr="00E628A7" w:rsidRDefault="00BF4236" w:rsidP="00E06810">
            <w:pPr>
              <w:tabs>
                <w:tab w:val="left" w:pos="709"/>
              </w:tabs>
              <w:jc w:val="left"/>
              <w:rPr>
                <w:rFonts w:cstheme="minorHAnsi"/>
                <w:b/>
              </w:rPr>
            </w:pPr>
            <w:r w:rsidRPr="00E628A7">
              <w:rPr>
                <w:rFonts w:cstheme="minorHAnsi"/>
                <w:b/>
              </w:rPr>
              <w:lastRenderedPageBreak/>
              <w:t>A koordinációs és kommunikációs rendszerekben rejlő kockázatok</w:t>
            </w:r>
          </w:p>
        </w:tc>
        <w:tc>
          <w:tcPr>
            <w:tcW w:w="7212" w:type="dxa"/>
          </w:tcPr>
          <w:p w14:paraId="1915166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14:paraId="5909100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14:paraId="4BB8FFF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14:paraId="1340604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14:paraId="27BA4A7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100%-os abszorpciós cél nem teljesülése esetére nincs megfelelő kommunikációs stratégia</w:t>
            </w:r>
          </w:p>
          <w:p w14:paraId="30C702A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fenntartási időszakban nem tesznek eleget a tájékoztatási kötelezettségnek a kedvezményezettek</w:t>
            </w:r>
          </w:p>
          <w:p w14:paraId="5DBCC70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Negatív sajtóvisszhang vagy a pozitív kommunikáció lehetősége nincs megfelelően kezelve</w:t>
            </w:r>
          </w:p>
          <w:p w14:paraId="2E2D6BD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PR, tájékoztatásra vonatkozó jogszabályokat, arculati elemeket nem ismerik vagy használják előírásszerűen</w:t>
            </w:r>
          </w:p>
          <w:p w14:paraId="1F8F8F7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lastRenderedPageBreak/>
              <w:t>Nem áll az IH-k, KSz-ek rendelkezésre kellő információ a kifizetések állapotáról</w:t>
            </w:r>
          </w:p>
          <w:p w14:paraId="6180B3EE"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áll az IH-k, KSz-ek rendelkezésre kellő információ az abszorpció növelésének lehetőségeiről</w:t>
            </w:r>
          </w:p>
          <w:p w14:paraId="2183A58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tesznek eleget a tájékoztatási kötelezettségnek a kedvezményezettek</w:t>
            </w:r>
          </w:p>
          <w:p w14:paraId="5271ED6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Tájékoztatásra vonatkozó kötelezettségeket a kedvezményezettek nem megfelelően </w:t>
            </w:r>
            <w:r w:rsidR="004F6D91" w:rsidRPr="00E628A7">
              <w:rPr>
                <w:rFonts w:cstheme="minorHAnsi"/>
                <w:color w:val="000000"/>
              </w:rPr>
              <w:t>alkalmazzák,</w:t>
            </w:r>
            <w:r w:rsidRPr="00E628A7">
              <w:rPr>
                <w:rFonts w:cstheme="minorHAnsi"/>
                <w:color w:val="000000"/>
              </w:rPr>
              <w:t xml:space="preserve"> vagy nem tartják be (EU emléktábla, logó, honlap stb.)</w:t>
            </w:r>
          </w:p>
          <w:p w14:paraId="77AC8B0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Forrásfelhasználás hasznosulásának kommunikációja nem megfelelő</w:t>
            </w:r>
          </w:p>
          <w:p w14:paraId="315FC31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Zárással kapcsolatos negatív sajtóvisszhang vagy a pozitív kommunikáció lehetősége nincs megfelelően kezelve</w:t>
            </w:r>
          </w:p>
        </w:tc>
      </w:tr>
      <w:tr w:rsidR="004E16E8" w:rsidRPr="00E628A7" w14:paraId="78B5E35E" w14:textId="77777777" w:rsidTr="00EF6EAE">
        <w:trPr>
          <w:jc w:val="center"/>
        </w:trPr>
        <w:tc>
          <w:tcPr>
            <w:tcW w:w="2259" w:type="dxa"/>
          </w:tcPr>
          <w:p w14:paraId="359BB049" w14:textId="77777777" w:rsidR="004E16E8" w:rsidRPr="00E628A7" w:rsidRDefault="00BF4236" w:rsidP="00E06810">
            <w:pPr>
              <w:jc w:val="left"/>
              <w:rPr>
                <w:rFonts w:cstheme="minorHAnsi"/>
                <w:b/>
              </w:rPr>
            </w:pPr>
            <w:r w:rsidRPr="00E628A7">
              <w:rPr>
                <w:rFonts w:cstheme="minorHAnsi"/>
                <w:b/>
              </w:rPr>
              <w:lastRenderedPageBreak/>
              <w:t>Külső szervezetekkel való együttműködésben rejlő kockázatok</w:t>
            </w:r>
          </w:p>
        </w:tc>
        <w:tc>
          <w:tcPr>
            <w:tcW w:w="7212" w:type="dxa"/>
          </w:tcPr>
          <w:p w14:paraId="30C6BC9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14:paraId="533E693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14:paraId="1C5733D5" w14:textId="77777777" w:rsidR="004E16E8"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p w14:paraId="586C257B" w14:textId="77777777" w:rsidR="00C8569A"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egyes végrehajtási szintek nem szolgáltatnak egymásnak kellő időben szükséges információkat</w:t>
            </w:r>
          </w:p>
          <w:p w14:paraId="47E6B4E0" w14:textId="77777777" w:rsidR="00C8569A" w:rsidRPr="00E628A7"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alsóbb szintek nem szolgáltatnak időben a felsőbb szinteknek a döntés-előkészítéshez szükséges információt</w:t>
            </w:r>
          </w:p>
        </w:tc>
      </w:tr>
      <w:tr w:rsidR="004E16E8" w:rsidRPr="00E628A7" w14:paraId="754236D8" w14:textId="77777777" w:rsidTr="00EF6EAE">
        <w:trPr>
          <w:jc w:val="center"/>
        </w:trPr>
        <w:tc>
          <w:tcPr>
            <w:tcW w:w="2259" w:type="dxa"/>
          </w:tcPr>
          <w:p w14:paraId="74E07FDC" w14:textId="77777777" w:rsidR="004E16E8" w:rsidRPr="00E628A7" w:rsidRDefault="00BF4236" w:rsidP="00E06810">
            <w:pPr>
              <w:tabs>
                <w:tab w:val="left" w:pos="709"/>
              </w:tabs>
              <w:jc w:val="left"/>
              <w:rPr>
                <w:rFonts w:cstheme="minorHAnsi"/>
                <w:b/>
              </w:rPr>
            </w:pPr>
            <w:r w:rsidRPr="00E628A7">
              <w:rPr>
                <w:rFonts w:cstheme="minorHAnsi"/>
                <w:b/>
              </w:rPr>
              <w:t>Szervezetek/</w:t>
            </w:r>
          </w:p>
          <w:p w14:paraId="63961EB8" w14:textId="77777777" w:rsidR="004E16E8" w:rsidRPr="00E628A7" w:rsidRDefault="00BF4236" w:rsidP="00E06810">
            <w:pPr>
              <w:tabs>
                <w:tab w:val="left" w:pos="709"/>
              </w:tabs>
              <w:jc w:val="left"/>
              <w:rPr>
                <w:rFonts w:cstheme="minorHAnsi"/>
                <w:b/>
              </w:rPr>
            </w:pPr>
            <w:r w:rsidRPr="00E628A7">
              <w:rPr>
                <w:rFonts w:cstheme="minorHAnsi"/>
                <w:b/>
              </w:rPr>
              <w:t>partnerek változásából eredő kockázatok</w:t>
            </w:r>
          </w:p>
        </w:tc>
        <w:tc>
          <w:tcPr>
            <w:tcW w:w="7212" w:type="dxa"/>
          </w:tcPr>
          <w:p w14:paraId="1125662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14:paraId="62CD339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14:paraId="4A754AEB" w14:textId="77777777" w:rsidTr="00EF6EAE">
        <w:trPr>
          <w:jc w:val="center"/>
        </w:trPr>
        <w:tc>
          <w:tcPr>
            <w:tcW w:w="2259" w:type="dxa"/>
          </w:tcPr>
          <w:p w14:paraId="083F05BE" w14:textId="77777777" w:rsidR="004E16E8" w:rsidRPr="00E628A7" w:rsidRDefault="00BF4236" w:rsidP="00E06810">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212" w:type="dxa"/>
          </w:tcPr>
          <w:p w14:paraId="74CBF48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14:paraId="4F6FF8B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14:paraId="15A473A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14:paraId="60F5568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14:paraId="3F04A3B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14:paraId="3008E82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14:paraId="60BE65F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szakmai és adminisztratív feladatok ellátásának erőforrás szükséglete (pénzügyi, fizikai, egyéb) nem biztosított, vagy nem a megfelelő mennyiségben és minőségben biztosított </w:t>
            </w:r>
          </w:p>
          <w:p w14:paraId="0359EFF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(kötelezettségvállalás, kifizetés, forrásallokáció) nem reálisak (túl-/alultervezés) </w:t>
            </w:r>
          </w:p>
          <w:p w14:paraId="2C56FA7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nincsenek összhangban a költségvetési törvényben szereplő számokkal </w:t>
            </w:r>
          </w:p>
          <w:p w14:paraId="1FD49CFA"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Tervezés során az input adatok megfelelő tervezése nem lehetséges </w:t>
            </w:r>
          </w:p>
          <w:p w14:paraId="3A96D73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Konstrukciók közötti átcsoportosítások kezelése nem megfelelő, nem történik meg időben </w:t>
            </w:r>
          </w:p>
          <w:p w14:paraId="47CA71B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betervezett kötelezettségvállalás nem valósul meg </w:t>
            </w:r>
          </w:p>
          <w:p w14:paraId="3C79E13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N+2/N+3 szabály teljesítése már a tervezés során nehézségekbe ütközik</w:t>
            </w:r>
          </w:p>
          <w:p w14:paraId="2AC28D85"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Derogációs kötelezettségek időben történő teljesítéséhez nem áll rendelkezésre kellő forrás </w:t>
            </w:r>
          </w:p>
          <w:p w14:paraId="04BBEF2D"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likviditási előrejelzés nem megfelelő (késik, pontatlan) </w:t>
            </w:r>
          </w:p>
          <w:p w14:paraId="38D34C3E"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Hazai forrás nem áll rendelkezésre a kifizetés időpontjában </w:t>
            </w:r>
          </w:p>
          <w:p w14:paraId="1D20B78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EU átutalás-igénylés folyamata elhúzódik </w:t>
            </w:r>
          </w:p>
          <w:p w14:paraId="0B2D50B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Napi kifizetésekhez nem a megfelelő soron áll rendelkezésre a forrás </w:t>
            </w:r>
          </w:p>
          <w:p w14:paraId="647E6FC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rPr>
              <w:t xml:space="preserve">A programozási időszak végére a feladatellátáshoz szükséges TA-forrás nem lesz elegendő/maradvány keletkezik </w:t>
            </w:r>
          </w:p>
          <w:p w14:paraId="6193AD7D"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SLA szerződés nem megfelelő (tartalmi hiányosságok) </w:t>
            </w:r>
          </w:p>
          <w:p w14:paraId="7973801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SLA-megállapodás nem hatékonyan szolgálja az OP céljainak megvalósítását </w:t>
            </w:r>
          </w:p>
          <w:p w14:paraId="5F05802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KSZ teljesítménykategóriák nem megfelelően fedik a teljesítményeket, nem megfelelően beárazottak </w:t>
            </w:r>
          </w:p>
          <w:p w14:paraId="7111CF1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KSZ teljesítményének mérése nem megfelelő az EMIR</w:t>
            </w:r>
            <w:r w:rsidR="00431AF8">
              <w:rPr>
                <w:rFonts w:cstheme="minorHAnsi"/>
              </w:rPr>
              <w:t xml:space="preserve">, FAIR és </w:t>
            </w:r>
            <w:r w:rsidR="00431AF8" w:rsidRPr="00431AF8">
              <w:rPr>
                <w:rFonts w:cstheme="minorHAnsi"/>
              </w:rPr>
              <w:t>IMIR</w:t>
            </w:r>
            <w:r w:rsidRPr="00E628A7">
              <w:rPr>
                <w:rFonts w:cstheme="minorHAnsi"/>
              </w:rPr>
              <w:t>-statisztika megbízhatósága miatt</w:t>
            </w:r>
          </w:p>
          <w:p w14:paraId="5342F31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KSZ finanszírozása nem történik meg időben</w:t>
            </w:r>
          </w:p>
        </w:tc>
      </w:tr>
      <w:tr w:rsidR="004E16E8" w:rsidRPr="00E628A7" w14:paraId="4970BD6C" w14:textId="77777777" w:rsidTr="00EF6EAE">
        <w:trPr>
          <w:jc w:val="center"/>
        </w:trPr>
        <w:tc>
          <w:tcPr>
            <w:tcW w:w="2259" w:type="dxa"/>
          </w:tcPr>
          <w:p w14:paraId="10C7F9BB" w14:textId="77777777"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 (pénzügyi irányítás és kontroll folyamatok)</w:t>
            </w:r>
          </w:p>
        </w:tc>
        <w:tc>
          <w:tcPr>
            <w:tcW w:w="7212" w:type="dxa"/>
          </w:tcPr>
          <w:p w14:paraId="62C4450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14:paraId="1E995CC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14:paraId="7C886D4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14:paraId="18D5C8E4"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14:paraId="5C888301"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14:paraId="7C16B5B2" w14:textId="77777777" w:rsidR="00C8569A" w:rsidRPr="00E628A7" w:rsidRDefault="00C8569A" w:rsidP="008229C1">
            <w:pPr>
              <w:numPr>
                <w:ilvl w:val="0"/>
                <w:numId w:val="75"/>
              </w:numPr>
              <w:tabs>
                <w:tab w:val="left" w:pos="317"/>
              </w:tabs>
              <w:suppressAutoHyphens w:val="0"/>
              <w:autoSpaceDN/>
              <w:ind w:left="317" w:hanging="283"/>
              <w:jc w:val="left"/>
              <w:textAlignment w:val="auto"/>
              <w:rPr>
                <w:rFonts w:cstheme="minorHAnsi"/>
              </w:rPr>
            </w:pPr>
            <w:r>
              <w:rPr>
                <w:rFonts w:cstheme="minorHAnsi"/>
              </w:rPr>
              <w:t>A belső ellenőrzés nem megfelelősége</w:t>
            </w:r>
          </w:p>
          <w:p w14:paraId="0E4562E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14:paraId="16F1024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14:paraId="36F1320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Egyes folyamatokra vonatkozóan a korábbi ellenőrzések súlyos hibákat tártak fel</w:t>
            </w:r>
          </w:p>
          <w:p w14:paraId="5E187D3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Vállalkozói szerződés nem megfelelően szabályoz</w:t>
            </w:r>
          </w:p>
          <w:p w14:paraId="6C88CF44"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Projekttervben kitűzött célok nem teljesülnek/módosulnak a végrehajtás során (költség-haszon)</w:t>
            </w:r>
          </w:p>
          <w:p w14:paraId="5784628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Formális kontrollok lassítják a folyamatot</w:t>
            </w:r>
          </w:p>
          <w:p w14:paraId="0CC5CF5C"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tervezés elhúzódik, a hiányzó engedélyeket nem szerzik be vagy hosszú időt vesz igénybe</w:t>
            </w:r>
          </w:p>
          <w:p w14:paraId="1BB0B3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 végrehajtásához szükséges források nem állnak rendelkezésre időben és összegben</w:t>
            </w:r>
          </w:p>
          <w:p w14:paraId="64F1355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elég részletes vagy pontatlan műszaki tervek költségtúllépéshez vezetnek</w:t>
            </w:r>
          </w:p>
          <w:p w14:paraId="149962A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ajánlati dokumentáció nem </w:t>
            </w:r>
            <w:r w:rsidR="00872165">
              <w:rPr>
                <w:rFonts w:cstheme="minorHAnsi"/>
                <w:color w:val="000000"/>
              </w:rPr>
              <w:t>felel meg a közbeszerzési</w:t>
            </w:r>
            <w:r w:rsidR="00D50399">
              <w:rPr>
                <w:rFonts w:cstheme="minorHAnsi"/>
                <w:color w:val="000000"/>
              </w:rPr>
              <w:t xml:space="preserve"> </w:t>
            </w:r>
            <w:r w:rsidR="00872165">
              <w:rPr>
                <w:rFonts w:cstheme="minorHAnsi"/>
                <w:color w:val="000000"/>
              </w:rPr>
              <w:t>jogszabályoknak</w:t>
            </w:r>
          </w:p>
          <w:p w14:paraId="5B6AF5D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eljárás </w:t>
            </w:r>
            <w:r w:rsidR="00872165">
              <w:rPr>
                <w:rFonts w:cstheme="minorHAnsi"/>
                <w:color w:val="000000"/>
              </w:rPr>
              <w:t xml:space="preserve">indokolatlanul </w:t>
            </w:r>
            <w:r w:rsidRPr="00E628A7">
              <w:rPr>
                <w:rFonts w:cstheme="minorHAnsi"/>
                <w:color w:val="000000"/>
              </w:rPr>
              <w:t>elhúzódik</w:t>
            </w:r>
          </w:p>
          <w:p w14:paraId="31660A07" w14:textId="77777777" w:rsidR="004E16E8" w:rsidRPr="00E628A7" w:rsidRDefault="00872165" w:rsidP="008229C1">
            <w:pPr>
              <w:numPr>
                <w:ilvl w:val="0"/>
                <w:numId w:val="75"/>
              </w:numPr>
              <w:tabs>
                <w:tab w:val="left" w:pos="317"/>
              </w:tabs>
              <w:suppressAutoHyphens w:val="0"/>
              <w:autoSpaceDN/>
              <w:ind w:left="317" w:hanging="283"/>
              <w:jc w:val="left"/>
              <w:textAlignment w:val="auto"/>
              <w:rPr>
                <w:rFonts w:cstheme="minorHAnsi"/>
                <w:color w:val="000000"/>
              </w:rPr>
            </w:pPr>
            <w:r>
              <w:rPr>
                <w:rFonts w:cstheme="minorHAnsi"/>
                <w:color w:val="000000"/>
              </w:rPr>
              <w:t>Előzetes vitarendezéssel vagy jogorvoslattal élnek a lefolytatott közbeszerzési eljárással szemben</w:t>
            </w:r>
          </w:p>
          <w:p w14:paraId="329B8EF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Korrupció veszélye a közbeszerzésben</w:t>
            </w:r>
          </w:p>
          <w:p w14:paraId="14C8DDE5"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color w:val="000000"/>
              </w:rPr>
              <w:t>Közbeszerzésre vonatkozó minőségbiztosítási és szabályossági javaslatokat nem veszik figyelembe</w:t>
            </w:r>
          </w:p>
          <w:p w14:paraId="78F5623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Szerződéseket nem tartják be</w:t>
            </w:r>
          </w:p>
          <w:p w14:paraId="78C5075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kedvezményezett, KSZ és a mérnök együttműködése problémás</w:t>
            </w:r>
          </w:p>
          <w:p w14:paraId="39B81D2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Minőségileg kifogásolható tervek műszaki és időbeli nehézségeket okoznak a végrehajtás során</w:t>
            </w:r>
          </w:p>
          <w:p w14:paraId="67442F9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Mérnök munkája nem megfelelő színvonalú</w:t>
            </w:r>
          </w:p>
          <w:p w14:paraId="3DE1E747" w14:textId="77777777" w:rsidR="004E16E8" w:rsidRPr="0083142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elszámolható költségek kerülnek kifizetésre (Többletmunka, pótmunka megalapozatlan elszámolása, ÁFA, stb.)</w:t>
            </w:r>
          </w:p>
          <w:p w14:paraId="1E727692" w14:textId="77777777" w:rsidR="004E16E8" w:rsidRPr="00AA4F34"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eljárásrendje nincs/hiányos</w:t>
            </w:r>
          </w:p>
          <w:p w14:paraId="283B8878"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nem megfelelő</w:t>
            </w:r>
          </w:p>
          <w:p w14:paraId="0EEF3DBC"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 xml:space="preserve">Szabálytalanságok nyilvántartása nem </w:t>
            </w:r>
            <w:r w:rsidR="004F6D91" w:rsidRPr="005A1160">
              <w:rPr>
                <w:rFonts w:cstheme="minorHAnsi"/>
              </w:rPr>
              <w:t>teljes körű</w:t>
            </w:r>
            <w:r w:rsidRPr="005A1160">
              <w:rPr>
                <w:rFonts w:cstheme="minorHAnsi"/>
              </w:rPr>
              <w:t>, szabálytalanságok felvitele késedelmes</w:t>
            </w:r>
          </w:p>
          <w:p w14:paraId="0B201C7B" w14:textId="77777777" w:rsidR="004E16E8" w:rsidRPr="005A1160"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Szabálytalanság</w:t>
            </w:r>
            <w:r w:rsidR="005A1160">
              <w:rPr>
                <w:rFonts w:cstheme="minorHAnsi"/>
              </w:rPr>
              <w:t xml:space="preserve">kezelési </w:t>
            </w:r>
            <w:r w:rsidRPr="005A1160">
              <w:rPr>
                <w:rFonts w:cstheme="minorHAnsi"/>
              </w:rPr>
              <w:t>eljárás nem megfelelő</w:t>
            </w:r>
          </w:p>
          <w:p w14:paraId="69F16396"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color w:val="000000"/>
              </w:rPr>
              <w:t>Szabálytalanságokat nem időben tárják fel, az eljárás elhúzódik</w:t>
            </w:r>
          </w:p>
          <w:p w14:paraId="6C866794"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14:paraId="7B407CCB"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rPr>
              <w:t>A szabálytalanság tényének megállapítása és annak kezelése, szankcionálása nem egységes</w:t>
            </w:r>
          </w:p>
          <w:p w14:paraId="74006477"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Valós szabálytalansági gyanú eljárás nélkül zárul</w:t>
            </w:r>
          </w:p>
          <w:p w14:paraId="4E1B18A6"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14:paraId="008D760B"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Elszámolhatósági eljárásrend nincs/hiányos</w:t>
            </w:r>
          </w:p>
          <w:p w14:paraId="4DF64063"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TA elszámolás - horizontális feladatok, titkárság, monitoring, rendezvény, utazási költségek - nem megfelelő, nem ellenőrzött</w:t>
            </w:r>
          </w:p>
          <w:p w14:paraId="7B10FF3D"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Hazai partner projektrészének hazai társfinanszírozásának 5% biztosítása nem megfelelő</w:t>
            </w:r>
          </w:p>
          <w:p w14:paraId="561CB454"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 xml:space="preserve">Bankszámlanyitás </w:t>
            </w:r>
            <w:r w:rsidR="00BB545A">
              <w:rPr>
                <w:rFonts w:cstheme="minorHAnsi"/>
              </w:rPr>
              <w:t>a Kincstár</w:t>
            </w:r>
            <w:r w:rsidRPr="00E628A7">
              <w:rPr>
                <w:rFonts w:cstheme="minorHAnsi"/>
              </w:rPr>
              <w:t>nál elhúzódik</w:t>
            </w:r>
          </w:p>
          <w:p w14:paraId="263EED62"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lastRenderedPageBreak/>
              <w:t>Nem vagy nem megfelelően ellenőrzik a közbeszerzési kötelezettséget</w:t>
            </w:r>
          </w:p>
          <w:p w14:paraId="57258D89"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14:paraId="56B39EC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EU forrás előfinanszírozásához a hazai költségvetésben nem áll rendelkezésre elegendő forrás</w:t>
            </w:r>
          </w:p>
          <w:p w14:paraId="43E01D1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kérelem kedvezményezett általi benyújtása eltér az előrejelzéstől (késik)</w:t>
            </w:r>
          </w:p>
          <w:p w14:paraId="07C9473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Szerződésmódosítások indokolatlanul nagy száma késlelteti a kifizetéseket</w:t>
            </w:r>
          </w:p>
          <w:p w14:paraId="4FBEAC0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dokumentumok fizikai eljuttatása a KSZ-ekből az IH-ba nem kellően gyors és biztonságos</w:t>
            </w:r>
          </w:p>
          <w:p w14:paraId="60D968B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költségek elszámolhatósága szakmai szempontból nem ítélhető meg</w:t>
            </w:r>
          </w:p>
          <w:p w14:paraId="0F934A31"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Kifizetési folyamat időigénye meghaladja a jogszabályban előírt határidőt</w:t>
            </w:r>
          </w:p>
          <w:p w14:paraId="2091EA2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Igazolás nem megfelelő</w:t>
            </w:r>
          </w:p>
          <w:p w14:paraId="18CFD3E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Hitelesítés nem megfelelő</w:t>
            </w:r>
          </w:p>
          <w:p w14:paraId="7800E53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KSZ hibás/hiányos hitelesítési jelentést nyújt be</w:t>
            </w:r>
          </w:p>
          <w:p w14:paraId="55662D7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KSZ késve nyújtja be a hitelesítési jelentést</w:t>
            </w:r>
          </w:p>
          <w:p w14:paraId="4BEB415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Hibás/hiányos hitelesítési jelentést fogad el az IH</w:t>
            </w:r>
          </w:p>
          <w:p w14:paraId="1B35896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color w:val="000000"/>
              </w:rPr>
              <w:t>Hitelesítési jelentések IH jóváhagyása késik</w:t>
            </w:r>
          </w:p>
          <w:p w14:paraId="6FE5317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hitelesítési nyilatkozat ellenőrzése nem </w:t>
            </w:r>
            <w:r w:rsidR="004F6D91" w:rsidRPr="00E628A7">
              <w:rPr>
                <w:rFonts w:cstheme="minorHAnsi"/>
              </w:rPr>
              <w:t>teljes körű</w:t>
            </w:r>
            <w:r w:rsidRPr="00E628A7">
              <w:rPr>
                <w:rFonts w:cstheme="minorHAnsi"/>
              </w:rPr>
              <w:t>/ késedelmes</w:t>
            </w:r>
          </w:p>
          <w:p w14:paraId="46A7CED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számlalista ellenőrzése nem </w:t>
            </w:r>
            <w:r w:rsidR="004F6D91" w:rsidRPr="00E628A7">
              <w:rPr>
                <w:rFonts w:cstheme="minorHAnsi"/>
              </w:rPr>
              <w:t>teljes körű</w:t>
            </w:r>
            <w:r w:rsidRPr="00E628A7">
              <w:rPr>
                <w:rFonts w:cstheme="minorHAnsi"/>
              </w:rPr>
              <w:t>/késedelmes</w:t>
            </w:r>
          </w:p>
          <w:p w14:paraId="2EB7E14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14:paraId="5F4B523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fizetési kérelem ellenőrzése nem </w:t>
            </w:r>
            <w:r w:rsidR="004F6D91" w:rsidRPr="00E628A7">
              <w:rPr>
                <w:rFonts w:cstheme="minorHAnsi"/>
              </w:rPr>
              <w:t>teljes körű</w:t>
            </w:r>
            <w:r w:rsidRPr="00E628A7">
              <w:rPr>
                <w:rFonts w:cstheme="minorHAnsi"/>
              </w:rPr>
              <w:t>/ késedelmes</w:t>
            </w:r>
          </w:p>
          <w:p w14:paraId="679CE8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Fizetési kérelem adatainak rögzítése az EMIR-ben</w:t>
            </w:r>
            <w:r w:rsidR="00D50399">
              <w:rPr>
                <w:rFonts w:cstheme="minorHAnsi"/>
              </w:rPr>
              <w:t xml:space="preserve"> vagy</w:t>
            </w:r>
            <w:r w:rsidR="00431AF8">
              <w:rPr>
                <w:rFonts w:cstheme="minorHAnsi"/>
              </w:rPr>
              <w:t xml:space="preserve"> a FAIR-ben </w:t>
            </w:r>
            <w:r w:rsidR="00D50399">
              <w:rPr>
                <w:rFonts w:cstheme="minorHAnsi"/>
              </w:rPr>
              <w:t>vagy</w:t>
            </w:r>
            <w:r w:rsidR="00431AF8">
              <w:rPr>
                <w:rFonts w:cstheme="minorHAnsi"/>
              </w:rPr>
              <w:t xml:space="preserve"> az </w:t>
            </w:r>
            <w:r w:rsidR="00431AF8" w:rsidRPr="00431AF8">
              <w:rPr>
                <w:rFonts w:cstheme="minorHAnsi"/>
              </w:rPr>
              <w:t>IMIR</w:t>
            </w:r>
            <w:r w:rsidR="00431AF8">
              <w:rPr>
                <w:rFonts w:cstheme="minorHAnsi"/>
              </w:rPr>
              <w:t>-ben</w:t>
            </w:r>
            <w:r w:rsidRPr="00E628A7">
              <w:rPr>
                <w:rFonts w:cstheme="minorHAnsi"/>
              </w:rPr>
              <w:t xml:space="preserve"> késedelmes/ pontatlan</w:t>
            </w:r>
          </w:p>
          <w:p w14:paraId="097D762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Minőségbiztosítás közbeszerzési eljárásra nincs/hiányos</w:t>
            </w:r>
          </w:p>
          <w:p w14:paraId="2D29D54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14:paraId="38E830A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14:paraId="3EA050E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14:paraId="274CE25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14:paraId="4B9432C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14:paraId="0F6D74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 nem tárja fel az igazi problémákat</w:t>
            </w:r>
          </w:p>
          <w:p w14:paraId="7508378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14:paraId="57474F3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Költségek elszámolhatóságának ellenőrzése nem </w:t>
            </w:r>
            <w:r w:rsidR="004F6D91" w:rsidRPr="00E628A7">
              <w:rPr>
                <w:rFonts w:cstheme="minorHAnsi"/>
              </w:rPr>
              <w:t>teljes körű</w:t>
            </w:r>
            <w:r w:rsidRPr="00E628A7">
              <w:rPr>
                <w:rFonts w:cstheme="minorHAnsi"/>
              </w:rPr>
              <w:t>/nem valósul meg</w:t>
            </w:r>
          </w:p>
          <w:p w14:paraId="65B6157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közös cselekvési program könyvelése nem </w:t>
            </w:r>
            <w:r w:rsidR="004F6D91" w:rsidRPr="00E628A7">
              <w:rPr>
                <w:rFonts w:cstheme="minorHAnsi"/>
              </w:rPr>
              <w:t>teljes körű</w:t>
            </w:r>
            <w:r w:rsidRPr="00E628A7">
              <w:rPr>
                <w:rFonts w:cstheme="minorHAnsi"/>
              </w:rPr>
              <w:t>, nem önálló és elkülönült</w:t>
            </w:r>
          </w:p>
          <w:p w14:paraId="156364E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14:paraId="2123D65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14:paraId="76E31701"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14:paraId="00F6792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adatok jóváhagyása késedelmes</w:t>
            </w:r>
          </w:p>
          <w:p w14:paraId="0A9377E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14:paraId="566BE0D7"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14:paraId="039D6A1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14:paraId="48FCC02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Helyszíni ellenőrzés indokolatlanul köt le kapacitásokat</w:t>
            </w:r>
          </w:p>
          <w:p w14:paraId="2363E43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megvalósítási időszak alatt teljesülő indikátorok értelmezése/ teljesülés megállapítása nem lehetséges</w:t>
            </w:r>
          </w:p>
          <w:p w14:paraId="4A37FD1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abszorpció növelésére tett intézkedések nem kellően eredményesek</w:t>
            </w:r>
          </w:p>
          <w:p w14:paraId="60F4F14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Monitoring funkciók nem </w:t>
            </w:r>
            <w:r w:rsidR="00BB545A" w:rsidRPr="00E628A7">
              <w:rPr>
                <w:rFonts w:cstheme="minorHAnsi"/>
                <w:color w:val="000000"/>
              </w:rPr>
              <w:t>teljes körűek</w:t>
            </w:r>
          </w:p>
          <w:p w14:paraId="2FDA46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Jelentéstételi határidők elmulasztása</w:t>
            </w:r>
          </w:p>
          <w:p w14:paraId="63BC7A3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jelentések nem megbízhatóak</w:t>
            </w:r>
          </w:p>
          <w:p w14:paraId="50A87D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rendszerben keletkező adatok nem adnak teljes vagy valós képet a projektek megvalósulásáról és nem mérhető a célkitűzéseknek megfelelően a projektek hatása</w:t>
            </w:r>
          </w:p>
          <w:p w14:paraId="6AF1A63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projektek előrehaladását gátló tényezőkről az információ késve vagy nem jut el az intézkedésre alkalmas szintre</w:t>
            </w:r>
          </w:p>
          <w:p w14:paraId="5382230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Rendhagyó ügyek nagy száma/komplexitása miatt nehéz a nyomon követés</w:t>
            </w:r>
          </w:p>
          <w:p w14:paraId="4287CE31"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 változtatása közben a működőképesség nem biztosítható</w:t>
            </w:r>
          </w:p>
          <w:p w14:paraId="6EFDFC2C"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rPr>
              <w:t>Fel nem használt támogatási összeg monitoringja/megfelelő időben történő kezelése nem megoldott</w:t>
            </w:r>
          </w:p>
          <w:p w14:paraId="20C0240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indikátorok objektív mérése nem lehetséges</w:t>
            </w:r>
          </w:p>
          <w:p w14:paraId="0633577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Előlegfizetés késik/elhúzódik</w:t>
            </w:r>
          </w:p>
          <w:p w14:paraId="7AAE72A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Előleggel a kedvezményezett határidőre nem számol el</w:t>
            </w:r>
          </w:p>
          <w:p w14:paraId="11713A07"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Előlegfizetési kérelem ellenőrzése nem </w:t>
            </w:r>
            <w:r w:rsidR="004F6D91" w:rsidRPr="00E628A7">
              <w:rPr>
                <w:rFonts w:cstheme="minorHAnsi"/>
              </w:rPr>
              <w:t>teljes körű</w:t>
            </w:r>
            <w:r w:rsidRPr="00E628A7">
              <w:rPr>
                <w:rFonts w:cstheme="minorHAnsi"/>
              </w:rPr>
              <w:t>/késedelmes</w:t>
            </w:r>
          </w:p>
          <w:p w14:paraId="3FCBCB6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14:paraId="0847E6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lang w:val="en-US"/>
              </w:rPr>
            </w:pPr>
            <w:r w:rsidRPr="00E628A7">
              <w:rPr>
                <w:rFonts w:cstheme="minorHAnsi"/>
              </w:rPr>
              <w:t xml:space="preserve">PEJ ellenőrzése nem </w:t>
            </w:r>
            <w:r w:rsidR="004F6D91" w:rsidRPr="00E628A7">
              <w:rPr>
                <w:rFonts w:cstheme="minorHAnsi"/>
              </w:rPr>
              <w:t>teljes körű</w:t>
            </w:r>
            <w:r w:rsidRPr="00E628A7">
              <w:rPr>
                <w:rFonts w:cstheme="minorHAnsi"/>
              </w:rPr>
              <w:t>/késedelmes</w:t>
            </w:r>
          </w:p>
        </w:tc>
      </w:tr>
      <w:tr w:rsidR="004E16E8" w:rsidRPr="00E628A7" w14:paraId="27BE367A" w14:textId="77777777" w:rsidTr="00FF3678">
        <w:trPr>
          <w:jc w:val="center"/>
        </w:trPr>
        <w:tc>
          <w:tcPr>
            <w:tcW w:w="2259" w:type="dxa"/>
          </w:tcPr>
          <w:p w14:paraId="051FABDC" w14:textId="77777777" w:rsidR="004E16E8" w:rsidRPr="00E628A7" w:rsidRDefault="00E06810" w:rsidP="00E06810">
            <w:pPr>
              <w:tabs>
                <w:tab w:val="left" w:pos="709"/>
              </w:tabs>
              <w:jc w:val="left"/>
              <w:rPr>
                <w:rFonts w:cstheme="minorHAnsi"/>
                <w:b/>
              </w:rPr>
            </w:pPr>
            <w:r>
              <w:lastRenderedPageBreak/>
              <w:br w:type="page"/>
            </w:r>
            <w:r w:rsidR="00BF4236" w:rsidRPr="00E628A7">
              <w:rPr>
                <w:rFonts w:cstheme="minorHAnsi"/>
                <w:b/>
              </w:rPr>
              <w:t>Humánerőforrás-gazdálkodásban rejlő kockázatok</w:t>
            </w:r>
          </w:p>
        </w:tc>
        <w:tc>
          <w:tcPr>
            <w:tcW w:w="7212" w:type="dxa"/>
          </w:tcPr>
          <w:p w14:paraId="2B10BF4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14:paraId="3C880FD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14:paraId="4AD58D24" w14:textId="77777777"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14:paraId="7D948194" w14:textId="77777777"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Magas fluktuáció</w:t>
            </w:r>
          </w:p>
          <w:p w14:paraId="453C13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Új munkatársak felvétele korlátozott</w:t>
            </w:r>
          </w:p>
          <w:p w14:paraId="2CBF8F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rPr>
              <w:lastRenderedPageBreak/>
              <w:t xml:space="preserve">A munkatársak elkötelezettsége, lojalitása, munkabírása, motiváltsága nem megfelelő </w:t>
            </w:r>
          </w:p>
          <w:p w14:paraId="4BEB753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color w:val="000000"/>
              </w:rPr>
              <w:t>Munkatársaknak nincs megfelelő kapacitásuk a feladatok végrehajtására</w:t>
            </w:r>
          </w:p>
          <w:p w14:paraId="22FCB30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munkatársak nem rögzítenek/rögzítettek folyamatosan/pontosan adatokat </w:t>
            </w:r>
            <w:r w:rsidR="00D50399" w:rsidRPr="00E628A7">
              <w:rPr>
                <w:rFonts w:cstheme="minorHAnsi"/>
              </w:rPr>
              <w:t>az EMIR-ben</w:t>
            </w:r>
            <w:r w:rsidR="00D50399">
              <w:rPr>
                <w:rFonts w:cstheme="minorHAnsi"/>
              </w:rPr>
              <w:t xml:space="preserve"> vagy a FAIR-ben vagy az </w:t>
            </w:r>
            <w:r w:rsidR="00D50399" w:rsidRPr="00431AF8">
              <w:rPr>
                <w:rFonts w:cstheme="minorHAnsi"/>
              </w:rPr>
              <w:t>IMIR</w:t>
            </w:r>
            <w:r w:rsidR="00D50399">
              <w:rPr>
                <w:rFonts w:cstheme="minorHAnsi"/>
              </w:rPr>
              <w:t>-ben</w:t>
            </w:r>
          </w:p>
          <w:p w14:paraId="536D94B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14:paraId="2DEE597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feladat- és felelősségi köre nem kellően részletes/meghatározott, nem megfelelően elhatárolt, nem megfelelően kommunikált</w:t>
            </w:r>
          </w:p>
          <w:p w14:paraId="2BEBEEA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14:paraId="1530034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14:paraId="6DFB20A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14:paraId="56214AD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motivációs és bérpolitikái nem készülnek el, hiányosak, nem megfelelőek, nem illeszkednek az aktuális szervezeti célokhoz</w:t>
            </w:r>
          </w:p>
          <w:p w14:paraId="563FEFC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egységek/munkavállalók részesülnek képzésben)</w:t>
            </w:r>
          </w:p>
          <w:p w14:paraId="6DDF1D9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teljesítménymenedzsment rendszerrel vagy a kialakított rendszer nincs összhangban a stratégiai és rövid távú célkitűzésekkel </w:t>
            </w:r>
          </w:p>
          <w:p w14:paraId="237F9B8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14:paraId="717D4F6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Szakértők (külsők értékelők, külső tanácsadók) közbeszereztetése elhúzódó folyamat </w:t>
            </w:r>
          </w:p>
          <w:p w14:paraId="6F5BC3F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Megfelelő szakértelemmel rendelkező külső értékelők, Bíráló Bizottsági tagok felderítése/elérhetősége/megtartása nehéz </w:t>
            </w:r>
          </w:p>
          <w:p w14:paraId="2E7A82C6"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Megfelelő szakértelemmel rendelkező külső értékelők finanszírozására nem áll rendelkezésre elegendő forrás</w:t>
            </w:r>
          </w:p>
          <w:p w14:paraId="2CF7B2E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Bíráló Bizottság civil tagjainak alkalmazása túlzott adminisztrációt követel</w:t>
            </w:r>
          </w:p>
          <w:p w14:paraId="3596507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Projektben érintett szakértő vesz részt az értékelési folyamatban</w:t>
            </w:r>
          </w:p>
          <w:p w14:paraId="629A6A5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14:paraId="58EEFF9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Összeférhetetlenségi követelmények teljesítése a rendelkezésre álló KSZ-erőforrásokkal nehezen megoldható (pl. kifizetési folyamat)</w:t>
            </w:r>
          </w:p>
          <w:p w14:paraId="63CF6E1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végrehajtásban közreműködő szervezeti egységek közötti munkamegosztás nem megfelelő</w:t>
            </w:r>
          </w:p>
        </w:tc>
      </w:tr>
      <w:tr w:rsidR="004E16E8" w:rsidRPr="00E628A7" w14:paraId="1D06648F" w14:textId="77777777" w:rsidTr="00FF3678">
        <w:trPr>
          <w:jc w:val="center"/>
        </w:trPr>
        <w:tc>
          <w:tcPr>
            <w:tcW w:w="2259" w:type="dxa"/>
          </w:tcPr>
          <w:p w14:paraId="473CB7EB" w14:textId="77777777" w:rsidR="004E16E8" w:rsidRPr="00E628A7" w:rsidRDefault="00BF4236" w:rsidP="00E06810">
            <w:pPr>
              <w:tabs>
                <w:tab w:val="left" w:pos="709"/>
              </w:tabs>
              <w:jc w:val="left"/>
              <w:rPr>
                <w:rFonts w:cstheme="minorHAnsi"/>
                <w:b/>
              </w:rPr>
            </w:pPr>
            <w:r w:rsidRPr="00E628A7">
              <w:rPr>
                <w:rFonts w:cstheme="minorHAnsi"/>
                <w:b/>
              </w:rPr>
              <w:lastRenderedPageBreak/>
              <w:t xml:space="preserve">A megbízható gazdálkodást és a </w:t>
            </w:r>
            <w:r w:rsidRPr="00E628A7">
              <w:rPr>
                <w:rFonts w:cstheme="minorHAnsi"/>
                <w:b/>
              </w:rPr>
              <w:lastRenderedPageBreak/>
              <w:t>pénzkezelést befolyásoló kockázatok</w:t>
            </w:r>
          </w:p>
        </w:tc>
        <w:tc>
          <w:tcPr>
            <w:tcW w:w="7212" w:type="dxa"/>
          </w:tcPr>
          <w:p w14:paraId="7F6884C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egyes szakmai vagy adminisztratív intézkedéseknek a kiadásokra gyakorolt hatását nem megfelelően mérik fel</w:t>
            </w:r>
          </w:p>
          <w:p w14:paraId="67BB321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Nem megfelelő a szervezet likviditásmenedzsmentje</w:t>
            </w:r>
          </w:p>
          <w:p w14:paraId="137D8E2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14:paraId="52C4047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14:paraId="44EBA12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14:paraId="1E91DB7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14:paraId="5C9D219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14:paraId="131EBB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14:paraId="43C2CEE2" w14:textId="77777777" w:rsidTr="00E06810">
        <w:trPr>
          <w:jc w:val="center"/>
        </w:trPr>
        <w:tc>
          <w:tcPr>
            <w:tcW w:w="2259" w:type="dxa"/>
          </w:tcPr>
          <w:p w14:paraId="194C74E7" w14:textId="77777777" w:rsidR="004E16E8" w:rsidRPr="00E628A7" w:rsidRDefault="00BF4236" w:rsidP="00E06810">
            <w:pPr>
              <w:tabs>
                <w:tab w:val="left" w:pos="709"/>
              </w:tabs>
              <w:jc w:val="left"/>
              <w:rPr>
                <w:rFonts w:cstheme="minorHAnsi"/>
                <w:b/>
              </w:rPr>
            </w:pPr>
            <w:r w:rsidRPr="00E628A7">
              <w:rPr>
                <w:rFonts w:cstheme="minorHAnsi"/>
                <w:b/>
              </w:rPr>
              <w:lastRenderedPageBreak/>
              <w:t>Számviteli folyamatokkal kapcsolatos kockázatok</w:t>
            </w:r>
          </w:p>
        </w:tc>
        <w:tc>
          <w:tcPr>
            <w:tcW w:w="7212" w:type="dxa"/>
          </w:tcPr>
          <w:p w14:paraId="252D892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megfelelő számviteli nyilvántartási rendszerrel</w:t>
            </w:r>
          </w:p>
          <w:p w14:paraId="5EF4533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beszámolási rendszere nem megbízható</w:t>
            </w:r>
          </w:p>
          <w:p w14:paraId="5E297D4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14:paraId="78B9241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14:paraId="71AAE29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14:paraId="084EA90B" w14:textId="77777777" w:rsidTr="00E06810">
        <w:trPr>
          <w:jc w:val="center"/>
        </w:trPr>
        <w:tc>
          <w:tcPr>
            <w:tcW w:w="2259" w:type="dxa"/>
          </w:tcPr>
          <w:p w14:paraId="238797D5" w14:textId="77777777" w:rsidR="004E16E8" w:rsidRPr="00E628A7" w:rsidRDefault="00BF4236" w:rsidP="00E06810">
            <w:pPr>
              <w:jc w:val="left"/>
              <w:rPr>
                <w:rFonts w:cstheme="minorHAnsi"/>
                <w:b/>
              </w:rPr>
            </w:pPr>
            <w:r w:rsidRPr="00E628A7">
              <w:rPr>
                <w:rFonts w:cstheme="minorHAnsi"/>
                <w:b/>
              </w:rPr>
              <w:t>Működésből, üzemeltetésből eredő kockázatok</w:t>
            </w:r>
          </w:p>
        </w:tc>
        <w:tc>
          <w:tcPr>
            <w:tcW w:w="7212" w:type="dxa"/>
          </w:tcPr>
          <w:p w14:paraId="23D8972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14:paraId="472B85A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14:paraId="6BB3A41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14:paraId="65AA342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14:paraId="4D9FD8D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14:paraId="4DA1D837" w14:textId="77777777" w:rsidTr="00E06810">
        <w:trPr>
          <w:jc w:val="center"/>
        </w:trPr>
        <w:tc>
          <w:tcPr>
            <w:tcW w:w="2259" w:type="dxa"/>
          </w:tcPr>
          <w:p w14:paraId="4CB7C4EA" w14:textId="77777777" w:rsidR="004E16E8" w:rsidRPr="00E628A7" w:rsidRDefault="00E06810" w:rsidP="00E06810">
            <w:pPr>
              <w:tabs>
                <w:tab w:val="left" w:pos="709"/>
              </w:tabs>
              <w:jc w:val="left"/>
              <w:rPr>
                <w:rFonts w:cstheme="minorHAnsi"/>
                <w:b/>
              </w:rPr>
            </w:pPr>
            <w:r>
              <w:br w:type="page"/>
            </w:r>
            <w:r w:rsidR="00BF4236" w:rsidRPr="00E628A7">
              <w:rPr>
                <w:rFonts w:cstheme="minorHAnsi"/>
                <w:b/>
              </w:rPr>
              <w:t>Az iratkezeléssel, irattár</w:t>
            </w:r>
            <w:r w:rsidR="002676BB">
              <w:rPr>
                <w:rFonts w:cstheme="minorHAnsi"/>
                <w:b/>
              </w:rPr>
              <w:t>o</w:t>
            </w:r>
            <w:r w:rsidR="00BF4236" w:rsidRPr="00E628A7">
              <w:rPr>
                <w:rFonts w:cstheme="minorHAnsi"/>
                <w:b/>
              </w:rPr>
              <w:t>zással kapcsolatos kockázatok</w:t>
            </w:r>
          </w:p>
        </w:tc>
        <w:tc>
          <w:tcPr>
            <w:tcW w:w="7212" w:type="dxa"/>
          </w:tcPr>
          <w:p w14:paraId="410A2E8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pontos, naprakész iratkezelési és irattározási rendszerrel</w:t>
            </w:r>
          </w:p>
          <w:p w14:paraId="3EA7017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irattározás fizikai, biztonsági követelményei nem megoldottak</w:t>
            </w:r>
          </w:p>
          <w:p w14:paraId="27F06D6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14:paraId="2609DCC9" w14:textId="77777777" w:rsidTr="00E06810">
        <w:trPr>
          <w:jc w:val="center"/>
        </w:trPr>
        <w:tc>
          <w:tcPr>
            <w:tcW w:w="2259" w:type="dxa"/>
          </w:tcPr>
          <w:p w14:paraId="54F0A0FA" w14:textId="77777777"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212" w:type="dxa"/>
          </w:tcPr>
          <w:p w14:paraId="2E5C7F59"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14:paraId="2D8E3BB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14:paraId="4495D92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14:paraId="43B7DEA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informatikai alkalmazásai elavultak</w:t>
            </w:r>
          </w:p>
          <w:p w14:paraId="7FE52BF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hardver ellátottsága nem megfelelő</w:t>
            </w:r>
          </w:p>
          <w:p w14:paraId="15D5972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14:paraId="3E13772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archiválási rendszerek egyáltalán nem vagy nem megfelelően működnek</w:t>
            </w:r>
          </w:p>
          <w:p w14:paraId="0BCFB6F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14:paraId="3AA9FAD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r w:rsidR="004E16E8" w:rsidRPr="00E628A7" w14:paraId="668677A8" w14:textId="77777777" w:rsidTr="00E06810">
        <w:trPr>
          <w:jc w:val="center"/>
        </w:trPr>
        <w:tc>
          <w:tcPr>
            <w:tcW w:w="2259" w:type="dxa"/>
          </w:tcPr>
          <w:p w14:paraId="6367BF18" w14:textId="77777777" w:rsidR="004E16E8" w:rsidRPr="00E628A7" w:rsidRDefault="00BF4236" w:rsidP="00E06810">
            <w:pPr>
              <w:jc w:val="left"/>
              <w:rPr>
                <w:rFonts w:cstheme="minorHAnsi"/>
                <w:b/>
              </w:rPr>
            </w:pPr>
            <w:r w:rsidRPr="00E628A7">
              <w:rPr>
                <w:rFonts w:cstheme="minorHAnsi"/>
                <w:b/>
              </w:rPr>
              <w:lastRenderedPageBreak/>
              <w:t>Projektek, programok zárásával kapcsolatos kockázatok</w:t>
            </w:r>
          </w:p>
        </w:tc>
        <w:tc>
          <w:tcPr>
            <w:tcW w:w="7212" w:type="dxa"/>
          </w:tcPr>
          <w:p w14:paraId="1E1ADEC7"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zárással kapcsolatos határidőket nem tartják be</w:t>
            </w:r>
          </w:p>
          <w:p w14:paraId="07E130B8"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záráshoz benyújtott pénzügyi és szakmai projektdokumentáció hiányos, hiánypótlások száma nagy</w:t>
            </w:r>
          </w:p>
          <w:p w14:paraId="6516ADB3"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 során nem derül fény a szabálytalanságra, azt csak egy későbbi EB audit deríti fel</w:t>
            </w:r>
          </w:p>
          <w:p w14:paraId="3212A856"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EB audit által feltárt szabálytalanságok nyomán új visszafizetési kötelezettség keletkezik</w:t>
            </w:r>
          </w:p>
          <w:p w14:paraId="10D0ABD5"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Zárást megelőzően feltárt elhúzódó szabálytalansági/ visszafizettetési eljárás késlelteti a zárást</w:t>
            </w:r>
          </w:p>
          <w:p w14:paraId="305CD3E3"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folyamatban lévő szabálytalansági ügyek lezárása nem történt meg a zárásig</w:t>
            </w:r>
          </w:p>
          <w:p w14:paraId="74396635"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A zárás során feltárt nagyszámú szabálytalansági eljárás késlelteti a zárást</w:t>
            </w:r>
          </w:p>
          <w:p w14:paraId="5912E8AD"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Túl sok szabálytalansági/követeléskezelési eljárás késlelteti a programszintű zárást</w:t>
            </w:r>
          </w:p>
          <w:p w14:paraId="45752491"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feladatai nem egyértelműek</w:t>
            </w:r>
          </w:p>
          <w:p w14:paraId="3A08A1D9"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végén az indikátorok teljesülése kétséges</w:t>
            </w:r>
          </w:p>
          <w:p w14:paraId="7835CD22"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14:paraId="430B803F"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14:paraId="2B43C422"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időszakban feltárt szabálytalanságok kivizsgálása nem megoldott</w:t>
            </w:r>
          </w:p>
          <w:p w14:paraId="61C81E9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időszakra vonatkozó helyszíni ellenőrzések nem valósulnak meg</w:t>
            </w:r>
          </w:p>
          <w:p w14:paraId="554BA489"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IH/KSz részéről a teljes projektdokumentáció határidőig történő megőrzése, a projektanyagok visszakereshetősége nem megoldott</w:t>
            </w:r>
          </w:p>
          <w:p w14:paraId="51F3EF64"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kedvezményezettek részérő a teljes projektdokumentáció határidőig történő megőrzése, a projektanyagok visszakereshetősége nem megoldott</w:t>
            </w:r>
          </w:p>
          <w:p w14:paraId="16339E1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Maradványösszegek kezelése nem megfelelő</w:t>
            </w:r>
          </w:p>
          <w:p w14:paraId="55443B6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Előleg/visszatartás kezelése nem megfelelő</w:t>
            </w:r>
          </w:p>
          <w:p w14:paraId="35A8E6D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w:t>
            </w:r>
            <w:r w:rsidR="00300978" w:rsidRPr="00300978">
              <w:rPr>
                <w:rFonts w:cstheme="minorHAnsi"/>
              </w:rPr>
              <w:t>FAIR és IMIR</w:t>
            </w:r>
            <w:r w:rsidRPr="00E628A7">
              <w:rPr>
                <w:rFonts w:cstheme="minorHAnsi"/>
              </w:rPr>
              <w:t xml:space="preserve"> rendszer zárás modulja nem támogatja a zárási folyamatok hatékony lebonyolítását</w:t>
            </w:r>
          </w:p>
          <w:p w14:paraId="2BABC36F" w14:textId="77777777" w:rsidR="004E16E8" w:rsidRPr="00E628A7" w:rsidRDefault="00D50399"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EMIR-ben</w:t>
            </w:r>
            <w:r>
              <w:rPr>
                <w:rFonts w:cstheme="minorHAnsi"/>
              </w:rPr>
              <w:t xml:space="preserve"> vagy a FAIR-ben vagy az </w:t>
            </w:r>
            <w:r w:rsidRPr="00431AF8">
              <w:rPr>
                <w:rFonts w:cstheme="minorHAnsi"/>
              </w:rPr>
              <w:t>IMIR</w:t>
            </w:r>
            <w:r>
              <w:rPr>
                <w:rFonts w:cstheme="minorHAnsi"/>
              </w:rPr>
              <w:t>-ben</w:t>
            </w:r>
            <w:r w:rsidRPr="00E628A7">
              <w:rPr>
                <w:rFonts w:cstheme="minorHAnsi"/>
              </w:rPr>
              <w:t xml:space="preserve"> </w:t>
            </w:r>
            <w:r w:rsidR="00BF4236" w:rsidRPr="00E628A7">
              <w:rPr>
                <w:rFonts w:cstheme="minorHAnsi"/>
              </w:rPr>
              <w:t>az indikátorok nyomon követése a projekt fenntartási időszakban nem megfelelően történik, az EMIR-t</w:t>
            </w:r>
            <w:r w:rsidR="00300978">
              <w:rPr>
                <w:rFonts w:cstheme="minorHAnsi"/>
              </w:rPr>
              <w:t xml:space="preserve">, a FAIR-t és az </w:t>
            </w:r>
            <w:r w:rsidR="00300978" w:rsidRPr="00431AF8">
              <w:rPr>
                <w:rFonts w:cstheme="minorHAnsi"/>
              </w:rPr>
              <w:t>IMIR</w:t>
            </w:r>
            <w:r w:rsidR="00300978">
              <w:rPr>
                <w:rFonts w:cstheme="minorHAnsi"/>
              </w:rPr>
              <w:t xml:space="preserve">-t </w:t>
            </w:r>
            <w:r w:rsidR="00BF4236" w:rsidRPr="00E628A7">
              <w:rPr>
                <w:rFonts w:cstheme="minorHAnsi"/>
              </w:rPr>
              <w:t>nem megfelelően töltik</w:t>
            </w:r>
          </w:p>
          <w:p w14:paraId="7775353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lastRenderedPageBreak/>
              <w:t>A záróegyenleg nem kerül átutalásra a határidők elmulasztása miatt</w:t>
            </w:r>
          </w:p>
        </w:tc>
      </w:tr>
      <w:tr w:rsidR="004E16E8" w:rsidRPr="00E628A7" w14:paraId="7B69DE0D" w14:textId="77777777" w:rsidTr="00E06810">
        <w:trPr>
          <w:jc w:val="center"/>
        </w:trPr>
        <w:tc>
          <w:tcPr>
            <w:tcW w:w="2259" w:type="dxa"/>
          </w:tcPr>
          <w:p w14:paraId="4FA966BC" w14:textId="77777777" w:rsidR="004E16E8" w:rsidRPr="00E628A7" w:rsidRDefault="00BF4236" w:rsidP="00E06810">
            <w:pPr>
              <w:jc w:val="left"/>
              <w:rPr>
                <w:rFonts w:cstheme="minorHAnsi"/>
                <w:b/>
              </w:rPr>
            </w:pPr>
            <w:r w:rsidRPr="00E628A7">
              <w:rPr>
                <w:rFonts w:cstheme="minorHAnsi"/>
                <w:b/>
              </w:rPr>
              <w:lastRenderedPageBreak/>
              <w:t>EMIR</w:t>
            </w:r>
            <w:r w:rsidR="00300978">
              <w:rPr>
                <w:rFonts w:cstheme="minorHAnsi"/>
                <w:b/>
              </w:rPr>
              <w:t xml:space="preserve">, </w:t>
            </w:r>
            <w:r w:rsidR="00300978">
              <w:rPr>
                <w:rFonts w:cstheme="minorHAnsi"/>
              </w:rPr>
              <w:t xml:space="preserve">FAIR és </w:t>
            </w:r>
            <w:r w:rsidR="00300978" w:rsidRPr="00431AF8">
              <w:rPr>
                <w:rFonts w:cstheme="minorHAnsi"/>
              </w:rPr>
              <w:t>IMIR</w:t>
            </w:r>
            <w:r w:rsidRPr="00E628A7">
              <w:rPr>
                <w:rFonts w:cstheme="minorHAnsi"/>
                <w:b/>
              </w:rPr>
              <w:t xml:space="preserve"> rendszer fejlesztésével-üzemeltetésével kapcsolatos kockázatok</w:t>
            </w:r>
          </w:p>
        </w:tc>
        <w:tc>
          <w:tcPr>
            <w:tcW w:w="7212" w:type="dxa"/>
          </w:tcPr>
          <w:p w14:paraId="30D71A0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EMIR </w:t>
            </w:r>
            <w:r w:rsidR="00300978">
              <w:rPr>
                <w:rFonts w:cstheme="minorHAnsi"/>
              </w:rPr>
              <w:t xml:space="preserve">, FAIR és </w:t>
            </w:r>
            <w:r w:rsidR="00300978" w:rsidRPr="00431AF8">
              <w:rPr>
                <w:rFonts w:cstheme="minorHAnsi"/>
              </w:rPr>
              <w:t xml:space="preserve">IMIR </w:t>
            </w:r>
            <w:r w:rsidRPr="00E628A7">
              <w:rPr>
                <w:rFonts w:cstheme="minorHAnsi"/>
              </w:rPr>
              <w:t>szabályzatok hiányosak, hibásak</w:t>
            </w:r>
          </w:p>
          <w:p w14:paraId="470F6A2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Elvárások megfogalmazása az intézményrendszer részéről pontatlan/hiányos</w:t>
            </w:r>
          </w:p>
          <w:p w14:paraId="3568E0B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Rendszerfejlesztés nem megfelelő hatékonysága, a rendszerfejlesztés nem elégíti ki megfelelő időben és minőségben az új igényeket (pl. fejlesztő munkatársak fluktuációja miatt)</w:t>
            </w:r>
          </w:p>
          <w:p w14:paraId="1381B84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Egyes modulok hiánya, nem </w:t>
            </w:r>
            <w:r w:rsidR="00EF6EAE" w:rsidRPr="00E628A7">
              <w:rPr>
                <w:rFonts w:cstheme="minorHAnsi"/>
              </w:rPr>
              <w:t>teljes körűsége</w:t>
            </w:r>
          </w:p>
          <w:p w14:paraId="72884A6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Tesztelői kapacitás nem megfelelő</w:t>
            </w:r>
          </w:p>
          <w:p w14:paraId="719BF30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Oktatás nem megfelelő minősége, hiánya</w:t>
            </w:r>
          </w:p>
          <w:p w14:paraId="06C6BBF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jogosultság-kiosztás és visszavonás lassú, rugalmatlan</w:t>
            </w:r>
          </w:p>
          <w:p w14:paraId="1124DE2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működése lassú/nem folyamatos (leállások), ami veszélyezteti a határidők betartását</w:t>
            </w:r>
          </w:p>
          <w:p w14:paraId="4E6B2A3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Adatkapcsolat más rendszerekkel (pl. OTMR, cégbíróság, </w:t>
            </w:r>
            <w:r w:rsidR="00CD6E81">
              <w:rPr>
                <w:rFonts w:cstheme="minorHAnsi"/>
              </w:rPr>
              <w:t>NAV</w:t>
            </w:r>
            <w:r w:rsidRPr="00E628A7">
              <w:rPr>
                <w:rFonts w:cstheme="minorHAnsi"/>
              </w:rPr>
              <w:t>) nem megfelelő</w:t>
            </w:r>
          </w:p>
          <w:p w14:paraId="003FC56C"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Fejlesztési igények szűrése, rangsorolása nem megfelelő</w:t>
            </w:r>
          </w:p>
          <w:p w14:paraId="2985654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Nem megfelelő funkció és hatáskör elválasztás a fejlesztő és a felhasználók között (pl. nem fejlesztői feladatokat fejlesztő végez)</w:t>
            </w:r>
          </w:p>
          <w:p w14:paraId="7D8A17B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modulok nem megfelelően illeszkednek a folyamatok követelményeihez</w:t>
            </w:r>
          </w:p>
          <w:p w14:paraId="35BDFE4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Felhasználók nem használják ki az egyes funkciókat kellő mértékben</w:t>
            </w:r>
          </w:p>
          <w:p w14:paraId="54D01E3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Indokolatlanul párhuzamosan működő rendszerekkel való összekapcsolás nem megoldott</w:t>
            </w:r>
          </w:p>
          <w:p w14:paraId="4F230D13" w14:textId="77777777" w:rsidR="004E16E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Fejlesztésekhez kapcsolódó minőségbiztosítás hiánya</w:t>
            </w:r>
          </w:p>
          <w:p w14:paraId="0EB9727D" w14:textId="77777777" w:rsidR="00C8569A" w:rsidRPr="00E06810" w:rsidRDefault="00C8569A" w:rsidP="008229C1">
            <w:pPr>
              <w:numPr>
                <w:ilvl w:val="0"/>
                <w:numId w:val="75"/>
              </w:numPr>
              <w:tabs>
                <w:tab w:val="left" w:pos="356"/>
              </w:tabs>
              <w:suppressAutoHyphens w:val="0"/>
              <w:autoSpaceDN/>
              <w:ind w:left="317" w:hanging="283"/>
              <w:jc w:val="left"/>
              <w:textAlignment w:val="auto"/>
              <w:rPr>
                <w:rFonts w:cstheme="minorHAnsi"/>
              </w:rPr>
            </w:pPr>
            <w:r>
              <w:rPr>
                <w:rFonts w:cstheme="minorHAnsi"/>
              </w:rPr>
              <w:t>Nem biztosítanak elegendő pénzt a fejlesztések megfelelő időben történő végrehajtásához</w:t>
            </w:r>
          </w:p>
        </w:tc>
      </w:tr>
    </w:tbl>
    <w:p w14:paraId="2778A537" w14:textId="77777777"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14:paraId="5A66F8A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52" w:name="_számú_melléklet_–_4"/>
      <w:bookmarkStart w:id="353" w:name="_Toc346118365"/>
      <w:bookmarkStart w:id="354" w:name="_Toc526154098"/>
      <w:bookmarkStart w:id="355" w:name="_Toc246135454"/>
      <w:bookmarkStart w:id="356" w:name="_Toc70991162"/>
      <w:bookmarkStart w:id="357" w:name="_Toc225664043"/>
      <w:bookmarkStart w:id="358" w:name="_Toc225664556"/>
      <w:bookmarkStart w:id="359" w:name="_Toc244575928"/>
      <w:bookmarkStart w:id="360" w:name="_Toc246134293"/>
      <w:bookmarkStart w:id="361" w:name="_Toc246135457"/>
      <w:bookmarkEnd w:id="352"/>
      <w:r w:rsidRPr="00E628A7">
        <w:rPr>
          <w:rFonts w:cstheme="minorHAnsi"/>
          <w:sz w:val="24"/>
          <w:szCs w:val="24"/>
        </w:rPr>
        <w:lastRenderedPageBreak/>
        <w:t>számú melléklet – Alapvető vizsgálati eljárások, technikák</w:t>
      </w:r>
      <w:bookmarkEnd w:id="353"/>
      <w:bookmarkEnd w:id="354"/>
    </w:p>
    <w:p w14:paraId="3B5D4DE5" w14:textId="77777777" w:rsidR="004E16E8" w:rsidRPr="00E628A7" w:rsidRDefault="00BF4236" w:rsidP="000F7012">
      <w:pPr>
        <w:rPr>
          <w:rFonts w:cstheme="minorHAnsi"/>
          <w:b/>
          <w:i/>
        </w:rPr>
      </w:pPr>
      <w:r w:rsidRPr="00E628A7">
        <w:rPr>
          <w:rFonts w:cstheme="minorHAnsi"/>
          <w:b/>
          <w:i/>
        </w:rPr>
        <w:t>Elemző eljárások</w:t>
      </w:r>
      <w:bookmarkEnd w:id="355"/>
    </w:p>
    <w:p w14:paraId="05822B61" w14:textId="77777777" w:rsidR="004E16E8" w:rsidRPr="00E628A7" w:rsidRDefault="004E16E8" w:rsidP="000F7012">
      <w:pPr>
        <w:rPr>
          <w:rFonts w:cstheme="minorHAnsi"/>
        </w:rPr>
      </w:pPr>
    </w:p>
    <w:p w14:paraId="6DC6CBE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elemzés a vizsgált tevékenységre, kérdésre vonatkozóan megfelelően csoportosított elemeket egymással összehasonlítja, bemutatja a vizsgált folyamatok alakulásában tapasztalható általános tendenciákat, feltűnő eltéréseket, és ezekre magyarázatokat keres, ok-okozati összefüggéseket tár fel. Az elemző eljárások olyan technikák, amelyek adatok közötti összefüggések tanulmányozására szolgálnak, azt vizsgálva, hogy az összefüggések valósak, vagyis reálisak, elfogadhatók-e. </w:t>
      </w:r>
    </w:p>
    <w:p w14:paraId="7E894870" w14:textId="77777777" w:rsidR="004E16E8" w:rsidRPr="00E628A7" w:rsidRDefault="004E16E8" w:rsidP="000F7012">
      <w:pPr>
        <w:autoSpaceDE w:val="0"/>
        <w:adjustRightInd w:val="0"/>
        <w:rPr>
          <w:rFonts w:eastAsia="Calibri" w:cstheme="minorHAnsi"/>
          <w:color w:val="000000"/>
        </w:rPr>
      </w:pPr>
    </w:p>
    <w:p w14:paraId="73ACE3B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elemzés tárgyát képező adatok lehetnek pénzügyi és nem pénzügyi adatok, származhatnak külső és belső forrásokból. Általánosan az elemző eljárások úgy jellemezhetők, mint az adatok vizsgálata abból a szempontból, hogy azok visszaigazolják-e az ellenőrzött szervezetről, tevékenységeiről szerzett ismereteket.</w:t>
      </w:r>
    </w:p>
    <w:p w14:paraId="4AA84356" w14:textId="77777777" w:rsidR="004E16E8" w:rsidRPr="00E628A7" w:rsidRDefault="004E16E8" w:rsidP="000F7012">
      <w:pPr>
        <w:autoSpaceDE w:val="0"/>
        <w:adjustRightInd w:val="0"/>
        <w:rPr>
          <w:rFonts w:eastAsia="Calibri" w:cstheme="minorHAnsi"/>
          <w:color w:val="000000"/>
        </w:rPr>
      </w:pPr>
    </w:p>
    <w:p w14:paraId="342C1714"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Ezeknek az eljárásoknak az alkalmazása azon a feltételezésen alapul, hogy az ellenőrzött információk, adatok között valamilyen összefüggés van, és ehhez társul az a feltételezés is, hogy a meglévő összefüggések várhatóan folytatódnak, továbbra is fennállnak.</w:t>
      </w:r>
    </w:p>
    <w:p w14:paraId="1A7E3621"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körébe sorolható technikák magukban foglalják azoknak a változásoknak a tanulmányozását, amelyek az adott költségvetésben, üzleti tervben, beszámolóban, tételben stb. a megelőző időszakokhoz képest következtek be, annak megítélését segítik elő, hogy az ellenőrzött év számadatai elfogadhatóak-e. </w:t>
      </w:r>
    </w:p>
    <w:p w14:paraId="76EF5DFC" w14:textId="77777777" w:rsidR="004E16E8" w:rsidRPr="00E628A7" w:rsidRDefault="004E16E8" w:rsidP="000F7012">
      <w:pPr>
        <w:autoSpaceDE w:val="0"/>
        <w:adjustRightInd w:val="0"/>
        <w:rPr>
          <w:rFonts w:eastAsia="Calibri" w:cstheme="minorHAnsi"/>
          <w:color w:val="000000"/>
        </w:rPr>
      </w:pPr>
    </w:p>
    <w:p w14:paraId="57F5901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Elemzésekkel lehet megvalósítani pl.:</w:t>
      </w:r>
    </w:p>
    <w:p w14:paraId="02A6CD9B"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beszámoló stb. adatainak összehasonlítását az évközi adatok vagy részösszegek alapján várt eredményekkel; </w:t>
      </w:r>
    </w:p>
    <w:p w14:paraId="542A6CB4"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illetve a beszámoló stb. adatai belső összefüggéseinek tanulmányozását több évre vonatkozóan; </w:t>
      </w:r>
    </w:p>
    <w:p w14:paraId="7A991479"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egyszerű számításokat vagy számítások sorozatát a költségvetés, az üzleti terv, a beszámoló, azok egyes területei és az egyes tételek becslésére; </w:t>
      </w:r>
    </w:p>
    <w:p w14:paraId="5DB36A0E"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normatívák, teljesítménymutatók és a tényleges adatok alakulása közötti összefüggések tanulmányozását; </w:t>
      </w:r>
    </w:p>
    <w:p w14:paraId="46F87DEB"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a pénzügyi és nem pénzügyi információk közötti összefüggések tanulmányozását.</w:t>
      </w:r>
    </w:p>
    <w:p w14:paraId="46036A40" w14:textId="77777777" w:rsidR="004E16E8" w:rsidRPr="00E628A7" w:rsidRDefault="004E16E8" w:rsidP="000F7012">
      <w:pPr>
        <w:autoSpaceDE w:val="0"/>
        <w:adjustRightInd w:val="0"/>
        <w:rPr>
          <w:rFonts w:eastAsia="Calibri" w:cstheme="minorHAnsi"/>
          <w:color w:val="000000"/>
        </w:rPr>
      </w:pPr>
    </w:p>
    <w:p w14:paraId="0C0FF6D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elvégzéséhez számos technika áll rendelkezésre, amelyek az egyszerű összehasonlító módszerektől a komplex elemző módszerekig terjedhetnek. Általánosítva, az elemző eljárásoknak két fő típusa van: </w:t>
      </w:r>
    </w:p>
    <w:p w14:paraId="5B7D448F" w14:textId="77777777"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az összehasonlító elemzés, amely közvetlenül és nyíltan összehasonlítja a költségvetés, üzleti terv, a beszámoló, az elszámolás stb. ellenőrzés alá kerülő számadatát egy másik információval, valamint </w:t>
      </w:r>
    </w:p>
    <w:p w14:paraId="6FBC1377" w14:textId="77777777"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a modellező elemzés, aminek keretében az ellenőrnek kiegészítő változókat kell felhasználnia ahhoz, hogy elfogadható várt értéket állítson fel.</w:t>
      </w:r>
    </w:p>
    <w:p w14:paraId="1D439D31" w14:textId="77777777" w:rsidR="004E16E8" w:rsidRPr="00E628A7" w:rsidRDefault="004E16E8" w:rsidP="000F7012">
      <w:pPr>
        <w:autoSpaceDE w:val="0"/>
        <w:adjustRightInd w:val="0"/>
        <w:rPr>
          <w:rFonts w:eastAsia="Calibri" w:cstheme="minorHAnsi"/>
          <w:color w:val="000000"/>
        </w:rPr>
      </w:pPr>
    </w:p>
    <w:p w14:paraId="45F2161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legfontosabb lépései általában az alábbiak:</w:t>
      </w:r>
    </w:p>
    <w:p w14:paraId="7345B65C"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az ellenőrzendő adatokra ható tényezők azonosítása;</w:t>
      </w:r>
    </w:p>
    <w:p w14:paraId="5471D0FF"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lastRenderedPageBreak/>
        <w:t>megbizonyosodni a megfelelő adatok megszerezhetőségéről;</w:t>
      </w:r>
    </w:p>
    <w:p w14:paraId="2D6B9DEE"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kialakítani az ellenőrzendő adatra egy várt értéket (hipotézis-felállítás);</w:t>
      </w:r>
    </w:p>
    <w:p w14:paraId="14967E64"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összehasonlítania a várt értéket az ellenőrzött értékkel;</w:t>
      </w:r>
    </w:p>
    <w:p w14:paraId="6C7B8E61"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magyarázatot kérni a vezetéstől a tolerálható eltérést meghaladó különbségekre;</w:t>
      </w:r>
    </w:p>
    <w:p w14:paraId="5B120716"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megvizsgálni a magyarázatot egy megfelelő, független bizonyítékkal szembesítve, valamint</w:t>
      </w:r>
    </w:p>
    <w:p w14:paraId="5DA6CDE7"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ha szükséges, felülvizsgálni az előzetes feltételezéseket és megismételni a folyamatot;</w:t>
      </w:r>
    </w:p>
    <w:p w14:paraId="6335FADF"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levonni a következtetést.</w:t>
      </w:r>
    </w:p>
    <w:p w14:paraId="28E622B1" w14:textId="77777777" w:rsidR="004E16E8" w:rsidRPr="00E628A7" w:rsidRDefault="004E16E8" w:rsidP="000F7012">
      <w:pPr>
        <w:autoSpaceDE w:val="0"/>
        <w:adjustRightInd w:val="0"/>
        <w:rPr>
          <w:rFonts w:eastAsia="Calibri" w:cstheme="minorHAnsi"/>
          <w:color w:val="000000"/>
        </w:rPr>
      </w:pPr>
    </w:p>
    <w:p w14:paraId="1FCDA67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megkezdése előtt meg kell bizonyosodni arról, hogy az adatok teljesek, ezért az adatok forrását gondosan mérlegelni kell. Ideális az, ha az ellenőrzésre kerülő adatok várható értékét a kiszámításukhoz használt forrástól teljesen különálló és független forrásból vezetik le. Ha az ellenőr ugyanabból a forrásból veszi az adatokat, fennáll a veszélye, hogy tévesen állapítja meg az elemző eljárásból meríthető megbízhatóság fokát.</w:t>
      </w:r>
    </w:p>
    <w:p w14:paraId="2F76CAC4" w14:textId="77777777" w:rsidR="004E16E8" w:rsidRPr="00E628A7" w:rsidRDefault="004E16E8" w:rsidP="000F7012">
      <w:pPr>
        <w:rPr>
          <w:rFonts w:cstheme="minorHAnsi"/>
        </w:rPr>
      </w:pPr>
    </w:p>
    <w:p w14:paraId="7B4D7DE4" w14:textId="77777777" w:rsidR="004E16E8" w:rsidRPr="00E628A7" w:rsidRDefault="00BF4236" w:rsidP="000F7012">
      <w:pPr>
        <w:rPr>
          <w:rFonts w:cstheme="minorHAnsi"/>
        </w:rPr>
      </w:pPr>
      <w:r w:rsidRPr="00E628A7">
        <w:rPr>
          <w:rFonts w:cstheme="minorHAnsi"/>
        </w:rPr>
        <w:t xml:space="preserve">Az elemző eljárásokat az ellenőrzés előkészítése (tervezése), valamint az ellenőrzés végrehajtásának szakaszában is alkalmazni kell. </w:t>
      </w:r>
    </w:p>
    <w:p w14:paraId="66E398F9" w14:textId="77777777" w:rsidR="004E16E8" w:rsidRPr="00E628A7" w:rsidRDefault="004E16E8" w:rsidP="000F7012">
      <w:pPr>
        <w:autoSpaceDE w:val="0"/>
        <w:adjustRightInd w:val="0"/>
        <w:rPr>
          <w:rFonts w:eastAsia="Calibri" w:cstheme="minorHAnsi"/>
          <w:color w:val="000000"/>
          <w:lang w:bidi="en-US"/>
        </w:rPr>
      </w:pPr>
    </w:p>
    <w:p w14:paraId="4470801E" w14:textId="77777777" w:rsidR="004E16E8" w:rsidRPr="00E628A7" w:rsidRDefault="00BF4236" w:rsidP="000F7012">
      <w:pPr>
        <w:autoSpaceDE w:val="0"/>
        <w:adjustRightInd w:val="0"/>
        <w:rPr>
          <w:rFonts w:eastAsia="Calibri" w:cstheme="minorHAnsi"/>
          <w:color w:val="000000"/>
          <w:lang w:bidi="en-US"/>
        </w:rPr>
      </w:pPr>
      <w:r w:rsidRPr="00E628A7">
        <w:rPr>
          <w:rFonts w:eastAsia="Calibri" w:cstheme="minorHAnsi"/>
          <w:color w:val="000000"/>
          <w:lang w:bidi="en-US"/>
        </w:rPr>
        <w:t>Az elemző eljárás lehet pl.:</w:t>
      </w:r>
    </w:p>
    <w:p w14:paraId="2AEFDB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trendelemzés (a megelőző időszakhoz képest történt változások elemzése); </w:t>
      </w:r>
    </w:p>
    <w:p w14:paraId="4ED07707"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függvényelemzés (a pénzügyi információk közötti kapcsolatok bemutatására); </w:t>
      </w:r>
    </w:p>
    <w:p w14:paraId="2E7337C9" w14:textId="77777777" w:rsidR="004E16E8" w:rsidRPr="00E628A7" w:rsidRDefault="00BF4236" w:rsidP="008229C1">
      <w:pPr>
        <w:pStyle w:val="Listaszerbekezds"/>
        <w:numPr>
          <w:ilvl w:val="0"/>
          <w:numId w:val="86"/>
        </w:numPr>
        <w:suppressAutoHyphens w:val="0"/>
        <w:autoSpaceDN/>
        <w:spacing w:line="240" w:lineRule="auto"/>
        <w:contextualSpacing/>
        <w:textAlignment w:val="auto"/>
        <w:rPr>
          <w:rFonts w:asciiTheme="minorHAnsi" w:hAnsiTheme="minorHAnsi" w:cstheme="minorHAnsi"/>
          <w:lang w:val="hu-HU"/>
        </w:rPr>
      </w:pPr>
      <w:r w:rsidRPr="00E628A7">
        <w:rPr>
          <w:rFonts w:asciiTheme="minorHAnsi" w:eastAsia="Calibri" w:hAnsiTheme="minorHAnsi" w:cstheme="minorHAnsi"/>
          <w:color w:val="000000"/>
          <w:sz w:val="24"/>
          <w:szCs w:val="24"/>
          <w:lang w:val="hu-HU"/>
        </w:rPr>
        <w:t>a várakozások elemzése (a várhat</w:t>
      </w:r>
      <w:r w:rsidRPr="00E628A7">
        <w:rPr>
          <w:rFonts w:asciiTheme="minorHAnsi" w:eastAsia="Calibri" w:hAnsiTheme="minorHAnsi" w:cstheme="minorHAnsi"/>
          <w:color w:val="000000"/>
          <w:lang w:val="hu-HU"/>
        </w:rPr>
        <w:t>ó eredmények előrejelzése).</w:t>
      </w:r>
    </w:p>
    <w:p w14:paraId="152FF79C" w14:textId="77777777" w:rsidR="004E16E8" w:rsidRPr="00E628A7" w:rsidRDefault="00BF4236" w:rsidP="000F7012">
      <w:pPr>
        <w:rPr>
          <w:rFonts w:cstheme="minorHAnsi"/>
        </w:rPr>
      </w:pPr>
      <w:r w:rsidRPr="00E628A7">
        <w:rPr>
          <w:rFonts w:cstheme="minorHAnsi"/>
        </w:rPr>
        <w:t>Ha az elemző eljárások a más úton szerzett információknak ellentmondó eredményeket mutatnak, meg kell vizsgálni az ezt elidéző körülményeket, okokat és magyarázatukra megfelelő bizonyítékokat kell szerezni. Az elemző eljárások általában csak jelzik az információban rejlő lehetséges ellentmondásokat. Gondosan mérlegelni kell ezért, hogy az elemző eljárások alkalmasak-e az ellenőrzés céljainak megvalósításához szükséges bizonyítékok megszerzéséhez.</w:t>
      </w:r>
    </w:p>
    <w:p w14:paraId="6C3ACA20" w14:textId="77777777" w:rsidR="004E16E8" w:rsidRPr="00E628A7" w:rsidRDefault="004E16E8" w:rsidP="000F7012">
      <w:pPr>
        <w:rPr>
          <w:rFonts w:cstheme="minorHAnsi"/>
        </w:rPr>
      </w:pPr>
    </w:p>
    <w:p w14:paraId="26691F25" w14:textId="77777777" w:rsidR="004E16E8" w:rsidRPr="00E628A7" w:rsidRDefault="00BF4236" w:rsidP="000F7012">
      <w:pPr>
        <w:rPr>
          <w:rFonts w:cstheme="minorHAnsi"/>
          <w:b/>
          <w:u w:val="single"/>
        </w:rPr>
      </w:pPr>
      <w:bookmarkStart w:id="362" w:name="_Toc246135465"/>
      <w:r w:rsidRPr="00E628A7">
        <w:rPr>
          <w:rFonts w:cstheme="minorHAnsi"/>
          <w:b/>
          <w:u w:val="single"/>
        </w:rPr>
        <w:t>Statisztikai elemzés</w:t>
      </w:r>
      <w:bookmarkEnd w:id="362"/>
    </w:p>
    <w:p w14:paraId="29DC891D" w14:textId="77777777" w:rsidR="004E16E8" w:rsidRPr="00E628A7" w:rsidRDefault="004E16E8" w:rsidP="000F7012">
      <w:pPr>
        <w:rPr>
          <w:rFonts w:cstheme="minorHAnsi"/>
        </w:rPr>
      </w:pPr>
    </w:p>
    <w:p w14:paraId="0C84D9A2" w14:textId="77777777" w:rsidR="004E16E8" w:rsidRPr="00E628A7" w:rsidRDefault="00BF4236" w:rsidP="000F7012">
      <w:pPr>
        <w:rPr>
          <w:rFonts w:cstheme="minorHAnsi"/>
        </w:rPr>
      </w:pPr>
      <w:r w:rsidRPr="00E628A7">
        <w:rPr>
          <w:rFonts w:cstheme="minorHAnsi"/>
        </w:rPr>
        <w:t xml:space="preserve">A </w:t>
      </w:r>
      <w:r w:rsidRPr="00E628A7">
        <w:rPr>
          <w:rFonts w:cstheme="minorHAnsi"/>
          <w:bCs/>
        </w:rPr>
        <w:t>statisztikai elemzés</w:t>
      </w:r>
      <w:r w:rsidRPr="00E628A7">
        <w:rPr>
          <w:rFonts w:cstheme="minorHAnsi"/>
          <w:b/>
          <w:bCs/>
        </w:rPr>
        <w:t xml:space="preserve"> </w:t>
      </w:r>
      <w:r w:rsidRPr="00E628A7">
        <w:rPr>
          <w:rFonts w:cstheme="minorHAnsi"/>
        </w:rPr>
        <w:t xml:space="preserve">gyakran alkalmazott eszköz pl. azokban az esetekben is, amikor idősorok vizsgálatához, tendenciák meghatározásához vagy összehasonlításokhoz, különböző adatok közötti, a véletlen által is befolyásolt összefüggések kimutatásához szükséges az adatok elemzése. Más esetekben nem lehetséges vagy nem volna gazdaságos a sokaság egészének vizsgálata. Ekkor a sokaságból vett egy vagy több minta adatainak elemzése alapján fogalmazhatunk meg a sokaság egészére vonatkozóan is ésszerű bizonyossággal érvényes állításokat vagy hipotéziseket. A statisztika központi kérdése az adatgyűjtés, szervezés, bemutatás és elemzés. A személyek, tárgyak vagy tevékenységek (a „populáció” - sokaság) egy konkrét csoportjának jellemzőit vizsgálva, egy mintát választunk ki, és a minta jellemzői alapján a vizsgált sokasági változók (mint pl. a hibaarány) értékére vonatkozó becslést adhatunk. A statisztikai elemzés biztosíthatja, hogy az ellenőrzési megállapításokat és következtetéseket alátámasztó adatok elemzése és értelmezése helytálló. A statisztikai elemzések révén csak akkor juthatunk megbízható következtetésekre, ha azok során a valószínűség-számítás és matematikai statisztika alapelveit szigorúan követjük. A leggyakrabban alkalmazott statisztikai módszerek korrekt alkalmazásához nem feltétlenül szükséges a </w:t>
      </w:r>
      <w:r w:rsidR="004F6D91" w:rsidRPr="00E628A7">
        <w:rPr>
          <w:rFonts w:cstheme="minorHAnsi"/>
        </w:rPr>
        <w:t>valószínűség számítási</w:t>
      </w:r>
      <w:r w:rsidRPr="00E628A7">
        <w:rPr>
          <w:rFonts w:cstheme="minorHAnsi"/>
        </w:rPr>
        <w:t xml:space="preserve"> elméleti modelleket ismerő szakértő igénybevétele, mert </w:t>
      </w:r>
      <w:r w:rsidRPr="00E628A7">
        <w:rPr>
          <w:rFonts w:cstheme="minorHAnsi"/>
        </w:rPr>
        <w:lastRenderedPageBreak/>
        <w:t>pl. a gyakorlatban alkalmazott mintavételi eljárásokat a kézikönyvekben részletesen kidolgozták. A statisztikai adatok bemutatása szintén lényeges szempont a komplex adatok magyarázatában.</w:t>
      </w:r>
    </w:p>
    <w:p w14:paraId="5F9DC2E3" w14:textId="77777777" w:rsidR="004E16E8" w:rsidRPr="00E628A7" w:rsidRDefault="004E16E8" w:rsidP="000F7012">
      <w:pPr>
        <w:rPr>
          <w:rFonts w:cstheme="minorHAnsi"/>
        </w:rPr>
      </w:pPr>
    </w:p>
    <w:p w14:paraId="424A70A8" w14:textId="77777777" w:rsidR="004E16E8" w:rsidRPr="00E628A7" w:rsidRDefault="00BF4236" w:rsidP="000F7012">
      <w:pPr>
        <w:rPr>
          <w:rFonts w:cstheme="minorHAnsi"/>
          <w:b/>
          <w:u w:val="single"/>
        </w:rPr>
      </w:pPr>
      <w:r w:rsidRPr="00E628A7">
        <w:rPr>
          <w:rFonts w:cstheme="minorHAnsi"/>
          <w:b/>
          <w:u w:val="single"/>
        </w:rPr>
        <w:t>Dokumentumok vizsgálata</w:t>
      </w:r>
      <w:bookmarkEnd w:id="356"/>
      <w:r w:rsidRPr="00E628A7">
        <w:rPr>
          <w:rFonts w:cstheme="minorHAnsi"/>
          <w:b/>
          <w:u w:val="single"/>
        </w:rPr>
        <w:t>, elemzése</w:t>
      </w:r>
      <w:bookmarkEnd w:id="357"/>
      <w:bookmarkEnd w:id="358"/>
      <w:bookmarkEnd w:id="359"/>
      <w:bookmarkEnd w:id="360"/>
      <w:bookmarkEnd w:id="361"/>
    </w:p>
    <w:p w14:paraId="3CD0AFFA" w14:textId="77777777" w:rsidR="004E16E8" w:rsidRPr="00E628A7" w:rsidRDefault="004E16E8" w:rsidP="000F7012">
      <w:pPr>
        <w:rPr>
          <w:rFonts w:cstheme="minorHAnsi"/>
        </w:rPr>
      </w:pPr>
    </w:p>
    <w:p w14:paraId="2CFBE695" w14:textId="77777777" w:rsidR="004E16E8" w:rsidRPr="00E628A7" w:rsidRDefault="00BF4236" w:rsidP="000F7012">
      <w:pPr>
        <w:rPr>
          <w:rFonts w:cstheme="minorHAnsi"/>
        </w:rPr>
      </w:pPr>
      <w:r w:rsidRPr="00E628A7">
        <w:rPr>
          <w:rFonts w:cstheme="minorHAnsi"/>
        </w:rPr>
        <w:t xml:space="preserve">Az </w:t>
      </w:r>
      <w:r w:rsidRPr="00E628A7">
        <w:rPr>
          <w:rFonts w:cstheme="minorHAnsi"/>
          <w:bCs/>
          <w:i/>
        </w:rPr>
        <w:t>írott anyagok</w:t>
      </w:r>
      <w:r w:rsidRPr="00E628A7">
        <w:rPr>
          <w:rFonts w:cstheme="minorHAnsi"/>
          <w:b/>
          <w:bCs/>
        </w:rPr>
        <w:t xml:space="preserve"> </w:t>
      </w:r>
      <w:r w:rsidRPr="00E628A7">
        <w:rPr>
          <w:rFonts w:cstheme="minorHAnsi"/>
        </w:rPr>
        <w:t xml:space="preserve">az ellenőrzéshez felhasznált információk fontos forrását jelentik, és a legtöbb vizsgálati eljárásnak részét képezi azok vizsgálata. </w:t>
      </w:r>
    </w:p>
    <w:p w14:paraId="56C9B706" w14:textId="77777777" w:rsidR="004E16E8" w:rsidRPr="00E628A7" w:rsidRDefault="004E16E8" w:rsidP="000F7012">
      <w:pPr>
        <w:rPr>
          <w:rFonts w:cstheme="minorHAnsi"/>
        </w:rPr>
      </w:pPr>
    </w:p>
    <w:p w14:paraId="137F334E" w14:textId="77777777" w:rsidR="004E16E8" w:rsidRPr="00E628A7" w:rsidRDefault="00BF4236" w:rsidP="000F7012">
      <w:pPr>
        <w:rPr>
          <w:rFonts w:cstheme="minorHAnsi"/>
        </w:rPr>
      </w:pPr>
      <w:r w:rsidRPr="00E628A7">
        <w:rPr>
          <w:rFonts w:cstheme="minorHAnsi"/>
        </w:rPr>
        <w:t>Az ellenőrök – egyebek közt – jellemzően a következő dokumentumokat vizsgálják:</w:t>
      </w:r>
    </w:p>
    <w:p w14:paraId="11DFED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munkaprogramok, stratégiai tervek, feladattervek;</w:t>
      </w:r>
    </w:p>
    <w:p w14:paraId="56B2FA0F"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belső utasítások, szabályzatok, iránymutatások, stb.;</w:t>
      </w:r>
    </w:p>
    <w:p w14:paraId="2B3005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kinevezési okiratok, megbízási/vállalkozási szerződések;</w:t>
      </w:r>
    </w:p>
    <w:p w14:paraId="6C5BD9C5"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projekt dokumentumok;</w:t>
      </w:r>
    </w:p>
    <w:p w14:paraId="1ABE5946"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levelezések;</w:t>
      </w:r>
    </w:p>
    <w:p w14:paraId="13738BE7"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feljegyzések;</w:t>
      </w:r>
    </w:p>
    <w:p w14:paraId="52CADC9B"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jegyzőkönyvek;</w:t>
      </w:r>
    </w:p>
    <w:p w14:paraId="4B7E0F48"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pénzügyi kimutatások;</w:t>
      </w:r>
    </w:p>
    <w:p w14:paraId="3E1D295A"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számlák, bizonylatok;</w:t>
      </w:r>
    </w:p>
    <w:p w14:paraId="7FC8469F"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éves beszámolók, jelentések;</w:t>
      </w:r>
    </w:p>
    <w:p w14:paraId="414A354D"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korábbi belső ellenőrzési jelentések, egyéb jelentések.</w:t>
      </w:r>
    </w:p>
    <w:p w14:paraId="56EBA868" w14:textId="77777777" w:rsidR="004E16E8" w:rsidRPr="00E628A7" w:rsidRDefault="004E16E8" w:rsidP="000F7012">
      <w:pPr>
        <w:rPr>
          <w:rFonts w:cstheme="minorHAnsi"/>
        </w:rPr>
      </w:pPr>
    </w:p>
    <w:p w14:paraId="29A88B07" w14:textId="77777777" w:rsidR="004E16E8" w:rsidRPr="00E628A7" w:rsidRDefault="00BF4236" w:rsidP="000F7012">
      <w:pPr>
        <w:rPr>
          <w:rFonts w:cstheme="minorHAnsi"/>
          <w:b/>
          <w:bCs/>
        </w:rPr>
      </w:pPr>
      <w:r w:rsidRPr="00E628A7">
        <w:rPr>
          <w:rFonts w:cstheme="minorHAnsi"/>
        </w:rPr>
        <w:t xml:space="preserve">A </w:t>
      </w:r>
      <w:r w:rsidRPr="00E628A7">
        <w:rPr>
          <w:rFonts w:cstheme="minorHAnsi"/>
          <w:bCs/>
        </w:rPr>
        <w:t>dokumentum-alapú bizonyítékok</w:t>
      </w:r>
      <w:r w:rsidRPr="00E628A7">
        <w:rPr>
          <w:rFonts w:cstheme="minorHAnsi"/>
          <w:b/>
          <w:bCs/>
        </w:rPr>
        <w:t xml:space="preserve"> </w:t>
      </w:r>
      <w:r w:rsidRPr="00E628A7">
        <w:rPr>
          <w:rFonts w:cstheme="minorHAnsi"/>
        </w:rPr>
        <w:t>fő forrását az ellenőrzött szervezet nyilvántartásának és dokumentumainak vizsgálata, tanulmányozása jelenti. A dokumentumokból való információgyűjtés rendszerezett kell, hogy legyen, és az ellenőrzés megállapításainak alátámasztását kell, hogy szolgálja.</w:t>
      </w:r>
    </w:p>
    <w:p w14:paraId="41EA5EF0" w14:textId="77777777" w:rsidR="004E16E8" w:rsidRPr="00E628A7" w:rsidRDefault="004E16E8" w:rsidP="000F7012">
      <w:pPr>
        <w:rPr>
          <w:rFonts w:cstheme="minorHAnsi"/>
          <w:b/>
          <w:u w:val="single"/>
        </w:rPr>
      </w:pPr>
      <w:bookmarkStart w:id="363" w:name="_Toc70991165"/>
      <w:bookmarkStart w:id="364" w:name="_Toc225664044"/>
      <w:bookmarkStart w:id="365" w:name="_Toc225664557"/>
      <w:bookmarkStart w:id="366" w:name="_Toc244575929"/>
      <w:bookmarkStart w:id="367" w:name="_Toc246134294"/>
      <w:bookmarkStart w:id="368" w:name="_Toc246135458"/>
    </w:p>
    <w:p w14:paraId="5748FD65" w14:textId="77777777" w:rsidR="004E16E8" w:rsidRPr="00E628A7" w:rsidRDefault="00BF4236" w:rsidP="000F7012">
      <w:pPr>
        <w:rPr>
          <w:rFonts w:cstheme="minorHAnsi"/>
          <w:b/>
          <w:u w:val="single"/>
        </w:rPr>
      </w:pPr>
      <w:r w:rsidRPr="00E628A7">
        <w:rPr>
          <w:rFonts w:cstheme="minorHAnsi"/>
          <w:b/>
          <w:u w:val="single"/>
        </w:rPr>
        <w:t>Esettanulmányok</w:t>
      </w:r>
      <w:bookmarkEnd w:id="363"/>
      <w:bookmarkEnd w:id="364"/>
      <w:bookmarkEnd w:id="365"/>
      <w:bookmarkEnd w:id="366"/>
      <w:bookmarkEnd w:id="367"/>
      <w:bookmarkEnd w:id="368"/>
    </w:p>
    <w:p w14:paraId="262DEE39" w14:textId="77777777" w:rsidR="004E16E8" w:rsidRPr="00E628A7" w:rsidRDefault="004E16E8" w:rsidP="000F7012">
      <w:pPr>
        <w:rPr>
          <w:rFonts w:cstheme="minorHAnsi"/>
        </w:rPr>
      </w:pPr>
    </w:p>
    <w:p w14:paraId="4B18D513" w14:textId="77777777" w:rsidR="004E16E8" w:rsidRPr="00E628A7" w:rsidRDefault="00BF4236" w:rsidP="000F7012">
      <w:pPr>
        <w:rPr>
          <w:rFonts w:cstheme="minorHAnsi"/>
        </w:rPr>
      </w:pPr>
      <w:r w:rsidRPr="00E628A7">
        <w:rPr>
          <w:rFonts w:cstheme="minorHAnsi"/>
        </w:rPr>
        <w:t xml:space="preserve">A teljesítmény-ellenőrzés esetében az esettanulmány hatékony módja az információk beszerzésének, elemzésének és bemutatásának. Az </w:t>
      </w:r>
      <w:r w:rsidRPr="00E628A7">
        <w:rPr>
          <w:rFonts w:cstheme="minorHAnsi"/>
          <w:bCs/>
        </w:rPr>
        <w:t>esettanulmányok</w:t>
      </w:r>
      <w:r w:rsidRPr="00E628A7">
        <w:rPr>
          <w:rFonts w:cstheme="minorHAnsi"/>
          <w:b/>
          <w:bCs/>
        </w:rPr>
        <w:t xml:space="preserve"> </w:t>
      </w:r>
      <w:r w:rsidRPr="00E628A7">
        <w:rPr>
          <w:rFonts w:cstheme="minorHAnsi"/>
        </w:rPr>
        <w:t>események, tranzakciók vagy fizikai értelemben létező dolgok egy reprezentatív mintájának részletes vizsgálatát jelentik a program vagy a tevékenység egészének megismerése érdekében. Ez a módszer a különböző szolgáltatások hatékonyságának felmérésére összpontosít azáltal, hogy esetmintákat elemez a tevékenység pontos menetének megismerése érdekében.</w:t>
      </w:r>
    </w:p>
    <w:p w14:paraId="12B327FA" w14:textId="77777777" w:rsidR="001748AD" w:rsidRDefault="001748AD"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79080188" w14:textId="77777777" w:rsidTr="001748AD">
        <w:trPr>
          <w:trHeight w:val="440"/>
        </w:trPr>
        <w:tc>
          <w:tcPr>
            <w:tcW w:w="9288" w:type="dxa"/>
            <w:shd w:val="clear" w:color="auto" w:fill="B6DDE8" w:themeFill="accent5" w:themeFillTint="66"/>
            <w:vAlign w:val="center"/>
          </w:tcPr>
          <w:p w14:paraId="7E114EC6" w14:textId="77777777" w:rsidR="008A67E5" w:rsidRPr="00E628A7" w:rsidRDefault="001748AD" w:rsidP="001748AD">
            <w:pPr>
              <w:pStyle w:val="fontos"/>
              <w:numPr>
                <w:ilvl w:val="0"/>
                <w:numId w:val="0"/>
              </w:numPr>
              <w:spacing w:before="0" w:after="0"/>
              <w:ind w:left="360"/>
              <w:jc w:val="center"/>
              <w:rPr>
                <w:rFonts w:asciiTheme="minorHAnsi" w:hAnsiTheme="minorHAnsi" w:cstheme="minorHAnsi"/>
              </w:rPr>
            </w:pPr>
            <w:bookmarkStart w:id="369" w:name="_Toc225664045"/>
            <w:bookmarkStart w:id="370" w:name="_Toc225664558"/>
            <w:bookmarkStart w:id="371" w:name="_Toc244575930"/>
            <w:bookmarkStart w:id="372" w:name="_Toc246134295"/>
            <w:bookmarkStart w:id="373" w:name="_Toc246135459"/>
            <w:r>
              <w:rPr>
                <w:rFonts w:asciiTheme="minorHAnsi" w:hAnsiTheme="minorHAnsi" w:cstheme="minorHAnsi"/>
              </w:rPr>
              <w:t>P</w:t>
            </w:r>
            <w:r w:rsidR="00BF4236" w:rsidRPr="00E628A7">
              <w:rPr>
                <w:rFonts w:asciiTheme="minorHAnsi" w:hAnsiTheme="minorHAnsi" w:cstheme="minorHAnsi"/>
              </w:rPr>
              <w:t>élda</w:t>
            </w:r>
            <w:bookmarkEnd w:id="369"/>
            <w:bookmarkEnd w:id="370"/>
            <w:bookmarkEnd w:id="371"/>
            <w:bookmarkEnd w:id="372"/>
            <w:bookmarkEnd w:id="373"/>
          </w:p>
        </w:tc>
      </w:tr>
      <w:tr w:rsidR="004E16E8" w:rsidRPr="001748AD" w14:paraId="2CF00A81" w14:textId="77777777" w:rsidTr="001748AD">
        <w:tc>
          <w:tcPr>
            <w:tcW w:w="9288" w:type="dxa"/>
            <w:shd w:val="clear" w:color="auto" w:fill="B6DDE8" w:themeFill="accent5" w:themeFillTint="66"/>
          </w:tcPr>
          <w:p w14:paraId="432FA522" w14:textId="77777777" w:rsidR="004E16E8" w:rsidRPr="001748AD" w:rsidRDefault="00BF4236" w:rsidP="000F7012">
            <w:pPr>
              <w:pStyle w:val="lfej"/>
              <w:rPr>
                <w:rFonts w:cstheme="minorHAnsi"/>
                <w:bCs/>
                <w:sz w:val="20"/>
                <w:szCs w:val="20"/>
              </w:rPr>
            </w:pPr>
            <w:r w:rsidRPr="001748AD">
              <w:rPr>
                <w:rFonts w:cstheme="minorHAnsi"/>
                <w:bCs/>
                <w:sz w:val="20"/>
                <w:szCs w:val="20"/>
              </w:rPr>
              <w:t>Példák az esettanulmányra, mint releváns módszerre:</w:t>
            </w:r>
          </w:p>
          <w:p w14:paraId="15DEE464"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Ugyanazon funkció inkonzisztens teljesítménye különböző intézményekben (pl. ingatlan nyilvántartás, kórházi ellátás),</w:t>
            </w:r>
          </w:p>
          <w:p w14:paraId="22EC9E68"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Állami tulajdon, földterület, épületek értékesítése – a legjobb gyakorlat biztosítása,</w:t>
            </w:r>
          </w:p>
          <w:p w14:paraId="6A85B998"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Helykihasználtság iskolákban, kórházakban – az optimális kihasználás biztosítása,</w:t>
            </w:r>
          </w:p>
          <w:p w14:paraId="272DF6CE"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Projektmenedzsment,</w:t>
            </w:r>
          </w:p>
          <w:p w14:paraId="2961F69B"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Szolgáltatás minősége,</w:t>
            </w:r>
          </w:p>
          <w:p w14:paraId="2E3E73DF"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hAnsiTheme="minorHAnsi" w:cstheme="minorHAnsi"/>
                <w:sz w:val="20"/>
                <w:szCs w:val="20"/>
                <w:lang w:val="hu-HU"/>
              </w:rPr>
            </w:pPr>
            <w:r w:rsidRPr="001748AD">
              <w:rPr>
                <w:rFonts w:asciiTheme="minorHAnsi" w:eastAsia="Calibri" w:hAnsiTheme="minorHAnsi" w:cstheme="minorHAnsi"/>
                <w:color w:val="000000"/>
                <w:sz w:val="20"/>
                <w:szCs w:val="20"/>
                <w:lang w:val="hu-HU"/>
              </w:rPr>
              <w:t xml:space="preserve">Járművek, létesítmények </w:t>
            </w:r>
            <w:r w:rsidR="00BF4236" w:rsidRPr="001748AD">
              <w:rPr>
                <w:rFonts w:asciiTheme="minorHAnsi" w:hAnsiTheme="minorHAnsi" w:cstheme="minorHAnsi"/>
                <w:sz w:val="20"/>
                <w:szCs w:val="20"/>
                <w:lang w:val="hu-HU"/>
              </w:rPr>
              <w:t>karbantartása, kezelése.</w:t>
            </w:r>
          </w:p>
        </w:tc>
      </w:tr>
    </w:tbl>
    <w:p w14:paraId="0FCFBE33" w14:textId="77777777" w:rsidR="004E16E8" w:rsidRDefault="004E16E8" w:rsidP="000F7012">
      <w:pPr>
        <w:rPr>
          <w:rFonts w:cstheme="minorHAnsi"/>
          <w:b/>
          <w:u w:val="single"/>
        </w:rPr>
      </w:pPr>
      <w:bookmarkStart w:id="374" w:name="_Toc70991166"/>
      <w:bookmarkStart w:id="375" w:name="_Toc225664046"/>
      <w:bookmarkStart w:id="376" w:name="_Toc225664559"/>
      <w:bookmarkStart w:id="377" w:name="_Toc244575931"/>
      <w:bookmarkStart w:id="378" w:name="_Toc246134296"/>
      <w:bookmarkStart w:id="379" w:name="_Toc246135460"/>
    </w:p>
    <w:p w14:paraId="2FC05B02" w14:textId="77777777" w:rsidR="001748AD" w:rsidRPr="00E628A7" w:rsidRDefault="001748AD" w:rsidP="000F7012">
      <w:pPr>
        <w:rPr>
          <w:rFonts w:cstheme="minorHAnsi"/>
          <w:b/>
          <w:u w:val="single"/>
        </w:rPr>
      </w:pPr>
    </w:p>
    <w:p w14:paraId="01702336" w14:textId="77777777" w:rsidR="004E16E8" w:rsidRPr="00E628A7" w:rsidRDefault="00BF4236" w:rsidP="000F7012">
      <w:pPr>
        <w:rPr>
          <w:rFonts w:cstheme="minorHAnsi"/>
          <w:b/>
          <w:u w:val="single"/>
        </w:rPr>
      </w:pPr>
      <w:r w:rsidRPr="00E628A7">
        <w:rPr>
          <w:rFonts w:cstheme="minorHAnsi"/>
          <w:b/>
          <w:u w:val="single"/>
        </w:rPr>
        <w:t>Összehasonlító elemzés</w:t>
      </w:r>
      <w:bookmarkEnd w:id="374"/>
      <w:bookmarkEnd w:id="375"/>
      <w:bookmarkEnd w:id="376"/>
      <w:bookmarkEnd w:id="377"/>
      <w:bookmarkEnd w:id="378"/>
      <w:bookmarkEnd w:id="379"/>
    </w:p>
    <w:p w14:paraId="46038D08" w14:textId="77777777" w:rsidR="004E16E8" w:rsidRPr="00E628A7" w:rsidRDefault="004E16E8" w:rsidP="000F7012">
      <w:pPr>
        <w:rPr>
          <w:rFonts w:cstheme="minorHAnsi"/>
        </w:rPr>
      </w:pPr>
    </w:p>
    <w:p w14:paraId="11465183" w14:textId="77777777" w:rsidR="004E16E8" w:rsidRPr="00E628A7" w:rsidRDefault="00BF4236" w:rsidP="000F7012">
      <w:pPr>
        <w:rPr>
          <w:rFonts w:cstheme="minorHAnsi"/>
        </w:rPr>
      </w:pPr>
      <w:r w:rsidRPr="00E628A7">
        <w:rPr>
          <w:rFonts w:cstheme="minorHAnsi"/>
        </w:rPr>
        <w:t>Az összehasonlító elemzés célja</w:t>
      </w:r>
      <w:r w:rsidRPr="00E628A7">
        <w:rPr>
          <w:rFonts w:cstheme="minorHAnsi"/>
          <w:b/>
          <w:bCs/>
        </w:rPr>
        <w:t xml:space="preserve"> </w:t>
      </w:r>
      <w:r w:rsidRPr="00E628A7">
        <w:rPr>
          <w:rFonts w:cstheme="minorHAnsi"/>
        </w:rPr>
        <w:t xml:space="preserve">annak megállapítása, hogy lehetséges-e az ellenőrzött szerv egyes folyamatai működésének vagy teljesítményének javítása más szervezetek bevált gyakorlataival történő összehasonlítások alapján. Összehasonlítás végezhető a szervezeten belüli más részlegekkel vagy egységekkel kapcsolatban, vagy más releváns külső szervezetekkel az országon belül vagy külföldön. A cél annak megállapítása, hogy a máshol bevált gyakorlattal összehasonlítva lehetséges-e egy adott folyamat, tevékenység fejlesztése, javítása. Ez a módszer segítheti a gazdaságosság, hatékonyság és eredményesség javítását és a megtakarításokat szolgáló lehetőségek azonosítását. Átfogó, nem részletkérdésekre koncentráló összehasonlítás végezhető oly módon, hogy azonos funkciót ellátó szervezetek adatait vetik össze. </w:t>
      </w:r>
    </w:p>
    <w:p w14:paraId="51B1D938" w14:textId="77777777" w:rsidR="004E16E8" w:rsidRPr="00E628A7" w:rsidRDefault="004E16E8" w:rsidP="000F7012">
      <w:pPr>
        <w:rPr>
          <w:rFonts w:cstheme="minorHAnsi"/>
          <w:i/>
        </w:rPr>
      </w:pPr>
    </w:p>
    <w:p w14:paraId="2EE70FE3" w14:textId="77777777" w:rsidR="004E16E8" w:rsidRPr="00E628A7" w:rsidRDefault="00072AD8" w:rsidP="000F7012">
      <w:pPr>
        <w:rPr>
          <w:rFonts w:cstheme="minorHAnsi"/>
          <w:i/>
        </w:rPr>
      </w:pPr>
      <w:r>
        <w:rPr>
          <w:rFonts w:cstheme="minorHAnsi"/>
          <w:i/>
        </w:rPr>
        <w:t>Ha</w:t>
      </w:r>
      <w:r w:rsidR="00BF4236" w:rsidRPr="00E628A7">
        <w:rPr>
          <w:rFonts w:cstheme="minorHAnsi"/>
          <w:i/>
        </w:rPr>
        <w:t xml:space="preserve"> teljesítmény-összehasonlító elemzést végez az ellenőr, számos mérést és mutatót használhat a teljesítmények összehasonlítása céljából, mint pl. a termelékenység, az egységköltség és a szolgáltatás minősége. Az összehasonlító elemzés módszer alkalmazása ösztönözheti a szervezetet arra, hogy teljesítményén javítson. Az összehasonlítások során azonban meg kell bizonyosodni arról, hogy:</w:t>
      </w:r>
    </w:p>
    <w:p w14:paraId="7159496F" w14:textId="77777777"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hasonló szervezetek kerülnek összehasonlításra (a nagy szervezetek ugyanis eltérő körülmények között működnek, mint a kisebbek, és összehasonlításuk egyenlőtlen lenne);</w:t>
      </w:r>
    </w:p>
    <w:p w14:paraId="09631C97" w14:textId="77777777"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az adatok begyűjtésének módszere következetes;</w:t>
      </w:r>
    </w:p>
    <w:p w14:paraId="3A4C8AAC" w14:textId="77777777" w:rsidR="004E16E8" w:rsidRPr="00E628A7" w:rsidRDefault="00BF4236" w:rsidP="008229C1">
      <w:pPr>
        <w:numPr>
          <w:ilvl w:val="0"/>
          <w:numId w:val="87"/>
        </w:numPr>
        <w:suppressAutoHyphens w:val="0"/>
        <w:autoSpaceDN/>
        <w:textAlignment w:val="auto"/>
        <w:rPr>
          <w:rFonts w:cstheme="minorHAnsi"/>
        </w:rPr>
      </w:pPr>
      <w:r w:rsidRPr="00E628A7">
        <w:rPr>
          <w:rFonts w:cstheme="minorHAnsi"/>
          <w:i/>
        </w:rPr>
        <w:t>az ellenőrzött szervezeteknek nincs arra lehetőségük, hogy a kedvező összehasonlításokat elfogadják, míg az elmarasztalókat elutasítsák.</w:t>
      </w:r>
    </w:p>
    <w:p w14:paraId="2570BCB5" w14:textId="77777777" w:rsidR="004E16E8" w:rsidRPr="00E628A7" w:rsidRDefault="004E16E8" w:rsidP="000F7012">
      <w:pPr>
        <w:rPr>
          <w:rFonts w:cstheme="minorHAnsi"/>
          <w:b/>
          <w:u w:val="single"/>
        </w:rPr>
      </w:pPr>
      <w:bookmarkStart w:id="380" w:name="_Toc70991174"/>
      <w:bookmarkStart w:id="381" w:name="_Toc225664047"/>
      <w:bookmarkStart w:id="382" w:name="_Toc225664560"/>
      <w:bookmarkStart w:id="383" w:name="_Toc244575932"/>
      <w:bookmarkStart w:id="384" w:name="_Toc246134297"/>
      <w:bookmarkStart w:id="385" w:name="_Toc246135461"/>
    </w:p>
    <w:p w14:paraId="71042585" w14:textId="77777777" w:rsidR="004E16E8" w:rsidRPr="00E628A7" w:rsidRDefault="00BF4236" w:rsidP="000F7012">
      <w:pPr>
        <w:rPr>
          <w:rFonts w:cstheme="minorHAnsi"/>
          <w:b/>
          <w:u w:val="single"/>
        </w:rPr>
      </w:pPr>
      <w:r w:rsidRPr="00E628A7">
        <w:rPr>
          <w:rFonts w:cstheme="minorHAnsi"/>
          <w:b/>
          <w:u w:val="single"/>
        </w:rPr>
        <w:t>Költség-haszon elemzés</w:t>
      </w:r>
      <w:bookmarkEnd w:id="380"/>
      <w:bookmarkEnd w:id="381"/>
      <w:bookmarkEnd w:id="382"/>
      <w:bookmarkEnd w:id="383"/>
      <w:bookmarkEnd w:id="384"/>
      <w:bookmarkEnd w:id="385"/>
    </w:p>
    <w:p w14:paraId="4720613E" w14:textId="77777777" w:rsidR="004E16E8" w:rsidRPr="00E628A7" w:rsidRDefault="004E16E8" w:rsidP="000F7012">
      <w:pPr>
        <w:rPr>
          <w:rFonts w:cstheme="minorHAnsi"/>
        </w:rPr>
      </w:pPr>
    </w:p>
    <w:p w14:paraId="403F602A" w14:textId="77777777" w:rsidR="004E16E8" w:rsidRPr="00E628A7" w:rsidRDefault="00BF4236" w:rsidP="000F7012">
      <w:pPr>
        <w:rPr>
          <w:rFonts w:cstheme="minorHAnsi"/>
        </w:rPr>
      </w:pPr>
      <w:r w:rsidRPr="00E628A7">
        <w:rPr>
          <w:rFonts w:cstheme="minorHAnsi"/>
        </w:rPr>
        <w:t xml:space="preserve">A </w:t>
      </w:r>
      <w:r w:rsidR="001748AD">
        <w:rPr>
          <w:rFonts w:cstheme="minorHAnsi"/>
          <w:bCs/>
        </w:rPr>
        <w:t xml:space="preserve">költség-haszon </w:t>
      </w:r>
      <w:r w:rsidRPr="00E628A7">
        <w:rPr>
          <w:rFonts w:cstheme="minorHAnsi"/>
          <w:bCs/>
        </w:rPr>
        <w:t>elemzés</w:t>
      </w:r>
      <w:r w:rsidRPr="00E628A7">
        <w:rPr>
          <w:rFonts w:cstheme="minorHAnsi"/>
          <w:b/>
          <w:bCs/>
        </w:rPr>
        <w:t xml:space="preserve"> </w:t>
      </w:r>
      <w:r w:rsidRPr="00E628A7">
        <w:rPr>
          <w:rFonts w:cstheme="minorHAnsi"/>
        </w:rPr>
        <w:t xml:space="preserve">a </w:t>
      </w:r>
      <w:r w:rsidRPr="00E628A7">
        <w:rPr>
          <w:rFonts w:cstheme="minorHAnsi"/>
          <w:bCs/>
        </w:rPr>
        <w:t>közgazdasági értékelés</w:t>
      </w:r>
      <w:r w:rsidRPr="00E628A7">
        <w:rPr>
          <w:rFonts w:cstheme="minorHAnsi"/>
          <w:b/>
          <w:bCs/>
        </w:rPr>
        <w:t xml:space="preserve"> </w:t>
      </w:r>
      <w:r w:rsidRPr="00E628A7">
        <w:rPr>
          <w:rFonts w:cstheme="minorHAnsi"/>
        </w:rPr>
        <w:t>legátfogóbb formája. Célja, hogy pénzügyi szempontból számszerűsítse egy-egy javaslat, kezdeményezés költségeinek (ráfordítások) és a hasznainak (eredmények) nagy részét, ideértve azokat is, amelyekre vonatkozóan a piac nem nyújt kielégítő mércét a gazdasági érték meghatározásában. Az ún. „priori” (ex-ante) költség-haszon elemzésnek általában becslésekre kell korlátozódnia, míg az eseményt követően elvégzett ún. „posteriori” (ex-post) elemzés már a tényadatok birtokában végezhető. Az ex-post teljesítmény elemzés esetén hasznos lehet az ex-ante költség-haszon becslés vizsgálata annak megállapítása céljából, hogy a tényleges költségeket az elért hasznokkal összevetve még mindig értékarányos befektetést jelentenek-e. A becsült költségszint túllépésének vagy a kívánt hasznok el nem érésének okai a teljesítmény-ellenőrzés részeként vizsgálhatók.</w:t>
      </w:r>
    </w:p>
    <w:p w14:paraId="5A590086" w14:textId="77777777" w:rsidR="004E16E8" w:rsidRPr="00E628A7" w:rsidRDefault="004E16E8" w:rsidP="000F7012">
      <w:pPr>
        <w:rPr>
          <w:rFonts w:cstheme="minorHAnsi"/>
        </w:rPr>
      </w:pPr>
    </w:p>
    <w:p w14:paraId="237609A5" w14:textId="77777777" w:rsidR="004E16E8" w:rsidRPr="00E628A7" w:rsidRDefault="00BF4236" w:rsidP="000F7012">
      <w:pPr>
        <w:rPr>
          <w:rFonts w:cstheme="minorHAnsi"/>
          <w:b/>
          <w:i/>
        </w:rPr>
      </w:pPr>
      <w:bookmarkStart w:id="386" w:name="_Toc246135462"/>
      <w:r w:rsidRPr="00E628A7">
        <w:rPr>
          <w:rFonts w:cstheme="minorHAnsi"/>
          <w:b/>
          <w:i/>
        </w:rPr>
        <w:t>Tételes tesztelés (vagy közvetlen, részletes vizsgálatok)</w:t>
      </w:r>
      <w:bookmarkEnd w:id="386"/>
    </w:p>
    <w:p w14:paraId="025CC72D" w14:textId="77777777" w:rsidR="004E16E8" w:rsidRPr="00E628A7" w:rsidRDefault="004E16E8" w:rsidP="000F7012">
      <w:pPr>
        <w:autoSpaceDE w:val="0"/>
        <w:adjustRightInd w:val="0"/>
        <w:rPr>
          <w:rFonts w:eastAsia="Calibri" w:cstheme="minorHAnsi"/>
          <w:color w:val="000000"/>
        </w:rPr>
      </w:pPr>
    </w:p>
    <w:p w14:paraId="3C51C0B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tesztelés az ellenőrzött szervezet kimutatásaiban, könyvelésében – területenként – összesített egyedi adatok, tranzakciók súlypontozott ellenőrzési kritériumok szerinti vizsgálatát jelenti.</w:t>
      </w:r>
    </w:p>
    <w:p w14:paraId="275B359A" w14:textId="77777777" w:rsidR="004E16E8" w:rsidRPr="00E628A7" w:rsidRDefault="004E16E8" w:rsidP="000F7012">
      <w:pPr>
        <w:autoSpaceDE w:val="0"/>
        <w:adjustRightInd w:val="0"/>
        <w:rPr>
          <w:rFonts w:eastAsia="Calibri" w:cstheme="minorHAnsi"/>
          <w:color w:val="000000"/>
        </w:rPr>
      </w:pPr>
    </w:p>
    <w:p w14:paraId="71242EDB"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tesztekkel az ellenőr arról bizonyosodik meg, hogy a gazdasági, pénzügyi műveleteket szabályosan hajtották-e végre, és helyesen vették-e nyilvántartásba.</w:t>
      </w:r>
    </w:p>
    <w:p w14:paraId="14268691"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4F695D99" w14:textId="77777777" w:rsidTr="001748AD">
        <w:trPr>
          <w:trHeight w:val="440"/>
        </w:trPr>
        <w:tc>
          <w:tcPr>
            <w:tcW w:w="9288" w:type="dxa"/>
            <w:shd w:val="clear" w:color="auto" w:fill="B6DDE8" w:themeFill="accent5" w:themeFillTint="66"/>
            <w:vAlign w:val="center"/>
          </w:tcPr>
          <w:p w14:paraId="250517A8" w14:textId="77777777" w:rsidR="008A67E5" w:rsidRPr="00E628A7" w:rsidRDefault="00BF4236" w:rsidP="001748AD">
            <w:pPr>
              <w:pStyle w:val="fontos"/>
              <w:numPr>
                <w:ilvl w:val="0"/>
                <w:numId w:val="0"/>
              </w:numPr>
              <w:spacing w:before="0" w:after="0"/>
              <w:ind w:left="360"/>
              <w:jc w:val="center"/>
              <w:rPr>
                <w:rFonts w:asciiTheme="minorHAnsi" w:hAnsiTheme="minorHAnsi" w:cstheme="minorHAnsi"/>
              </w:rPr>
            </w:pPr>
            <w:bookmarkStart w:id="387" w:name="_Toc225664049"/>
            <w:bookmarkStart w:id="388" w:name="_Toc225664562"/>
            <w:bookmarkStart w:id="389" w:name="_Toc244575934"/>
            <w:bookmarkStart w:id="390" w:name="_Toc246134299"/>
            <w:bookmarkStart w:id="391" w:name="_Toc246135463"/>
            <w:r w:rsidRPr="00E628A7">
              <w:rPr>
                <w:rFonts w:asciiTheme="minorHAnsi" w:hAnsiTheme="minorHAnsi" w:cstheme="minorHAnsi"/>
              </w:rPr>
              <w:lastRenderedPageBreak/>
              <w:t>Példa</w:t>
            </w:r>
            <w:bookmarkEnd w:id="387"/>
            <w:bookmarkEnd w:id="388"/>
            <w:bookmarkEnd w:id="389"/>
            <w:bookmarkEnd w:id="390"/>
            <w:bookmarkEnd w:id="391"/>
          </w:p>
        </w:tc>
      </w:tr>
      <w:tr w:rsidR="004E16E8" w:rsidRPr="00E628A7" w14:paraId="4F877432" w14:textId="77777777" w:rsidTr="001748AD">
        <w:tc>
          <w:tcPr>
            <w:tcW w:w="9288" w:type="dxa"/>
            <w:shd w:val="clear" w:color="auto" w:fill="B6DDE8" w:themeFill="accent5" w:themeFillTint="66"/>
          </w:tcPr>
          <w:p w14:paraId="1838A10F" w14:textId="77777777" w:rsidR="004E16E8" w:rsidRPr="001748AD" w:rsidRDefault="00BF4236" w:rsidP="000F7012">
            <w:pPr>
              <w:autoSpaceDE w:val="0"/>
              <w:adjustRightInd w:val="0"/>
              <w:rPr>
                <w:rFonts w:cstheme="minorHAnsi"/>
                <w:sz w:val="20"/>
                <w:szCs w:val="20"/>
              </w:rPr>
            </w:pPr>
            <w:r w:rsidRPr="001748AD">
              <w:rPr>
                <w:rFonts w:eastAsia="Calibri" w:cstheme="minorHAnsi"/>
                <w:color w:val="000000"/>
                <w:sz w:val="20"/>
                <w:szCs w:val="20"/>
              </w:rPr>
              <w:t>Egyedi tételek lehetnek általában: a pénzügyi tranzakciók, a könyvelési műveletek, a vagyonelemek, a feladatmutatókhoz és a teljesítményekhez kapcsolódó elemi (naturális) adatok.</w:t>
            </w:r>
          </w:p>
        </w:tc>
      </w:tr>
    </w:tbl>
    <w:p w14:paraId="1A818167" w14:textId="77777777" w:rsidR="004E16E8" w:rsidRPr="00E628A7" w:rsidRDefault="004E16E8" w:rsidP="000F7012">
      <w:pPr>
        <w:autoSpaceDE w:val="0"/>
        <w:adjustRightInd w:val="0"/>
        <w:rPr>
          <w:rFonts w:eastAsia="Calibri" w:cstheme="minorHAnsi"/>
          <w:color w:val="000000"/>
        </w:rPr>
      </w:pPr>
    </w:p>
    <w:p w14:paraId="754DFAB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pénzügyi tranzakciókból közvetlenül nem levezethető információk, adatok (pl. tartozások és követelések, egyes vagyonváltozások, források) tételes tesztelése a vonatkozó könyvelési tételek egyedi vizsgálatával oldható meg. Előfordulhat (alapvetően a vagyontárgyak körében), hogy az ellenőrzött időszakban sem pénzügyi tranzakció, sem könyvelési művelet nem érintette az ellenőrzendő adatokat, információkat. Ezért tételes vizsgálat alá vonásuk valamilyen állományi (analitikus) nyilvántartás segítségével történhet.</w:t>
      </w:r>
    </w:p>
    <w:p w14:paraId="4B986EC9" w14:textId="77777777" w:rsidR="004E16E8" w:rsidRPr="00E628A7" w:rsidRDefault="004E16E8" w:rsidP="000F7012">
      <w:pPr>
        <w:autoSpaceDE w:val="0"/>
        <w:adjustRightInd w:val="0"/>
        <w:rPr>
          <w:rFonts w:eastAsia="Calibri" w:cstheme="minorHAnsi"/>
          <w:color w:val="000000"/>
        </w:rPr>
      </w:pPr>
    </w:p>
    <w:p w14:paraId="31DEFE4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tételes tesztek csak az egyedi műveletekre, tranzakciókra, adatokra értelmezhetők, a banki pénzforgalom összesített műveleteire, illetőleg a főkönyvi könyvelésben alkalmazott (bér-, pénztár-, vegyes stb.) feladásokra nem. </w:t>
      </w:r>
    </w:p>
    <w:p w14:paraId="52CE64F4" w14:textId="77777777" w:rsidR="004E16E8" w:rsidRPr="00E628A7" w:rsidRDefault="004E16E8" w:rsidP="000F7012">
      <w:pPr>
        <w:autoSpaceDE w:val="0"/>
        <w:adjustRightInd w:val="0"/>
        <w:rPr>
          <w:rFonts w:eastAsia="Calibri" w:cstheme="minorHAnsi"/>
          <w:color w:val="000000"/>
        </w:rPr>
      </w:pPr>
    </w:p>
    <w:p w14:paraId="5303B91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 köre kiterjedhet az adott időszak valamennyi tranzakciójára, a tételek 100%-ára. A bizonyítékok megszerzéséhez azonban erre általában nincs szükség. A teljes körű tételes vizsgálatokat csak azokon a specifikus kockázatoknak kitett területeken célszerű végrehajtani, ahol az oda tartozó tételek jellege és összege heterogén, és száma sem túl jelentős.</w:t>
      </w:r>
    </w:p>
    <w:p w14:paraId="50E04FAB" w14:textId="77777777" w:rsidR="004E16E8" w:rsidRPr="00E628A7" w:rsidRDefault="004E16E8" w:rsidP="000F7012">
      <w:pPr>
        <w:autoSpaceDE w:val="0"/>
        <w:adjustRightInd w:val="0"/>
        <w:rPr>
          <w:rFonts w:eastAsia="Calibri" w:cstheme="minorHAnsi"/>
          <w:color w:val="000000"/>
        </w:rPr>
      </w:pPr>
    </w:p>
    <w:p w14:paraId="485D225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egyedileg vizsgálandó tételek körébe tartozhatnak a jellegük és érzékenységük (lényegességük) alapján jelentős, fontos tételnek minősített adatok, tranzakciók. Ezeknek a tételeknek a megkülönböztetett kezelését az indokolja, hogy magas bizonyosságot kell elérni megítélésüknél. További csoportot alkotnak az ún. nagy tételek, amelyek összegszerű nagyságuk miatt egyedileg is okozhatnak lényeges hibás állítást, illetőleg – mintavétel alkalmazása esetén – torzíthatják az ellenőrzési tapasztalatok, eredmények kiértékelését.</w:t>
      </w:r>
    </w:p>
    <w:p w14:paraId="37FA7D67" w14:textId="77777777" w:rsidR="004E16E8" w:rsidRPr="00E628A7" w:rsidRDefault="004E16E8" w:rsidP="000F7012">
      <w:pPr>
        <w:autoSpaceDE w:val="0"/>
        <w:adjustRightInd w:val="0"/>
        <w:rPr>
          <w:rFonts w:eastAsia="Calibri" w:cstheme="minorHAnsi"/>
          <w:color w:val="000000"/>
        </w:rPr>
      </w:pPr>
    </w:p>
    <w:p w14:paraId="1FA9BB8D" w14:textId="77777777" w:rsidR="004E16E8" w:rsidRPr="00E628A7" w:rsidRDefault="00BF4236" w:rsidP="000F7012">
      <w:pPr>
        <w:rPr>
          <w:rFonts w:cstheme="minorHAnsi"/>
          <w:b/>
          <w:i/>
        </w:rPr>
      </w:pPr>
      <w:bookmarkStart w:id="392" w:name="_Toc246135464"/>
      <w:r w:rsidRPr="00E628A7">
        <w:rPr>
          <w:rFonts w:cstheme="minorHAnsi"/>
          <w:b/>
          <w:i/>
        </w:rPr>
        <w:t>Egyedi (szubsztantív) tesztelés</w:t>
      </w:r>
      <w:bookmarkEnd w:id="392"/>
    </w:p>
    <w:p w14:paraId="4D8CCF9D" w14:textId="77777777" w:rsidR="004E16E8" w:rsidRPr="00E628A7" w:rsidRDefault="004E16E8" w:rsidP="000F7012">
      <w:pPr>
        <w:rPr>
          <w:rFonts w:cstheme="minorHAnsi"/>
        </w:rPr>
      </w:pPr>
    </w:p>
    <w:p w14:paraId="2E058723" w14:textId="77777777" w:rsidR="004E16E8" w:rsidRPr="00E628A7" w:rsidRDefault="00BF4236" w:rsidP="000F7012">
      <w:pPr>
        <w:rPr>
          <w:rFonts w:cstheme="minorHAnsi"/>
        </w:rPr>
      </w:pPr>
      <w:r w:rsidRPr="00E628A7">
        <w:rPr>
          <w:rFonts w:cstheme="minorHAnsi"/>
        </w:rPr>
        <w:t xml:space="preserve">Az egyedi tesztelés célja, hogy meghatározza a konkrét tranzakciók vagy tevékenységek vonatkozó jogszabályoknak és szabályzatoknak való megfelelőségét. Az egyedi tesztelés kiterjed a kiválasztott folyamat, tranzakció mélységi ellenőrzésére, összevetve azokat az alapdokumentumokkal és más vonatkozó információkkal. Ezen ellenőrzés célja, hogy a vizsgált egyedi folyamat, tranzakció pontosságával és érvényességével kapcsolatban lehetővé tegye következtetések levonását, illetve hogy a működtetett </w:t>
      </w:r>
      <w:r w:rsidRPr="00E628A7">
        <w:rPr>
          <w:rFonts w:cstheme="minorHAnsi"/>
          <w:color w:val="000000"/>
        </w:rPr>
        <w:t>kontrolltevékenységek</w:t>
      </w:r>
      <w:r w:rsidRPr="00E628A7">
        <w:rPr>
          <w:rFonts w:cstheme="minorHAnsi"/>
        </w:rPr>
        <w:t xml:space="preserve"> minőségét felmérje.</w:t>
      </w:r>
    </w:p>
    <w:p w14:paraId="251E2009" w14:textId="77777777" w:rsidR="004E16E8" w:rsidRPr="00E628A7" w:rsidRDefault="004E16E8" w:rsidP="000F7012">
      <w:pPr>
        <w:rPr>
          <w:rFonts w:cstheme="minorHAnsi"/>
        </w:rPr>
      </w:pPr>
    </w:p>
    <w:p w14:paraId="0FBFB657" w14:textId="77777777" w:rsidR="004E16E8" w:rsidRPr="00E628A7" w:rsidRDefault="00BF4236" w:rsidP="000F7012">
      <w:pPr>
        <w:rPr>
          <w:rFonts w:cstheme="minorHAnsi"/>
        </w:rPr>
      </w:pPr>
      <w:r w:rsidRPr="00E628A7">
        <w:rPr>
          <w:rFonts w:cstheme="minorHAnsi"/>
        </w:rPr>
        <w:t xml:space="preserve">Az egyedi tesztek ellenőrzési programja jellemzően úgy épül fel, hogy az alábbi szempontok teljesülését vizsgálja. </w:t>
      </w:r>
    </w:p>
    <w:p w14:paraId="48C2DC81" w14:textId="77777777" w:rsidR="004E16E8" w:rsidRPr="00E628A7" w:rsidRDefault="004E16E8" w:rsidP="000F7012">
      <w:pPr>
        <w:rPr>
          <w:rFonts w:cstheme="minorHAnsi"/>
        </w:rPr>
      </w:pPr>
    </w:p>
    <w:p w14:paraId="769223D7" w14:textId="77777777" w:rsidR="004E16E8" w:rsidRPr="00E628A7" w:rsidRDefault="00BF4236" w:rsidP="000F7012">
      <w:pPr>
        <w:rPr>
          <w:rFonts w:cstheme="minorHAnsi"/>
        </w:rPr>
      </w:pPr>
      <w:r w:rsidRPr="00E628A7">
        <w:rPr>
          <w:rFonts w:cstheme="minorHAnsi"/>
        </w:rPr>
        <w:t>Minden szempontot egy lehetséges egyedi tesztelési példával jelenítettünk meg. (A példák nem a teljesség igényével készültek!)</w:t>
      </w:r>
    </w:p>
    <w:p w14:paraId="5F75ED48" w14:textId="77777777" w:rsidR="004E16E8" w:rsidRPr="00E628A7" w:rsidRDefault="004E16E8" w:rsidP="000F7012">
      <w:pPr>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1"/>
        <w:gridCol w:w="7071"/>
      </w:tblGrid>
      <w:tr w:rsidR="004E16E8" w:rsidRPr="00E628A7" w14:paraId="6F812AAA" w14:textId="77777777" w:rsidTr="004E16E8">
        <w:trPr>
          <w:trHeight w:val="732"/>
          <w:tblHeader/>
          <w:jc w:val="center"/>
        </w:trPr>
        <w:tc>
          <w:tcPr>
            <w:tcW w:w="1027" w:type="pct"/>
            <w:shd w:val="clear" w:color="auto" w:fill="C0C0C0"/>
            <w:tcMar>
              <w:top w:w="85" w:type="dxa"/>
              <w:left w:w="142" w:type="dxa"/>
              <w:bottom w:w="85" w:type="dxa"/>
              <w:right w:w="142" w:type="dxa"/>
            </w:tcMar>
            <w:vAlign w:val="center"/>
          </w:tcPr>
          <w:p w14:paraId="4A1CDEDD" w14:textId="77777777" w:rsidR="004E16E8" w:rsidRPr="00E628A7" w:rsidRDefault="00BF4236" w:rsidP="000F7012">
            <w:pPr>
              <w:pStyle w:val="lfej"/>
              <w:tabs>
                <w:tab w:val="left" w:pos="1180"/>
              </w:tabs>
              <w:jc w:val="center"/>
              <w:rPr>
                <w:rFonts w:cstheme="minorHAnsi"/>
                <w:b/>
                <w:bCs/>
              </w:rPr>
            </w:pPr>
            <w:r w:rsidRPr="00E628A7">
              <w:rPr>
                <w:rFonts w:cstheme="minorHAnsi"/>
                <w:b/>
                <w:bCs/>
              </w:rPr>
              <w:lastRenderedPageBreak/>
              <w:t>Kritérium</w:t>
            </w:r>
          </w:p>
        </w:tc>
        <w:tc>
          <w:tcPr>
            <w:tcW w:w="3973" w:type="pct"/>
            <w:shd w:val="clear" w:color="auto" w:fill="C0C0C0"/>
            <w:tcMar>
              <w:top w:w="85" w:type="dxa"/>
              <w:left w:w="142" w:type="dxa"/>
              <w:bottom w:w="85" w:type="dxa"/>
              <w:right w:w="142" w:type="dxa"/>
            </w:tcMar>
            <w:vAlign w:val="center"/>
          </w:tcPr>
          <w:p w14:paraId="509E99DA" w14:textId="77777777" w:rsidR="004E16E8" w:rsidRPr="00E628A7" w:rsidRDefault="00BF4236" w:rsidP="000F7012">
            <w:pPr>
              <w:jc w:val="center"/>
              <w:rPr>
                <w:rFonts w:cstheme="minorHAnsi"/>
                <w:b/>
                <w:bCs/>
              </w:rPr>
            </w:pPr>
            <w:r w:rsidRPr="00E628A7">
              <w:rPr>
                <w:rFonts w:cstheme="minorHAnsi"/>
                <w:b/>
                <w:bCs/>
              </w:rPr>
              <w:t>Egyedi teszt jellemzői és példája</w:t>
            </w:r>
          </w:p>
        </w:tc>
      </w:tr>
      <w:tr w:rsidR="004E16E8" w:rsidRPr="00E628A7" w14:paraId="774EF31C" w14:textId="77777777" w:rsidTr="004E16E8">
        <w:trPr>
          <w:jc w:val="center"/>
        </w:trPr>
        <w:tc>
          <w:tcPr>
            <w:tcW w:w="1027" w:type="pct"/>
            <w:tcMar>
              <w:top w:w="85" w:type="dxa"/>
              <w:left w:w="142" w:type="dxa"/>
              <w:bottom w:w="85" w:type="dxa"/>
              <w:right w:w="142" w:type="dxa"/>
            </w:tcMar>
          </w:tcPr>
          <w:p w14:paraId="494EC03B" w14:textId="77777777" w:rsidR="004E16E8" w:rsidRPr="00E628A7" w:rsidRDefault="00BF4236" w:rsidP="00E06810">
            <w:pPr>
              <w:jc w:val="left"/>
              <w:rPr>
                <w:rFonts w:cstheme="minorHAnsi"/>
                <w:b/>
                <w:bCs/>
              </w:rPr>
            </w:pPr>
            <w:r w:rsidRPr="00E628A7">
              <w:rPr>
                <w:rFonts w:cstheme="minorHAnsi"/>
                <w:b/>
                <w:bCs/>
              </w:rPr>
              <w:t xml:space="preserve">A tevékenység szabályszerűsége </w:t>
            </w:r>
          </w:p>
        </w:tc>
        <w:tc>
          <w:tcPr>
            <w:tcW w:w="3973" w:type="pct"/>
            <w:tcMar>
              <w:top w:w="85" w:type="dxa"/>
              <w:left w:w="142" w:type="dxa"/>
              <w:bottom w:w="85" w:type="dxa"/>
              <w:right w:w="142" w:type="dxa"/>
            </w:tcMar>
          </w:tcPr>
          <w:p w14:paraId="6D3176AA" w14:textId="77777777"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rPr>
              <w:t xml:space="preserve">Egy aktuálisan végrehajtott tevékenység ellenőrzése, hogy az megfelel-e a vonatkozó jogszabályoknak. </w:t>
            </w:r>
          </w:p>
          <w:p w14:paraId="1DA252CB" w14:textId="77777777"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i/>
              </w:rPr>
              <w:t>Pl. a teszt vizsgálhatja, hogy egy európai uniós támogatási alap tekintetében végzett, konkrét tevékenység megfelel-e a vonatkozó rendeletek részletes szabályainak, különös tekintettel a finanszírozási hányad összegének vagy százalékának.</w:t>
            </w:r>
          </w:p>
        </w:tc>
      </w:tr>
      <w:tr w:rsidR="004E16E8" w:rsidRPr="00E628A7" w14:paraId="1DC0DAD5" w14:textId="77777777" w:rsidTr="004E16E8">
        <w:trPr>
          <w:jc w:val="center"/>
        </w:trPr>
        <w:tc>
          <w:tcPr>
            <w:tcW w:w="1027" w:type="pct"/>
            <w:tcMar>
              <w:top w:w="85" w:type="dxa"/>
              <w:left w:w="142" w:type="dxa"/>
              <w:bottom w:w="85" w:type="dxa"/>
              <w:right w:w="142" w:type="dxa"/>
            </w:tcMar>
          </w:tcPr>
          <w:p w14:paraId="2AD1704F" w14:textId="77777777" w:rsidR="004E16E8" w:rsidRPr="00E628A7" w:rsidRDefault="00BF4236" w:rsidP="00E06810">
            <w:pPr>
              <w:jc w:val="left"/>
              <w:rPr>
                <w:rFonts w:cstheme="minorHAnsi"/>
                <w:b/>
                <w:bCs/>
              </w:rPr>
            </w:pPr>
            <w:r w:rsidRPr="00E628A7">
              <w:rPr>
                <w:rFonts w:cstheme="minorHAnsi"/>
                <w:b/>
                <w:bCs/>
              </w:rPr>
              <w:t>A pénzügyi és egyéb nyilvántartások teljessége</w:t>
            </w:r>
          </w:p>
        </w:tc>
        <w:tc>
          <w:tcPr>
            <w:tcW w:w="3973" w:type="pct"/>
            <w:tcMar>
              <w:top w:w="85" w:type="dxa"/>
              <w:left w:w="142" w:type="dxa"/>
              <w:bottom w:w="85" w:type="dxa"/>
              <w:right w:w="142" w:type="dxa"/>
            </w:tcMar>
          </w:tcPr>
          <w:p w14:paraId="3FCE5958" w14:textId="77777777" w:rsidR="004E16E8" w:rsidRPr="00E628A7" w:rsidRDefault="00BF4236" w:rsidP="000F7012">
            <w:pPr>
              <w:rPr>
                <w:rFonts w:cstheme="minorHAnsi"/>
              </w:rPr>
            </w:pPr>
            <w:r w:rsidRPr="00E628A7">
              <w:rPr>
                <w:rFonts w:cstheme="minorHAnsi"/>
              </w:rPr>
              <w:t xml:space="preserve">Annak ellenőrzése, hogy a pénzügyi és egyéb információs rendszerek minden vonatkozó részletet nyilvántartanak-e. </w:t>
            </w:r>
          </w:p>
          <w:p w14:paraId="6A466C38" w14:textId="77777777" w:rsidR="004E16E8" w:rsidRPr="00E628A7" w:rsidRDefault="004E16E8" w:rsidP="000F7012">
            <w:pPr>
              <w:rPr>
                <w:rFonts w:cstheme="minorHAnsi"/>
              </w:rPr>
            </w:pPr>
          </w:p>
          <w:p w14:paraId="2AB285B9" w14:textId="77777777" w:rsidR="004E16E8" w:rsidRPr="00E628A7" w:rsidRDefault="00BF4236" w:rsidP="000F7012">
            <w:pPr>
              <w:rPr>
                <w:rFonts w:cstheme="minorHAnsi"/>
              </w:rPr>
            </w:pPr>
            <w:r w:rsidRPr="00E628A7">
              <w:rPr>
                <w:rFonts w:cstheme="minorHAnsi"/>
                <w:i/>
              </w:rPr>
              <w:t xml:space="preserve">Pl. egy egyedi teszt ellenőrizheti, hogy a kötelezettségvállalás nyilvántartási rendszere tartalmazza-e az összes, adott időszakban felmerült kötelezettségvállalást. </w:t>
            </w:r>
          </w:p>
        </w:tc>
      </w:tr>
      <w:tr w:rsidR="004E16E8" w:rsidRPr="00E628A7" w14:paraId="53709E7E" w14:textId="77777777" w:rsidTr="004E16E8">
        <w:trPr>
          <w:trHeight w:val="1982"/>
          <w:jc w:val="center"/>
        </w:trPr>
        <w:tc>
          <w:tcPr>
            <w:tcW w:w="1027" w:type="pct"/>
            <w:tcMar>
              <w:top w:w="85" w:type="dxa"/>
              <w:left w:w="142" w:type="dxa"/>
              <w:bottom w:w="85" w:type="dxa"/>
              <w:right w:w="142" w:type="dxa"/>
            </w:tcMar>
          </w:tcPr>
          <w:p w14:paraId="0A97E1F1" w14:textId="77777777" w:rsidR="004E16E8" w:rsidRPr="00E628A7" w:rsidRDefault="00BF4236" w:rsidP="00E06810">
            <w:pPr>
              <w:jc w:val="left"/>
              <w:rPr>
                <w:rFonts w:cstheme="minorHAnsi"/>
                <w:b/>
                <w:bCs/>
              </w:rPr>
            </w:pPr>
            <w:r w:rsidRPr="00E628A7">
              <w:rPr>
                <w:rFonts w:cstheme="minorHAnsi"/>
                <w:b/>
                <w:bCs/>
              </w:rPr>
              <w:t>A működés valóssága</w:t>
            </w:r>
          </w:p>
        </w:tc>
        <w:tc>
          <w:tcPr>
            <w:tcW w:w="3973" w:type="pct"/>
            <w:tcMar>
              <w:top w:w="85" w:type="dxa"/>
              <w:left w:w="142" w:type="dxa"/>
              <w:bottom w:w="85" w:type="dxa"/>
              <w:right w:w="142" w:type="dxa"/>
            </w:tcMar>
          </w:tcPr>
          <w:p w14:paraId="7FC395BE" w14:textId="77777777" w:rsidR="004E16E8" w:rsidRPr="00E628A7" w:rsidRDefault="00BF4236" w:rsidP="000F7012">
            <w:pPr>
              <w:rPr>
                <w:rFonts w:cstheme="minorHAnsi"/>
              </w:rPr>
            </w:pPr>
            <w:r w:rsidRPr="00E628A7">
              <w:rPr>
                <w:rFonts w:cstheme="minorHAnsi"/>
              </w:rPr>
              <w:t xml:space="preserve">Annak ellenőrzése, hogy a pénzügyi és egyéb rendszerekben nyilvántartott tevékenységeket ténylegesen elvégezték-e. </w:t>
            </w:r>
          </w:p>
          <w:p w14:paraId="0D5486E6" w14:textId="77777777" w:rsidR="004E16E8" w:rsidRPr="00E628A7" w:rsidRDefault="004E16E8" w:rsidP="000F7012">
            <w:pPr>
              <w:rPr>
                <w:rFonts w:cstheme="minorHAnsi"/>
              </w:rPr>
            </w:pPr>
          </w:p>
          <w:p w14:paraId="7EC7D62E" w14:textId="77777777" w:rsidR="004E16E8" w:rsidRPr="00E628A7" w:rsidRDefault="00BF4236" w:rsidP="000F7012">
            <w:pPr>
              <w:rPr>
                <w:rFonts w:cstheme="minorHAnsi"/>
                <w:i/>
              </w:rPr>
            </w:pPr>
            <w:r w:rsidRPr="00E628A7">
              <w:rPr>
                <w:rFonts w:cstheme="minorHAnsi"/>
                <w:i/>
              </w:rPr>
              <w:t>Pl. egy egyedi teszt ellenőrizheti, hogy a pénzügyi rendszerben nyilvántartott egyéni gyakornokoknak történt kifizetéseket valóban megtörténtek-e. Ezt olyan tranzakció nyomtatványok vizsgálata során éri el, amelyeken a gyakornokok aláírásukkal igazolták a pénzfelvételt. Ugyanígy a raktári nyilvántartásokat is vizsgálhatják, hogy teszteljék, az árukat ténylegesen elszállították-e. Analitikus eljárásokat használhatnak – főként arányokat és trendelemzéseket.</w:t>
            </w:r>
          </w:p>
        </w:tc>
      </w:tr>
      <w:tr w:rsidR="004E16E8" w:rsidRPr="00E628A7" w14:paraId="49C13428" w14:textId="77777777" w:rsidTr="004E16E8">
        <w:trPr>
          <w:jc w:val="center"/>
        </w:trPr>
        <w:tc>
          <w:tcPr>
            <w:tcW w:w="1027" w:type="pct"/>
            <w:tcMar>
              <w:top w:w="85" w:type="dxa"/>
              <w:left w:w="142" w:type="dxa"/>
              <w:bottom w:w="85" w:type="dxa"/>
              <w:right w:w="142" w:type="dxa"/>
            </w:tcMar>
          </w:tcPr>
          <w:p w14:paraId="227D2450" w14:textId="77777777" w:rsidR="004E16E8" w:rsidRPr="00E628A7" w:rsidRDefault="00BF4236" w:rsidP="00E06810">
            <w:pPr>
              <w:jc w:val="left"/>
              <w:rPr>
                <w:rFonts w:cstheme="minorHAnsi"/>
                <w:b/>
                <w:bCs/>
              </w:rPr>
            </w:pPr>
            <w:r w:rsidRPr="00E628A7">
              <w:rPr>
                <w:rFonts w:cstheme="minorHAnsi"/>
                <w:b/>
                <w:bCs/>
              </w:rPr>
              <w:t>A tevékenység mérése</w:t>
            </w:r>
          </w:p>
        </w:tc>
        <w:tc>
          <w:tcPr>
            <w:tcW w:w="3973" w:type="pct"/>
            <w:tcMar>
              <w:top w:w="85" w:type="dxa"/>
              <w:left w:w="142" w:type="dxa"/>
              <w:bottom w:w="85" w:type="dxa"/>
              <w:right w:w="142" w:type="dxa"/>
            </w:tcMar>
          </w:tcPr>
          <w:p w14:paraId="35E6D10D" w14:textId="77777777" w:rsidR="004E16E8" w:rsidRPr="00E628A7" w:rsidRDefault="00BF4236" w:rsidP="000F7012">
            <w:pPr>
              <w:rPr>
                <w:rFonts w:cstheme="minorHAnsi"/>
              </w:rPr>
            </w:pPr>
            <w:r w:rsidRPr="00E628A7">
              <w:rPr>
                <w:rFonts w:cstheme="minorHAnsi"/>
              </w:rPr>
              <w:t xml:space="preserve">Annak ellenőrzése, hogy a tranzakciók összege megfelelő bázisra alapozva lett-e kiszámolva. </w:t>
            </w:r>
          </w:p>
          <w:p w14:paraId="72EEBE34" w14:textId="77777777" w:rsidR="004E16E8" w:rsidRPr="00E628A7" w:rsidRDefault="004E16E8" w:rsidP="000F7012">
            <w:pPr>
              <w:rPr>
                <w:rFonts w:cstheme="minorHAnsi"/>
              </w:rPr>
            </w:pPr>
          </w:p>
          <w:p w14:paraId="4C03D2F7" w14:textId="77777777" w:rsidR="004E16E8" w:rsidRPr="00E628A7" w:rsidRDefault="00BF4236" w:rsidP="000F7012">
            <w:pPr>
              <w:rPr>
                <w:rFonts w:cstheme="minorHAnsi"/>
              </w:rPr>
            </w:pPr>
            <w:r w:rsidRPr="00E628A7">
              <w:rPr>
                <w:rFonts w:cstheme="minorHAnsi"/>
                <w:i/>
              </w:rPr>
              <w:t>Pl. egyedi tesztelés során ellenőrizhető, hogy a megfelelő átváltási árfolyamot használták-e egy igénylés nemzeti valutáról euróra történő átváltása során. A vonatkozó analitikus eljárások között említhetjük a prognosztizáló tesztet és a trendelemzést.</w:t>
            </w:r>
          </w:p>
        </w:tc>
      </w:tr>
      <w:tr w:rsidR="004E16E8" w:rsidRPr="00E628A7" w14:paraId="7894B773" w14:textId="77777777" w:rsidTr="004E16E8">
        <w:trPr>
          <w:jc w:val="center"/>
        </w:trPr>
        <w:tc>
          <w:tcPr>
            <w:tcW w:w="1027" w:type="pct"/>
            <w:tcMar>
              <w:top w:w="85" w:type="dxa"/>
              <w:left w:w="142" w:type="dxa"/>
              <w:bottom w:w="85" w:type="dxa"/>
              <w:right w:w="142" w:type="dxa"/>
            </w:tcMar>
          </w:tcPr>
          <w:p w14:paraId="13FAC7FD" w14:textId="77777777" w:rsidR="004E16E8" w:rsidRPr="00E628A7" w:rsidRDefault="00BF4236" w:rsidP="00E06810">
            <w:pPr>
              <w:jc w:val="left"/>
              <w:rPr>
                <w:rFonts w:cstheme="minorHAnsi"/>
                <w:b/>
                <w:bCs/>
              </w:rPr>
            </w:pPr>
            <w:r w:rsidRPr="00E628A7">
              <w:rPr>
                <w:rFonts w:cstheme="minorHAnsi"/>
                <w:b/>
                <w:bCs/>
              </w:rPr>
              <w:t>Értékelés</w:t>
            </w:r>
          </w:p>
        </w:tc>
        <w:tc>
          <w:tcPr>
            <w:tcW w:w="3973" w:type="pct"/>
            <w:tcMar>
              <w:top w:w="85" w:type="dxa"/>
              <w:left w:w="142" w:type="dxa"/>
              <w:bottom w:w="85" w:type="dxa"/>
              <w:right w:w="142" w:type="dxa"/>
            </w:tcMar>
          </w:tcPr>
          <w:p w14:paraId="16D6E624" w14:textId="77777777" w:rsidR="004E16E8" w:rsidRPr="00E628A7" w:rsidRDefault="00BF4236" w:rsidP="000F7012">
            <w:pPr>
              <w:autoSpaceDE w:val="0"/>
              <w:adjustRightInd w:val="0"/>
              <w:rPr>
                <w:rFonts w:cstheme="minorHAnsi"/>
              </w:rPr>
            </w:pPr>
            <w:r w:rsidRPr="00E628A7">
              <w:rPr>
                <w:rFonts w:cstheme="minorHAnsi"/>
              </w:rPr>
              <w:t>Annak ellenőrzése, hogy az eszközöket és más elemeket a pénzügyi nyilvántartásokban megfelelő értéken vezették-e be.</w:t>
            </w:r>
          </w:p>
          <w:p w14:paraId="4D47B384" w14:textId="77777777" w:rsidR="004E16E8" w:rsidRPr="00E628A7" w:rsidRDefault="00BF4236" w:rsidP="000F7012">
            <w:pPr>
              <w:autoSpaceDE w:val="0"/>
              <w:adjustRightInd w:val="0"/>
              <w:rPr>
                <w:rFonts w:cstheme="minorHAnsi"/>
              </w:rPr>
            </w:pPr>
            <w:r w:rsidRPr="00E628A7">
              <w:rPr>
                <w:rFonts w:cstheme="minorHAnsi"/>
              </w:rPr>
              <w:t xml:space="preserve"> </w:t>
            </w:r>
          </w:p>
          <w:p w14:paraId="52BEB0E2" w14:textId="77777777" w:rsidR="004E16E8" w:rsidRPr="00E628A7" w:rsidRDefault="00BF4236" w:rsidP="000F7012">
            <w:pPr>
              <w:autoSpaceDE w:val="0"/>
              <w:adjustRightInd w:val="0"/>
              <w:rPr>
                <w:rFonts w:cstheme="minorHAnsi"/>
                <w:i/>
              </w:rPr>
            </w:pPr>
            <w:r w:rsidRPr="00E628A7">
              <w:rPr>
                <w:rFonts w:cstheme="minorHAnsi"/>
                <w:i/>
              </w:rPr>
              <w:t>Pl. egyedi tesztelés során ellenőrizhető, hogy az európai uniós alapok támogatásából vásárolt eszköz beszerzése a számviteli rendszerben a megfelelő értéken van-e nyilvántartva, összehasonlítva az eredeti számlával vagy vásárlási jegyzékkel.</w:t>
            </w:r>
          </w:p>
        </w:tc>
      </w:tr>
      <w:tr w:rsidR="004E16E8" w:rsidRPr="00E628A7" w14:paraId="7D641EB6" w14:textId="77777777" w:rsidTr="004E16E8">
        <w:trPr>
          <w:jc w:val="center"/>
        </w:trPr>
        <w:tc>
          <w:tcPr>
            <w:tcW w:w="1027" w:type="pct"/>
            <w:tcMar>
              <w:top w:w="85" w:type="dxa"/>
              <w:left w:w="142" w:type="dxa"/>
              <w:bottom w:w="85" w:type="dxa"/>
              <w:right w:w="142" w:type="dxa"/>
            </w:tcMar>
          </w:tcPr>
          <w:p w14:paraId="7C4E9F73" w14:textId="77777777" w:rsidR="004E16E8" w:rsidRPr="00E628A7" w:rsidRDefault="00BF4236" w:rsidP="00E06810">
            <w:pPr>
              <w:jc w:val="left"/>
              <w:rPr>
                <w:rFonts w:cstheme="minorHAnsi"/>
                <w:b/>
                <w:bCs/>
              </w:rPr>
            </w:pPr>
            <w:r w:rsidRPr="00E628A7">
              <w:rPr>
                <w:rFonts w:cstheme="minorHAnsi"/>
                <w:b/>
                <w:bCs/>
              </w:rPr>
              <w:t>Létezés</w:t>
            </w:r>
          </w:p>
        </w:tc>
        <w:tc>
          <w:tcPr>
            <w:tcW w:w="3973" w:type="pct"/>
            <w:tcMar>
              <w:top w:w="85" w:type="dxa"/>
              <w:left w:w="142" w:type="dxa"/>
              <w:bottom w:w="85" w:type="dxa"/>
              <w:right w:w="142" w:type="dxa"/>
            </w:tcMar>
          </w:tcPr>
          <w:p w14:paraId="6F47F589" w14:textId="77777777" w:rsidR="004E16E8" w:rsidRPr="00E628A7" w:rsidRDefault="00BF4236" w:rsidP="000F7012">
            <w:pPr>
              <w:autoSpaceDE w:val="0"/>
              <w:adjustRightInd w:val="0"/>
              <w:rPr>
                <w:rFonts w:cstheme="minorHAnsi"/>
              </w:rPr>
            </w:pPr>
            <w:r w:rsidRPr="00E628A7">
              <w:rPr>
                <w:rFonts w:cstheme="minorHAnsi"/>
              </w:rPr>
              <w:t xml:space="preserve">Annak ellenőrzése, hogy az eszközök és más elemek ténylegesen léteznek-e. </w:t>
            </w:r>
          </w:p>
          <w:p w14:paraId="36A3853A" w14:textId="77777777" w:rsidR="004E16E8" w:rsidRPr="00E628A7" w:rsidRDefault="004E16E8" w:rsidP="000F7012">
            <w:pPr>
              <w:autoSpaceDE w:val="0"/>
              <w:adjustRightInd w:val="0"/>
              <w:rPr>
                <w:rFonts w:cstheme="minorHAnsi"/>
              </w:rPr>
            </w:pPr>
          </w:p>
          <w:p w14:paraId="3A3AD0AC" w14:textId="77777777" w:rsidR="004E16E8" w:rsidRPr="00E628A7" w:rsidRDefault="00BF4236" w:rsidP="000F7012">
            <w:pPr>
              <w:autoSpaceDE w:val="0"/>
              <w:adjustRightInd w:val="0"/>
              <w:rPr>
                <w:rFonts w:cstheme="minorHAnsi"/>
                <w:i/>
              </w:rPr>
            </w:pPr>
            <w:r w:rsidRPr="00E628A7">
              <w:rPr>
                <w:rFonts w:cstheme="minorHAnsi"/>
                <w:i/>
              </w:rPr>
              <w:lastRenderedPageBreak/>
              <w:t>Pl. egyedi tesztelés során ellenőrizhető, hogy egy, a pénzügyi nyilvántartásban szereplő eszköz ténylegesen létezik-e, vagy, hogy a gyakorlati idejüket töltőként nyilvántartott gyakornokok valóban ott töltik-e a gyakorlatukat a meghatározott számban. Ezek az egyedi tesztek a létezés fizikai igazolását jelentik – a gyakornokok megszámolását, vagy az eszközök tényleges megnézését.</w:t>
            </w:r>
          </w:p>
        </w:tc>
      </w:tr>
      <w:tr w:rsidR="004E16E8" w:rsidRPr="00E628A7" w14:paraId="7F708B08" w14:textId="77777777" w:rsidTr="004E16E8">
        <w:trPr>
          <w:jc w:val="center"/>
        </w:trPr>
        <w:tc>
          <w:tcPr>
            <w:tcW w:w="1027" w:type="pct"/>
            <w:tcMar>
              <w:top w:w="85" w:type="dxa"/>
              <w:left w:w="142" w:type="dxa"/>
              <w:bottom w:w="85" w:type="dxa"/>
              <w:right w:w="142" w:type="dxa"/>
            </w:tcMar>
          </w:tcPr>
          <w:p w14:paraId="04FB3038" w14:textId="77777777" w:rsidR="004E16E8" w:rsidRPr="00E628A7" w:rsidRDefault="00BF4236" w:rsidP="00E06810">
            <w:pPr>
              <w:jc w:val="left"/>
              <w:rPr>
                <w:rFonts w:cstheme="minorHAnsi"/>
                <w:b/>
                <w:bCs/>
              </w:rPr>
            </w:pPr>
            <w:r w:rsidRPr="00E628A7">
              <w:rPr>
                <w:rFonts w:cstheme="minorHAnsi"/>
                <w:b/>
                <w:bCs/>
              </w:rPr>
              <w:lastRenderedPageBreak/>
              <w:t>Tulajdonlás</w:t>
            </w:r>
          </w:p>
        </w:tc>
        <w:tc>
          <w:tcPr>
            <w:tcW w:w="3973" w:type="pct"/>
            <w:tcMar>
              <w:top w:w="85" w:type="dxa"/>
              <w:left w:w="142" w:type="dxa"/>
              <w:bottom w:w="85" w:type="dxa"/>
              <w:right w:w="142" w:type="dxa"/>
            </w:tcMar>
          </w:tcPr>
          <w:p w14:paraId="337590D0" w14:textId="77777777" w:rsidR="004E16E8" w:rsidRPr="00E628A7" w:rsidRDefault="00BF4236" w:rsidP="000F7012">
            <w:pPr>
              <w:autoSpaceDE w:val="0"/>
              <w:adjustRightInd w:val="0"/>
              <w:rPr>
                <w:rFonts w:cstheme="minorHAnsi"/>
              </w:rPr>
            </w:pPr>
            <w:r w:rsidRPr="00E628A7">
              <w:rPr>
                <w:rFonts w:cstheme="minorHAnsi"/>
              </w:rPr>
              <w:t xml:space="preserve">Annak ellenőrzése, hogy a nyilvántartott eszközök ténylegesen az ellenőrzött szervezet tulajdonában vannak-e, illetve azokat megfelelően használják-e. </w:t>
            </w:r>
          </w:p>
          <w:p w14:paraId="40414571" w14:textId="77777777" w:rsidR="004E16E8" w:rsidRPr="00E628A7" w:rsidRDefault="004E16E8" w:rsidP="000F7012">
            <w:pPr>
              <w:autoSpaceDE w:val="0"/>
              <w:adjustRightInd w:val="0"/>
              <w:rPr>
                <w:rFonts w:cstheme="minorHAnsi"/>
              </w:rPr>
            </w:pPr>
          </w:p>
          <w:p w14:paraId="2311DDA3" w14:textId="77777777" w:rsidR="004E16E8" w:rsidRPr="00E628A7" w:rsidRDefault="00BF4236" w:rsidP="000F7012">
            <w:pPr>
              <w:autoSpaceDE w:val="0"/>
              <w:adjustRightInd w:val="0"/>
              <w:rPr>
                <w:rFonts w:cstheme="minorHAnsi"/>
                <w:i/>
              </w:rPr>
            </w:pPr>
            <w:r w:rsidRPr="00E628A7">
              <w:rPr>
                <w:rFonts w:cstheme="minorHAnsi"/>
                <w:i/>
              </w:rPr>
              <w:t>Pl. az egyedi tesztelés során ellenőrizhető, hogy az ellenőrzött szervezet rendelkezik-e érvényes lízingszerződéssel, vagy ő a jogos tulajdonosa az európai uniós támogatás tevékenységeire használt, illetve abból pénzügyileg támogatott helyiségeknek.</w:t>
            </w:r>
          </w:p>
        </w:tc>
      </w:tr>
      <w:tr w:rsidR="004E16E8" w:rsidRPr="00E628A7" w14:paraId="625506A2" w14:textId="77777777" w:rsidTr="004E16E8">
        <w:trPr>
          <w:jc w:val="center"/>
        </w:trPr>
        <w:tc>
          <w:tcPr>
            <w:tcW w:w="1027" w:type="pct"/>
            <w:tcMar>
              <w:top w:w="85" w:type="dxa"/>
              <w:left w:w="142" w:type="dxa"/>
              <w:bottom w:w="85" w:type="dxa"/>
              <w:right w:w="142" w:type="dxa"/>
            </w:tcMar>
          </w:tcPr>
          <w:p w14:paraId="1B92A36D" w14:textId="77777777" w:rsidR="004E16E8" w:rsidRPr="00E628A7" w:rsidRDefault="00BF4236" w:rsidP="00E06810">
            <w:pPr>
              <w:autoSpaceDE w:val="0"/>
              <w:adjustRightInd w:val="0"/>
              <w:jc w:val="left"/>
              <w:rPr>
                <w:rFonts w:cstheme="minorHAnsi"/>
                <w:b/>
                <w:bCs/>
              </w:rPr>
            </w:pPr>
            <w:r w:rsidRPr="00E628A7">
              <w:rPr>
                <w:rFonts w:cstheme="minorHAnsi"/>
                <w:b/>
                <w:bCs/>
              </w:rPr>
              <w:t>Az inputok és outputok minősége</w:t>
            </w:r>
          </w:p>
          <w:p w14:paraId="63944744" w14:textId="77777777" w:rsidR="004E16E8" w:rsidRPr="00E628A7" w:rsidRDefault="004E16E8" w:rsidP="00E06810">
            <w:pPr>
              <w:jc w:val="left"/>
              <w:rPr>
                <w:rFonts w:cstheme="minorHAnsi"/>
                <w:b/>
                <w:bCs/>
              </w:rPr>
            </w:pPr>
          </w:p>
        </w:tc>
        <w:tc>
          <w:tcPr>
            <w:tcW w:w="3973" w:type="pct"/>
            <w:tcMar>
              <w:top w:w="85" w:type="dxa"/>
              <w:left w:w="142" w:type="dxa"/>
              <w:bottom w:w="85" w:type="dxa"/>
              <w:right w:w="142" w:type="dxa"/>
            </w:tcMar>
          </w:tcPr>
          <w:p w14:paraId="4A7EDE29" w14:textId="77777777" w:rsidR="004E16E8" w:rsidRPr="00E628A7" w:rsidRDefault="00BF4236" w:rsidP="000F7012">
            <w:pPr>
              <w:autoSpaceDE w:val="0"/>
              <w:adjustRightInd w:val="0"/>
              <w:rPr>
                <w:rFonts w:cstheme="minorHAnsi"/>
              </w:rPr>
            </w:pPr>
            <w:r w:rsidRPr="00E628A7">
              <w:rPr>
                <w:rFonts w:cstheme="minorHAnsi"/>
              </w:rPr>
              <w:t xml:space="preserve">Annak ellenőrzése, hogy az inputok és outputok minőségileg megfelelőek-e. </w:t>
            </w:r>
          </w:p>
          <w:p w14:paraId="001D984D" w14:textId="77777777" w:rsidR="004E16E8" w:rsidRPr="00E628A7" w:rsidRDefault="004E16E8" w:rsidP="000F7012">
            <w:pPr>
              <w:autoSpaceDE w:val="0"/>
              <w:adjustRightInd w:val="0"/>
              <w:rPr>
                <w:rFonts w:cstheme="minorHAnsi"/>
              </w:rPr>
            </w:pPr>
          </w:p>
          <w:p w14:paraId="0A686771" w14:textId="77777777" w:rsidR="004E16E8" w:rsidRPr="00E628A7" w:rsidRDefault="00BF4236" w:rsidP="000F7012">
            <w:pPr>
              <w:autoSpaceDE w:val="0"/>
              <w:adjustRightInd w:val="0"/>
              <w:rPr>
                <w:rFonts w:cstheme="minorHAnsi"/>
                <w:i/>
              </w:rPr>
            </w:pPr>
            <w:r w:rsidRPr="00E628A7">
              <w:rPr>
                <w:rFonts w:cstheme="minorHAnsi"/>
                <w:i/>
              </w:rPr>
              <w:t>Pl. az inputoknál ellenőrizhetjük, hogy a képzést biztosító emberek felkészültsége, képzettsége megfelelő volt-e. Az outputoknál ellenőrizhetjük, hogy a képzésben részesülők elismert szakmai képzettséget szereztek-e.</w:t>
            </w:r>
          </w:p>
        </w:tc>
      </w:tr>
    </w:tbl>
    <w:p w14:paraId="72EC5FFD" w14:textId="77777777" w:rsidR="004E16E8" w:rsidRPr="00E628A7" w:rsidRDefault="004E16E8" w:rsidP="000F7012">
      <w:pPr>
        <w:rPr>
          <w:rFonts w:cstheme="minorHAnsi"/>
          <w:b/>
          <w:u w:val="single"/>
        </w:rPr>
      </w:pPr>
    </w:p>
    <w:p w14:paraId="712B5415" w14:textId="77777777" w:rsidR="004E16E8" w:rsidRPr="00E628A7" w:rsidRDefault="00BF4236" w:rsidP="000F7012">
      <w:pPr>
        <w:rPr>
          <w:rFonts w:cstheme="minorHAnsi"/>
          <w:b/>
          <w:u w:val="single"/>
        </w:rPr>
      </w:pPr>
      <w:r w:rsidRPr="00E628A7">
        <w:rPr>
          <w:rFonts w:cstheme="minorHAnsi"/>
          <w:b/>
          <w:u w:val="single"/>
        </w:rPr>
        <w:t>Mintavételi eljárások</w:t>
      </w:r>
    </w:p>
    <w:p w14:paraId="2645AE7B" w14:textId="77777777" w:rsidR="004E16E8" w:rsidRPr="00E628A7" w:rsidRDefault="004E16E8" w:rsidP="000F7012">
      <w:pPr>
        <w:rPr>
          <w:rFonts w:cstheme="minorHAnsi"/>
        </w:rPr>
      </w:pPr>
    </w:p>
    <w:p w14:paraId="5A435A1B" w14:textId="77777777" w:rsidR="004E16E8" w:rsidRPr="00E628A7" w:rsidRDefault="00BF4236" w:rsidP="000F7012">
      <w:pPr>
        <w:rPr>
          <w:rFonts w:cstheme="minorHAnsi"/>
        </w:rPr>
      </w:pPr>
      <w:r w:rsidRPr="00E628A7">
        <w:rPr>
          <w:rFonts w:cstheme="minorHAnsi"/>
        </w:rPr>
        <w:t xml:space="preserve">A mintavétel a tételes vizsgálati eljárások elvégzésének egy speciális eszköze, amikor a vizsgálandó adatállományból kiválasztott tételek tesztelésével nyert megállapításokat vetíti ki a belső ellenőr a teljes adatállományra. </w:t>
      </w:r>
    </w:p>
    <w:p w14:paraId="64E4AB34" w14:textId="77777777" w:rsidR="004E16E8" w:rsidRPr="00E628A7" w:rsidRDefault="004E16E8" w:rsidP="000F7012">
      <w:pPr>
        <w:autoSpaceDE w:val="0"/>
        <w:adjustRightInd w:val="0"/>
        <w:rPr>
          <w:rFonts w:eastAsia="Calibri" w:cstheme="minorHAnsi"/>
          <w:color w:val="000000"/>
        </w:rPr>
      </w:pPr>
    </w:p>
    <w:p w14:paraId="3388CB3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Mintavétel alkalmazására minden ellenőrzésnél szükség van, ahol átfogó értékelést kell adni az ellenőrzés tárgyáról (pénzügyi elszámolásról, belső kontrollrendszerről, teljesítményről stb.) megbízhatósági és/vagy megfelelőségi szempontból, és az elvárt bizonyosság eléréséhez nincs szükség a műveletek, adatok teljes körű tesztelésére.</w:t>
      </w:r>
    </w:p>
    <w:p w14:paraId="21E921AD" w14:textId="77777777" w:rsidR="004E16E8" w:rsidRPr="00E628A7" w:rsidRDefault="004E16E8" w:rsidP="000F7012">
      <w:pPr>
        <w:autoSpaceDE w:val="0"/>
        <w:adjustRightInd w:val="0"/>
        <w:rPr>
          <w:rFonts w:eastAsia="Calibri" w:cstheme="minorHAnsi"/>
          <w:color w:val="000000"/>
        </w:rPr>
      </w:pPr>
    </w:p>
    <w:p w14:paraId="07BDA6C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mintavételi és értékelési eljárások a valószínűségen alapulnak, akár statisztikai, akár nem statisztikai mintavételről van szó.</w:t>
      </w:r>
    </w:p>
    <w:p w14:paraId="11B37A88" w14:textId="77777777" w:rsidR="004E16E8" w:rsidRPr="00E628A7" w:rsidRDefault="004E16E8" w:rsidP="000F7012">
      <w:pPr>
        <w:autoSpaceDE w:val="0"/>
        <w:adjustRightInd w:val="0"/>
        <w:rPr>
          <w:rFonts w:eastAsia="Calibri" w:cstheme="minorHAnsi"/>
          <w:color w:val="000000"/>
        </w:rPr>
      </w:pPr>
    </w:p>
    <w:p w14:paraId="2D707844"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eljárások két fő típusa:</w:t>
      </w:r>
    </w:p>
    <w:p w14:paraId="4EC29FC5" w14:textId="77777777"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változó (érték) alapú, valamint </w:t>
      </w:r>
    </w:p>
    <w:p w14:paraId="1B7824F5" w14:textId="77777777"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a tulajdonság alapú mintavétel.</w:t>
      </w:r>
    </w:p>
    <w:p w14:paraId="6B2E7D0E" w14:textId="77777777" w:rsidR="004E16E8" w:rsidRPr="00E628A7" w:rsidRDefault="004E16E8" w:rsidP="000F7012">
      <w:pPr>
        <w:rPr>
          <w:rFonts w:cstheme="minorHAnsi"/>
        </w:rPr>
      </w:pPr>
    </w:p>
    <w:p w14:paraId="718068CF" w14:textId="77777777" w:rsidR="004E16E8" w:rsidRPr="00E628A7" w:rsidRDefault="00BF4236" w:rsidP="000F7012">
      <w:pPr>
        <w:rPr>
          <w:rFonts w:cstheme="minorHAnsi"/>
        </w:rPr>
      </w:pPr>
      <w:r w:rsidRPr="00E628A7">
        <w:rPr>
          <w:rFonts w:cstheme="minorHAnsi"/>
        </w:rPr>
        <w:lastRenderedPageBreak/>
        <w:t xml:space="preserve">Az ellenőrzési mintavétel megtervezésénél az egyes ellenőrzési célokat, a mintavétel alapsokaságát, valamint a minta méretét kell figyelembe venni. A mintát úgy kell kiválasztani, hogy az reprezentálja a mintavételi alapsokaságot. </w:t>
      </w:r>
    </w:p>
    <w:p w14:paraId="6641CE99" w14:textId="77777777" w:rsidR="004E16E8" w:rsidRPr="00E628A7" w:rsidRDefault="00BF4236" w:rsidP="000F7012">
      <w:pPr>
        <w:rPr>
          <w:rFonts w:cstheme="minorHAnsi"/>
        </w:rPr>
      </w:pPr>
      <w:r w:rsidRPr="00E628A7">
        <w:rPr>
          <w:rFonts w:eastAsia="Calibri" w:cstheme="minorHAnsi"/>
          <w:color w:val="000000"/>
        </w:rPr>
        <w:t>Az ellenőrzés során elegendő és megfelelő ellenőrzési bizonyítékot kell szerezni. A minta tételeit úgy kell kiválasztania, hogy azok a vizsgálat célja, irányultsága, kritériumai szempontjából megfelelően jellemezzék, reprezentálják a mintavételi sokaságot.</w:t>
      </w:r>
    </w:p>
    <w:p w14:paraId="059FB819" w14:textId="77777777" w:rsidR="004E16E8" w:rsidRPr="00E628A7" w:rsidRDefault="004E16E8" w:rsidP="000F7012">
      <w:pPr>
        <w:rPr>
          <w:rFonts w:cstheme="minorHAnsi"/>
        </w:rPr>
      </w:pPr>
    </w:p>
    <w:p w14:paraId="5B665BDD" w14:textId="77777777" w:rsidR="004E16E8" w:rsidRPr="00E628A7" w:rsidRDefault="00BF4236" w:rsidP="000F7012">
      <w:pPr>
        <w:rPr>
          <w:rFonts w:cstheme="minorHAnsi"/>
        </w:rPr>
      </w:pPr>
      <w:r w:rsidRPr="00E628A7">
        <w:rPr>
          <w:rFonts w:cstheme="minorHAnsi"/>
        </w:rPr>
        <w:t xml:space="preserve">A mintába került elemek ellenőrzési célok szerinti vizsgálata után a mintavételi eredmények értékelése keretében elemezni kell a mintában feltárt bármilyen hibát, </w:t>
      </w:r>
      <w:r w:rsidR="00072AD8">
        <w:rPr>
          <w:rFonts w:cstheme="minorHAnsi"/>
        </w:rPr>
        <w:t>ha</w:t>
      </w:r>
      <w:r w:rsidRPr="00E628A7">
        <w:rPr>
          <w:rFonts w:cstheme="minorHAnsi"/>
        </w:rPr>
        <w:t xml:space="preserve"> lehetséges (pl. statisztikai mintavétel alkalmazása esetén) ki kell vetíteni azokat a teljes sokaságra, újra kell értékelni a mintavételi kockázatot.</w:t>
      </w:r>
    </w:p>
    <w:p w14:paraId="00DF23C0" w14:textId="77777777" w:rsidR="004E16E8" w:rsidRPr="00E628A7" w:rsidRDefault="004E16E8" w:rsidP="000F7012">
      <w:pPr>
        <w:rPr>
          <w:rFonts w:cstheme="minorHAnsi"/>
        </w:rPr>
      </w:pPr>
    </w:p>
    <w:p w14:paraId="0B6B36E6" w14:textId="77777777" w:rsidR="004E16E8" w:rsidRPr="00E628A7" w:rsidRDefault="00BF4236" w:rsidP="000F7012">
      <w:pPr>
        <w:rPr>
          <w:rFonts w:cstheme="minorHAnsi"/>
        </w:rPr>
      </w:pPr>
      <w:r w:rsidRPr="00E628A7">
        <w:rPr>
          <w:rFonts w:cstheme="minorHAnsi"/>
        </w:rPr>
        <w:t>A mintavétel egysége a mintavétel céljától függ. A mintavétellel kapcsolatos bizonytalanság mértékét a belső ellenőr a minta méretének növelésével, vagy - ha létezik ilyen - egy hatékonyabb mintavételi eljárás alkalmazásával csökkentheti. A minták kiválasztásánál figyelembe kell venni azt is, hogy a mintavételezést megelőzően az alapsokaságból ki kell emelni tételes ellenőrzésre a nagy és a jelentős tételeket, így a mintáknak a maradék sokaságot kell reprezentálnia.</w:t>
      </w:r>
    </w:p>
    <w:p w14:paraId="2B25C73C" w14:textId="77777777" w:rsidR="004E16E8" w:rsidRPr="00E628A7" w:rsidRDefault="004E16E8" w:rsidP="000F7012">
      <w:pPr>
        <w:rPr>
          <w:rFonts w:cstheme="minorHAnsi"/>
        </w:rPr>
      </w:pPr>
    </w:p>
    <w:p w14:paraId="6359182E" w14:textId="77777777" w:rsidR="004E16E8" w:rsidRPr="00E628A7" w:rsidRDefault="00BF4236" w:rsidP="000F7012">
      <w:pPr>
        <w:rPr>
          <w:rFonts w:cstheme="minorHAnsi"/>
        </w:rPr>
      </w:pPr>
      <w:r w:rsidRPr="00E628A7">
        <w:rPr>
          <w:rFonts w:cstheme="minorHAnsi"/>
        </w:rPr>
        <w:t xml:space="preserve">A mintavételezés további részletezése a </w:t>
      </w:r>
      <w:hyperlink w:anchor="_számú_melléklet_–_5" w:history="1">
        <w:r w:rsidR="00C46F86" w:rsidRPr="00C46F86">
          <w:rPr>
            <w:rStyle w:val="Hiperhivatkozs"/>
            <w:rFonts w:cstheme="minorHAnsi"/>
          </w:rPr>
          <w:t>7</w:t>
        </w:r>
        <w:r w:rsidRPr="00C46F86">
          <w:rPr>
            <w:rStyle w:val="Hiperhivatkozs"/>
            <w:rFonts w:cstheme="minorHAnsi"/>
          </w:rPr>
          <w:t>. számú melléklet</w:t>
        </w:r>
      </w:hyperlink>
      <w:r w:rsidRPr="00C46F86">
        <w:rPr>
          <w:rFonts w:cstheme="minorHAnsi"/>
        </w:rPr>
        <w:t>ben</w:t>
      </w:r>
      <w:r w:rsidRPr="00E628A7">
        <w:rPr>
          <w:rFonts w:cstheme="minorHAnsi"/>
        </w:rPr>
        <w:t xml:space="preserve"> található.</w:t>
      </w:r>
    </w:p>
    <w:p w14:paraId="6C019AED" w14:textId="77777777" w:rsidR="004E16E8" w:rsidRPr="00E628A7" w:rsidRDefault="004E16E8" w:rsidP="000F7012">
      <w:pPr>
        <w:rPr>
          <w:rFonts w:cstheme="minorHAnsi"/>
        </w:rPr>
      </w:pPr>
    </w:p>
    <w:p w14:paraId="14A16226" w14:textId="77777777" w:rsidR="004E16E8" w:rsidRPr="00E628A7" w:rsidRDefault="00BF4236" w:rsidP="000F7012">
      <w:pPr>
        <w:rPr>
          <w:rFonts w:cstheme="minorHAnsi"/>
          <w:b/>
          <w:u w:val="single"/>
        </w:rPr>
      </w:pPr>
      <w:bookmarkStart w:id="393" w:name="_Toc246135466"/>
      <w:r w:rsidRPr="00E628A7">
        <w:rPr>
          <w:rFonts w:cstheme="minorHAnsi"/>
          <w:b/>
          <w:u w:val="single"/>
        </w:rPr>
        <w:t>Kérdésfelvetés (interjú, tájékoztatás, kérdőívek, felmérések, fókuszcsoport-interjú)</w:t>
      </w:r>
      <w:bookmarkEnd w:id="393"/>
    </w:p>
    <w:p w14:paraId="0E3EFC96" w14:textId="77777777" w:rsidR="004E16E8" w:rsidRPr="00E628A7" w:rsidRDefault="004E16E8" w:rsidP="000F7012">
      <w:pPr>
        <w:autoSpaceDE w:val="0"/>
        <w:adjustRightInd w:val="0"/>
        <w:rPr>
          <w:rFonts w:eastAsia="Calibri" w:cstheme="minorHAnsi"/>
          <w:color w:val="000000"/>
        </w:rPr>
      </w:pPr>
    </w:p>
    <w:p w14:paraId="216CC37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kérdésfeltevés (interjú, tájékoztatáskérés) az ellenőrzött szervezeten belül vagy kívül, meghatározott személyektől történő információgyűjtés. Az információgyűjtés köre az írásban bekért hivatalos válaszoktól a személyekkel folytatott beszélgetések alapján szerzett informális közlésekig terjedhet. A tájékoztatáskérés történhet a szervezeten belül vagy kívül, szóban vagy írásban. </w:t>
      </w:r>
    </w:p>
    <w:p w14:paraId="64944057" w14:textId="77777777" w:rsidR="004E16E8" w:rsidRPr="00E628A7" w:rsidRDefault="004E16E8" w:rsidP="000F7012">
      <w:pPr>
        <w:autoSpaceDE w:val="0"/>
        <w:adjustRightInd w:val="0"/>
        <w:rPr>
          <w:rFonts w:eastAsia="Calibri" w:cstheme="minorHAnsi"/>
          <w:color w:val="000000"/>
        </w:rPr>
      </w:pPr>
    </w:p>
    <w:p w14:paraId="267530B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interjú és tájékoztatáskérés a szervezet illetékes munkatársainak kikérdezését, a válaszok kiértékelését, megfelelő ellenőrző kérdések feltevését és adott esetben az információk megerősítését is jelenti.</w:t>
      </w:r>
    </w:p>
    <w:p w14:paraId="78DA6731" w14:textId="77777777" w:rsidR="004E16E8" w:rsidRPr="00E628A7" w:rsidRDefault="004E16E8" w:rsidP="000F7012">
      <w:pPr>
        <w:autoSpaceDE w:val="0"/>
        <w:adjustRightInd w:val="0"/>
        <w:rPr>
          <w:rFonts w:eastAsia="Calibri" w:cstheme="minorHAnsi"/>
          <w:color w:val="000000"/>
        </w:rPr>
      </w:pPr>
    </w:p>
    <w:p w14:paraId="6DB5C207" w14:textId="77777777" w:rsidR="004E16E8" w:rsidRPr="00390591" w:rsidRDefault="00BF4236" w:rsidP="000F7012">
      <w:pPr>
        <w:autoSpaceDE w:val="0"/>
        <w:adjustRightInd w:val="0"/>
        <w:rPr>
          <w:rFonts w:eastAsia="Calibri" w:cstheme="minorHAnsi"/>
          <w:color w:val="000000"/>
        </w:rPr>
      </w:pPr>
      <w:r w:rsidRPr="00390591">
        <w:rPr>
          <w:rFonts w:eastAsia="Calibri" w:cstheme="minorHAnsi"/>
          <w:color w:val="000000"/>
        </w:rPr>
        <w:t>A tájékoztatáskérés speciális, de kiemelten fontos esetei az ellenőrzött szervezet</w:t>
      </w:r>
      <w:r w:rsidR="00390591">
        <w:rPr>
          <w:rFonts w:eastAsia="Calibri" w:cstheme="minorHAnsi"/>
          <w:color w:val="000000"/>
        </w:rPr>
        <w:t>, illetve szervezeti egység</w:t>
      </w:r>
      <w:r w:rsidRPr="00390591">
        <w:rPr>
          <w:rFonts w:eastAsia="Calibri" w:cstheme="minorHAnsi"/>
          <w:color w:val="000000"/>
        </w:rPr>
        <w:t xml:space="preserve"> vezetésétől bekért teljességi nyilatkozat és a szükséges tanúsítványok.</w:t>
      </w:r>
    </w:p>
    <w:p w14:paraId="70E170DD" w14:textId="77777777" w:rsidR="004E16E8" w:rsidRPr="00E628A7" w:rsidRDefault="004E16E8" w:rsidP="000F7012">
      <w:pPr>
        <w:rPr>
          <w:rFonts w:cstheme="minorHAnsi"/>
        </w:rPr>
      </w:pPr>
    </w:p>
    <w:p w14:paraId="13B3C4E6" w14:textId="77777777" w:rsidR="004E16E8" w:rsidRPr="00E628A7" w:rsidRDefault="00BF4236" w:rsidP="000F7012">
      <w:pPr>
        <w:rPr>
          <w:rFonts w:cstheme="minorHAnsi"/>
        </w:rPr>
      </w:pPr>
      <w:r w:rsidRPr="00E628A7">
        <w:rPr>
          <w:rFonts w:cstheme="minorHAnsi"/>
        </w:rPr>
        <w:t>Az ellenőrök a folyamatgazdákkal és a folyamatban résztvevő más munkatársakkal interjúkat készítenek a folyamatok és kockázatok elemzése céljából. Az interjúknak az a célja, hogy elmélyítsék ismereteiket a folyamatokról, tevékenységekről, kockázatokról és vonatkozó ellenőrzési pontokról. Az interjú alapján az ellenőr a folyamatot leírhatja szöveges magyarázatok vagy különböző folyamatábrák használatával, majd ismereteit bővítheti a folyamatok részletes átvizsgálása során, amikor:</w:t>
      </w:r>
    </w:p>
    <w:p w14:paraId="729573B5" w14:textId="77777777"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a folyamatot működés közben vizsgálja;</w:t>
      </w:r>
    </w:p>
    <w:p w14:paraId="6A84E3E2" w14:textId="77777777"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egy vagy több tranzakciót végigkövet a teljes folyamatban, annak kezdetétől a végéig.</w:t>
      </w:r>
    </w:p>
    <w:p w14:paraId="07273C22" w14:textId="77777777" w:rsidR="004E16E8" w:rsidRPr="00E628A7" w:rsidRDefault="004E16E8" w:rsidP="000F7012">
      <w:pPr>
        <w:rPr>
          <w:rFonts w:cstheme="minorHAnsi"/>
        </w:rPr>
      </w:pPr>
    </w:p>
    <w:p w14:paraId="073A8E77" w14:textId="77777777" w:rsidR="004E16E8" w:rsidRPr="00E628A7" w:rsidRDefault="00BF4236" w:rsidP="000F7012">
      <w:pPr>
        <w:rPr>
          <w:rFonts w:cstheme="minorHAnsi"/>
        </w:rPr>
      </w:pPr>
      <w:r w:rsidRPr="00E628A7">
        <w:rPr>
          <w:rFonts w:cstheme="minorHAnsi"/>
        </w:rPr>
        <w:t xml:space="preserve">A hatékonyság érdekében fontos, hogy az ellenőr feljegyezzen és felmérjen minden olyan, az interjúk és/vagy folyamat-vizsgálatok során feltárt, beazonosított kockázatot és ellenőrzési </w:t>
      </w:r>
      <w:r w:rsidRPr="00E628A7">
        <w:rPr>
          <w:rFonts w:cstheme="minorHAnsi"/>
        </w:rPr>
        <w:lastRenderedPageBreak/>
        <w:t xml:space="preserve">pontot vagy folyamatot (kontrollt), amely az eredeti kockázatelemzésben még nem, vagy nem kellő részletességgel szerepelt. </w:t>
      </w:r>
    </w:p>
    <w:p w14:paraId="6C7821DA" w14:textId="77777777" w:rsidR="004E16E8" w:rsidRPr="00E628A7" w:rsidRDefault="004E16E8" w:rsidP="000F7012">
      <w:pPr>
        <w:rPr>
          <w:rFonts w:cstheme="minorHAnsi"/>
        </w:rPr>
      </w:pPr>
    </w:p>
    <w:p w14:paraId="57B791FE" w14:textId="77777777" w:rsidR="004E16E8" w:rsidRPr="00E06810" w:rsidRDefault="00BF4236" w:rsidP="000F7012">
      <w:pPr>
        <w:rPr>
          <w:rFonts w:cstheme="minorHAnsi"/>
        </w:rPr>
      </w:pPr>
      <w:r w:rsidRPr="00E06810">
        <w:rPr>
          <w:rFonts w:cstheme="minorHAnsi"/>
        </w:rPr>
        <w:t>A siker érdekében az interjút gondosan kell előkészíteni és felépíteni. Az alapos felkészülés – így például (</w:t>
      </w:r>
      <w:r w:rsidR="00072AD8">
        <w:rPr>
          <w:rFonts w:cstheme="minorHAnsi"/>
        </w:rPr>
        <w:t>ha</w:t>
      </w:r>
      <w:r w:rsidRPr="00E06810">
        <w:rPr>
          <w:rFonts w:cstheme="minorHAnsi"/>
        </w:rPr>
        <w:t xml:space="preserve"> megoldható) az ellenőrzőlisták kidolgozása – segít az interjú hatékonyságának maximalizálásában.</w:t>
      </w:r>
    </w:p>
    <w:p w14:paraId="3868A965" w14:textId="77777777" w:rsidR="004E16E8" w:rsidRPr="00E06810" w:rsidRDefault="004E16E8" w:rsidP="000F7012">
      <w:pPr>
        <w:rPr>
          <w:rFonts w:cstheme="minorHAnsi"/>
        </w:rPr>
      </w:pPr>
    </w:p>
    <w:p w14:paraId="223765A7" w14:textId="77777777" w:rsidR="004E16E8" w:rsidRPr="00E06810" w:rsidRDefault="00BF4236" w:rsidP="000F7012">
      <w:pPr>
        <w:rPr>
          <w:rFonts w:cstheme="minorHAnsi"/>
        </w:rPr>
      </w:pPr>
      <w:r w:rsidRPr="00E06810">
        <w:rPr>
          <w:rFonts w:cstheme="minorHAnsi"/>
        </w:rPr>
        <w:t xml:space="preserve">Az interjúalannyal törekedni kell az őszinte és nyílt légkörű kommunikációra. A különböző </w:t>
      </w:r>
      <w:r w:rsidRPr="00E06810">
        <w:rPr>
          <w:rFonts w:cstheme="minorHAnsi"/>
          <w:b/>
          <w:bCs/>
        </w:rPr>
        <w:t xml:space="preserve">kérdéstípusokat </w:t>
      </w:r>
      <w:r w:rsidRPr="00E06810">
        <w:rPr>
          <w:rFonts w:cstheme="minorHAnsi"/>
        </w:rPr>
        <w:t>és alkalmazásuk körülményeit a következőkben foglaljuk össze:</w:t>
      </w:r>
    </w:p>
    <w:p w14:paraId="424388F7"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Nyílt - megválaszolandó kérdések </w:t>
      </w:r>
      <w:r w:rsidRPr="00E06810">
        <w:rPr>
          <w:rFonts w:cstheme="minorHAnsi"/>
        </w:rPr>
        <w:t xml:space="preserve">– ezek a kérdések a hogyan, miért, hol, mikor és mi kérdőszavakkal kezdődnek, és új, még nem elemzett információ gyűjtésére szolgálnak. Általában szélesebb területet fednek le, és többfajta válaszadást tesznek lehetővé, mint a zárt kérdések. </w:t>
      </w:r>
    </w:p>
    <w:p w14:paraId="33EA48A5"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rPr>
        <w:t>Z</w:t>
      </w:r>
      <w:r w:rsidRPr="00E06810">
        <w:rPr>
          <w:rFonts w:cstheme="minorHAnsi"/>
          <w:b/>
          <w:bCs/>
        </w:rPr>
        <w:t xml:space="preserve">árt kérdések </w:t>
      </w:r>
      <w:r w:rsidRPr="00E06810">
        <w:rPr>
          <w:rFonts w:cstheme="minorHAnsi"/>
        </w:rPr>
        <w:t xml:space="preserve">– ezek egy kérdéssor végén lehetnek hasznosak, konkrét tények begyűjtése érdekében (igen/nem). </w:t>
      </w:r>
    </w:p>
    <w:p w14:paraId="3DF19E69"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Teszt- és értékelő kérdések </w:t>
      </w:r>
      <w:r w:rsidRPr="00E06810">
        <w:rPr>
          <w:rFonts w:cstheme="minorHAnsi"/>
        </w:rPr>
        <w:t xml:space="preserve">– ezek révén konkrétabb információ gyűjthető be, és ellenőrizhető a tudás és tapasztalat mélysége. Segítségükkel az interjúalany tudásának hiányosságai is feltárhatók valamely területen vagy témában, így jelentős információt jelentenek az ellenőr munkájában. </w:t>
      </w:r>
    </w:p>
    <w:p w14:paraId="7956EC05" w14:textId="77777777" w:rsidR="004E16E8" w:rsidRPr="00E06810" w:rsidRDefault="004E16E8" w:rsidP="000F7012">
      <w:pPr>
        <w:rPr>
          <w:rFonts w:cstheme="minorHAnsi"/>
          <w:b/>
        </w:rPr>
      </w:pPr>
    </w:p>
    <w:p w14:paraId="16A97FC5" w14:textId="77777777" w:rsidR="004E16E8" w:rsidRPr="00E06810" w:rsidRDefault="00BF4236" w:rsidP="000F7012">
      <w:pPr>
        <w:rPr>
          <w:rFonts w:cstheme="minorHAnsi"/>
        </w:rPr>
      </w:pPr>
      <w:r w:rsidRPr="00E06810">
        <w:rPr>
          <w:rFonts w:cstheme="minorHAnsi"/>
          <w:b/>
        </w:rPr>
        <w:t>Tanácsos</w:t>
      </w:r>
      <w:r w:rsidRPr="00E06810">
        <w:rPr>
          <w:rFonts w:cstheme="minorHAnsi"/>
        </w:rPr>
        <w:t xml:space="preserve"> az interjúk lefolytatása során </w:t>
      </w:r>
      <w:r w:rsidRPr="00E06810">
        <w:rPr>
          <w:rFonts w:cstheme="minorHAnsi"/>
          <w:b/>
        </w:rPr>
        <w:t>elkerülni</w:t>
      </w:r>
      <w:r w:rsidRPr="00E06810">
        <w:rPr>
          <w:rFonts w:cstheme="minorHAnsi"/>
        </w:rPr>
        <w:t xml:space="preserve"> az alábbiakat:</w:t>
      </w:r>
    </w:p>
    <w:p w14:paraId="7F975718"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Többszörös, ismétlődő kérdések </w:t>
      </w:r>
      <w:r w:rsidRPr="00E06810">
        <w:rPr>
          <w:rFonts w:cstheme="minorHAnsi"/>
        </w:rPr>
        <w:t xml:space="preserve">– ezek azt a benyomást keltik, hogy a kérdező nem igazán ismeri a problémákat és nincs tisztában vele, hogy milyen kérdésekre keres választ. A kérdéseket megfelelően meg kell tervezni, át kell gondolni. </w:t>
      </w:r>
    </w:p>
    <w:p w14:paraId="6BF52C33"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Irányító vagy sugalmazó kérdések </w:t>
      </w:r>
      <w:r w:rsidRPr="00E06810">
        <w:rPr>
          <w:rFonts w:cstheme="minorHAnsi"/>
        </w:rPr>
        <w:t xml:space="preserve">– ezekkel általában nyomás gyakorolható az interjúalanyra, hogy egy bizonyos módon válaszoljon. Általuk talán olyan válaszok nyerhetők, amelyeket a kérdező hallani kíván, ezek azonban mégsem tekinthetők kellő bizonyítéknak. </w:t>
      </w:r>
    </w:p>
    <w:p w14:paraId="37ADA3BA"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Homályosan megfogalmazott kérdések </w:t>
      </w:r>
      <w:r w:rsidRPr="00E06810">
        <w:rPr>
          <w:rFonts w:cstheme="minorHAnsi"/>
        </w:rPr>
        <w:t xml:space="preserve">– a kérdezőnek pontosan kell meghatároznia a keresett információt, és azt, hogy mit kíván megtudni. </w:t>
      </w:r>
    </w:p>
    <w:p w14:paraId="1B6EF283"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Hipotetikus kérdések </w:t>
      </w:r>
      <w:r w:rsidRPr="00E06810">
        <w:rPr>
          <w:rFonts w:cstheme="minorHAnsi"/>
        </w:rPr>
        <w:t>– ezek révén csak hipotetikus válaszok nyerhetők, amelyek szintén nem használhatók fel megfelelő bizonyítékként.</w:t>
      </w:r>
    </w:p>
    <w:p w14:paraId="0A5A3A33" w14:textId="77777777" w:rsidR="004E16E8" w:rsidRPr="00E06810" w:rsidRDefault="004E16E8" w:rsidP="000F7012">
      <w:pPr>
        <w:rPr>
          <w:rFonts w:cstheme="minorHAnsi"/>
        </w:rPr>
      </w:pPr>
    </w:p>
    <w:p w14:paraId="42776941" w14:textId="77777777" w:rsidR="004E16E8" w:rsidRPr="00E06810" w:rsidRDefault="00BF4236" w:rsidP="000F7012">
      <w:pPr>
        <w:rPr>
          <w:rFonts w:cstheme="minorHAnsi"/>
        </w:rPr>
      </w:pPr>
      <w:r w:rsidRPr="00E06810">
        <w:rPr>
          <w:rFonts w:cstheme="minorHAnsi"/>
        </w:rPr>
        <w:t>A pontos visszaemlékezés érdekében az interjúk során elhangzottakat jegyzetelni kell, és az interjút követően azt a lehető leghamarabb dokumentálni kell. Ha a szóbeli információ különösen fontos a vizsgálat szempontjából, az interjúról készült írásos feljegyzést az interjúalannyal meg kell erősíttetni.</w:t>
      </w:r>
    </w:p>
    <w:p w14:paraId="7A0DBB53" w14:textId="77777777" w:rsidR="004E16E8" w:rsidRPr="00E628A7" w:rsidRDefault="004E16E8" w:rsidP="000F7012">
      <w:pPr>
        <w:rPr>
          <w:rFonts w:cstheme="minorHAnsi"/>
          <w:i/>
        </w:rPr>
      </w:pPr>
    </w:p>
    <w:p w14:paraId="7BD861C0" w14:textId="77777777" w:rsidR="004E16E8" w:rsidRPr="00E628A7" w:rsidRDefault="00BF4236" w:rsidP="000F7012">
      <w:pPr>
        <w:rPr>
          <w:rFonts w:cstheme="minorHAnsi"/>
          <w:b/>
          <w:u w:val="single"/>
        </w:rPr>
      </w:pPr>
      <w:r w:rsidRPr="00E628A7">
        <w:rPr>
          <w:rFonts w:cstheme="minorHAnsi"/>
          <w:b/>
          <w:u w:val="single"/>
        </w:rPr>
        <w:t>Kérdőívek, kérdéssorok, felmérések</w:t>
      </w:r>
    </w:p>
    <w:p w14:paraId="372AF3AB" w14:textId="77777777" w:rsidR="004E16E8" w:rsidRPr="00E628A7" w:rsidRDefault="004E16E8" w:rsidP="000F7012">
      <w:pPr>
        <w:rPr>
          <w:rFonts w:cstheme="minorHAnsi"/>
        </w:rPr>
      </w:pPr>
    </w:p>
    <w:p w14:paraId="05D2B6C6" w14:textId="77777777" w:rsidR="004E16E8" w:rsidRPr="00E628A7" w:rsidRDefault="00BF4236" w:rsidP="000F7012">
      <w:pPr>
        <w:rPr>
          <w:rFonts w:cstheme="minorHAnsi"/>
        </w:rPr>
      </w:pPr>
      <w:r w:rsidRPr="00E628A7">
        <w:rPr>
          <w:rFonts w:cstheme="minorHAnsi"/>
        </w:rPr>
        <w:t xml:space="preserve">A </w:t>
      </w:r>
      <w:r w:rsidRPr="00E628A7">
        <w:rPr>
          <w:rFonts w:cstheme="minorHAnsi"/>
          <w:b/>
          <w:i/>
        </w:rPr>
        <w:t>kérdőívek</w:t>
      </w:r>
      <w:r w:rsidRPr="00E628A7">
        <w:rPr>
          <w:rFonts w:cstheme="minorHAnsi"/>
        </w:rPr>
        <w:t xml:space="preserve"> egy konkrét témára vonatkozó információk megszerzését szolgáló kérdéssort tartalmaznak. Abban az esetben, ha interjúk lefolytatása a megkérdezettek nagy száma miatt nem lehetséges, az információgyűjtés fontos eszközei lehetnek a kérdőívek. Gyakran használják fel ezeket a szolgáltatás minőségének megítélésére vagy a szolgáltatásnyújtás javítási lehetőségeinek felmérésére. A kérdőíveket úgy kell felépíteni, hogy az adott helyzet igényeinek megfeleljenek. Leginkább az alábbi körülmények esetén megfelelő alkalmazásuk:</w:t>
      </w:r>
    </w:p>
    <w:p w14:paraId="7FBA80A0"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információgyűjtésre fordított időt és költséget minimalizálni kell;</w:t>
      </w:r>
    </w:p>
    <w:p w14:paraId="30E56AE5"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lastRenderedPageBreak/>
        <w:t>ha az információ másképp nem áll rendelkezésre;</w:t>
      </w:r>
    </w:p>
    <w:p w14:paraId="6C4294E7"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ellenőr a szervezet erősségeit és gyengeségeit próbálja beazonosítani;</w:t>
      </w:r>
    </w:p>
    <w:p w14:paraId="51574738"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 cél a szolgáltatás minőségének felmérése az ügyfelek által adott szempontok alapján.</w:t>
      </w:r>
    </w:p>
    <w:p w14:paraId="1C541F5D" w14:textId="77777777" w:rsidR="004E16E8" w:rsidRPr="00E628A7" w:rsidRDefault="00BF4236" w:rsidP="000F7012">
      <w:pPr>
        <w:rPr>
          <w:rFonts w:cstheme="minorHAnsi"/>
        </w:rPr>
      </w:pPr>
      <w:r w:rsidRPr="00E628A7">
        <w:rPr>
          <w:rFonts w:cstheme="minorHAnsi"/>
        </w:rPr>
        <w:t> </w:t>
      </w:r>
    </w:p>
    <w:p w14:paraId="6243FB77" w14:textId="77777777" w:rsidR="004E16E8" w:rsidRPr="00E628A7" w:rsidRDefault="00BF4236" w:rsidP="000F7012">
      <w:pPr>
        <w:rPr>
          <w:rFonts w:cstheme="minorHAnsi"/>
        </w:rPr>
      </w:pPr>
      <w:r w:rsidRPr="00E628A7">
        <w:rPr>
          <w:rFonts w:cstheme="minorHAnsi"/>
        </w:rPr>
        <w:t>A kérdőív szerkezete közvetlen hatással van a beszerzett információk minőségére, és ezért a gondos megtervezése különösen fontos. A kérdőívek kitöltése egyszerű kell, hogy legyen annak érdekében, hogy az esetleges válaszadók ne vonakodjanak azokat kitölteni. Nagyobb a kitöltési hajlandóság, ha a kérdőívet bizalmasan kezelik, a válaszadók nem azonosíthatók.</w:t>
      </w:r>
    </w:p>
    <w:p w14:paraId="6512E569" w14:textId="77777777" w:rsidR="004E16E8" w:rsidRPr="00E628A7" w:rsidRDefault="004E16E8" w:rsidP="000F7012">
      <w:pPr>
        <w:rPr>
          <w:rFonts w:cstheme="minorHAnsi"/>
        </w:rPr>
      </w:pPr>
    </w:p>
    <w:p w14:paraId="20F7DD8A" w14:textId="77777777" w:rsidR="004E16E8" w:rsidRPr="00E628A7" w:rsidRDefault="00BF4236" w:rsidP="000F7012">
      <w:pPr>
        <w:rPr>
          <w:rFonts w:cstheme="minorHAnsi"/>
        </w:rPr>
      </w:pPr>
      <w:bookmarkStart w:id="394" w:name="_Toc246134303"/>
      <w:bookmarkStart w:id="395" w:name="_Toc246135467"/>
      <w:r w:rsidRPr="00E628A7">
        <w:rPr>
          <w:rFonts w:cstheme="minorHAnsi"/>
          <w:b/>
          <w:i/>
        </w:rPr>
        <w:t xml:space="preserve">Kérdéssorok </w:t>
      </w:r>
      <w:r w:rsidRPr="00E628A7">
        <w:rPr>
          <w:rFonts w:cstheme="minorHAnsi"/>
        </w:rPr>
        <w:t>képezik a kérdőívek gerincét. Három területen, az anyagi erőforrás- és vagyongazdálkodás, emberi erőforrás-gazdálkodás és a közbeszerzések ellenőrzésének témakörében megfogalmazott kérdések biztosíthatnak kiindulás alapot a kérdőívek elkészítésére.</w:t>
      </w:r>
      <w:bookmarkEnd w:id="394"/>
      <w:bookmarkEnd w:id="395"/>
    </w:p>
    <w:p w14:paraId="5FFABC4A" w14:textId="77777777" w:rsidR="004E16E8" w:rsidRPr="00E628A7" w:rsidRDefault="004E16E8" w:rsidP="000F7012">
      <w:pPr>
        <w:rPr>
          <w:rFonts w:cstheme="minorHAnsi"/>
          <w:bCs/>
          <w:iCs/>
        </w:rPr>
      </w:pPr>
    </w:p>
    <w:p w14:paraId="311655D3" w14:textId="77777777" w:rsidR="004E16E8" w:rsidRPr="00E628A7" w:rsidRDefault="00BF4236" w:rsidP="000F7012">
      <w:pPr>
        <w:rPr>
          <w:rFonts w:cstheme="minorHAnsi"/>
        </w:rPr>
      </w:pPr>
      <w:r w:rsidRPr="00E628A7">
        <w:rPr>
          <w:rFonts w:cstheme="minorHAnsi"/>
          <w:b/>
          <w:i/>
        </w:rPr>
        <w:t>Felmérés</w:t>
      </w:r>
      <w:r w:rsidRPr="00E628A7">
        <w:rPr>
          <w:rFonts w:cstheme="minorHAnsi"/>
        </w:rPr>
        <w:t xml:space="preserve"> végzése új vagy szabványosított információk begyűjtésének hasznos módszere lehet mind minőségi, mind mennyiségi szempontból. Felmérés segítségével egy ellenőrzési területen számos válaszadó kérdezhető meg. A legfőbb mennyiségi felmérési módszerek</w:t>
      </w:r>
      <w:r w:rsidRPr="00E628A7">
        <w:rPr>
          <w:rFonts w:cstheme="minorHAnsi"/>
          <w:b/>
          <w:bCs/>
        </w:rPr>
        <w:t xml:space="preserve"> </w:t>
      </w:r>
      <w:r w:rsidRPr="00E628A7">
        <w:rPr>
          <w:rFonts w:cstheme="minorHAnsi"/>
        </w:rPr>
        <w:t>a postai (saját kitöltésű) kérdőívek, a személyes interjúk és a telefonos interjúk. A felmérések hasznosak új ismeretek és naprakész információk beszerzésénél, ugyanakkor azokat nagy gonddal kell megtervezni, felépíteni és kivitelezni, ha hasznos és megbízható információkat akarunk nyerni. Egy felmérés tervezésénél az ellenőrök a felmérés kialakításához, levezetéséhez és elemzéséhez legjobb, ha képzett szakemberek segítségét veszik igénybe.</w:t>
      </w:r>
    </w:p>
    <w:p w14:paraId="40E74B8E" w14:textId="77777777" w:rsidR="004E16E8" w:rsidRPr="00E628A7" w:rsidRDefault="004E16E8" w:rsidP="000F7012">
      <w:pPr>
        <w:rPr>
          <w:rFonts w:cstheme="minorHAnsi"/>
        </w:rPr>
      </w:pPr>
    </w:p>
    <w:p w14:paraId="044A6081" w14:textId="77777777" w:rsidR="004E16E8" w:rsidRPr="00E628A7" w:rsidRDefault="00BF4236" w:rsidP="000F7012">
      <w:pPr>
        <w:autoSpaceDE w:val="0"/>
        <w:adjustRightInd w:val="0"/>
        <w:rPr>
          <w:rFonts w:cstheme="minorHAnsi"/>
          <w:b/>
          <w:u w:val="single"/>
        </w:rPr>
      </w:pPr>
      <w:r w:rsidRPr="00E628A7">
        <w:rPr>
          <w:rFonts w:cstheme="minorHAnsi"/>
          <w:b/>
          <w:u w:val="single"/>
        </w:rPr>
        <w:t>Fókuszcsoport-interjú</w:t>
      </w:r>
    </w:p>
    <w:p w14:paraId="3464E724" w14:textId="77777777" w:rsidR="004E16E8" w:rsidRPr="00E628A7" w:rsidRDefault="004E16E8" w:rsidP="000F7012">
      <w:pPr>
        <w:autoSpaceDE w:val="0"/>
        <w:adjustRightInd w:val="0"/>
        <w:rPr>
          <w:rFonts w:cstheme="minorHAnsi"/>
        </w:rPr>
      </w:pPr>
    </w:p>
    <w:p w14:paraId="1E042559" w14:textId="77777777" w:rsidR="004E16E8" w:rsidRPr="00E628A7" w:rsidRDefault="00BF4236" w:rsidP="000F7012">
      <w:pPr>
        <w:autoSpaceDE w:val="0"/>
        <w:adjustRightInd w:val="0"/>
        <w:rPr>
          <w:rFonts w:cstheme="minorHAnsi"/>
        </w:rPr>
      </w:pPr>
      <w:r w:rsidRPr="00E628A7">
        <w:rPr>
          <w:rFonts w:cstheme="minorHAnsi"/>
        </w:rPr>
        <w:t xml:space="preserve">A </w:t>
      </w:r>
      <w:r w:rsidRPr="00E628A7">
        <w:rPr>
          <w:rFonts w:cstheme="minorHAnsi"/>
          <w:b/>
          <w:i/>
        </w:rPr>
        <w:t>fókuszcsoport-interjú</w:t>
      </w:r>
      <w:r w:rsidRPr="00E628A7">
        <w:rPr>
          <w:rFonts w:cstheme="minorHAnsi"/>
        </w:rPr>
        <w:t xml:space="preserve">, mint ellenőrzési technika olyan embercsoport – gyakran egy szervezet szakértő munkavállalóinak, de előfordulhat, hogy a szervezet ügyfeleinek csoportja – akiket egy meghatározott téma vagy probléma megvitatására választanak ki. A fókuszcsoport ideális mérete az irányított megbeszélések esetén 7-8 fő. Gyakran használják fel őket olyan típusú információk gyűjtése során, és olyan eredmények megalapozására, amelyek esetén a válaszadók véleményüknek saját megfogalmazásukkal adnak hangot. </w:t>
      </w:r>
    </w:p>
    <w:p w14:paraId="201995EF" w14:textId="77777777" w:rsidR="004E16E8" w:rsidRPr="00E628A7" w:rsidRDefault="004E16E8" w:rsidP="000F7012">
      <w:pPr>
        <w:autoSpaceDE w:val="0"/>
        <w:adjustRightInd w:val="0"/>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748388D1" w14:textId="77777777" w:rsidTr="001748AD">
        <w:trPr>
          <w:trHeight w:val="440"/>
        </w:trPr>
        <w:tc>
          <w:tcPr>
            <w:tcW w:w="9288" w:type="dxa"/>
            <w:shd w:val="clear" w:color="auto" w:fill="B6DDE8" w:themeFill="accent5" w:themeFillTint="66"/>
            <w:vAlign w:val="center"/>
          </w:tcPr>
          <w:p w14:paraId="1099BA0F" w14:textId="77777777" w:rsidR="008A67E5" w:rsidRPr="00E628A7" w:rsidRDefault="00BF4236" w:rsidP="0093680D">
            <w:pPr>
              <w:pStyle w:val="fontos"/>
              <w:numPr>
                <w:ilvl w:val="0"/>
                <w:numId w:val="0"/>
              </w:numPr>
              <w:spacing w:before="0" w:after="0"/>
              <w:ind w:left="360"/>
              <w:jc w:val="center"/>
              <w:rPr>
                <w:rFonts w:asciiTheme="minorHAnsi" w:hAnsiTheme="minorHAnsi" w:cstheme="minorHAnsi"/>
              </w:rPr>
            </w:pPr>
            <w:bookmarkStart w:id="396" w:name="_Toc244575938"/>
            <w:bookmarkStart w:id="397" w:name="_Toc246134304"/>
            <w:bookmarkStart w:id="398" w:name="_Toc246135468"/>
            <w:r w:rsidRPr="00E628A7">
              <w:rPr>
                <w:rFonts w:asciiTheme="minorHAnsi" w:hAnsiTheme="minorHAnsi" w:cstheme="minorHAnsi"/>
              </w:rPr>
              <w:t>Példa</w:t>
            </w:r>
            <w:bookmarkEnd w:id="396"/>
            <w:bookmarkEnd w:id="397"/>
            <w:bookmarkEnd w:id="398"/>
          </w:p>
        </w:tc>
      </w:tr>
      <w:tr w:rsidR="004E16E8" w:rsidRPr="001748AD" w14:paraId="1E5B666C" w14:textId="77777777" w:rsidTr="001748AD">
        <w:tc>
          <w:tcPr>
            <w:tcW w:w="9288" w:type="dxa"/>
            <w:shd w:val="clear" w:color="auto" w:fill="B6DDE8" w:themeFill="accent5" w:themeFillTint="66"/>
          </w:tcPr>
          <w:p w14:paraId="7524C30B" w14:textId="77777777" w:rsidR="004E16E8" w:rsidRPr="001748AD" w:rsidRDefault="00BF4236" w:rsidP="000F7012">
            <w:pPr>
              <w:rPr>
                <w:rFonts w:cstheme="minorHAnsi"/>
                <w:sz w:val="20"/>
                <w:szCs w:val="20"/>
              </w:rPr>
            </w:pPr>
            <w:r w:rsidRPr="001748AD">
              <w:rPr>
                <w:rFonts w:cstheme="minorHAnsi"/>
                <w:sz w:val="20"/>
                <w:szCs w:val="20"/>
              </w:rPr>
              <w:t>Gyakran kérik ki az ügyfelek véleményét a szolgáltatásokról, de előfordulhat a kormányzati programok kidolgozói vélekedésének felderítése is, vagy pl. egyes programok, jogszabály-tervezetek társadalmi egyeztetése.</w:t>
            </w:r>
          </w:p>
        </w:tc>
      </w:tr>
    </w:tbl>
    <w:p w14:paraId="33750697" w14:textId="77777777" w:rsidR="004E16E8" w:rsidRPr="00E628A7" w:rsidRDefault="004E16E8" w:rsidP="000F7012">
      <w:pPr>
        <w:autoSpaceDE w:val="0"/>
        <w:adjustRightInd w:val="0"/>
        <w:rPr>
          <w:rFonts w:cstheme="minorHAnsi"/>
        </w:rPr>
      </w:pPr>
    </w:p>
    <w:p w14:paraId="2B8AA207" w14:textId="77777777" w:rsidR="004E16E8" w:rsidRPr="00E628A7" w:rsidRDefault="00BF4236" w:rsidP="000F7012">
      <w:pPr>
        <w:rPr>
          <w:rFonts w:cstheme="minorHAnsi"/>
        </w:rPr>
      </w:pPr>
      <w:bookmarkStart w:id="399" w:name="_Toc244575939"/>
      <w:bookmarkStart w:id="400" w:name="_Toc246134305"/>
      <w:bookmarkStart w:id="401" w:name="_Toc246135469"/>
      <w:r w:rsidRPr="00E628A7">
        <w:rPr>
          <w:rFonts w:cstheme="minorHAnsi"/>
        </w:rPr>
        <w:t>A fókuszcsoportok ugyanakkor általában nem számszerűsíthető (angol elnevezéssel: qualitative) adatokat, információt szolgáltatnak, éppen ezért speciális elemzői- és a vizsgált területre vonatkozó tárgyi tudás szükséges a válaszok értelmezéséhez, hasznosításához.</w:t>
      </w:r>
      <w:bookmarkEnd w:id="399"/>
      <w:bookmarkEnd w:id="400"/>
      <w:bookmarkEnd w:id="401"/>
    </w:p>
    <w:p w14:paraId="0076B1DA" w14:textId="77777777" w:rsidR="004E16E8" w:rsidRPr="00E628A7" w:rsidRDefault="004E16E8" w:rsidP="000F7012">
      <w:pPr>
        <w:autoSpaceDE w:val="0"/>
        <w:adjustRightInd w:val="0"/>
        <w:rPr>
          <w:rFonts w:cstheme="minorHAnsi"/>
          <w:b/>
          <w:u w:val="single"/>
        </w:rPr>
      </w:pPr>
      <w:bookmarkStart w:id="402" w:name="_Toc246135470"/>
    </w:p>
    <w:p w14:paraId="64919A5C" w14:textId="77777777" w:rsidR="004E16E8" w:rsidRPr="00E628A7" w:rsidRDefault="00BF4236" w:rsidP="000F7012">
      <w:pPr>
        <w:autoSpaceDE w:val="0"/>
        <w:adjustRightInd w:val="0"/>
        <w:rPr>
          <w:rFonts w:cstheme="minorHAnsi"/>
          <w:b/>
          <w:u w:val="single"/>
        </w:rPr>
      </w:pPr>
      <w:r w:rsidRPr="00E628A7">
        <w:rPr>
          <w:rFonts w:cstheme="minorHAnsi"/>
          <w:b/>
          <w:u w:val="single"/>
        </w:rPr>
        <w:t>Folyamatábrák</w:t>
      </w:r>
      <w:bookmarkEnd w:id="402"/>
    </w:p>
    <w:p w14:paraId="40DBB508" w14:textId="77777777" w:rsidR="004E16E8" w:rsidRPr="00E628A7" w:rsidRDefault="004E16E8" w:rsidP="000F7012">
      <w:pPr>
        <w:rPr>
          <w:rFonts w:cstheme="minorHAnsi"/>
          <w:bCs/>
        </w:rPr>
      </w:pPr>
      <w:bookmarkStart w:id="403" w:name="_Toc136255183"/>
      <w:bookmarkStart w:id="404" w:name="_Toc136248793"/>
      <w:bookmarkStart w:id="405" w:name="_Toc67289064"/>
      <w:bookmarkStart w:id="406" w:name="_Toc59855209"/>
      <w:bookmarkStart w:id="407" w:name="_Toc136255184"/>
      <w:bookmarkStart w:id="408" w:name="_Toc136248794"/>
      <w:bookmarkStart w:id="409" w:name="_Toc67289065"/>
      <w:bookmarkStart w:id="410" w:name="_Toc59855210"/>
      <w:bookmarkStart w:id="411" w:name="_Toc55203838"/>
      <w:bookmarkEnd w:id="403"/>
      <w:bookmarkEnd w:id="404"/>
      <w:bookmarkEnd w:id="405"/>
      <w:bookmarkEnd w:id="406"/>
      <w:bookmarkEnd w:id="407"/>
      <w:bookmarkEnd w:id="408"/>
      <w:bookmarkEnd w:id="409"/>
      <w:bookmarkEnd w:id="410"/>
    </w:p>
    <w:p w14:paraId="47BCD1A4" w14:textId="77777777" w:rsidR="004E16E8" w:rsidRPr="00E628A7" w:rsidRDefault="00BF4236" w:rsidP="000F7012">
      <w:pPr>
        <w:rPr>
          <w:rFonts w:cstheme="minorHAnsi"/>
        </w:rPr>
      </w:pPr>
      <w:r w:rsidRPr="00E628A7">
        <w:rPr>
          <w:rFonts w:cstheme="minorHAnsi"/>
          <w:bCs/>
        </w:rPr>
        <w:t>Folyamatábrák</w:t>
      </w:r>
      <w:r w:rsidRPr="00E628A7">
        <w:rPr>
          <w:rFonts w:cstheme="minorHAnsi"/>
          <w:b/>
          <w:bCs/>
        </w:rPr>
        <w:t xml:space="preserve"> </w:t>
      </w:r>
      <w:r w:rsidRPr="00E628A7">
        <w:rPr>
          <w:rFonts w:cstheme="minorHAnsi"/>
        </w:rPr>
        <w:t xml:space="preserve">révén egy szervezeten belül konkrét folyamatokról vagy tevékenységekről gyűjthető információ. A folyamatábra vizuális segédeszköz a tranzakciók folyamatában az egymást követő lépések leképezéséhez egy szervezeten vagy eljáráson belül. Egy folyamat </w:t>
      </w:r>
      <w:r w:rsidRPr="00E628A7">
        <w:rPr>
          <w:rFonts w:cstheme="minorHAnsi"/>
        </w:rPr>
        <w:lastRenderedPageBreak/>
        <w:t>különböző részfolyamatainak, illetve egy tevékenység résztevékenységeinek folyamatábrán történő megjelenítése lehetővé teszi, hogy a kizárólag a folyamat, tevékenység főbb jellemzőire, lépéseire összpontosíthassunk oly módon, hogy ezeket külön-külön és egymással való összefüggésükben is vizsgálhatjuk. A folyamatábrák szintén segítik az ellenőrzés során alkalmazandó módszertan megtervezését, így például annak eldöntését, hogy melyek a folyamat kritikus (kockázatos), kontrollokat igénylő elemei, és hogy ezeket vizsgálva alkalmazzon-e a belső ellenőr például felmérést vagy összehasonlító módszereket.</w:t>
      </w:r>
    </w:p>
    <w:p w14:paraId="31C36356" w14:textId="77777777" w:rsidR="004E16E8" w:rsidRPr="00E628A7" w:rsidRDefault="004E16E8" w:rsidP="000F7012">
      <w:pPr>
        <w:autoSpaceDE w:val="0"/>
        <w:adjustRightInd w:val="0"/>
        <w:rPr>
          <w:rFonts w:cstheme="minorHAnsi"/>
          <w:b/>
          <w:i/>
        </w:rPr>
      </w:pPr>
      <w:bookmarkStart w:id="412" w:name="_Toc246135473"/>
    </w:p>
    <w:p w14:paraId="2FC69D28" w14:textId="77777777" w:rsidR="004E16E8" w:rsidRPr="00E628A7" w:rsidRDefault="00BF4236" w:rsidP="000F7012">
      <w:pPr>
        <w:autoSpaceDE w:val="0"/>
        <w:adjustRightInd w:val="0"/>
        <w:rPr>
          <w:rFonts w:cstheme="minorHAnsi"/>
          <w:b/>
          <w:i/>
        </w:rPr>
      </w:pPr>
      <w:r w:rsidRPr="00E628A7">
        <w:rPr>
          <w:rFonts w:cstheme="minorHAnsi"/>
          <w:b/>
          <w:i/>
        </w:rPr>
        <w:t>A belső kontrollok tesztelése</w:t>
      </w:r>
      <w:bookmarkEnd w:id="412"/>
    </w:p>
    <w:bookmarkEnd w:id="411"/>
    <w:p w14:paraId="7187C2DF" w14:textId="77777777" w:rsidR="004E16E8" w:rsidRPr="00E628A7" w:rsidRDefault="004E16E8" w:rsidP="000F7012">
      <w:pPr>
        <w:rPr>
          <w:rFonts w:cstheme="minorHAnsi"/>
        </w:rPr>
      </w:pPr>
    </w:p>
    <w:p w14:paraId="004BDFD3" w14:textId="77777777" w:rsidR="004E16E8" w:rsidRPr="00E628A7" w:rsidRDefault="00BF4236" w:rsidP="000F7012">
      <w:pPr>
        <w:rPr>
          <w:rFonts w:cstheme="minorHAnsi"/>
        </w:rPr>
      </w:pPr>
      <w:r w:rsidRPr="00E628A7">
        <w:rPr>
          <w:rFonts w:cstheme="minorHAnsi"/>
        </w:rPr>
        <w:t>A belső kontrollok, illetve a kockázatok megismerésére alapozva az ellenőrök értékelik, hogy az egyes kontrollok milyen hatékonyan csökkentik, vagy eredményesen kezelik az adott kockázatokat. Ebben a tekintetben az ellenőrök feladata különösen:</w:t>
      </w:r>
    </w:p>
    <w:p w14:paraId="79D64A09"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beazonosított kontrollokat közvetlenül a kockázatokhoz kapcsolni;</w:t>
      </w:r>
    </w:p>
    <w:p w14:paraId="2CE337CE"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hatékonyságát felmérni a kockázatok megelőzése, feltárása és csökkentése tekintetében;</w:t>
      </w:r>
    </w:p>
    <w:p w14:paraId="23E0975B"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jellemzőit felmérni (pl. IT vagy manuális kontrollok);</w:t>
      </w:r>
    </w:p>
    <w:p w14:paraId="7A1B3667"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ellenőrzési pont vagy folyamat a kockázatot hatékonyan csökkenti-e, ha ez az egyetlen kontroll, amire támaszkodni lehet;</w:t>
      </w:r>
    </w:p>
    <w:p w14:paraId="0102FE0A"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adott ellenőrzési pont vagy folyamat csak akkor hatékony-e, ha más kontrollokkal együtt működik;</w:t>
      </w:r>
    </w:p>
    <w:p w14:paraId="6AD87968"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Azonosítani és feljegyezni azon területeket, amelyek a folyamatot és a vonatkozó kontrollok hatékonyságát befolyásolják (pl.: ismétlődő vagy hiányzó kontrolleljárások).</w:t>
      </w:r>
    </w:p>
    <w:p w14:paraId="0DB67855" w14:textId="77777777" w:rsidR="004E16E8" w:rsidRPr="00E628A7" w:rsidRDefault="004E16E8" w:rsidP="000F7012">
      <w:pPr>
        <w:rPr>
          <w:rFonts w:cstheme="minorHAnsi"/>
        </w:rPr>
      </w:pPr>
    </w:p>
    <w:p w14:paraId="2C3302F6" w14:textId="77777777" w:rsidR="004E16E8" w:rsidRPr="00E628A7" w:rsidRDefault="00BF4236" w:rsidP="000F7012">
      <w:pPr>
        <w:rPr>
          <w:rFonts w:cstheme="minorHAnsi"/>
        </w:rPr>
      </w:pPr>
      <w:r w:rsidRPr="00E628A7">
        <w:rPr>
          <w:rFonts w:cstheme="minorHAnsi"/>
        </w:rPr>
        <w:t>Az ellenőrnek a kontrolleljárások felmérése során folyamatosan keresnie kell a választ az alábbi kérdésekre:</w:t>
      </w:r>
    </w:p>
    <w:p w14:paraId="3C05660B"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 hibásodhat meg a folyamatban?”</w:t>
      </w:r>
    </w:p>
    <w:p w14:paraId="36288332"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“Milyen intézkedések biztosítják, hogy a folyamat nem hibásodik meg?”</w:t>
      </w:r>
    </w:p>
    <w:p w14:paraId="4B3DEEC7"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“Ezek az intézkedések megfelelőek-e arra, hogy a kockázatot elfogadható szintre csökkentsék?”</w:t>
      </w:r>
    </w:p>
    <w:p w14:paraId="21FE2B6D" w14:textId="77777777" w:rsidR="004E16E8" w:rsidRPr="00E628A7" w:rsidRDefault="004E16E8" w:rsidP="000F7012">
      <w:pPr>
        <w:rPr>
          <w:rFonts w:cstheme="minorHAnsi"/>
        </w:rPr>
      </w:pPr>
    </w:p>
    <w:p w14:paraId="2ED4B3FD" w14:textId="77777777" w:rsidR="004E16E8" w:rsidRPr="00E628A7" w:rsidRDefault="00BF4236" w:rsidP="000F7012">
      <w:pPr>
        <w:rPr>
          <w:rFonts w:cstheme="minorHAnsi"/>
        </w:rPr>
      </w:pPr>
      <w:r w:rsidRPr="00E628A7">
        <w:rPr>
          <w:rFonts w:cstheme="minorHAnsi"/>
        </w:rPr>
        <w:t>Az ellenőröknek kiemelt figyelmet kell fordítaniuk arra a körülményre, hogy az esetek többségében több kontrolltevékenység is létezik az adott kockázat csökkentésére. Ebben az esetben az ellenőr feladata az, hogy a kontrollok kombinációját értékelje annak meghatározása érdekében, hogy azok hatékonyak-e, vagy a kevésbé fontos folyamattevékenységek felesleges kontrolltevékenységei miatt tapasztalható-e a hatékonyság csökkenése.</w:t>
      </w:r>
    </w:p>
    <w:p w14:paraId="3109BE03" w14:textId="77777777" w:rsidR="004E16E8" w:rsidRPr="00E628A7" w:rsidRDefault="004E16E8" w:rsidP="000F7012">
      <w:pPr>
        <w:rPr>
          <w:rFonts w:cstheme="minorHAnsi"/>
        </w:rPr>
      </w:pPr>
    </w:p>
    <w:p w14:paraId="5DCB4F6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belső kontrollok tesztelését – </w:t>
      </w:r>
      <w:r w:rsidR="00072AD8">
        <w:rPr>
          <w:rFonts w:eastAsia="Calibri" w:cstheme="minorHAnsi"/>
          <w:color w:val="000000"/>
        </w:rPr>
        <w:t>ha</w:t>
      </w:r>
      <w:r w:rsidRPr="00E628A7">
        <w:rPr>
          <w:rFonts w:eastAsia="Calibri" w:cstheme="minorHAnsi"/>
          <w:color w:val="000000"/>
        </w:rPr>
        <w:t xml:space="preserve"> a kontrollrendszer megfelelőségének értékelése nem az ellenőrzés kifejezett célja – csak abban az esetben célszerű és/vagy szükséges elvégezni, ha az ellenőr valószínűsítette a kontrollrendszerben az eredményes eszközök és eljárások létezését és azt is, hogy erről az eredményes működésről teszteléssel meg lehet győződni.</w:t>
      </w:r>
    </w:p>
    <w:p w14:paraId="5BB22C36" w14:textId="77777777" w:rsidR="004E16E8" w:rsidRPr="00E628A7" w:rsidRDefault="004E16E8" w:rsidP="000F7012">
      <w:pPr>
        <w:autoSpaceDE w:val="0"/>
        <w:adjustRightInd w:val="0"/>
        <w:rPr>
          <w:rFonts w:eastAsia="Calibri" w:cstheme="minorHAnsi"/>
          <w:color w:val="000000"/>
        </w:rPr>
      </w:pPr>
    </w:p>
    <w:p w14:paraId="5D56EEE1"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 tevékenységének, belső kontrollrendszerének alapos ismeretében és magas belső kontrollbizonyosság esetén a tételes tesztek száma lényegesen csökkenthető, de ilyenkor is végre kell hajtani meghatározott, minimális mennyiségű alapvető vizsgálati eljárást (pl. mintavételezéssel).</w:t>
      </w:r>
    </w:p>
    <w:p w14:paraId="6B1710B7" w14:textId="77777777" w:rsidR="004E16E8" w:rsidRPr="00E628A7" w:rsidRDefault="004E16E8" w:rsidP="000F7012">
      <w:pPr>
        <w:autoSpaceDE w:val="0"/>
        <w:adjustRightInd w:val="0"/>
        <w:rPr>
          <w:rFonts w:eastAsia="Calibri" w:cstheme="minorHAnsi"/>
          <w:i/>
          <w:color w:val="000000"/>
        </w:rPr>
      </w:pPr>
    </w:p>
    <w:p w14:paraId="6EE93AA8" w14:textId="77777777"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Az ellenőrzött szervezet tevékenységének, belső kontrollrendszerének nem megfelelő ismeretében, illetőleg amikor alacsony a belső kontrollok eredményes működéséből származó bizonyosság, az alapvető vizsgálati eljárásokat, különösen az adatok, tranzakciók tételes tesztelését kell kiterjedtebben végrehajtani.</w:t>
      </w:r>
    </w:p>
    <w:p w14:paraId="047C3ABE" w14:textId="77777777" w:rsidR="004E16E8" w:rsidRPr="00E06810" w:rsidRDefault="004E16E8" w:rsidP="000F7012">
      <w:pPr>
        <w:autoSpaceDE w:val="0"/>
        <w:adjustRightInd w:val="0"/>
        <w:rPr>
          <w:rFonts w:eastAsia="Calibri" w:cstheme="minorHAnsi"/>
          <w:color w:val="000000"/>
        </w:rPr>
      </w:pPr>
    </w:p>
    <w:p w14:paraId="2CE63A4E" w14:textId="77777777"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Annál a szervezetnél, ahol a működés és annak megfelelően a belső irányítási és ellenőrzési-, illetve szabályozási rendszer földrajzi értelemben szétszórtan helyezkedik el, vagy egyéb oknál fogva működése nehezen ellenőrizhető, a belső kontrollrendszer tesztelése jelentős költségekkel járhat, alacsony hatékonyságú lehet. Ilyen körülmények között ugyancsak az alapvető, részletes vizsgálati eljárásokat indokolt alkalmazni.</w:t>
      </w:r>
    </w:p>
    <w:p w14:paraId="17578D6B" w14:textId="77777777" w:rsidR="004E16E8" w:rsidRPr="00E628A7" w:rsidRDefault="004E16E8" w:rsidP="000F7012">
      <w:pPr>
        <w:autoSpaceDE w:val="0"/>
        <w:adjustRightInd w:val="0"/>
        <w:rPr>
          <w:rFonts w:eastAsia="Calibri" w:cstheme="minorHAnsi"/>
          <w:color w:val="000000"/>
        </w:rPr>
      </w:pPr>
    </w:p>
    <w:p w14:paraId="14D8F58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adatok, tranzakciók mintavétellel történő tételes vizsgálatának eredményességét nagymértékben elősegíti a belső kontrollok tesztelése. Az ellenőrzési eljárások kombinált alkalmazásával állapítható meg az egyes hibák, </w:t>
      </w:r>
      <w:r w:rsidR="00D164B2">
        <w:rPr>
          <w:rFonts w:cstheme="minorHAnsi"/>
        </w:rPr>
        <w:t>szervezeti integritást sértő események</w:t>
      </w:r>
      <w:r w:rsidRPr="00E628A7">
        <w:rPr>
          <w:rFonts w:eastAsia="Calibri" w:cstheme="minorHAnsi"/>
          <w:color w:val="000000"/>
        </w:rPr>
        <w:t>, valamint a gyenge teljesítmény és a belső kontrollrendszer hiányosságai közötti közvetlen, ok-okozati összefüggés. Ez lehetőséget nyújt az ellenőrzött szervezetnek a belső kontrollrendszere javítására javaslatot adni, amely kedvező hatást gyakorolhat a működés szabályszerűségére és a teljesítményekre.</w:t>
      </w:r>
    </w:p>
    <w:p w14:paraId="624EE8BE" w14:textId="77777777" w:rsidR="004E16E8" w:rsidRPr="00E628A7" w:rsidRDefault="004E16E8" w:rsidP="000F7012">
      <w:pPr>
        <w:autoSpaceDE w:val="0"/>
        <w:adjustRightInd w:val="0"/>
        <w:rPr>
          <w:rFonts w:eastAsia="Calibri" w:cstheme="minorHAnsi"/>
          <w:color w:val="000000"/>
        </w:rPr>
      </w:pPr>
    </w:p>
    <w:p w14:paraId="0843B88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az ellenőrzés közvetlen célja a belső kontrollrendszer működésének értékelése, a kontrolleljárások tesztelése ellenőrzési bizonyítékot szolgáltathat arra, hogy a kontrolleljárások nem előzik meg, vagy nem tárják föl a működés hiányosságait. Ezeknél az ellenőrzéseknél a belső kontrollrendszer gyengeségeinek hatására a vonatkozó ellenőrzési bizonyíték megszerzéséhez szükség lehet az alapvető, részletes vizsgálati eljárások (tételes tesztelés vagy mintavételezés) lefolytatására is.</w:t>
      </w:r>
    </w:p>
    <w:p w14:paraId="290B2EBF" w14:textId="77777777" w:rsidR="004E16E8" w:rsidRPr="00E628A7" w:rsidRDefault="004E16E8" w:rsidP="000F7012">
      <w:pPr>
        <w:autoSpaceDE w:val="0"/>
        <w:adjustRightInd w:val="0"/>
        <w:rPr>
          <w:rFonts w:eastAsia="Calibri" w:cstheme="minorHAnsi"/>
          <w:color w:val="000000"/>
        </w:rPr>
      </w:pPr>
    </w:p>
    <w:p w14:paraId="2D0D1A1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Ha a belső kontrollokra vonatkozó tesztek eredményei azt mutatják, hogy a kontrollok nem teljesítik céljaikat, akkor az érintett tranzakciókra, ügyekre nézve fennáll a lényeges hiba, </w:t>
      </w:r>
      <w:r w:rsidR="00D164B2">
        <w:rPr>
          <w:rFonts w:cstheme="minorHAnsi"/>
        </w:rPr>
        <w:t>szervezeti integritást sértő esemény</w:t>
      </w:r>
      <w:r w:rsidRPr="00E628A7">
        <w:rPr>
          <w:rFonts w:eastAsia="Calibri" w:cstheme="minorHAnsi"/>
          <w:color w:val="000000"/>
        </w:rPr>
        <w:t xml:space="preserve"> vagy gyenge teljesítmény kockázata.</w:t>
      </w:r>
    </w:p>
    <w:p w14:paraId="6AAEFA36" w14:textId="77777777" w:rsidR="004E16E8" w:rsidRPr="00E628A7" w:rsidRDefault="004E16E8" w:rsidP="000F7012">
      <w:pPr>
        <w:rPr>
          <w:rFonts w:cstheme="minorHAnsi"/>
        </w:rPr>
      </w:pPr>
      <w:bookmarkStart w:id="413" w:name="_Toc136255185"/>
      <w:bookmarkStart w:id="414" w:name="_Toc136248795"/>
      <w:bookmarkStart w:id="415" w:name="_Toc67289066"/>
      <w:bookmarkStart w:id="416" w:name="_Toc59855211"/>
      <w:bookmarkEnd w:id="413"/>
      <w:bookmarkEnd w:id="414"/>
      <w:bookmarkEnd w:id="415"/>
      <w:bookmarkEnd w:id="416"/>
    </w:p>
    <w:p w14:paraId="55C1CE3F" w14:textId="77777777" w:rsidR="004E16E8" w:rsidRPr="00E628A7" w:rsidRDefault="00072AD8" w:rsidP="000F7012">
      <w:pPr>
        <w:rPr>
          <w:rFonts w:cstheme="minorHAnsi"/>
        </w:rPr>
      </w:pPr>
      <w:r>
        <w:rPr>
          <w:rFonts w:cstheme="minorHAnsi"/>
        </w:rPr>
        <w:t>Ha</w:t>
      </w:r>
      <w:r w:rsidR="00BF4236" w:rsidRPr="00E628A7">
        <w:rPr>
          <w:rFonts w:cstheme="minorHAnsi"/>
        </w:rPr>
        <w:t xml:space="preserve"> a kontrolltevékenységek menet közbeni vizsgálata indokolja, akkor az értékelés eredménye alapján az eredeti tesztelési tervet – amely az ellenőrzési program része – újra meg kell vizsgálni és pontosítani kell. A tesztelés célja annak meghatározása, hogy a jelentős kockázatok kezelésére szolgáló kontrolltevékenységek működése megfelel-e az elvárásoknak. Az ellenőr ennek érdekében:</w:t>
      </w:r>
    </w:p>
    <w:p w14:paraId="07121E8E" w14:textId="77777777" w:rsidR="004E16E8" w:rsidRPr="00E628A7" w:rsidRDefault="004E16E8" w:rsidP="000F7012">
      <w:pPr>
        <w:rPr>
          <w:rFonts w:cstheme="minorHAnsi"/>
        </w:rPr>
      </w:pPr>
    </w:p>
    <w:p w14:paraId="5D2AF4FE" w14:textId="77777777"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Azonosítja, mely kontrollokat kell tesztelni a következők figyelembevételével:</w:t>
      </w:r>
    </w:p>
    <w:p w14:paraId="54059215"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w:t>
      </w:r>
      <w:r w:rsidRPr="00E06810">
        <w:rPr>
          <w:rFonts w:cstheme="minorHAnsi"/>
        </w:rPr>
        <w:t xml:space="preserve"> biztosított: a kontrolltevékenységet fel kell jegyezni, de tesztelni nem kell;</w:t>
      </w:r>
    </w:p>
    <w:p w14:paraId="74C2195A"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biztosított, de csak más kontrollokkal együtt:</w:t>
      </w:r>
      <w:r w:rsidRPr="00E06810">
        <w:rPr>
          <w:rFonts w:cstheme="minorHAnsi"/>
        </w:rPr>
        <w:t xml:space="preserve"> minden releváns kontrolltevékenységet tesztelni kell;</w:t>
      </w:r>
    </w:p>
    <w:p w14:paraId="555376D9"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nem biztosított</w:t>
      </w:r>
      <w:r w:rsidRPr="00E06810">
        <w:rPr>
          <w:rFonts w:cstheme="minorHAnsi"/>
        </w:rPr>
        <w:t>: tesztelni kell a kontrolltevékenységet.</w:t>
      </w:r>
    </w:p>
    <w:p w14:paraId="7E03450F" w14:textId="77777777" w:rsidR="004E16E8" w:rsidRPr="00E06810" w:rsidRDefault="004E16E8" w:rsidP="000F7012">
      <w:pPr>
        <w:ind w:left="975"/>
        <w:rPr>
          <w:rFonts w:cstheme="minorHAnsi"/>
        </w:rPr>
      </w:pPr>
    </w:p>
    <w:p w14:paraId="5E7D55AC" w14:textId="77777777" w:rsidR="004E16E8" w:rsidRDefault="00BF4236" w:rsidP="008229C1">
      <w:pPr>
        <w:numPr>
          <w:ilvl w:val="0"/>
          <w:numId w:val="103"/>
        </w:numPr>
        <w:suppressAutoHyphens w:val="0"/>
        <w:autoSpaceDN/>
        <w:textAlignment w:val="auto"/>
        <w:rPr>
          <w:rFonts w:cstheme="minorHAnsi"/>
          <w:b/>
        </w:rPr>
      </w:pPr>
      <w:r w:rsidRPr="00E06810">
        <w:rPr>
          <w:rFonts w:cstheme="minorHAnsi"/>
          <w:b/>
        </w:rPr>
        <w:t>Meghatározza a tesztelés jellegét, a tesztelési technikákat;</w:t>
      </w:r>
    </w:p>
    <w:p w14:paraId="094C7FD4" w14:textId="77777777" w:rsidR="00EF320A" w:rsidRDefault="00EF320A" w:rsidP="00EF320A">
      <w:pPr>
        <w:suppressAutoHyphens w:val="0"/>
        <w:autoSpaceDN/>
        <w:textAlignment w:val="auto"/>
        <w:rPr>
          <w:rFonts w:cstheme="minorHAnsi"/>
          <w:b/>
        </w:rPr>
      </w:pPr>
    </w:p>
    <w:p w14:paraId="56D0A169" w14:textId="77777777" w:rsidR="00EF320A" w:rsidRPr="00E06810" w:rsidRDefault="00EF320A" w:rsidP="00EF320A">
      <w:pPr>
        <w:suppressAutoHyphens w:val="0"/>
        <w:autoSpaceDN/>
        <w:textAlignment w:val="auto"/>
        <w:rPr>
          <w:rFonts w:cstheme="minorHAnsi"/>
          <w:b/>
        </w:rPr>
      </w:pPr>
    </w:p>
    <w:p w14:paraId="1CCD183B" w14:textId="77777777" w:rsidR="004E16E8" w:rsidRPr="00E06810" w:rsidRDefault="004E16E8" w:rsidP="000F7012">
      <w:pPr>
        <w:ind w:left="360"/>
        <w:rPr>
          <w:rFonts w:cstheme="minorHAnsi"/>
        </w:rPr>
      </w:pPr>
    </w:p>
    <w:p w14:paraId="0327562C" w14:textId="77777777"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Meghatározza, hogy milyen nagyságú mintát kell alkalmazni a tesztelés során.</w:t>
      </w:r>
    </w:p>
    <w:p w14:paraId="17217515" w14:textId="77777777" w:rsidR="004E16E8" w:rsidRPr="00E06810" w:rsidRDefault="004E16E8" w:rsidP="000F7012">
      <w:pPr>
        <w:ind w:left="360"/>
        <w:rPr>
          <w:rFonts w:cstheme="minorHAnsi"/>
        </w:rPr>
      </w:pPr>
    </w:p>
    <w:p w14:paraId="799568B7" w14:textId="77777777" w:rsidR="004E16E8" w:rsidRPr="00E06810" w:rsidRDefault="00BF4236" w:rsidP="000F7012">
      <w:pPr>
        <w:rPr>
          <w:rFonts w:cstheme="minorHAnsi"/>
        </w:rPr>
      </w:pPr>
      <w:r w:rsidRPr="00E06810">
        <w:rPr>
          <w:rFonts w:cstheme="minorHAnsi"/>
        </w:rPr>
        <w:t xml:space="preserve">A tesztelés akkor hatékony, ha a teszt részletesen tájékoztat a követendő eljárás természetéről, időszükségletéről és kiterjedéséről. A tesztelési technika kiválasztásakor mérlegelni kell: </w:t>
      </w:r>
    </w:p>
    <w:p w14:paraId="73DF2D43" w14:textId="77777777"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teszteléssel megszerezni kívánt bizonyítékokat (minőségük és hatókörük) annak meghatározása érdekében, hogy a kontrollok a tervezettnek és szándékoltnak megfelelően működnek;</w:t>
      </w:r>
    </w:p>
    <w:p w14:paraId="53D85C0C" w14:textId="77777777"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vizsgált folyamat típusát (pl.: nagyszámú, ismétlődő tranzakcióval járó folyamat, mint az igénylési folyamat, valószínűleg más tesztelési technikát igényel, mint egy ritkábban előforduló folyamat, mint a kutatás-fejlesztés).</w:t>
      </w:r>
    </w:p>
    <w:p w14:paraId="2E502A2D" w14:textId="77777777" w:rsidR="004E16E8" w:rsidRPr="00E06810" w:rsidRDefault="004E16E8" w:rsidP="000F7012">
      <w:pPr>
        <w:rPr>
          <w:rFonts w:cstheme="minorHAnsi"/>
        </w:rPr>
      </w:pPr>
    </w:p>
    <w:p w14:paraId="546ED6D0" w14:textId="77777777" w:rsidR="004E16E8" w:rsidRPr="00E628A7" w:rsidRDefault="00BF4236" w:rsidP="000F7012">
      <w:pPr>
        <w:rPr>
          <w:rFonts w:cstheme="minorHAnsi"/>
        </w:rPr>
      </w:pPr>
      <w:r w:rsidRPr="00E628A7">
        <w:rPr>
          <w:rFonts w:cstheme="minorHAnsi"/>
        </w:rPr>
        <w:t xml:space="preserve">A kontrolleljárások tesztelése során alapvető, hogy választ kapjunk a következő kérdésre: “A kockázat bekövetkezhet-e a megfelelően működő kontroll mellett?” </w:t>
      </w:r>
    </w:p>
    <w:p w14:paraId="3B33DAEE" w14:textId="77777777" w:rsidR="004E16E8" w:rsidRPr="00E628A7" w:rsidRDefault="004E16E8" w:rsidP="000F7012">
      <w:pPr>
        <w:rPr>
          <w:rFonts w:cstheme="minorHAnsi"/>
        </w:rPr>
      </w:pPr>
    </w:p>
    <w:p w14:paraId="4F62AF7B" w14:textId="77777777" w:rsidR="004E16E8" w:rsidRDefault="00BF4236" w:rsidP="000F7012">
      <w:pPr>
        <w:rPr>
          <w:rFonts w:cstheme="minorHAnsi"/>
        </w:rPr>
      </w:pPr>
      <w:r w:rsidRPr="00E628A7">
        <w:rPr>
          <w:rFonts w:cstheme="minorHAnsi"/>
        </w:rPr>
        <w:t>Bármely tesztelés elvégzése során az ellenőrnek elegendő és megbízható bizonyítékot kell szereznie annak igazolására, hogy a kontrollok a szándékoltnak megfelelően működnek-e. A dokumentációnak megfelelő bizonyítékkal kell szolgálnia ahhoz, hogy a munkalapokat felülvizsgáló meghatározhassa, hogy mit teszteltek és a tesztelésnek mi volt az eredménye.</w:t>
      </w:r>
    </w:p>
    <w:p w14:paraId="17F2E56A" w14:textId="77777777" w:rsidR="00E06810" w:rsidRPr="00E628A7" w:rsidRDefault="00E06810" w:rsidP="000F7012">
      <w:pPr>
        <w:rPr>
          <w:rFonts w:cstheme="minorHAnsi"/>
        </w:rPr>
      </w:pPr>
    </w:p>
    <w:p w14:paraId="5C57E447" w14:textId="77777777" w:rsidR="004E16E8" w:rsidRPr="00E628A7" w:rsidRDefault="00BF4236" w:rsidP="000F7012">
      <w:pPr>
        <w:rPr>
          <w:rFonts w:cstheme="minorHAnsi"/>
        </w:rPr>
      </w:pPr>
      <w:r w:rsidRPr="00E628A7">
        <w:rPr>
          <w:rFonts w:cstheme="minorHAnsi"/>
        </w:rPr>
        <w:t>Ha a tesztelés azt mutatja, hogy a kontrolltevékenység nem az elvárásoknak megfelelően működött, akkor három lehetőség van a kontrolltevékenységekkel szembeni kifogások kezelésére, mielőtt még az ellenőrzési jelentésbe megállapításként bekerülne:</w:t>
      </w:r>
    </w:p>
    <w:p w14:paraId="32DD70A7"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 xml:space="preserve">A kontrolltevékenység gyengesége, hiányossága jellegének vizsgálata. </w:t>
      </w:r>
    </w:p>
    <w:p w14:paraId="74378FFB"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Az adott kontrollért felelős személlyel egyeztetni kell a kontrolleljárásokkal szembeni kifogásokat, a hiba jellegének megértése érdekében. (Vajon az egész sokaságot vagy csak annak egy bizonyos részét érinti-e, pl.: egyes egységeket vagy osztályokat), a hiba időhorizontjának megértése érdekében (pl.: a hó végi folyamatok során), illetve azért, hogy az ellenőr megfelelő ismeretekkel rendelkezzen a kifogással kapcsolatosan, arról összességében véleményt tudjon alkotni.</w:t>
      </w:r>
    </w:p>
    <w:p w14:paraId="129B7DCF"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Minden olyan kontrolleljárást figyelembe kell venni, amely a kifogásolt kontroll által érintett kockázatot célozza, a kifogásolt kontrollt helyettesíti vagy hatással van rá.</w:t>
      </w:r>
    </w:p>
    <w:p w14:paraId="723617C8" w14:textId="77777777" w:rsidR="004E16E8" w:rsidRPr="00E628A7" w:rsidRDefault="004E16E8" w:rsidP="000F7012">
      <w:pPr>
        <w:rPr>
          <w:rFonts w:cstheme="minorHAnsi"/>
          <w:b/>
          <w:u w:val="single"/>
        </w:rPr>
      </w:pPr>
    </w:p>
    <w:p w14:paraId="203B4C98" w14:textId="77777777" w:rsidR="004E16E8" w:rsidRPr="00E628A7" w:rsidRDefault="00BF4236" w:rsidP="000F7012">
      <w:pPr>
        <w:rPr>
          <w:rFonts w:cstheme="minorHAnsi"/>
          <w:b/>
          <w:u w:val="single"/>
        </w:rPr>
      </w:pPr>
      <w:r w:rsidRPr="00E628A7">
        <w:rPr>
          <w:rFonts w:cstheme="minorHAnsi"/>
          <w:b/>
          <w:u w:val="single"/>
        </w:rPr>
        <w:t>Tesztelési technikák</w:t>
      </w:r>
    </w:p>
    <w:p w14:paraId="1DF61D4A" w14:textId="77777777" w:rsidR="004E16E8" w:rsidRPr="00E628A7" w:rsidRDefault="004E16E8" w:rsidP="000F7012">
      <w:pPr>
        <w:rPr>
          <w:rFonts w:cstheme="minorHAnsi"/>
        </w:rPr>
      </w:pPr>
    </w:p>
    <w:p w14:paraId="05CE70F6" w14:textId="77777777" w:rsidR="004E16E8" w:rsidRPr="00E628A7" w:rsidRDefault="00BF4236" w:rsidP="000F7012">
      <w:pPr>
        <w:rPr>
          <w:rFonts w:cstheme="minorHAnsi"/>
        </w:rPr>
      </w:pPr>
      <w:r w:rsidRPr="00E628A7">
        <w:rPr>
          <w:rFonts w:cstheme="minorHAnsi"/>
        </w:rPr>
        <w:t>A főbb tesztelési technikák – melyek alkalmazhatók mind a rendszer alapú-, mind a közvetlen vizsgálati megközelítések esetében egyaránt – a következők:</w:t>
      </w:r>
    </w:p>
    <w:p w14:paraId="5BD02F02" w14:textId="77777777" w:rsidR="004E16E8" w:rsidRPr="00E628A7" w:rsidRDefault="004E16E8" w:rsidP="000F7012">
      <w:pPr>
        <w:rPr>
          <w:rFonts w:cstheme="minorHAnsi"/>
        </w:rPr>
      </w:pPr>
    </w:p>
    <w:p w14:paraId="5CA84EEB" w14:textId="77777777"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Bizonylatolás</w:t>
      </w:r>
      <w:r w:rsidRPr="00E628A7">
        <w:rPr>
          <w:rFonts w:cstheme="minorHAnsi"/>
        </w:rPr>
        <w:t xml:space="preserve"> (dokumentumok átvizsgálása): a tételek végigkövetése az alapdokumentumig a kontrolleljárások működésének bizonyításához.</w:t>
      </w:r>
    </w:p>
    <w:p w14:paraId="3FE87C7D" w14:textId="77777777" w:rsidR="004E16E8" w:rsidRPr="00E628A7" w:rsidRDefault="004E16E8" w:rsidP="000F7012">
      <w:pPr>
        <w:ind w:left="720"/>
        <w:rPr>
          <w:rFonts w:cstheme="minorHAnsi"/>
        </w:rPr>
      </w:pPr>
    </w:p>
    <w:p w14:paraId="54FCAF8F" w14:textId="77777777"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Újraértékelés</w:t>
      </w:r>
      <w:r w:rsidRPr="00E628A7">
        <w:rPr>
          <w:rFonts w:cstheme="minorHAnsi"/>
        </w:rPr>
        <w:t>: a meglévő kontrolleljárások újbóli értékelése, az ellenőrzés eredményeinek, illetve az alkalmazottak által elért eredmények és a vezetők által megtett intézkedések összehasonlítása.</w:t>
      </w:r>
    </w:p>
    <w:p w14:paraId="7CE7ED38" w14:textId="77777777" w:rsidR="004E16E8" w:rsidRPr="00E628A7" w:rsidRDefault="004E16E8" w:rsidP="000F7012">
      <w:pPr>
        <w:ind w:left="720"/>
        <w:rPr>
          <w:rFonts w:cstheme="minorHAnsi"/>
        </w:rPr>
      </w:pPr>
    </w:p>
    <w:p w14:paraId="6884693D" w14:textId="77777777" w:rsidR="004E16E8" w:rsidRPr="00E628A7" w:rsidRDefault="00BF4236" w:rsidP="008229C1">
      <w:pPr>
        <w:numPr>
          <w:ilvl w:val="0"/>
          <w:numId w:val="93"/>
        </w:numPr>
        <w:suppressAutoHyphens w:val="0"/>
        <w:autoSpaceDN/>
        <w:textAlignment w:val="auto"/>
        <w:rPr>
          <w:rFonts w:cstheme="minorHAnsi"/>
        </w:rPr>
      </w:pPr>
      <w:r w:rsidRPr="00E628A7">
        <w:rPr>
          <w:rFonts w:eastAsia="Calibri" w:cstheme="minorHAnsi"/>
          <w:b/>
          <w:color w:val="000000"/>
        </w:rPr>
        <w:lastRenderedPageBreak/>
        <w:t xml:space="preserve">Számítás (átszámítás, újraszámítás): </w:t>
      </w:r>
      <w:r w:rsidRPr="00E628A7">
        <w:rPr>
          <w:rFonts w:eastAsia="Calibri" w:cstheme="minorHAnsi"/>
          <w:color w:val="000000"/>
        </w:rPr>
        <w:t>az alapbizonylatok és a könyvelési nyilvántartások számszaki felülvizsgálatából áll (pl. a forrásadatok és a számviteli nyilvántartások aritmetikai helyességének ellenőrzése), vagy pedig önálló számítások elvégzését jelenti. Ez a részletes ellenőrzési eljárások egyik legfőbb módszere, minthogy az ezzel szerzett bizonyíték általában megbízható.</w:t>
      </w:r>
    </w:p>
    <w:p w14:paraId="3AC63894" w14:textId="77777777" w:rsidR="004E16E8" w:rsidRPr="00E628A7" w:rsidRDefault="004E16E8" w:rsidP="000F7012">
      <w:pPr>
        <w:autoSpaceDE w:val="0"/>
        <w:adjustRightInd w:val="0"/>
        <w:ind w:left="720"/>
        <w:rPr>
          <w:rFonts w:cstheme="minorHAnsi"/>
        </w:rPr>
      </w:pPr>
    </w:p>
    <w:p w14:paraId="6175636D" w14:textId="77777777" w:rsidR="004E16E8" w:rsidRPr="00E628A7" w:rsidRDefault="00BF4236" w:rsidP="008229C1">
      <w:pPr>
        <w:numPr>
          <w:ilvl w:val="0"/>
          <w:numId w:val="93"/>
        </w:numPr>
        <w:suppressAutoHyphens w:val="0"/>
        <w:autoSpaceDE w:val="0"/>
        <w:adjustRightInd w:val="0"/>
        <w:textAlignment w:val="auto"/>
        <w:rPr>
          <w:rFonts w:cstheme="minorHAnsi"/>
        </w:rPr>
      </w:pPr>
      <w:r w:rsidRPr="00E628A7">
        <w:rPr>
          <w:rFonts w:cstheme="minorHAnsi"/>
          <w:b/>
          <w:bCs/>
        </w:rPr>
        <w:t>Megfigyelés</w:t>
      </w:r>
      <w:r w:rsidRPr="00E628A7">
        <w:rPr>
          <w:rFonts w:cstheme="minorHAnsi"/>
        </w:rPr>
        <w:t xml:space="preserve">: </w:t>
      </w:r>
      <w:r w:rsidRPr="00E628A7">
        <w:rPr>
          <w:rFonts w:eastAsia="Calibri" w:cstheme="minorHAnsi"/>
          <w:color w:val="000000"/>
        </w:rPr>
        <w:t xml:space="preserve">valamely, mások által végrehajtott tevékenység, eljárás figyelemmel kísérését jelenti (pl. a szervezet által végrehajtott leltározáson való részvétel). </w:t>
      </w:r>
    </w:p>
    <w:p w14:paraId="6F742862" w14:textId="77777777" w:rsidR="004E16E8" w:rsidRPr="00E628A7" w:rsidRDefault="00BF4236" w:rsidP="000F7012">
      <w:pPr>
        <w:ind w:left="708"/>
        <w:rPr>
          <w:rFonts w:cstheme="minorHAnsi"/>
        </w:rPr>
      </w:pPr>
      <w:r w:rsidRPr="00E628A7">
        <w:rPr>
          <w:rFonts w:cstheme="minorHAnsi"/>
        </w:rPr>
        <w:t>Ezzel a módszerrel az ellenőr egyrészt a fizikai formában létező dologról, másrészt a működő eljárásokról, folyamatokról szerezhet be információt, valamint segítséget nyújt az arra vonatkozó adatok beszerzéséhez az is, hogy a dolgozók a megfelelő eljárásokat követik-e. Az ellenőrök pontos megfigyelés révén első kézből próbálnak meg véleményt alkotni a vizsgált tevékenységről vagy viselkedésről. A folyamatok működés közbeni megfigyelése elegendő és hiteles ismeretet biztosít az ellenőrök számára a problémáknak az ellenőrzött területtel történő megvitatásához. Figyelembe kell azonban venni, hogy egyetlen megfigyelés alapján nem vonható le következtetés hosszabb időszak során bekövetkezett eseményekre vonatkozóan.</w:t>
      </w:r>
    </w:p>
    <w:p w14:paraId="563E24FF" w14:textId="77777777" w:rsidR="004E16E8" w:rsidRPr="00E628A7" w:rsidRDefault="004E16E8" w:rsidP="000F7012">
      <w:pPr>
        <w:ind w:left="708"/>
        <w:rPr>
          <w:rFonts w:cstheme="minorHAnsi"/>
        </w:rPr>
      </w:pPr>
    </w:p>
    <w:p w14:paraId="291E2BF8" w14:textId="77777777" w:rsidR="004E16E8" w:rsidRPr="00E06810" w:rsidRDefault="00BF4236" w:rsidP="000F7012">
      <w:pPr>
        <w:ind w:firstLine="708"/>
        <w:rPr>
          <w:rFonts w:cstheme="minorHAnsi"/>
        </w:rPr>
      </w:pPr>
      <w:r w:rsidRPr="00E06810">
        <w:rPr>
          <w:rFonts w:cstheme="minorHAnsi"/>
        </w:rPr>
        <w:t>A tevékenységek közvetlen megfigyelése</w:t>
      </w:r>
      <w:r w:rsidRPr="00E06810">
        <w:rPr>
          <w:rFonts w:cstheme="minorHAnsi"/>
          <w:b/>
          <w:bCs/>
        </w:rPr>
        <w:t xml:space="preserve"> </w:t>
      </w:r>
      <w:r w:rsidRPr="00E06810">
        <w:rPr>
          <w:rFonts w:cstheme="minorHAnsi"/>
        </w:rPr>
        <w:t>során a következőket kell figyelembe venni:</w:t>
      </w:r>
    </w:p>
    <w:p w14:paraId="0589A110"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 xml:space="preserve">A megfigyelést </w:t>
      </w:r>
      <w:r w:rsidR="0093680D">
        <w:rPr>
          <w:rFonts w:cstheme="minorHAnsi"/>
        </w:rPr>
        <w:t>úgy kell</w:t>
      </w:r>
      <w:r w:rsidRPr="00E628A7">
        <w:rPr>
          <w:rFonts w:cstheme="minorHAnsi"/>
        </w:rPr>
        <w:t xml:space="preserve"> (elfogadott angol szóhasználattal: common sense) </w:t>
      </w:r>
      <w:r w:rsidR="0093680D">
        <w:rPr>
          <w:rFonts w:cstheme="minorHAnsi"/>
        </w:rPr>
        <w:t>végezn</w:t>
      </w:r>
      <w:r w:rsidR="00C621BB">
        <w:rPr>
          <w:rFonts w:cstheme="minorHAnsi"/>
        </w:rPr>
        <w:t>i</w:t>
      </w:r>
      <w:r w:rsidRPr="00E628A7">
        <w:rPr>
          <w:rFonts w:cstheme="minorHAnsi"/>
        </w:rPr>
        <w:t>, hogy a gyakorlatban ténylegesen tapasztalható tényeket állapítsuk meg és rögzítsük; s nem azzal a céllal, hogy valamilyen előzetes elméleti jellegű feltevést igazoljunk vagy elvessünk.</w:t>
      </w:r>
    </w:p>
    <w:p w14:paraId="0BF49FBC"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 közvetlenül érintett dolgozóknak történő bemutatáskor az ellenőr körültekintően magyarázza el, hogy mit próbál elérni a tevékenység megfigyelésével.</w:t>
      </w:r>
    </w:p>
    <w:p w14:paraId="42A09642"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Az ellenőrnek törekednie kell arra, hogy a napi munkavégzést, illetve a dolgozók tevékenységét ne zavarja meg, ne akadályozza. A megfigyelők megpróbálják megérteni a folyamat résztvevőinek szerepét, és a tevékenységről belső ismereteket szerezni méghozzá úgy, hogy közben objektív megfigyelő szerepüket megőrzik.</w:t>
      </w:r>
    </w:p>
    <w:p w14:paraId="25B14D33"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Minden megfigyelést gondosan dokumentálni kell, mivel kulcsfontosságú információként szolgálhat.</w:t>
      </w:r>
    </w:p>
    <w:p w14:paraId="1DEB7499"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Vegyük figyelembe a dolgozók által azt követően tett informális megjegyzéséket, hogy az ellenőrök megnyerték bizalmukat (de vigyázzunk arra az esetre, ha egyszerűen panaszkodnak). A megszerzett információkat alapos elemzés alá kell vetni.</w:t>
      </w:r>
    </w:p>
    <w:p w14:paraId="6CE4C79A" w14:textId="77777777" w:rsidR="004E16E8" w:rsidRPr="00E628A7" w:rsidRDefault="004E16E8" w:rsidP="000F7012">
      <w:pPr>
        <w:tabs>
          <w:tab w:val="left" w:pos="993"/>
        </w:tabs>
        <w:autoSpaceDE w:val="0"/>
        <w:adjustRightInd w:val="0"/>
        <w:ind w:left="993"/>
        <w:rPr>
          <w:rFonts w:eastAsia="Calibri" w:cstheme="minorHAnsi"/>
          <w:color w:val="000000"/>
        </w:rPr>
      </w:pPr>
    </w:p>
    <w:p w14:paraId="1FCA5DBA" w14:textId="77777777" w:rsidR="004E16E8" w:rsidRPr="00E628A7" w:rsidRDefault="00BF4236" w:rsidP="000F7012">
      <w:pPr>
        <w:tabs>
          <w:tab w:val="left" w:pos="993"/>
        </w:tabs>
        <w:autoSpaceDE w:val="0"/>
        <w:adjustRightInd w:val="0"/>
        <w:ind w:left="993"/>
        <w:rPr>
          <w:rFonts w:cstheme="minorHAnsi"/>
        </w:rPr>
      </w:pPr>
      <w:r w:rsidRPr="00E628A7">
        <w:rPr>
          <w:rFonts w:eastAsia="Calibri" w:cstheme="minorHAnsi"/>
          <w:color w:val="000000"/>
        </w:rPr>
        <w:t xml:space="preserve">Nem valószínű, hogy ezzel a módszerrel az ellenőr elegendő bizonyítékhoz juthat, de hasznos lehet például a belső kontrolleljárások teszteléséhez. Megbízhatóságát maga az ellenőrzés ténye korlátozhatja, mert hatást gyakorolhat a tevékenység végzésének módjára. </w:t>
      </w:r>
    </w:p>
    <w:p w14:paraId="317A68EF" w14:textId="77777777" w:rsidR="004E16E8" w:rsidRPr="00E628A7" w:rsidRDefault="004E16E8" w:rsidP="000F7012">
      <w:pPr>
        <w:autoSpaceDE w:val="0"/>
        <w:adjustRightInd w:val="0"/>
        <w:ind w:left="993"/>
        <w:rPr>
          <w:rFonts w:eastAsia="Calibri" w:cstheme="minorHAnsi"/>
          <w:i/>
          <w:color w:val="000000"/>
        </w:rPr>
      </w:pPr>
    </w:p>
    <w:p w14:paraId="401873CA" w14:textId="77777777" w:rsidR="004E16E8" w:rsidRPr="00E06810" w:rsidRDefault="00BF4236" w:rsidP="000F7012">
      <w:pPr>
        <w:autoSpaceDE w:val="0"/>
        <w:adjustRightInd w:val="0"/>
        <w:ind w:left="993"/>
        <w:rPr>
          <w:rFonts w:cstheme="minorHAnsi"/>
        </w:rPr>
      </w:pPr>
      <w:r w:rsidRPr="00E06810">
        <w:rPr>
          <w:rFonts w:eastAsia="Calibri" w:cstheme="minorHAnsi"/>
          <w:color w:val="000000"/>
        </w:rPr>
        <w:t>Célszerű, ha az ellenőr a szemrevételezés és a megfigyelés eredményeit (tapasztalatait) a munkadokumentumokban történő feljegyzés mellett az ellenőrzött szervezet dolgozójával együtt aláírt dokumentumban (közös jegyzőkönyvben) is rögzíti.</w:t>
      </w:r>
    </w:p>
    <w:p w14:paraId="051ED37E" w14:textId="77777777" w:rsidR="004E16E8" w:rsidRPr="00E628A7" w:rsidRDefault="004E16E8" w:rsidP="000F7012">
      <w:pPr>
        <w:ind w:left="720"/>
        <w:rPr>
          <w:rFonts w:cstheme="minorHAnsi"/>
        </w:rPr>
      </w:pPr>
    </w:p>
    <w:p w14:paraId="0AA44AB7"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bCs/>
        </w:rPr>
        <w:t>Analitikus eljárások</w:t>
      </w:r>
      <w:r w:rsidRPr="00E628A7">
        <w:rPr>
          <w:rFonts w:cstheme="minorHAnsi"/>
        </w:rPr>
        <w:t>: a felhasznált adatokra való rákérdezés technikája nagyon hatékonyan használható nagy mennyiségű tranzakció és adat esetében; használható trendek, statisztikai irányvonalak meghatározására, hatáselemzésre és a minta kiválasztáshoz, illetve a végrehajtott kontroll, valamint a tesztelési folyamat hatékonyságának igazolására.</w:t>
      </w:r>
    </w:p>
    <w:p w14:paraId="5BD2FBF6" w14:textId="77777777" w:rsidR="004E16E8" w:rsidRPr="00E628A7" w:rsidRDefault="004E16E8" w:rsidP="000F7012">
      <w:pPr>
        <w:ind w:left="720"/>
        <w:rPr>
          <w:rFonts w:cstheme="minorHAnsi"/>
        </w:rPr>
      </w:pPr>
    </w:p>
    <w:p w14:paraId="4818F006"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Szemle (szemrevételezés):</w:t>
      </w:r>
      <w:r w:rsidRPr="00E628A7">
        <w:rPr>
          <w:rFonts w:eastAsia="Calibri" w:cstheme="minorHAnsi"/>
          <w:color w:val="000000"/>
        </w:rPr>
        <w:t xml:space="preserve"> irányulhat dokumentumra, bizonylatra, nyilvántartásra vagy egyéb tárgyiasult eszközökre (építményekre, készletekre). A bizonyíték megszerzésének egyik legáltalánosabban alkalmazható eszköze, amit egyaránt jól lehet használni a belső kontrollok tesztelésénél és a részletes tartalmi vizsgálatoknál. A tárgyi eszközök szemrevételezése nyújtja például a leginkább megbízható ellenőrzési bizonyítékot azok létezéséről.</w:t>
      </w:r>
    </w:p>
    <w:p w14:paraId="7FBCDFFB" w14:textId="77777777" w:rsidR="004E16E8" w:rsidRPr="00E628A7" w:rsidRDefault="004E16E8" w:rsidP="000F7012">
      <w:pPr>
        <w:ind w:left="720"/>
        <w:rPr>
          <w:rFonts w:cstheme="minorHAnsi"/>
        </w:rPr>
      </w:pPr>
    </w:p>
    <w:p w14:paraId="0BE99D2B"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Visszaigazolás:</w:t>
      </w:r>
      <w:r w:rsidRPr="00E628A7">
        <w:rPr>
          <w:rFonts w:eastAsia="Calibri" w:cstheme="minorHAnsi"/>
          <w:color w:val="000000"/>
        </w:rPr>
        <w:t xml:space="preserve"> az ellenőrzött szervezet nyilvántartásaiban található információk megerősítésére szolgál. Például az ellenőr a követelések visszaigazolását kéri az adósokkal történő közvetlen kommunikáció útján. Visszaigazolással ellenőrzési bizonyíték szerezhető, pl. a vevői és a szállítói egyenlegeknek, a bankszámlaegyenlegeknek és hitelállományoknak, egyes szerződések tartalmának, idegen helyen tárolt készletek meglétének vagy a peres ügyek állásának megerősítésére. A visszaigazolás széles körben, ugyanakkor nagy körültekintés mellett alkalmazható eszköz. Alkalmazása esetén az ellenőrnek különös figyelmet kell fordítania arra, ha a szervezeten kívüli külső felekkel kommunikál, hiszen a belső ellenőrzés alapesetben nem terjed ki a szervezet üzletfeleinek, partnereinek ellenőrzésére. Ilyen esetben a kommunikáció csak információkérés, tájékozódás lehet.</w:t>
      </w:r>
    </w:p>
    <w:p w14:paraId="1C3F2D33" w14:textId="77777777" w:rsidR="004E16E8" w:rsidRPr="00E628A7" w:rsidRDefault="004E16E8" w:rsidP="000F7012">
      <w:pPr>
        <w:ind w:left="720"/>
        <w:rPr>
          <w:rFonts w:cstheme="minorHAnsi"/>
        </w:rPr>
      </w:pPr>
    </w:p>
    <w:p w14:paraId="3EB5C84E"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Összehasonlítás:</w:t>
      </w:r>
      <w:r w:rsidRPr="00E628A7">
        <w:rPr>
          <w:rFonts w:eastAsia="Calibri" w:cstheme="minorHAnsi"/>
          <w:color w:val="000000"/>
        </w:rPr>
        <w:t xml:space="preserve"> két vagy több dokumentum, fizikálisan létező tétel, illetve adat közötti azonosságok és eltérések vizuális vagy elektronikus eszközökkel történő meghatározása. Tipikus formája a pénzügyi adatok egymás közötti vagy a pénzügyi és a nem pénzügyi adatok, tételek közötti összefüggések elemzése. Az összehasonlítás révén szerzett bizonyíték megbízhatósága döntően a vizsgált összefüggés valószínűségétől és a felhasznált adatokra vonatkozó kontrolleszközök létezésétől, illetve megfelelő működésétől függ.</w:t>
      </w:r>
    </w:p>
    <w:p w14:paraId="5ED23CD0" w14:textId="77777777" w:rsidR="004E16E8" w:rsidRPr="00E628A7" w:rsidRDefault="004E16E8" w:rsidP="000F7012">
      <w:pPr>
        <w:ind w:left="720"/>
        <w:rPr>
          <w:rFonts w:cstheme="minorHAnsi"/>
        </w:rPr>
      </w:pPr>
    </w:p>
    <w:p w14:paraId="4273E7A8"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iCs/>
        </w:rPr>
        <w:t>Rovancsolás:</w:t>
      </w:r>
      <w:r w:rsidRPr="00E628A7">
        <w:rPr>
          <w:rFonts w:cstheme="minorHAnsi"/>
          <w:iCs/>
        </w:rPr>
        <w:t xml:space="preserve"> Az ellenőrzést végző személy jelenlétében a felelős személy valamit megszámlál. Legtipikusabb példája a pénztárrovancs.</w:t>
      </w:r>
    </w:p>
    <w:p w14:paraId="738AE7AD" w14:textId="77777777" w:rsidR="004E16E8" w:rsidRPr="00E628A7" w:rsidRDefault="004E16E8" w:rsidP="000F7012">
      <w:pPr>
        <w:ind w:left="720"/>
        <w:rPr>
          <w:rFonts w:cstheme="minorHAnsi"/>
        </w:rPr>
      </w:pPr>
    </w:p>
    <w:p w14:paraId="32E6DB46"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rPr>
        <w:t>Kísérlet:</w:t>
      </w:r>
      <w:r w:rsidRPr="00E628A7">
        <w:rPr>
          <w:rFonts w:cstheme="minorHAnsi"/>
        </w:rPr>
        <w:t xml:space="preserve"> </w:t>
      </w:r>
      <w:r w:rsidRPr="00E628A7">
        <w:rPr>
          <w:rFonts w:cstheme="minorHAnsi"/>
          <w:iCs/>
        </w:rPr>
        <w:t>Valamilyen mesterséges folyamat tudatos előidézése ellenőrzési célból. Műszaki jellegű ellenőrzéseknél jellemző.</w:t>
      </w:r>
    </w:p>
    <w:p w14:paraId="5D76D6FB" w14:textId="77777777" w:rsidR="004E16E8" w:rsidRPr="00E628A7" w:rsidRDefault="004E16E8" w:rsidP="000F7012">
      <w:pPr>
        <w:rPr>
          <w:rFonts w:cstheme="minorHAnsi"/>
          <w:b/>
          <w:i/>
        </w:rPr>
      </w:pPr>
      <w:bookmarkStart w:id="417" w:name="_Toc136255186"/>
      <w:bookmarkStart w:id="418" w:name="_Toc136248796"/>
      <w:bookmarkStart w:id="419" w:name="_Toc67289067"/>
      <w:bookmarkStart w:id="420" w:name="_Toc59855212"/>
      <w:bookmarkStart w:id="421" w:name="_Toc246135475"/>
      <w:bookmarkEnd w:id="417"/>
      <w:bookmarkEnd w:id="418"/>
      <w:bookmarkEnd w:id="419"/>
      <w:bookmarkEnd w:id="420"/>
    </w:p>
    <w:p w14:paraId="3322511F" w14:textId="77777777" w:rsidR="004E16E8" w:rsidRPr="00E628A7" w:rsidRDefault="00BF4236" w:rsidP="000F7012">
      <w:pPr>
        <w:rPr>
          <w:rFonts w:cstheme="minorHAnsi"/>
          <w:b/>
          <w:i/>
        </w:rPr>
      </w:pPr>
      <w:r w:rsidRPr="00E628A7">
        <w:rPr>
          <w:rFonts w:cstheme="minorHAnsi"/>
          <w:b/>
          <w:i/>
        </w:rPr>
        <w:t>Számítógéppel támogatott ellenőrzési technikák</w:t>
      </w:r>
      <w:bookmarkEnd w:id="421"/>
    </w:p>
    <w:p w14:paraId="468EE85B" w14:textId="77777777" w:rsidR="004E16E8" w:rsidRPr="00E628A7" w:rsidRDefault="004E16E8" w:rsidP="000F7012">
      <w:pPr>
        <w:autoSpaceDE w:val="0"/>
        <w:adjustRightInd w:val="0"/>
        <w:rPr>
          <w:rFonts w:eastAsia="Calibri" w:cstheme="minorHAnsi"/>
          <w:color w:val="000000"/>
        </w:rPr>
      </w:pPr>
    </w:p>
    <w:p w14:paraId="7374B99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helyszíni ellenőrzés keretében a belső kontrollrendszer tesztelésére, és különösen az alapvető vizsgálati eljárások végrehajtására, </w:t>
      </w:r>
      <w:r w:rsidR="00072AD8">
        <w:rPr>
          <w:rFonts w:eastAsia="Calibri" w:cstheme="minorHAnsi"/>
          <w:color w:val="000000"/>
        </w:rPr>
        <w:t>ha</w:t>
      </w:r>
      <w:r w:rsidRPr="00E628A7">
        <w:rPr>
          <w:rFonts w:eastAsia="Calibri" w:cstheme="minorHAnsi"/>
          <w:color w:val="000000"/>
        </w:rPr>
        <w:t xml:space="preserve"> lehetőség van rá, célszerű a számítógéppel támogatott ellenőrzési technikákat („</w:t>
      </w:r>
      <w:r w:rsidRPr="00E628A7">
        <w:rPr>
          <w:rFonts w:eastAsia="Calibri" w:cstheme="minorHAnsi"/>
          <w:b/>
          <w:color w:val="000000"/>
        </w:rPr>
        <w:t>C</w:t>
      </w:r>
      <w:r w:rsidRPr="00E628A7">
        <w:rPr>
          <w:rFonts w:eastAsia="Calibri" w:cstheme="minorHAnsi"/>
          <w:color w:val="000000"/>
        </w:rPr>
        <w:t xml:space="preserve">omputer </w:t>
      </w:r>
      <w:r w:rsidRPr="00E628A7">
        <w:rPr>
          <w:rFonts w:eastAsia="Calibri" w:cstheme="minorHAnsi"/>
          <w:b/>
          <w:color w:val="000000"/>
        </w:rPr>
        <w:t>A</w:t>
      </w:r>
      <w:r w:rsidRPr="00E628A7">
        <w:rPr>
          <w:rFonts w:eastAsia="Calibri" w:cstheme="minorHAnsi"/>
          <w:color w:val="000000"/>
        </w:rPr>
        <w:t xml:space="preserve">ssisted </w:t>
      </w:r>
      <w:r w:rsidRPr="00E628A7">
        <w:rPr>
          <w:rFonts w:eastAsia="Calibri" w:cstheme="minorHAnsi"/>
          <w:b/>
          <w:color w:val="000000"/>
        </w:rPr>
        <w:t>A</w:t>
      </w:r>
      <w:r w:rsidRPr="00E628A7">
        <w:rPr>
          <w:rFonts w:eastAsia="Calibri" w:cstheme="minorHAnsi"/>
          <w:color w:val="000000"/>
        </w:rPr>
        <w:t xml:space="preserve">udit </w:t>
      </w:r>
      <w:r w:rsidRPr="00E628A7">
        <w:rPr>
          <w:rFonts w:eastAsia="Calibri" w:cstheme="minorHAnsi"/>
          <w:b/>
          <w:color w:val="000000"/>
        </w:rPr>
        <w:t>T</w:t>
      </w:r>
      <w:r w:rsidRPr="00E628A7">
        <w:rPr>
          <w:rFonts w:eastAsia="Calibri" w:cstheme="minorHAnsi"/>
          <w:color w:val="000000"/>
        </w:rPr>
        <w:t>echniques” – CAAT) alkalmazni.</w:t>
      </w:r>
    </w:p>
    <w:p w14:paraId="600070C1" w14:textId="77777777" w:rsidR="004E16E8" w:rsidRPr="00E628A7" w:rsidRDefault="004E16E8" w:rsidP="000F7012">
      <w:pPr>
        <w:autoSpaceDE w:val="0"/>
        <w:adjustRightInd w:val="0"/>
        <w:rPr>
          <w:rFonts w:eastAsia="Calibri" w:cstheme="minorHAnsi"/>
          <w:color w:val="000000"/>
        </w:rPr>
      </w:pPr>
    </w:p>
    <w:p w14:paraId="0BF27E0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lastRenderedPageBreak/>
        <w:t xml:space="preserve">Ilyen eszközök számos olyan programozott eljárásra vagy csomagra alkalmazhatók, amelyek segítségével elvégezhető a belső kontrolleljárások vizsgálata vagy az adatok osztályozása, összehasonlítása, esetleg további vizsgálatot igénylő adatállományok kiválasztása. </w:t>
      </w:r>
    </w:p>
    <w:p w14:paraId="70DA5558" w14:textId="77777777" w:rsidR="004E16E8" w:rsidRPr="00E628A7" w:rsidRDefault="004E16E8" w:rsidP="000F7012">
      <w:pPr>
        <w:autoSpaceDE w:val="0"/>
        <w:adjustRightInd w:val="0"/>
        <w:rPr>
          <w:rFonts w:eastAsia="Calibri" w:cstheme="minorHAnsi"/>
          <w:color w:val="000000"/>
        </w:rPr>
      </w:pPr>
    </w:p>
    <w:p w14:paraId="0308F9A6"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CAAT az esetek többségében egy olyan adatbázis-kezelő program (mint pl. a mintavételezést támogató IDEA nevű program) használatára utal, amely lehetővé teszi bizonyos ismérvekkel rendelkező és részletesebb vizsgálatra érdemes tranzakciók kiszűrését, csoportosítását vagy elvégzi a mintavételt és az eredmények kiértékelését.</w:t>
      </w:r>
    </w:p>
    <w:p w14:paraId="0A5DFF58"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14B512AE" w14:textId="77777777" w:rsidTr="001748AD">
        <w:trPr>
          <w:trHeight w:val="440"/>
        </w:trPr>
        <w:tc>
          <w:tcPr>
            <w:tcW w:w="9288" w:type="dxa"/>
            <w:shd w:val="clear" w:color="auto" w:fill="B6DDE8" w:themeFill="accent5" w:themeFillTint="66"/>
          </w:tcPr>
          <w:p w14:paraId="531982A0" w14:textId="77777777" w:rsidR="008A67E5" w:rsidRPr="00E628A7" w:rsidRDefault="00BF4236" w:rsidP="000F7012">
            <w:pPr>
              <w:pStyle w:val="fontos"/>
              <w:numPr>
                <w:ilvl w:val="0"/>
                <w:numId w:val="0"/>
              </w:numPr>
              <w:spacing w:before="0" w:after="0"/>
              <w:jc w:val="center"/>
              <w:rPr>
                <w:rFonts w:asciiTheme="minorHAnsi" w:hAnsiTheme="minorHAnsi" w:cstheme="minorHAnsi"/>
              </w:rPr>
            </w:pPr>
            <w:bookmarkStart w:id="422" w:name="_Toc225664061"/>
            <w:bookmarkStart w:id="423" w:name="_Toc225664574"/>
            <w:bookmarkStart w:id="424" w:name="_Toc244575946"/>
            <w:bookmarkStart w:id="425" w:name="_Toc246134312"/>
            <w:bookmarkStart w:id="426" w:name="_Toc246135476"/>
            <w:r w:rsidRPr="00E628A7">
              <w:rPr>
                <w:rFonts w:asciiTheme="minorHAnsi" w:hAnsiTheme="minorHAnsi" w:cstheme="minorHAnsi"/>
              </w:rPr>
              <w:t>Példa</w:t>
            </w:r>
            <w:bookmarkEnd w:id="422"/>
            <w:bookmarkEnd w:id="423"/>
            <w:bookmarkEnd w:id="424"/>
            <w:bookmarkEnd w:id="425"/>
            <w:bookmarkEnd w:id="426"/>
          </w:p>
        </w:tc>
      </w:tr>
      <w:tr w:rsidR="004E16E8" w:rsidRPr="001748AD" w14:paraId="422D733D" w14:textId="77777777" w:rsidTr="001748AD">
        <w:tc>
          <w:tcPr>
            <w:tcW w:w="9288" w:type="dxa"/>
            <w:shd w:val="clear" w:color="auto" w:fill="B6DDE8" w:themeFill="accent5" w:themeFillTint="66"/>
          </w:tcPr>
          <w:p w14:paraId="019A4A3F" w14:textId="77777777" w:rsidR="004E16E8" w:rsidRPr="001748AD" w:rsidRDefault="00BF4236" w:rsidP="000F7012">
            <w:pPr>
              <w:autoSpaceDE w:val="0"/>
              <w:adjustRightInd w:val="0"/>
              <w:rPr>
                <w:rFonts w:eastAsia="Calibri" w:cstheme="minorHAnsi"/>
                <w:color w:val="000000"/>
                <w:sz w:val="20"/>
                <w:szCs w:val="20"/>
              </w:rPr>
            </w:pPr>
            <w:r w:rsidRPr="001748AD">
              <w:rPr>
                <w:rFonts w:eastAsia="Calibri" w:cstheme="minorHAnsi"/>
                <w:color w:val="000000"/>
                <w:sz w:val="20"/>
                <w:szCs w:val="20"/>
              </w:rPr>
              <w:t xml:space="preserve">A </w:t>
            </w:r>
            <w:r w:rsidR="003D0858" w:rsidRPr="001748AD">
              <w:rPr>
                <w:rFonts w:eastAsia="Calibri" w:cstheme="minorHAnsi"/>
                <w:color w:val="000000"/>
                <w:sz w:val="20"/>
                <w:szCs w:val="20"/>
              </w:rPr>
              <w:t>CAAT-eljárások</w:t>
            </w:r>
            <w:r w:rsidRPr="001748AD">
              <w:rPr>
                <w:rFonts w:eastAsia="Calibri" w:cstheme="minorHAnsi"/>
                <w:color w:val="000000"/>
                <w:sz w:val="20"/>
                <w:szCs w:val="20"/>
              </w:rPr>
              <w:t xml:space="preserve"> és -eszközök alkalmazhatók például: </w:t>
            </w:r>
          </w:p>
          <w:p w14:paraId="171F0CBC"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hibás értékek, eltérő értékek kiszűrésére; tranzakciók feladásának vagy összesítésének vizsgálatára; </w:t>
            </w:r>
          </w:p>
          <w:p w14:paraId="1D384478"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számítógépes adatfeldolgozások (pl. konverziók) megismétlésére; </w:t>
            </w:r>
          </w:p>
          <w:p w14:paraId="12A7691B"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különálló állományok adatainak összehasonlítására; </w:t>
            </w:r>
          </w:p>
          <w:p w14:paraId="3B77E0CD"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adatok időrend (pl. számlák lejárat) szerinti elemzésére; </w:t>
            </w:r>
          </w:p>
          <w:p w14:paraId="00F7EC36"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rétegezésre.</w:t>
            </w:r>
          </w:p>
        </w:tc>
      </w:tr>
    </w:tbl>
    <w:p w14:paraId="64AAB7A9" w14:textId="77777777" w:rsidR="004E16E8" w:rsidRPr="00E628A7" w:rsidRDefault="004E16E8" w:rsidP="000F7012">
      <w:pPr>
        <w:autoSpaceDE w:val="0"/>
        <w:adjustRightInd w:val="0"/>
        <w:rPr>
          <w:rFonts w:eastAsia="Calibri" w:cstheme="minorHAnsi"/>
          <w:color w:val="000000"/>
        </w:rPr>
      </w:pPr>
    </w:p>
    <w:p w14:paraId="0454C52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CAAT-ok hatékony alkalmazása az elvégzendő eljárások, funkciók előzetes tervezését és annak dokumentálását igényli. Érvényesíteni kell továbbá a bizonyítékokra vonatkozó szabályokat is, így pl. az eredmények előállításához felhasznált összes beállítás, lekérdezés részleteinek dokumentálását (ez általában nem jelent külön adminisztrációt, mert a programok tételesen regisztrálnak minden műveletet a vonatkozó paraméterekkel együtt). </w:t>
      </w:r>
    </w:p>
    <w:p w14:paraId="431C658D" w14:textId="77777777" w:rsidR="004E16E8" w:rsidRPr="00E628A7" w:rsidRDefault="004E16E8" w:rsidP="000F7012">
      <w:pPr>
        <w:autoSpaceDE w:val="0"/>
        <w:adjustRightInd w:val="0"/>
        <w:rPr>
          <w:rFonts w:eastAsia="Calibri" w:cstheme="minorHAnsi"/>
          <w:color w:val="000000"/>
        </w:rPr>
      </w:pPr>
    </w:p>
    <w:p w14:paraId="337099C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Fontos meggyőződni arról, hogy az alkalmazott CAAT-program hiánytalan és pontos nyilvántartások (bizonylatok) alapján működött.</w:t>
      </w:r>
    </w:p>
    <w:p w14:paraId="01C8530B" w14:textId="77777777" w:rsidR="004E16E8" w:rsidRPr="00E628A7" w:rsidRDefault="004E16E8" w:rsidP="000F7012">
      <w:pPr>
        <w:rPr>
          <w:rFonts w:cstheme="minorHAnsi"/>
        </w:rPr>
        <w:sectPr w:rsidR="004E16E8" w:rsidRPr="00E628A7" w:rsidSect="004E16E8">
          <w:headerReference w:type="default" r:id="rId51"/>
          <w:footerReference w:type="default" r:id="rId52"/>
          <w:pgSz w:w="11906" w:h="16838"/>
          <w:pgMar w:top="1417" w:right="1417" w:bottom="1417" w:left="1417" w:header="708" w:footer="708" w:gutter="0"/>
          <w:cols w:space="708"/>
          <w:docGrid w:linePitch="360"/>
        </w:sectPr>
      </w:pPr>
    </w:p>
    <w:p w14:paraId="7D26881C"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27" w:name="_számú_melléklet_–_5"/>
      <w:bookmarkStart w:id="428" w:name="_Toc346118366"/>
      <w:bookmarkStart w:id="429" w:name="_Toc526154099"/>
      <w:bookmarkEnd w:id="427"/>
      <w:r w:rsidRPr="00E628A7">
        <w:rPr>
          <w:rFonts w:cstheme="minorHAnsi"/>
          <w:sz w:val="24"/>
          <w:szCs w:val="24"/>
        </w:rPr>
        <w:lastRenderedPageBreak/>
        <w:t>számú melléklet – Mintavételezési eljárások</w:t>
      </w:r>
      <w:bookmarkEnd w:id="428"/>
      <w:bookmarkEnd w:id="429"/>
    </w:p>
    <w:p w14:paraId="4A40A671" w14:textId="77777777" w:rsidR="004E16E8" w:rsidRPr="00E628A7" w:rsidRDefault="00BF4236" w:rsidP="000F7012">
      <w:pPr>
        <w:rPr>
          <w:rFonts w:cstheme="minorHAnsi"/>
          <w:b/>
        </w:rPr>
      </w:pPr>
      <w:bookmarkStart w:id="430" w:name="_Toc59599620"/>
      <w:bookmarkStart w:id="431" w:name="_Toc59855273"/>
      <w:r w:rsidRPr="00E628A7">
        <w:rPr>
          <w:rFonts w:cstheme="minorHAnsi"/>
          <w:b/>
        </w:rPr>
        <w:t>A mintavételezés cél</w:t>
      </w:r>
      <w:bookmarkEnd w:id="430"/>
      <w:bookmarkEnd w:id="431"/>
      <w:r w:rsidRPr="00E628A7">
        <w:rPr>
          <w:rFonts w:cstheme="minorHAnsi"/>
          <w:b/>
        </w:rPr>
        <w:t>ja</w:t>
      </w:r>
    </w:p>
    <w:p w14:paraId="2D3E08CE" w14:textId="77777777" w:rsidR="004E16E8" w:rsidRPr="00E628A7" w:rsidRDefault="004E16E8" w:rsidP="000F7012">
      <w:pPr>
        <w:rPr>
          <w:rFonts w:cstheme="minorHAnsi"/>
        </w:rPr>
      </w:pPr>
    </w:p>
    <w:p w14:paraId="3FE492D0" w14:textId="77777777" w:rsidR="004E16E8" w:rsidRPr="00E628A7" w:rsidRDefault="00BF4236" w:rsidP="000F7012">
      <w:pPr>
        <w:rPr>
          <w:rFonts w:cstheme="minorHAnsi"/>
        </w:rPr>
      </w:pPr>
      <w:r w:rsidRPr="00E628A7">
        <w:rPr>
          <w:rFonts w:cstheme="minorHAnsi"/>
        </w:rPr>
        <w:t>A statisztikai és nem statisztikai mintavételi eljárások során az ellenőr megtervezi és kiv</w:t>
      </w:r>
      <w:r w:rsidR="0093680D">
        <w:rPr>
          <w:rFonts w:cstheme="minorHAnsi"/>
        </w:rPr>
        <w:t>álasztja az ellenőrzési mintát, valamint</w:t>
      </w:r>
      <w:r w:rsidRPr="00E628A7">
        <w:rPr>
          <w:rFonts w:cstheme="minorHAnsi"/>
        </w:rPr>
        <w:t xml:space="preserve"> kiértékeli a mintavétel eredményét annak érdekében, hogy elegendő, megbízható, releváns és hasznos ellenőrzési bizonyítékot nyerjen. Az ellenőrzési megállapítások kialakítása során az ellenőrök gyakran nem vizsgálják meg az összes rendelkezésre álló információt, mivel az célszerűtlen lehet és elfogadható ellenőrzési vélemény mintavételi eljárások alkalmazásával is kialakítható. A mintavételezés lehetővé teszi, hogy az ellenőrzési folyamatokat a populáció kevesebb, mint 100%-ánál kelljen alkalmazni, a kiválasztott tételek egyes jellemzőit, mint ellenőrzési bizonyítékokat ki lehessen értékelni és következtetéseket lehessen levonni a teljes populációra vonatkozóan. A statisztikai mintavételezés olyan technikák használatát jelenti, amelyekből matematikailag megalkotott következtetéseket lehet levonni a populációra vonatkozóan.</w:t>
      </w:r>
    </w:p>
    <w:p w14:paraId="3EE11672" w14:textId="77777777" w:rsidR="004E16E8" w:rsidRPr="00E628A7" w:rsidRDefault="004E16E8" w:rsidP="000F7012">
      <w:pPr>
        <w:rPr>
          <w:rFonts w:cstheme="minorHAnsi"/>
        </w:rPr>
      </w:pPr>
    </w:p>
    <w:p w14:paraId="5C26E7EF" w14:textId="77777777" w:rsidR="004E16E8" w:rsidRPr="00E628A7" w:rsidRDefault="00BF4236" w:rsidP="000F7012">
      <w:pPr>
        <w:rPr>
          <w:rFonts w:cstheme="minorHAnsi"/>
        </w:rPr>
      </w:pPr>
      <w:r w:rsidRPr="00E628A7">
        <w:rPr>
          <w:rFonts w:cstheme="minorHAnsi"/>
        </w:rPr>
        <w:t>A nem statisztikai alapú mintavételezés eredményei nem vetíthetők ki a populációra, mivel a minta nem valószínű, hogy reprezentálja a populációt.</w:t>
      </w:r>
    </w:p>
    <w:p w14:paraId="5B9C9177" w14:textId="77777777" w:rsidR="004E16E8" w:rsidRPr="00E628A7" w:rsidRDefault="004E16E8" w:rsidP="000F7012">
      <w:pPr>
        <w:rPr>
          <w:rFonts w:cstheme="minorHAnsi"/>
        </w:rPr>
      </w:pPr>
    </w:p>
    <w:p w14:paraId="208573AD" w14:textId="77777777" w:rsidR="004E16E8" w:rsidRPr="00E628A7" w:rsidRDefault="00BF4236" w:rsidP="000F7012">
      <w:pPr>
        <w:rPr>
          <w:rFonts w:cstheme="minorHAnsi"/>
          <w:b/>
          <w:u w:val="single"/>
        </w:rPr>
      </w:pPr>
      <w:r w:rsidRPr="00E628A7">
        <w:rPr>
          <w:rFonts w:cstheme="minorHAnsi"/>
          <w:b/>
          <w:u w:val="single"/>
        </w:rPr>
        <w:t>A mintavételezés alapvető lépései</w:t>
      </w:r>
    </w:p>
    <w:p w14:paraId="3AB36779" w14:textId="77777777" w:rsidR="004E16E8" w:rsidRPr="00E628A7" w:rsidRDefault="004E16E8" w:rsidP="000F7012">
      <w:pPr>
        <w:rPr>
          <w:rFonts w:cstheme="minorHAnsi"/>
        </w:rPr>
      </w:pPr>
    </w:p>
    <w:p w14:paraId="0F956C92"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tesztelés céljának meghatározása</w:t>
      </w:r>
    </w:p>
    <w:p w14:paraId="7272C7D2" w14:textId="77777777" w:rsidR="004E16E8" w:rsidRPr="00E628A7" w:rsidRDefault="004E16E8" w:rsidP="000F7012">
      <w:pPr>
        <w:rPr>
          <w:rFonts w:cstheme="minorHAnsi"/>
        </w:rPr>
      </w:pPr>
    </w:p>
    <w:p w14:paraId="3868B8A1"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populáció meghatározása</w:t>
      </w:r>
    </w:p>
    <w:p w14:paraId="247FBD59" w14:textId="77777777" w:rsidR="004E16E8" w:rsidRPr="00E628A7" w:rsidRDefault="004E16E8" w:rsidP="000F7012">
      <w:pPr>
        <w:rPr>
          <w:rFonts w:cstheme="minorHAnsi"/>
        </w:rPr>
      </w:pPr>
    </w:p>
    <w:p w14:paraId="538FD666" w14:textId="77777777" w:rsidR="004E16E8" w:rsidRPr="00E628A7" w:rsidRDefault="00BF4236" w:rsidP="000F7012">
      <w:pPr>
        <w:rPr>
          <w:rFonts w:cstheme="minorHAnsi"/>
        </w:rPr>
      </w:pPr>
      <w:r w:rsidRPr="00E628A7">
        <w:rPr>
          <w:rFonts w:cstheme="minorHAnsi"/>
        </w:rPr>
        <w:t>Ez a lépés magában foglalja a mintavételi egység meghatározását és a populáció teljességének figyelembe vételét.</w:t>
      </w:r>
    </w:p>
    <w:p w14:paraId="5020E371" w14:textId="77777777"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 kontrollok teszteléséhez magában foglalja a vizsgálandó időszak meghatározását.</w:t>
      </w:r>
    </w:p>
    <w:p w14:paraId="18C23E78" w14:textId="77777777"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Az egyedi (szubsztantív) teszteléshez magában foglalja az egyenként is lényeges (minta)elemek azonosítását.</w:t>
      </w:r>
    </w:p>
    <w:p w14:paraId="6EE341F4" w14:textId="77777777" w:rsidR="004E16E8" w:rsidRPr="00E628A7" w:rsidRDefault="004E16E8" w:rsidP="000F7012">
      <w:pPr>
        <w:ind w:left="708"/>
        <w:rPr>
          <w:rFonts w:cstheme="minorHAnsi"/>
        </w:rPr>
      </w:pPr>
    </w:p>
    <w:p w14:paraId="1F662EF8"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kockázat elfogadható szintjének meghatározása </w:t>
      </w:r>
      <w:r w:rsidRPr="00E628A7">
        <w:rPr>
          <w:rFonts w:cstheme="minorHAnsi"/>
          <w:i/>
        </w:rPr>
        <w:t>(pl. 5 vagy 10%)</w:t>
      </w:r>
    </w:p>
    <w:p w14:paraId="2E24A75A" w14:textId="77777777" w:rsidR="004E16E8" w:rsidRPr="00E628A7" w:rsidRDefault="004E16E8" w:rsidP="000F7012">
      <w:pPr>
        <w:rPr>
          <w:rFonts w:cstheme="minorHAnsi"/>
        </w:rPr>
      </w:pPr>
    </w:p>
    <w:p w14:paraId="4F34F791"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 összetételének és méretének meghatározása táblázatok és képletek alkalmazásával</w:t>
      </w:r>
    </w:p>
    <w:p w14:paraId="3E0A67A4" w14:textId="77777777" w:rsidR="004E16E8" w:rsidRPr="00E628A7" w:rsidRDefault="004E16E8" w:rsidP="000F7012">
      <w:pPr>
        <w:ind w:left="360"/>
        <w:rPr>
          <w:rFonts w:cstheme="minorHAnsi"/>
        </w:rPr>
      </w:pPr>
    </w:p>
    <w:p w14:paraId="3036E2FC" w14:textId="77777777" w:rsidR="004E16E8" w:rsidRPr="00E628A7" w:rsidRDefault="00BF4236" w:rsidP="000F7012">
      <w:pPr>
        <w:rPr>
          <w:rFonts w:cstheme="minorHAnsi"/>
        </w:rPr>
      </w:pPr>
      <w:r w:rsidRPr="00E628A7">
        <w:rPr>
          <w:rFonts w:cstheme="minorHAnsi"/>
        </w:rPr>
        <w:t>Néhány esetben a minta változékonyságából adódó hatások csökkentése érdekében el kell végezni a populáció rétegzését, a populáció alpopulációkra történő bontásával. A szórás mértékének az alpopulációkban történő csökkentése lehetővé teszi az ellenőr számára, hogy az állandó pontossági és megbízhatósági szint mellett kevesebb mintaelemet teszteljen.</w:t>
      </w:r>
    </w:p>
    <w:p w14:paraId="44AEA04F" w14:textId="77777777" w:rsidR="004E16E8" w:rsidRPr="00E628A7" w:rsidRDefault="004E16E8" w:rsidP="000F7012">
      <w:pPr>
        <w:ind w:left="708"/>
        <w:rPr>
          <w:rFonts w:cstheme="minorHAnsi"/>
        </w:rPr>
      </w:pPr>
    </w:p>
    <w:p w14:paraId="7A48CA77" w14:textId="77777777" w:rsidR="004E16E8" w:rsidRPr="00E628A7" w:rsidRDefault="00BF4236" w:rsidP="000F7012">
      <w:pPr>
        <w:rPr>
          <w:rFonts w:cstheme="minorHAnsi"/>
        </w:rPr>
      </w:pPr>
      <w:r w:rsidRPr="00E628A7">
        <w:rPr>
          <w:rFonts w:cstheme="minorHAnsi"/>
        </w:rPr>
        <w:t>Az ellenőrzési minta méretének és összetételének meghatározása során az ellenőrnek figyelembe kell vennie a specifikus ellenőrzési célokat, a populáció természetét, valamint a mintavételezési és kiválasztási módszereket. Az ellenőrnek fontolóra kell vennie a minták meghatározása és elemzése során a megfelelő szakértői segítség igénybevételét.</w:t>
      </w:r>
    </w:p>
    <w:p w14:paraId="558C3A47" w14:textId="77777777" w:rsidR="004E16E8" w:rsidRPr="00E628A7" w:rsidRDefault="004E16E8" w:rsidP="000F7012">
      <w:pPr>
        <w:rPr>
          <w:rFonts w:cstheme="minorHAnsi"/>
        </w:rPr>
      </w:pPr>
    </w:p>
    <w:p w14:paraId="7FA4AA27" w14:textId="77777777" w:rsidR="004E16E8" w:rsidRPr="00E628A7" w:rsidRDefault="00BF4236" w:rsidP="000F7012">
      <w:pPr>
        <w:rPr>
          <w:rFonts w:cstheme="minorHAnsi"/>
        </w:rPr>
      </w:pPr>
      <w:r w:rsidRPr="00E628A7">
        <w:rPr>
          <w:rFonts w:cstheme="minorHAnsi"/>
          <w:i/>
        </w:rPr>
        <w:lastRenderedPageBreak/>
        <w:t>Mintavételi egység</w:t>
      </w:r>
      <w:r w:rsidRPr="00E628A7">
        <w:rPr>
          <w:rFonts w:cstheme="minorHAnsi"/>
        </w:rPr>
        <w:t xml:space="preserve"> – A mintavétel egysége a mintavétel céljától függ. A kontrollok megfelelőségének tesztelése során tipikusan a jellemzők alapján történő mintavételezést használják, ahol a mintavételi egység egy esemény vagy tranzakció (pl. kontroll, mint pl. egy számla jóváhagyása). Szubsztantív tesztelésekre (alapvető vizsgálati eljárások) gyakran a változó szerinti vagy becslés alapú mintavételezési eljárásokat használják, ahol a mintavételi egység gyakran monetáris.</w:t>
      </w:r>
    </w:p>
    <w:p w14:paraId="6B209DBD" w14:textId="77777777" w:rsidR="004E16E8" w:rsidRPr="00E628A7" w:rsidRDefault="004E16E8" w:rsidP="000F7012">
      <w:pPr>
        <w:rPr>
          <w:rFonts w:cstheme="minorHAnsi"/>
        </w:rPr>
      </w:pPr>
    </w:p>
    <w:p w14:paraId="5D505A5D" w14:textId="77777777" w:rsidR="004E16E8" w:rsidRPr="00E628A7" w:rsidRDefault="00BF4236" w:rsidP="000F7012">
      <w:pPr>
        <w:rPr>
          <w:rFonts w:cstheme="minorHAnsi"/>
        </w:rPr>
      </w:pPr>
      <w:r w:rsidRPr="00E628A7">
        <w:rPr>
          <w:rFonts w:cstheme="minorHAnsi"/>
          <w:i/>
        </w:rPr>
        <w:t>Ellenőrzési célok</w:t>
      </w:r>
      <w:r w:rsidRPr="00E628A7">
        <w:rPr>
          <w:rFonts w:cstheme="minorHAnsi"/>
        </w:rPr>
        <w:t xml:space="preserve"> – Az ellenőröknek figyelembe kell venniük az elérendő specifikus ellenőrzési célokat, valamint az ezen célok elérését legvalószínűbben szolgáló ellenőrzési eljárásokat. A megfelelő mintavételi eljárások kiválasztásait követően meg kell fontolni az elvárt ellenőrzési bizonyíték természetét és a lehetséges hibahatárokat.</w:t>
      </w:r>
    </w:p>
    <w:p w14:paraId="6EA7819E" w14:textId="77777777" w:rsidR="004E16E8" w:rsidRPr="00E628A7" w:rsidRDefault="004E16E8" w:rsidP="000F7012">
      <w:pPr>
        <w:rPr>
          <w:rFonts w:cstheme="minorHAnsi"/>
        </w:rPr>
      </w:pPr>
    </w:p>
    <w:p w14:paraId="2B247074" w14:textId="77777777" w:rsidR="004E16E8" w:rsidRPr="00E628A7" w:rsidRDefault="00BF4236" w:rsidP="000F7012">
      <w:pPr>
        <w:rPr>
          <w:rFonts w:cstheme="minorHAnsi"/>
        </w:rPr>
      </w:pPr>
      <w:r w:rsidRPr="00E628A7">
        <w:rPr>
          <w:rFonts w:cstheme="minorHAnsi"/>
          <w:i/>
        </w:rPr>
        <w:t>Populáció</w:t>
      </w:r>
      <w:r w:rsidRPr="00E628A7">
        <w:rPr>
          <w:rFonts w:cstheme="minorHAnsi"/>
        </w:rPr>
        <w:t xml:space="preserve"> – A populáció azon adatok összessége, melyből az ellenőr mintát kíván venni annak érdekében, hogy következtetéseket vonhasson le a populáció egészére.</w:t>
      </w:r>
    </w:p>
    <w:p w14:paraId="2FFAD4E7" w14:textId="77777777" w:rsidR="004E16E8" w:rsidRPr="00E628A7" w:rsidRDefault="004E16E8" w:rsidP="000F7012">
      <w:pPr>
        <w:rPr>
          <w:rFonts w:cstheme="minorHAnsi"/>
        </w:rPr>
      </w:pPr>
    </w:p>
    <w:p w14:paraId="44C675B0" w14:textId="77777777" w:rsidR="004E16E8" w:rsidRPr="00E628A7" w:rsidRDefault="00BF4236" w:rsidP="000F7012">
      <w:pPr>
        <w:rPr>
          <w:rFonts w:cstheme="minorHAnsi"/>
        </w:rPr>
      </w:pPr>
      <w:r w:rsidRPr="00E628A7">
        <w:rPr>
          <w:rFonts w:cstheme="minorHAnsi"/>
        </w:rPr>
        <w:t>Ezért a mintavételezés alapjául szolgáló populációnak megfelelőnek és teljességét tekintve ellenőrzöttnek kell lennie a specifikus ellenőrzési célok eléréséhez.</w:t>
      </w:r>
    </w:p>
    <w:p w14:paraId="0C9DBDA1" w14:textId="77777777" w:rsidR="004E16E8" w:rsidRPr="00E628A7" w:rsidRDefault="004E16E8" w:rsidP="000F7012">
      <w:pPr>
        <w:rPr>
          <w:rFonts w:cstheme="minorHAnsi"/>
        </w:rPr>
      </w:pPr>
    </w:p>
    <w:p w14:paraId="1A80710E" w14:textId="77777777" w:rsidR="004E16E8" w:rsidRPr="00E628A7" w:rsidRDefault="00BF4236" w:rsidP="000F7012">
      <w:pPr>
        <w:rPr>
          <w:rFonts w:cstheme="minorHAnsi"/>
        </w:rPr>
      </w:pPr>
      <w:r w:rsidRPr="00E628A7">
        <w:rPr>
          <w:rFonts w:cstheme="minorHAnsi"/>
          <w:i/>
        </w:rPr>
        <w:t>Rétegzés</w:t>
      </w:r>
      <w:r w:rsidRPr="00E628A7">
        <w:rPr>
          <w:rFonts w:cstheme="minorHAnsi"/>
        </w:rPr>
        <w:t xml:space="preserve"> – A hatékony és eredményes minta létrehozása érdekében szükség lehet megfelelő rétegzésre. A rétegzés az a folyamat, melynek során a populációt hasonló jellemzőkkel bíró alpopulációkra bontják úgy, hogy minden mintaegyed csak egy réteghez tartozhat.</w:t>
      </w:r>
    </w:p>
    <w:p w14:paraId="4C7DD5F7" w14:textId="77777777" w:rsidR="004E16E8" w:rsidRPr="00E628A7" w:rsidRDefault="004E16E8" w:rsidP="000F7012">
      <w:pPr>
        <w:rPr>
          <w:rFonts w:cstheme="minorHAnsi"/>
        </w:rPr>
      </w:pPr>
    </w:p>
    <w:p w14:paraId="12864132" w14:textId="77777777" w:rsidR="004E16E8" w:rsidRPr="00E628A7" w:rsidRDefault="00BF4236" w:rsidP="000F7012">
      <w:pPr>
        <w:rPr>
          <w:rFonts w:cstheme="minorHAnsi"/>
        </w:rPr>
      </w:pPr>
      <w:r w:rsidRPr="00E628A7">
        <w:rPr>
          <w:rFonts w:cstheme="minorHAnsi"/>
          <w:i/>
        </w:rPr>
        <w:t>A minta mérete</w:t>
      </w:r>
      <w:r w:rsidRPr="00E628A7">
        <w:rPr>
          <w:rFonts w:cstheme="minorHAnsi"/>
        </w:rPr>
        <w:t xml:space="preserve"> – A minta méretének meghatározása során az ellenőrnek figyelembe kell vennie a mintavételi kockázatot, az elfogadható hiba mértékét és a hiba elvárt kiterjedését.</w:t>
      </w:r>
    </w:p>
    <w:p w14:paraId="437FD42F" w14:textId="77777777" w:rsidR="004E16E8" w:rsidRPr="00E628A7" w:rsidRDefault="004E16E8" w:rsidP="000F7012">
      <w:pPr>
        <w:rPr>
          <w:rFonts w:cstheme="minorHAnsi"/>
        </w:rPr>
      </w:pPr>
    </w:p>
    <w:p w14:paraId="19FBF1AF" w14:textId="77777777" w:rsidR="004E16E8" w:rsidRPr="00E628A7" w:rsidRDefault="00BF4236" w:rsidP="000F7012">
      <w:pPr>
        <w:rPr>
          <w:rFonts w:cstheme="minorHAnsi"/>
        </w:rPr>
      </w:pPr>
      <w:r w:rsidRPr="00E628A7">
        <w:rPr>
          <w:rFonts w:cstheme="minorHAnsi"/>
          <w:i/>
        </w:rPr>
        <w:t>A mintavételi kockázat</w:t>
      </w:r>
      <w:r w:rsidRPr="00E628A7">
        <w:rPr>
          <w:rFonts w:cstheme="minorHAnsi"/>
        </w:rPr>
        <w:t xml:space="preserve"> – A mintavételi kockázat annak a lehetősége, hogy az ellenőr eltérő következtetésre juthat, mintha az egész populációt ugyanazon ellenőrzési eljárásnak vetné alá.</w:t>
      </w:r>
    </w:p>
    <w:p w14:paraId="71737B8C" w14:textId="77777777" w:rsidR="004E16E8" w:rsidRPr="00E628A7" w:rsidRDefault="004E16E8" w:rsidP="000F7012">
      <w:pPr>
        <w:ind w:left="720"/>
        <w:rPr>
          <w:rFonts w:cstheme="minorHAnsi"/>
        </w:rPr>
      </w:pPr>
    </w:p>
    <w:p w14:paraId="765793CE" w14:textId="77777777" w:rsidR="004E16E8" w:rsidRPr="00E628A7" w:rsidRDefault="00BF4236" w:rsidP="000F7012">
      <w:pPr>
        <w:rPr>
          <w:rFonts w:cstheme="minorHAnsi"/>
          <w:i/>
        </w:rPr>
      </w:pPr>
      <w:r w:rsidRPr="00E628A7">
        <w:rPr>
          <w:rFonts w:cstheme="minorHAnsi"/>
          <w:i/>
        </w:rPr>
        <w:t>Kétféle mintavételi kockázat létezik:</w:t>
      </w:r>
    </w:p>
    <w:p w14:paraId="18CE400C"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elfogadás kockázata</w:t>
      </w:r>
      <w:r w:rsidRPr="00E628A7">
        <w:rPr>
          <w:rFonts w:cstheme="minorHAnsi"/>
        </w:rPr>
        <w:t xml:space="preserve"> – annak kockázata, hogy a lényeges hibás állítást valószínűtlennek értékeli, mikor a valóságban a populációban lényeges hibás állítások vannak.</w:t>
      </w:r>
    </w:p>
    <w:p w14:paraId="3B7BC9BA"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elutasítás kockázata</w:t>
      </w:r>
      <w:r w:rsidRPr="00E628A7">
        <w:rPr>
          <w:rFonts w:cstheme="minorHAnsi"/>
        </w:rPr>
        <w:t xml:space="preserve"> – annak kockázata, hogy a lényeges hibás állítást valószínűnek értékelik, mikor a valóságban a populációban nincs lényeges hibás állítás.</w:t>
      </w:r>
    </w:p>
    <w:p w14:paraId="16F6B559" w14:textId="77777777" w:rsidR="004E16E8" w:rsidRPr="00E628A7" w:rsidRDefault="004E16E8" w:rsidP="000F7012">
      <w:pPr>
        <w:rPr>
          <w:rFonts w:cstheme="minorHAnsi"/>
        </w:rPr>
      </w:pPr>
    </w:p>
    <w:p w14:paraId="1197C378" w14:textId="77777777" w:rsidR="004E16E8" w:rsidRPr="00E628A7" w:rsidRDefault="00BF4236" w:rsidP="000F7012">
      <w:pPr>
        <w:rPr>
          <w:rFonts w:cstheme="minorHAnsi"/>
        </w:rPr>
      </w:pPr>
      <w:r w:rsidRPr="00E628A7">
        <w:rPr>
          <w:rFonts w:cstheme="minorHAnsi"/>
        </w:rPr>
        <w:t>A minta nagyságát meghatározza a mintavételi kockázat azon szintje, melyet az ellenőr hajlandó elfogadni. A mintavételi kockázat meghatározása során figyelemmel kell lenni az ellenőrzési kockázat modelljére és annak komponenseire, az inherens kockázatra, a kontrollkockázatra és a feltárási kockázatra.</w:t>
      </w:r>
    </w:p>
    <w:p w14:paraId="0632858D" w14:textId="77777777" w:rsidR="004E16E8" w:rsidRPr="00E628A7" w:rsidRDefault="004E16E8" w:rsidP="000F7012">
      <w:pPr>
        <w:rPr>
          <w:rFonts w:cstheme="minorHAnsi"/>
        </w:rPr>
      </w:pPr>
    </w:p>
    <w:p w14:paraId="5B3A131D" w14:textId="77777777" w:rsidR="004E16E8" w:rsidRPr="00E628A7" w:rsidRDefault="00BF4236" w:rsidP="000F7012">
      <w:pPr>
        <w:rPr>
          <w:rFonts w:cstheme="minorHAnsi"/>
        </w:rPr>
      </w:pPr>
      <w:r w:rsidRPr="00E628A7">
        <w:rPr>
          <w:rFonts w:cstheme="minorHAnsi"/>
          <w:i/>
        </w:rPr>
        <w:t>Elfogadható hiba</w:t>
      </w:r>
      <w:r w:rsidRPr="00E628A7">
        <w:rPr>
          <w:rFonts w:cstheme="minorHAnsi"/>
        </w:rPr>
        <w:t xml:space="preserve"> – Az elfogadható hiba az a maximális hiba a populációban, melyet az ellenőrök még hajlandóak elfogadni úgy, hogy az ellenőrzési célt elértnek tekintik. Szubsztantív tesztelések során az elfogadható hiba az ellenőrök (szubjektív) ítélete a lényegességről. A megfelelőség tesztelése során az a maximum eltérés az előírt kontrollfolyamatokról, melyet az ellenőr még hajlandó elfogadni.</w:t>
      </w:r>
    </w:p>
    <w:p w14:paraId="5DFC35C5" w14:textId="77777777" w:rsidR="004E16E8" w:rsidRPr="00E628A7" w:rsidRDefault="004E16E8" w:rsidP="000F7012">
      <w:pPr>
        <w:rPr>
          <w:rFonts w:cstheme="minorHAnsi"/>
        </w:rPr>
      </w:pPr>
    </w:p>
    <w:p w14:paraId="2FA7B889" w14:textId="77777777" w:rsidR="004E16E8" w:rsidRPr="00E628A7" w:rsidRDefault="00BF4236" w:rsidP="000F7012">
      <w:pPr>
        <w:rPr>
          <w:rFonts w:cstheme="minorHAnsi"/>
        </w:rPr>
      </w:pPr>
      <w:r w:rsidRPr="00E628A7">
        <w:rPr>
          <w:rFonts w:cstheme="minorHAnsi"/>
          <w:i/>
        </w:rPr>
        <w:lastRenderedPageBreak/>
        <w:t>Becsült hiba</w:t>
      </w:r>
      <w:r w:rsidRPr="00E628A7">
        <w:rPr>
          <w:rFonts w:cstheme="minorHAnsi"/>
        </w:rPr>
        <w:t xml:space="preserve"> – </w:t>
      </w:r>
      <w:r w:rsidR="00072AD8">
        <w:rPr>
          <w:rFonts w:cstheme="minorHAnsi"/>
        </w:rPr>
        <w:t>Ha</w:t>
      </w:r>
      <w:r w:rsidRPr="00E628A7">
        <w:rPr>
          <w:rFonts w:cstheme="minorHAnsi"/>
        </w:rPr>
        <w:t xml:space="preserve"> az ellenőr arra számít, hogy a populáción belül hiba van, nagyobb mintát kell megvizsgálni, mint abban az esetben, ha nem számít hibára annak érdekében, hogy arra a következtetésre jusson, hogy a populációban valóban fellelhető hiba nem nagyobb minta a tervezett elfogadható hiba. Kisebb mintanagyság akkor indokolt, ha a populációról feltételezzük, hogy hibamentes. A populáció elvárt hibaértékének meghatározása során az ellenőrnek figyelembe kell vennie az előző ellenőrzések során megállapított tényeket, hiba szinteket, a szervezet folyamataiban bekövetkezett változásokat, a belső kontroll rendszeres értékeléséből származó bizonyítékokat és a folyamatok analitikus áttekintéséből származó eredményeket.</w:t>
      </w:r>
    </w:p>
    <w:p w14:paraId="505F1DCF" w14:textId="77777777" w:rsidR="004E16E8" w:rsidRPr="00E628A7" w:rsidRDefault="004E16E8" w:rsidP="000F7012">
      <w:pPr>
        <w:ind w:left="708"/>
        <w:rPr>
          <w:rFonts w:cstheme="minorHAnsi"/>
        </w:rPr>
      </w:pPr>
    </w:p>
    <w:p w14:paraId="6C077752"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eljárás kiválasztása </w:t>
      </w:r>
    </w:p>
    <w:p w14:paraId="75797EEB" w14:textId="77777777" w:rsidR="004E16E8" w:rsidRPr="00E628A7" w:rsidRDefault="004E16E8" w:rsidP="000F7012">
      <w:pPr>
        <w:ind w:left="720"/>
        <w:rPr>
          <w:rFonts w:cstheme="minorHAnsi"/>
        </w:rPr>
      </w:pPr>
    </w:p>
    <w:p w14:paraId="51070092" w14:textId="77777777" w:rsidR="004E16E8" w:rsidRPr="00E628A7" w:rsidRDefault="00BF4236" w:rsidP="000F7012">
      <w:pPr>
        <w:rPr>
          <w:rFonts w:cstheme="minorHAnsi"/>
        </w:rPr>
      </w:pPr>
      <w:r w:rsidRPr="00E628A7">
        <w:rPr>
          <w:rFonts w:cstheme="minorHAnsi"/>
        </w:rPr>
        <w:t>Általában négy mintavételezési módszert alkalmaznak.</w:t>
      </w:r>
    </w:p>
    <w:p w14:paraId="14ADBCFB" w14:textId="77777777" w:rsidR="004E16E8" w:rsidRPr="00E628A7" w:rsidRDefault="004E16E8" w:rsidP="000F7012">
      <w:pPr>
        <w:rPr>
          <w:rFonts w:cstheme="minorHAnsi"/>
          <w:i/>
        </w:rPr>
      </w:pPr>
    </w:p>
    <w:p w14:paraId="683797C9" w14:textId="77777777" w:rsidR="004E16E8" w:rsidRPr="00E628A7" w:rsidRDefault="00BF4236" w:rsidP="000F7012">
      <w:pPr>
        <w:rPr>
          <w:rFonts w:cstheme="minorHAnsi"/>
          <w:b/>
          <w:i/>
        </w:rPr>
      </w:pPr>
      <w:r w:rsidRPr="00E628A7">
        <w:rPr>
          <w:rFonts w:cstheme="minorHAnsi"/>
          <w:b/>
          <w:i/>
        </w:rPr>
        <w:t>Statisztikai mintavételi eljárások</w:t>
      </w:r>
    </w:p>
    <w:p w14:paraId="37C6F979" w14:textId="77777777" w:rsidR="004E16E8" w:rsidRPr="00E628A7" w:rsidRDefault="004E16E8" w:rsidP="000F7012">
      <w:pPr>
        <w:ind w:left="720"/>
        <w:rPr>
          <w:rFonts w:cstheme="minorHAnsi"/>
          <w:i/>
        </w:rPr>
      </w:pPr>
    </w:p>
    <w:p w14:paraId="675D6FAC" w14:textId="77777777"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biztosítja, hogy a populációban lévő mintavételi egységek valamennyi kombinációjának ugyanakkora esélye van a kiválasztásra.</w:t>
      </w:r>
    </w:p>
    <w:p w14:paraId="0691F5BA" w14:textId="77777777" w:rsidR="004E16E8" w:rsidRPr="00E628A7" w:rsidRDefault="004E16E8" w:rsidP="000F7012">
      <w:pPr>
        <w:ind w:left="720"/>
        <w:rPr>
          <w:rFonts w:cstheme="minorHAnsi"/>
          <w:i/>
        </w:rPr>
      </w:pPr>
    </w:p>
    <w:p w14:paraId="288C84B0"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Szisztematikus mintavétel – </w:t>
      </w:r>
      <w:r w:rsidRPr="00E628A7">
        <w:rPr>
          <w:rFonts w:cstheme="minorHAnsi"/>
        </w:rPr>
        <w:t>a mintavételi egységek kiválasztása fix intervallumok között történik, az első intervallumot véletlenszerűen indítják. Pl. pénzegység alapú mintavétel vagy súlyozott értékű kiválasztás, ahol a populáció minden egyes pénzegysége/értéke (pl. 1 $) azonos valószínűséggel kerül kiválasztásra. Mivel az egyedi pénzegység a szokásos módon önállóan nem vizsgálható, a pénzegységet tartalmazó tétel kerül kiválasztásra a vizsgálathoz. Ez a módszer szisztematikusan a nagyobb összeg javára súlyozza a kiválasztást, de így is ugyanakkora kiválasztási valószínűséget biztosít minden monetáris egységnek. Egy másik példa minden valahányadik egység kiválasztása.</w:t>
      </w:r>
    </w:p>
    <w:p w14:paraId="31CB1C8B" w14:textId="77777777" w:rsidR="004E16E8" w:rsidRPr="00E628A7" w:rsidRDefault="004E16E8" w:rsidP="000F7012">
      <w:pPr>
        <w:ind w:left="720"/>
        <w:rPr>
          <w:rFonts w:cstheme="minorHAnsi"/>
          <w:i/>
        </w:rPr>
      </w:pPr>
    </w:p>
    <w:p w14:paraId="5812DAB5" w14:textId="77777777" w:rsidR="004E16E8" w:rsidRPr="00E628A7" w:rsidRDefault="00BF4236" w:rsidP="000F7012">
      <w:pPr>
        <w:rPr>
          <w:rFonts w:cstheme="minorHAnsi"/>
          <w:b/>
          <w:i/>
        </w:rPr>
      </w:pPr>
      <w:r w:rsidRPr="00E628A7">
        <w:rPr>
          <w:rFonts w:cstheme="minorHAnsi"/>
          <w:b/>
          <w:i/>
        </w:rPr>
        <w:t>Nem statisztikai mintavételi eljárások</w:t>
      </w:r>
    </w:p>
    <w:p w14:paraId="665D4644" w14:textId="77777777" w:rsidR="004E16E8" w:rsidRPr="00E628A7" w:rsidRDefault="004E16E8" w:rsidP="000F7012">
      <w:pPr>
        <w:ind w:left="720"/>
        <w:rPr>
          <w:rFonts w:cstheme="minorHAnsi"/>
          <w:i/>
        </w:rPr>
      </w:pPr>
    </w:p>
    <w:p w14:paraId="235D89DA" w14:textId="77777777"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az ellenőr strukturált technikák alkalmazása nélkül választja ki a mintát, elkerülve a tudatos elfogultságot vagy kiszámíthatóságot.</w:t>
      </w:r>
    </w:p>
    <w:p w14:paraId="567E404B" w14:textId="77777777" w:rsidR="004E16E8" w:rsidRPr="00E628A7" w:rsidRDefault="004E16E8" w:rsidP="000F7012">
      <w:pPr>
        <w:ind w:left="720"/>
        <w:rPr>
          <w:rFonts w:cstheme="minorHAnsi"/>
          <w:i/>
        </w:rPr>
      </w:pPr>
    </w:p>
    <w:p w14:paraId="44755DC1"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Szubjektív mintavétel – </w:t>
      </w:r>
      <w:r w:rsidRPr="00E628A7">
        <w:rPr>
          <w:rFonts w:cstheme="minorHAnsi"/>
        </w:rPr>
        <w:t>az ellenőr elfogultan választja ki a mintát (pl. minden mintavételi egység egy adott érték felett, néhány speciális kivételtől eltekintve minden egyed, minden negatív, minden új felhasználó stb.) Megjegyzendő, hogy a szubjektív mintavétel nem statisztikai alapú és az eredmények nem vetíthetők ki a populációra, mivel a minta nem tekinthető reprezentatívnak a teljes populációra nézve.</w:t>
      </w:r>
    </w:p>
    <w:p w14:paraId="659A8D27" w14:textId="77777777" w:rsidR="004E16E8" w:rsidRPr="00E628A7" w:rsidRDefault="004E16E8" w:rsidP="000F7012">
      <w:pPr>
        <w:rPr>
          <w:rFonts w:cstheme="minorHAnsi"/>
        </w:rPr>
      </w:pPr>
    </w:p>
    <w:p w14:paraId="7525FB6A" w14:textId="77777777" w:rsidR="004E16E8" w:rsidRPr="00E628A7" w:rsidRDefault="00BF4236" w:rsidP="000F7012">
      <w:pPr>
        <w:rPr>
          <w:rFonts w:cstheme="minorHAnsi"/>
        </w:rPr>
      </w:pPr>
      <w:r w:rsidRPr="00E628A7">
        <w:rPr>
          <w:rFonts w:cstheme="minorHAnsi"/>
        </w:rPr>
        <w:t>Az ellenőrnek oly módon kell a mintát kiválasztania, hogy az a tesztelt jellemző szempontjából (úgy, mint a statisztikai mintavételi módok) a populációt reprezentálja. Az ellenőrzés függetlenségének fenntartása érdekében az ellenőrnek biztosítania kell, hogy a populáció teljes legyen, és ellenőriznie kell a minta kiválasztását.</w:t>
      </w:r>
    </w:p>
    <w:p w14:paraId="4D2B0113" w14:textId="77777777" w:rsidR="004E16E8" w:rsidRPr="00E628A7" w:rsidRDefault="004E16E8" w:rsidP="000F7012">
      <w:pPr>
        <w:rPr>
          <w:rFonts w:cstheme="minorHAnsi"/>
        </w:rPr>
      </w:pPr>
    </w:p>
    <w:p w14:paraId="05D52194" w14:textId="77777777" w:rsidR="004E16E8" w:rsidRPr="00E628A7" w:rsidRDefault="00BF4236" w:rsidP="000F7012">
      <w:pPr>
        <w:rPr>
          <w:rFonts w:cstheme="minorHAnsi"/>
        </w:rPr>
      </w:pPr>
      <w:r w:rsidRPr="00E628A7">
        <w:rPr>
          <w:rFonts w:cstheme="minorHAnsi"/>
        </w:rPr>
        <w:t xml:space="preserve">Annak érdekében, hogy a minta reprezentatív legyen a populációra nézve, a populáció minden mintavételi egysége egyenlő vagy ismert valószínűséggel kerüljön kiválasztásra (úgy mint a </w:t>
      </w:r>
      <w:r w:rsidRPr="00E628A7">
        <w:rPr>
          <w:rFonts w:cstheme="minorHAnsi"/>
        </w:rPr>
        <w:lastRenderedPageBreak/>
        <w:t>statisztikai mintavételi módok). Általában két kiválasztási módszert alkalmaznak: adatokon/elemeken alapuló kiválasztás, és mennyiségi alapú kiválasztás.</w:t>
      </w:r>
    </w:p>
    <w:p w14:paraId="5C75DEEA" w14:textId="77777777" w:rsidR="004E16E8" w:rsidRPr="00E628A7" w:rsidRDefault="004E16E8" w:rsidP="000F7012">
      <w:pPr>
        <w:ind w:left="720"/>
        <w:rPr>
          <w:rFonts w:cstheme="minorHAnsi"/>
        </w:rPr>
      </w:pPr>
    </w:p>
    <w:p w14:paraId="30F5A108" w14:textId="77777777" w:rsidR="004E16E8" w:rsidRPr="00E628A7" w:rsidRDefault="00BF4236" w:rsidP="000F7012">
      <w:pPr>
        <w:rPr>
          <w:rFonts w:cstheme="minorHAnsi"/>
          <w:i/>
        </w:rPr>
      </w:pPr>
      <w:r w:rsidRPr="00E628A7">
        <w:rPr>
          <w:rFonts w:cstheme="minorHAnsi"/>
          <w:i/>
        </w:rPr>
        <w:t>Adatokon alapuló kiválasztás esetén az általában használt módszerek:</w:t>
      </w:r>
    </w:p>
    <w:p w14:paraId="5A2F8A91"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w:t>
      </w:r>
    </w:p>
    <w:p w14:paraId="6CE3D4A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(nem statisztikai mintavétel)</w:t>
      </w:r>
    </w:p>
    <w:p w14:paraId="7B6143A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szubjektív mintavétel (nem statisztikai, magas annak a valószínűsége, hogy elfogult következtetéshez vezet)</w:t>
      </w:r>
    </w:p>
    <w:p w14:paraId="5D6C968F" w14:textId="77777777" w:rsidR="004E16E8" w:rsidRPr="00E628A7" w:rsidRDefault="004E16E8" w:rsidP="000F7012">
      <w:pPr>
        <w:ind w:left="1080"/>
        <w:rPr>
          <w:rFonts w:cstheme="minorHAnsi"/>
          <w:i/>
        </w:rPr>
      </w:pPr>
    </w:p>
    <w:p w14:paraId="29D8DDC4" w14:textId="77777777" w:rsidR="004E16E8" w:rsidRPr="00E628A7" w:rsidRDefault="00BF4236" w:rsidP="000F7012">
      <w:pPr>
        <w:rPr>
          <w:rFonts w:cstheme="minorHAnsi"/>
          <w:i/>
        </w:rPr>
      </w:pPr>
      <w:r w:rsidRPr="00E628A7">
        <w:rPr>
          <w:rFonts w:cstheme="minorHAnsi"/>
          <w:i/>
        </w:rPr>
        <w:t>Mennyiségi alapú kiválasztás esetén az általában használt módszerek:</w:t>
      </w:r>
    </w:p>
    <w:p w14:paraId="7FC07EAB"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 monetáris egységesen)</w:t>
      </w:r>
    </w:p>
    <w:p w14:paraId="16C8577E"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fix intervallumos mintavétel (statisztikai mintavétel fix intervallumot használva)</w:t>
      </w:r>
    </w:p>
    <w:p w14:paraId="1ED1298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cella alapú mintavétel (statisztikai mintavétel, véletlenszerű kiválasztással egy intervallumon belül)</w:t>
      </w:r>
    </w:p>
    <w:p w14:paraId="5932248F" w14:textId="77777777" w:rsidR="004E16E8" w:rsidRPr="00E628A7" w:rsidRDefault="004E16E8" w:rsidP="000F7012">
      <w:pPr>
        <w:ind w:left="1080"/>
        <w:rPr>
          <w:rFonts w:cstheme="minorHAnsi"/>
        </w:rPr>
      </w:pPr>
    </w:p>
    <w:p w14:paraId="73B174F6"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Az értékelendő mintaelemek kiválasztása</w:t>
      </w:r>
    </w:p>
    <w:p w14:paraId="79E0FA99" w14:textId="77777777" w:rsidR="004E16E8" w:rsidRPr="00E628A7" w:rsidRDefault="004E16E8" w:rsidP="000F7012">
      <w:pPr>
        <w:ind w:left="360"/>
        <w:rPr>
          <w:rFonts w:cstheme="minorHAnsi"/>
        </w:rPr>
      </w:pPr>
    </w:p>
    <w:p w14:paraId="46FABBE3"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mintavételi eredmények értékelése</w:t>
      </w:r>
    </w:p>
    <w:p w14:paraId="1C06DA7E" w14:textId="77777777" w:rsidR="004E16E8" w:rsidRPr="00E628A7" w:rsidRDefault="004E16E8" w:rsidP="000F7012">
      <w:pPr>
        <w:ind w:left="720"/>
        <w:rPr>
          <w:rFonts w:cstheme="minorHAnsi"/>
        </w:rPr>
      </w:pPr>
    </w:p>
    <w:p w14:paraId="4DF8E43F" w14:textId="77777777" w:rsidR="004E16E8" w:rsidRPr="00E628A7" w:rsidRDefault="00BF4236" w:rsidP="000F7012">
      <w:pPr>
        <w:rPr>
          <w:rFonts w:cstheme="minorHAnsi"/>
        </w:rPr>
      </w:pPr>
      <w:r w:rsidRPr="00E628A7">
        <w:rPr>
          <w:rFonts w:cstheme="minorHAnsi"/>
        </w:rPr>
        <w:t>Az ellenőrzési célok elérésének megfelelő ellenőrzési eljárások lefolytatása során, minden mintaelem vonatkozásában, az ellenőrnek elemeznie kell a mintában fellelt minden lehetséges hibát, hogy meghatározhassa valóban hibák-e és ha szükséges a hiba természetét és okát. A hibának értékelt elemeket ki kell vetíteni a sokaságra, ha a használt mintavételezési módszer statisztikai alapú. Minden feltárt lehetséges hibát újra át kell tekinteni, hogy meghatározható legyen, valóban hibák-e. Az ellenőrnek figyelembe kell vennie a hibák minőségi szempontjait is. Ezek magukban foglalják a hiba természetét és okát, valamint a hiba lehetséges következményeit az ellenőrzés egyéb fázisaira.</w:t>
      </w:r>
    </w:p>
    <w:p w14:paraId="605921DF" w14:textId="77777777" w:rsidR="004E16E8" w:rsidRPr="00E628A7" w:rsidRDefault="004E16E8" w:rsidP="000F7012">
      <w:pPr>
        <w:rPr>
          <w:rFonts w:cstheme="minorHAnsi"/>
        </w:rPr>
      </w:pPr>
    </w:p>
    <w:p w14:paraId="567551CF" w14:textId="77777777" w:rsidR="004E16E8" w:rsidRPr="00E628A7" w:rsidRDefault="00BF4236" w:rsidP="000F7012">
      <w:pPr>
        <w:rPr>
          <w:rFonts w:cstheme="minorHAnsi"/>
        </w:rPr>
      </w:pPr>
      <w:r w:rsidRPr="00E628A7">
        <w:rPr>
          <w:rFonts w:cstheme="minorHAnsi"/>
        </w:rPr>
        <w:t>Azon hibák, melyek egy automatizált folyamat összeomlásának következményeként keletkeztek szélesebb körű kihatással bírnak a hibaarányokra, mint az emberi hibák.</w:t>
      </w:r>
    </w:p>
    <w:p w14:paraId="6DD05E51" w14:textId="77777777" w:rsidR="004E16E8" w:rsidRPr="00E628A7" w:rsidRDefault="004E16E8" w:rsidP="000F7012">
      <w:pPr>
        <w:rPr>
          <w:rFonts w:cstheme="minorHAnsi"/>
        </w:rPr>
      </w:pPr>
    </w:p>
    <w:p w14:paraId="6DBF4DBF" w14:textId="77777777" w:rsidR="004E16E8" w:rsidRPr="00E628A7" w:rsidRDefault="00072AD8" w:rsidP="000F7012">
      <w:pPr>
        <w:rPr>
          <w:rFonts w:cstheme="minorHAnsi"/>
        </w:rPr>
      </w:pPr>
      <w:r>
        <w:rPr>
          <w:rFonts w:cstheme="minorHAnsi"/>
        </w:rPr>
        <w:t>Ha</w:t>
      </w:r>
      <w:r w:rsidR="00BF4236" w:rsidRPr="00E628A7">
        <w:rPr>
          <w:rFonts w:cstheme="minorHAnsi"/>
        </w:rPr>
        <w:t xml:space="preserve"> egy specifikus mintaelem vonatkozásában nem érhető el az elvárt ellenőrzési bizonyosság, az ellenőrnek képesnek kell lennie megfelelő ellenőrzési bizonyosság elérésére alternatív ellenőrzési eljárások alkalmazásával.</w:t>
      </w:r>
    </w:p>
    <w:p w14:paraId="5F169032" w14:textId="77777777" w:rsidR="004E16E8" w:rsidRPr="00E628A7" w:rsidRDefault="004E16E8" w:rsidP="000F7012">
      <w:pPr>
        <w:rPr>
          <w:rFonts w:cstheme="minorHAnsi"/>
        </w:rPr>
      </w:pPr>
    </w:p>
    <w:p w14:paraId="7FA6B915" w14:textId="77777777" w:rsidR="004E16E8" w:rsidRPr="00E628A7" w:rsidRDefault="00BF4236" w:rsidP="000F7012">
      <w:pPr>
        <w:rPr>
          <w:rFonts w:cstheme="minorHAnsi"/>
        </w:rPr>
      </w:pPr>
      <w:r w:rsidRPr="00E628A7">
        <w:rPr>
          <w:rFonts w:cstheme="minorHAnsi"/>
        </w:rPr>
        <w:t>Az ellenőrnek meg kell fontolnia a mintavételezés eredményeinek kivetítését a populációra olyan kivetítési módszer alkalmazásával, amely összhangban van a mintavételezéshez használt eljárással. A minta kivetítése magában foglalhatja a populációban valószínűleg fellelhető hibák becslését, valamint azon lehetséges hibák becslését, melyek a pontatlan mintavételezési technikák alkalmazása miatt nem kerülhettek felderítésre, továbbá a fellelt hibák minőségi szempontjait.</w:t>
      </w:r>
    </w:p>
    <w:p w14:paraId="3A17628D" w14:textId="77777777" w:rsidR="004E16E8" w:rsidRPr="00E628A7" w:rsidRDefault="004E16E8" w:rsidP="000F7012">
      <w:pPr>
        <w:rPr>
          <w:rFonts w:cstheme="minorHAnsi"/>
        </w:rPr>
      </w:pPr>
    </w:p>
    <w:p w14:paraId="2E2C81E2" w14:textId="77777777" w:rsidR="004E16E8" w:rsidRPr="00E628A7" w:rsidRDefault="00BF4236" w:rsidP="000F7012">
      <w:pPr>
        <w:rPr>
          <w:rFonts w:cstheme="minorHAnsi"/>
        </w:rPr>
      </w:pPr>
      <w:r w:rsidRPr="00E628A7">
        <w:rPr>
          <w:rFonts w:cstheme="minorHAnsi"/>
        </w:rPr>
        <w:t xml:space="preserve">Az ellenőrnek meg kell fontolnia, hogy a populációban fellelt hibák meghaladják-e az elfogadható hibát azzal, hogy összehasonlítja a populációra kivetített hibát az elfogadható hibával, figyelembe véve az ellenőrzési célok eléréséhez releváns egyéb ellenőrzési eljárások eredményeit is. </w:t>
      </w:r>
      <w:r w:rsidR="00072AD8">
        <w:rPr>
          <w:rFonts w:cstheme="minorHAnsi"/>
        </w:rPr>
        <w:t>Ha</w:t>
      </w:r>
      <w:r w:rsidRPr="00E628A7">
        <w:rPr>
          <w:rFonts w:cstheme="minorHAnsi"/>
        </w:rPr>
        <w:t xml:space="preserve"> a populációra kivetített hiba meghaladja az elfogadható hibát, az ellenőrnek újra kell értékelnie az ellenőrzési </w:t>
      </w:r>
      <w:r w:rsidR="00186575" w:rsidRPr="00E628A7">
        <w:rPr>
          <w:rFonts w:cstheme="minorHAnsi"/>
        </w:rPr>
        <w:t>kockázatot,</w:t>
      </w:r>
      <w:r w:rsidRPr="00E628A7">
        <w:rPr>
          <w:rFonts w:cstheme="minorHAnsi"/>
        </w:rPr>
        <w:t xml:space="preserve"> és </w:t>
      </w:r>
      <w:r w:rsidR="00072AD8">
        <w:rPr>
          <w:rFonts w:cstheme="minorHAnsi"/>
        </w:rPr>
        <w:t>ha</w:t>
      </w:r>
      <w:r w:rsidRPr="00E628A7">
        <w:rPr>
          <w:rFonts w:cstheme="minorHAnsi"/>
        </w:rPr>
        <w:t xml:space="preserve"> ez a kockázat elfogadhatatlan </w:t>
      </w:r>
      <w:r w:rsidRPr="00E628A7">
        <w:rPr>
          <w:rFonts w:cstheme="minorHAnsi"/>
        </w:rPr>
        <w:lastRenderedPageBreak/>
        <w:t>meg kell fontolnia, hogy kiterjeszti az ellenőrzési eljárást vagy alternatív ellenőrzési eljárást folytat le.</w:t>
      </w:r>
    </w:p>
    <w:p w14:paraId="7C7F7997" w14:textId="77777777" w:rsidR="004E16E8" w:rsidRPr="00E628A7" w:rsidRDefault="004E16E8" w:rsidP="000F7012">
      <w:pPr>
        <w:ind w:left="360"/>
        <w:rPr>
          <w:rFonts w:cstheme="minorHAnsi"/>
        </w:rPr>
      </w:pPr>
    </w:p>
    <w:p w14:paraId="4168826D"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mintavételezési eljárás dokumentálása</w:t>
      </w:r>
    </w:p>
    <w:p w14:paraId="61607114" w14:textId="77777777" w:rsidR="004E16E8" w:rsidRPr="00E628A7" w:rsidRDefault="004E16E8" w:rsidP="000F7012">
      <w:pPr>
        <w:ind w:left="720"/>
        <w:rPr>
          <w:rFonts w:cstheme="minorHAnsi"/>
        </w:rPr>
      </w:pPr>
    </w:p>
    <w:p w14:paraId="4BDEF22B" w14:textId="77777777" w:rsidR="004E16E8" w:rsidRPr="00E628A7" w:rsidRDefault="00BF4236" w:rsidP="000F7012">
      <w:pPr>
        <w:rPr>
          <w:rFonts w:cstheme="minorHAnsi"/>
        </w:rPr>
      </w:pPr>
      <w:r w:rsidRPr="00E628A7">
        <w:rPr>
          <w:rFonts w:cstheme="minorHAnsi"/>
        </w:rPr>
        <w:t>Az ellenőrzési munkalapoknak elegendő részletezettséggel, egyértelműen le kell írniuk a mintavételi célokat és a használt mintavételi eljárásokat. A munkalapoknak tartalmazniuk kell a populáció forrását, a használt mintavételezési módszert, a mintavételezés paramétereit (pl. véletlenszerű kezdőszám vagy a módszer, mellyel a véletlenszerű kezdést meghatározták, mintavételi intervallum), kiválasztott elemeket, a lefolytatott ellenőrzési tesztek részleteit és a levont következtetéseket.</w:t>
      </w:r>
    </w:p>
    <w:p w14:paraId="42FD36A9" w14:textId="77777777" w:rsidR="004E16E8" w:rsidRPr="00E628A7" w:rsidRDefault="004E16E8" w:rsidP="000F7012">
      <w:pPr>
        <w:ind w:left="720"/>
        <w:rPr>
          <w:rFonts w:cstheme="minorHAnsi"/>
        </w:rPr>
      </w:pPr>
    </w:p>
    <w:p w14:paraId="0726BF79" w14:textId="77777777" w:rsidR="004E16E8" w:rsidRPr="00E628A7" w:rsidRDefault="00BF4236" w:rsidP="000F7012">
      <w:pPr>
        <w:rPr>
          <w:rFonts w:cstheme="minorHAnsi"/>
          <w:b/>
          <w:u w:val="single"/>
        </w:rPr>
      </w:pPr>
      <w:r w:rsidRPr="00E628A7">
        <w:rPr>
          <w:rFonts w:cstheme="minorHAnsi"/>
          <w:b/>
          <w:u w:val="single"/>
        </w:rPr>
        <w:t>A mintavételezés gyakorlati alkalmazása a belső ellenőrzési tevékenységben</w:t>
      </w:r>
    </w:p>
    <w:p w14:paraId="748C42C5" w14:textId="77777777" w:rsidR="004E16E8" w:rsidRPr="00E628A7" w:rsidRDefault="004E16E8" w:rsidP="000F7012">
      <w:pPr>
        <w:rPr>
          <w:rFonts w:cstheme="minorHAnsi"/>
        </w:rPr>
      </w:pPr>
    </w:p>
    <w:p w14:paraId="43EA7A26" w14:textId="77777777" w:rsidR="004E16E8" w:rsidRPr="00E628A7" w:rsidRDefault="00BF4236" w:rsidP="000F7012">
      <w:pPr>
        <w:rPr>
          <w:rFonts w:cstheme="minorHAnsi"/>
        </w:rPr>
      </w:pPr>
      <w:r w:rsidRPr="00E628A7">
        <w:rPr>
          <w:rFonts w:cstheme="minorHAnsi"/>
          <w:b/>
          <w:bCs/>
          <w:color w:val="000000"/>
        </w:rPr>
        <w:t xml:space="preserve">A jellemzők alapján történő mintavétel </w:t>
      </w:r>
      <w:r w:rsidRPr="00E628A7">
        <w:rPr>
          <w:rFonts w:cstheme="minorHAnsi"/>
          <w:color w:val="000000"/>
        </w:rPr>
        <w:t>alkalmas</w:t>
      </w:r>
      <w:r w:rsidRPr="00E628A7">
        <w:rPr>
          <w:rFonts w:cstheme="minorHAnsi"/>
          <w:b/>
          <w:bCs/>
          <w:color w:val="000000"/>
        </w:rPr>
        <w:t xml:space="preserve"> </w:t>
      </w:r>
      <w:r w:rsidRPr="00E628A7">
        <w:rPr>
          <w:rFonts w:cstheme="minorHAnsi"/>
          <w:color w:val="000000"/>
        </w:rPr>
        <w:t>a sokaság arányaira, megoszlására, vagy a valamilyen jellemző szerint osztályba sorolható, valamely sajátosságot mutató elemek teljes számára vonatkozó következtetések</w:t>
      </w:r>
      <w:r w:rsidRPr="00E628A7">
        <w:rPr>
          <w:rFonts w:cstheme="minorHAnsi"/>
          <w:b/>
          <w:bCs/>
          <w:color w:val="000000"/>
        </w:rPr>
        <w:t xml:space="preserve"> </w:t>
      </w:r>
      <w:r w:rsidRPr="00E628A7">
        <w:rPr>
          <w:rFonts w:cstheme="minorHAnsi"/>
          <w:color w:val="000000"/>
        </w:rPr>
        <w:t>levonására. A jellemzők alapján végrehajtott mintavételezést általában az irányítási és ellenőrzési rendszerek tesztelésére használják, vagy ha a jogszabályoknak, irányelveknek, illetve eljárásoknak való megfelelőséget kell vizsgálni. Általában osztályokat akkor határoznak meg, ha a mintavétel célja az összetevők „megfelelő” vagy „nem megfelelő” alapon történő jellemzése. A jellemzők szerinti mintavételre példa a bizonylatolás ellenőrzési pontjainak megfelelőségi vizsgálata, új tárgyi eszközök nyilvántartásba vételére vonatkozó ellenőrzési pontok megfelelése, és azon felmérések, amelyek demográfiai információkat szolgáltatnak, vagy „igen/nem” kérdésekre válaszolnak.</w:t>
      </w:r>
    </w:p>
    <w:p w14:paraId="155CE3F1" w14:textId="77777777" w:rsidR="004E16E8" w:rsidRPr="00E628A7" w:rsidRDefault="004E16E8" w:rsidP="000F7012">
      <w:pPr>
        <w:rPr>
          <w:rFonts w:cstheme="minorHAnsi"/>
        </w:rPr>
      </w:pPr>
    </w:p>
    <w:p w14:paraId="27A149C0" w14:textId="77777777" w:rsidR="004E16E8" w:rsidRPr="00E628A7" w:rsidRDefault="00BF4236" w:rsidP="000F7012">
      <w:pPr>
        <w:rPr>
          <w:rFonts w:cstheme="minorHAnsi"/>
        </w:rPr>
      </w:pPr>
      <w:r w:rsidRPr="00E628A7">
        <w:rPr>
          <w:rFonts w:cstheme="minorHAnsi"/>
          <w:b/>
          <w:bCs/>
        </w:rPr>
        <w:t xml:space="preserve">A változók szerinti mintavételezést </w:t>
      </w:r>
      <w:r w:rsidRPr="00E628A7">
        <w:rPr>
          <w:rFonts w:cstheme="minorHAnsi"/>
        </w:rPr>
        <w:t>általában egyedi tesztelés során használnak a nyilvántartott összegek indokoltságának meghatározására. A változók szerinti mintavétel többnyire egy minta aktuális és nyilvántartott értéke közötti különbség kiszámítását, illetve e különbség sokaságra való kivetítését foglalja magában. A változók szerinti mintavételre példa a leltári mennyiségek tesztelése, és felmérések, amelyek rangsorokat vagy bizonyos intervallumban mozgó adatokat gyűjtenek össze.</w:t>
      </w:r>
    </w:p>
    <w:p w14:paraId="7197233D" w14:textId="77777777" w:rsidR="004E16E8" w:rsidRPr="00E628A7" w:rsidRDefault="004E16E8" w:rsidP="000F7012">
      <w:pPr>
        <w:rPr>
          <w:rFonts w:cstheme="minorHAnsi"/>
        </w:rPr>
      </w:pPr>
    </w:p>
    <w:p w14:paraId="4E2FC8DB" w14:textId="77777777" w:rsidR="004E16E8" w:rsidRPr="00E628A7" w:rsidRDefault="00BF4236" w:rsidP="000F7012">
      <w:pPr>
        <w:rPr>
          <w:rFonts w:cstheme="minorHAnsi"/>
        </w:rPr>
      </w:pPr>
      <w:r w:rsidRPr="00E628A7">
        <w:rPr>
          <w:rFonts w:cstheme="minorHAnsi"/>
        </w:rPr>
        <w:t>A jellemzők alapján történő és a változók szerinti mintavételezések a leggyakrabban használt mintavételi technikák, azonban léteznek további mintavételezési technikák is (pl.: pénzegység alapú mintavételezés, felderítő jellegű mintavételezés). Az ellenőrnek a tesztelés pontos céljának függvényében kell meghatároznia azt, hogy melyik mintavételezési eljárást használja.</w:t>
      </w:r>
    </w:p>
    <w:p w14:paraId="1A395067" w14:textId="77777777" w:rsidR="004E16E8" w:rsidRPr="00E628A7" w:rsidRDefault="004E16E8" w:rsidP="000F7012">
      <w:pPr>
        <w:rPr>
          <w:rFonts w:cstheme="minorHAnsi"/>
        </w:rPr>
      </w:pPr>
      <w:bookmarkStart w:id="432" w:name="_Toc59599621"/>
      <w:bookmarkStart w:id="433" w:name="_Toc59855274"/>
    </w:p>
    <w:p w14:paraId="23CE46E7" w14:textId="77777777" w:rsidR="004E16E8" w:rsidRPr="00E628A7" w:rsidRDefault="00BF4236" w:rsidP="000F7012">
      <w:pPr>
        <w:rPr>
          <w:rFonts w:cstheme="minorHAnsi"/>
          <w:b/>
          <w:u w:val="single"/>
        </w:rPr>
      </w:pPr>
      <w:r w:rsidRPr="00E628A7">
        <w:rPr>
          <w:rFonts w:cstheme="minorHAnsi"/>
          <w:b/>
          <w:u w:val="single"/>
        </w:rPr>
        <w:t>Jellemzők alapján történő mintavétel</w:t>
      </w:r>
      <w:bookmarkEnd w:id="432"/>
      <w:bookmarkEnd w:id="433"/>
    </w:p>
    <w:p w14:paraId="3B82CA55" w14:textId="77777777" w:rsidR="004E16E8" w:rsidRPr="00E628A7" w:rsidRDefault="004E16E8" w:rsidP="000F7012">
      <w:pPr>
        <w:rPr>
          <w:rFonts w:cstheme="minorHAnsi"/>
          <w:color w:val="000000"/>
        </w:rPr>
      </w:pPr>
    </w:p>
    <w:p w14:paraId="2399047C" w14:textId="77777777" w:rsidR="004E16E8" w:rsidRPr="00E628A7" w:rsidRDefault="00BF4236" w:rsidP="000F7012">
      <w:pPr>
        <w:rPr>
          <w:rFonts w:cstheme="minorHAnsi"/>
        </w:rPr>
      </w:pPr>
      <w:r w:rsidRPr="00E628A7">
        <w:rPr>
          <w:rFonts w:cstheme="minorHAnsi"/>
          <w:color w:val="000000"/>
        </w:rPr>
        <w:t xml:space="preserve">A jellemzők alapján történő mintavételt az ellenőrzési pontok vagy folyamatok hatékonyságának tesztelésére használják, </w:t>
      </w:r>
      <w:r w:rsidRPr="00E628A7">
        <w:rPr>
          <w:rFonts w:cstheme="minorHAnsi"/>
        </w:rPr>
        <w:t xml:space="preserve">mivel képes felmérni az ellenőrzési pontok vagy folyamatok hibái előfordulásának százalékos arányát egy sokaságon belül. A </w:t>
      </w:r>
      <w:r w:rsidRPr="00E628A7">
        <w:rPr>
          <w:rFonts w:cstheme="minorHAnsi"/>
          <w:color w:val="000000"/>
        </w:rPr>
        <w:t xml:space="preserve">jellemzők alapján történő mintavételhez szükséges, hogy létezzen a tesztelt ellenőrzési pont vagy folyamat teljesítményére vonatkozó bizonyíték. </w:t>
      </w:r>
    </w:p>
    <w:p w14:paraId="404DC836" w14:textId="77777777" w:rsidR="004E16E8" w:rsidRPr="00E628A7" w:rsidRDefault="004E16E8" w:rsidP="000F7012">
      <w:pPr>
        <w:rPr>
          <w:rFonts w:cstheme="minorHAnsi"/>
        </w:rPr>
      </w:pPr>
    </w:p>
    <w:p w14:paraId="03069E2E" w14:textId="77777777" w:rsidR="004E16E8" w:rsidRPr="00E628A7" w:rsidRDefault="00BF4236" w:rsidP="000F7012">
      <w:pPr>
        <w:rPr>
          <w:rFonts w:cstheme="minorHAnsi"/>
        </w:rPr>
      </w:pPr>
      <w:r w:rsidRPr="00E628A7">
        <w:rPr>
          <w:rFonts w:cstheme="minorHAnsi"/>
        </w:rPr>
        <w:t xml:space="preserve">E mintavételezési eljárás alkalmazásakor a minta felhasználásával becslik meg a tervezett ellenőrzési folyamattól való eltérés arányát a sokaságon belül. Ha az eltérési arány a mintában </w:t>
      </w:r>
      <w:r w:rsidRPr="00E628A7">
        <w:rPr>
          <w:rFonts w:cstheme="minorHAnsi"/>
        </w:rPr>
        <w:lastRenderedPageBreak/>
        <w:t>kisebb, mint a sokaság várt eltérési aránya, akkor a belső ellenőr – a használt megbízhatósági szintnek megfelelően – elfogadhatja, hogy az ellenőrzési pont vagy folyamat a tervezettnek megfelelően működik.</w:t>
      </w:r>
    </w:p>
    <w:p w14:paraId="2FEF0708" w14:textId="77777777" w:rsidR="004E16E8" w:rsidRPr="00E628A7" w:rsidRDefault="004E16E8" w:rsidP="000F7012">
      <w:pPr>
        <w:rPr>
          <w:rFonts w:cstheme="minorHAnsi"/>
        </w:rPr>
      </w:pPr>
    </w:p>
    <w:p w14:paraId="7FED79D9" w14:textId="77777777" w:rsidR="004E16E8" w:rsidRPr="00E628A7" w:rsidRDefault="00BF4236" w:rsidP="000F7012">
      <w:pPr>
        <w:rPr>
          <w:rFonts w:cstheme="minorHAnsi"/>
          <w:b/>
          <w:bCs/>
        </w:rPr>
      </w:pPr>
      <w:r w:rsidRPr="00E628A7">
        <w:rPr>
          <w:rFonts w:cstheme="minorHAnsi"/>
          <w:b/>
          <w:bCs/>
        </w:rPr>
        <w:t>A jellemzők alapján történő mintavételezés lépései</w:t>
      </w:r>
    </w:p>
    <w:p w14:paraId="546876A9" w14:textId="77777777" w:rsidR="004E16E8" w:rsidRPr="00E628A7" w:rsidRDefault="004E16E8" w:rsidP="000F7012">
      <w:pPr>
        <w:ind w:left="445"/>
        <w:rPr>
          <w:rFonts w:cstheme="minorHAnsi"/>
        </w:rPr>
      </w:pPr>
    </w:p>
    <w:p w14:paraId="469D22E9"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terv céljainak meghatározása</w:t>
      </w:r>
    </w:p>
    <w:p w14:paraId="1551259B" w14:textId="77777777" w:rsidR="004E16E8" w:rsidRPr="00E628A7" w:rsidRDefault="004E16E8" w:rsidP="000F7012">
      <w:pPr>
        <w:rPr>
          <w:rFonts w:cstheme="minorHAnsi"/>
          <w:b/>
          <w:bCs/>
        </w:rPr>
      </w:pPr>
    </w:p>
    <w:p w14:paraId="651C606E" w14:textId="77777777" w:rsidR="004E16E8" w:rsidRPr="00E628A7" w:rsidRDefault="00BF4236" w:rsidP="000F7012">
      <w:pPr>
        <w:rPr>
          <w:rFonts w:cstheme="minorHAnsi"/>
        </w:rPr>
      </w:pPr>
      <w:r w:rsidRPr="00E628A7">
        <w:rPr>
          <w:rFonts w:cstheme="minorHAnsi"/>
          <w:bCs/>
        </w:rPr>
        <w:t>Például</w:t>
      </w:r>
      <w:r w:rsidRPr="00E628A7">
        <w:rPr>
          <w:rFonts w:cstheme="minorHAnsi"/>
        </w:rPr>
        <w:t>, a belső ellenőr azon ellenőrzési pont vagy folyamat hatékonyságát kívánja igazolni, amely alapján minden 5.000 euró feletti megrendeléshez két belső aláírás szükséges.</w:t>
      </w:r>
    </w:p>
    <w:p w14:paraId="0CAC53DA" w14:textId="77777777" w:rsidR="004E16E8" w:rsidRPr="00E628A7" w:rsidRDefault="004E16E8" w:rsidP="000F7012">
      <w:pPr>
        <w:rPr>
          <w:rFonts w:cstheme="minorHAnsi"/>
        </w:rPr>
      </w:pPr>
    </w:p>
    <w:p w14:paraId="4A197749"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sokaság és a mintavételi egység meghatározása</w:t>
      </w:r>
    </w:p>
    <w:p w14:paraId="4E0201FC" w14:textId="77777777" w:rsidR="004E16E8" w:rsidRPr="00E628A7" w:rsidRDefault="004E16E8" w:rsidP="000F7012">
      <w:pPr>
        <w:rPr>
          <w:rFonts w:cstheme="minorHAnsi"/>
          <w:b/>
          <w:bCs/>
        </w:rPr>
      </w:pPr>
    </w:p>
    <w:p w14:paraId="3E1311EA" w14:textId="77777777" w:rsidR="004E16E8" w:rsidRPr="00E628A7" w:rsidRDefault="00BF4236" w:rsidP="000F7012">
      <w:pPr>
        <w:rPr>
          <w:rFonts w:cstheme="minorHAnsi"/>
        </w:rPr>
      </w:pPr>
      <w:r w:rsidRPr="00E628A7">
        <w:rPr>
          <w:rFonts w:cstheme="minorHAnsi"/>
          <w:bCs/>
        </w:rPr>
        <w:t>Például</w:t>
      </w:r>
      <w:r w:rsidRPr="00E628A7">
        <w:rPr>
          <w:rFonts w:cstheme="minorHAnsi"/>
        </w:rPr>
        <w:t>, a sokaság állhat azon megrendelésekből, amelyek 5.000 eurót meghaladó értéket képviselnek. Minden egyes 5.000 eurót meghaladó értékű megrendelés egy mintavételi egység.</w:t>
      </w:r>
    </w:p>
    <w:p w14:paraId="7CA31106" w14:textId="77777777" w:rsidR="004E16E8" w:rsidRPr="00E628A7" w:rsidRDefault="004E16E8" w:rsidP="000F7012">
      <w:pPr>
        <w:rPr>
          <w:rFonts w:cstheme="minorHAnsi"/>
        </w:rPr>
      </w:pPr>
    </w:p>
    <w:p w14:paraId="16D11D46"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minta méretének meghatározása</w:t>
      </w:r>
    </w:p>
    <w:p w14:paraId="6F5CD746" w14:textId="77777777" w:rsidR="004E16E8" w:rsidRPr="00E628A7" w:rsidRDefault="004E16E8" w:rsidP="000F7012">
      <w:pPr>
        <w:rPr>
          <w:rFonts w:cstheme="minorHAnsi"/>
        </w:rPr>
      </w:pPr>
    </w:p>
    <w:p w14:paraId="57BB9842" w14:textId="77777777" w:rsidR="004E16E8" w:rsidRPr="00E628A7" w:rsidRDefault="00BF4236" w:rsidP="000F7012">
      <w:pPr>
        <w:rPr>
          <w:rFonts w:cstheme="minorHAnsi"/>
        </w:rPr>
      </w:pPr>
      <w:r w:rsidRPr="00E628A7">
        <w:rPr>
          <w:rFonts w:cstheme="minorHAnsi"/>
        </w:rPr>
        <w:t>Az alkalmazott képlet a következő:</w:t>
      </w:r>
      <w:r w:rsidRPr="00E628A7">
        <w:rPr>
          <w:rFonts w:cstheme="minorHAnsi"/>
        </w:rPr>
        <w:tab/>
      </w:r>
      <w:r w:rsidRPr="00E628A7">
        <w:rPr>
          <w:rFonts w:cstheme="minorHAnsi"/>
        </w:rPr>
        <w:tab/>
      </w:r>
    </w:p>
    <w:p w14:paraId="52CCF152" w14:textId="77777777" w:rsidR="004E16E8" w:rsidRPr="00E628A7" w:rsidRDefault="004E16E8" w:rsidP="000F7012">
      <w:pPr>
        <w:rPr>
          <w:rFonts w:cstheme="minorHAnsi"/>
        </w:rPr>
      </w:pPr>
    </w:p>
    <w:p w14:paraId="1B52AC5C" w14:textId="77777777"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p x (1-p)) ÷ P</w:t>
      </w:r>
      <w:r w:rsidRPr="00E628A7">
        <w:rPr>
          <w:rFonts w:cstheme="minorHAnsi"/>
          <w:b/>
          <w:bCs/>
          <w:vertAlign w:val="superscript"/>
        </w:rPr>
        <w:t>2</w:t>
      </w:r>
    </w:p>
    <w:p w14:paraId="4DAB0988" w14:textId="77777777" w:rsidR="004E16E8" w:rsidRPr="00E628A7" w:rsidRDefault="004E16E8" w:rsidP="000F7012">
      <w:pPr>
        <w:rPr>
          <w:rFonts w:cstheme="minorHAnsi"/>
        </w:rPr>
      </w:pPr>
    </w:p>
    <w:p w14:paraId="35998484" w14:textId="77777777" w:rsidR="004E16E8" w:rsidRPr="00E628A7" w:rsidRDefault="00BF4236" w:rsidP="000F7012">
      <w:pPr>
        <w:jc w:val="center"/>
        <w:rPr>
          <w:rFonts w:cstheme="minorHAnsi"/>
        </w:rPr>
      </w:pPr>
      <w:r w:rsidRPr="00E628A7">
        <w:rPr>
          <w:rFonts w:cstheme="minorHAnsi"/>
        </w:rPr>
        <w:t>ahol</w:t>
      </w:r>
    </w:p>
    <w:p w14:paraId="5D7D9B2F" w14:textId="77777777" w:rsidR="004E16E8" w:rsidRPr="00E628A7" w:rsidRDefault="004E16E8" w:rsidP="000F7012">
      <w:pPr>
        <w:rPr>
          <w:rFonts w:cstheme="minorHAnsi"/>
        </w:rPr>
      </w:pPr>
    </w:p>
    <w:p w14:paraId="36B7551B" w14:textId="77777777" w:rsidR="004E16E8" w:rsidRPr="00E628A7" w:rsidRDefault="00BF4236" w:rsidP="000F7012">
      <w:pPr>
        <w:rPr>
          <w:rFonts w:cstheme="minorHAnsi"/>
        </w:rPr>
      </w:pPr>
      <w:r w:rsidRPr="00E628A7">
        <w:rPr>
          <w:rFonts w:cstheme="minorHAnsi"/>
        </w:rPr>
        <w:t>n</w:t>
      </w:r>
      <w:r w:rsidRPr="00E628A7">
        <w:rPr>
          <w:rFonts w:cstheme="minorHAnsi"/>
          <w:vertAlign w:val="subscript"/>
        </w:rPr>
        <w:t>1</w:t>
      </w:r>
      <w:r w:rsidRPr="00E628A7">
        <w:rPr>
          <w:rFonts w:cstheme="minorHAnsi"/>
        </w:rPr>
        <w:t xml:space="preserve"> = minta mérete (lásd – 1. képlet a pontos mintaméret érdekében)</w:t>
      </w:r>
    </w:p>
    <w:p w14:paraId="3248D064"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1.64 90%-os megbízhatósági szintnél (lásd – 1. tábla)</w:t>
      </w:r>
    </w:p>
    <w:p w14:paraId="2E6F4F2A"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várt hibaszázalék aránya; a mintavételezés alá vont sokaság azon hányadára vonatkozik, mely várhatóan néhány jellemzővel rendelkezik (pl. hibás vagy nem megbízható). A szám egy próba mintavételre vagy az előző évek mintavételeire alapozott becsült adat.</w:t>
      </w:r>
    </w:p>
    <w:p w14:paraId="7F3CD8FE" w14:textId="77777777" w:rsidR="004E16E8" w:rsidRPr="00E628A7" w:rsidRDefault="00BF4236" w:rsidP="000F7012">
      <w:pPr>
        <w:autoSpaceDE w:val="0"/>
        <w:adjustRightInd w:val="0"/>
        <w:rPr>
          <w:rFonts w:cstheme="minorHAnsi"/>
        </w:rPr>
      </w:pPr>
      <w:r w:rsidRPr="00E628A7">
        <w:rPr>
          <w:rFonts w:cstheme="minorHAnsi"/>
        </w:rPr>
        <w:t>P = pontossági intervallum tételenkénti alapon; arra a becsült pontossági értékre vonatkozik, melyet az ellenőr elfogad. A jellemzők alapján történő mintavételezésnél a kívánt pontosság az ellenőr által elfogadható hibaarány várható százalékától való eltéréshez kapcsolódik. Például a tesztelt tranzakciók várt hibaaránya három százalék, de az ellenőr hét százalékig elfogadhatónak minősíti azt. A megkívánt pontosság itt négy százalék lenne. (pontossági intervallum (P) = elfogadható arány – várható hibaszázalék (p))</w:t>
      </w:r>
    </w:p>
    <w:p w14:paraId="5C5D8733" w14:textId="77777777" w:rsidR="004E16E8" w:rsidRPr="00E628A7" w:rsidRDefault="004E16E8" w:rsidP="000F7012">
      <w:pPr>
        <w:rPr>
          <w:rFonts w:cstheme="minorHAnsi"/>
        </w:rPr>
      </w:pPr>
    </w:p>
    <w:p w14:paraId="0B18A458" w14:textId="77777777" w:rsidR="004E16E8" w:rsidRPr="00E628A7" w:rsidRDefault="00BF4236" w:rsidP="000F7012">
      <w:pPr>
        <w:rPr>
          <w:rFonts w:cstheme="minorHAnsi"/>
        </w:rPr>
      </w:pPr>
      <w:r w:rsidRPr="00E628A7">
        <w:rPr>
          <w:rFonts w:cstheme="minorHAnsi"/>
          <w:bCs/>
        </w:rPr>
        <w:t>Például</w:t>
      </w:r>
      <w:r w:rsidRPr="00E628A7">
        <w:rPr>
          <w:rFonts w:cstheme="minorHAnsi"/>
        </w:rPr>
        <w:t>, a várható hibaszázalék (p) 7.5% és a pontossági intervallum (P) 5% egy 75 nagyságú minta eredményeként.</w:t>
      </w:r>
    </w:p>
    <w:p w14:paraId="4B657E43" w14:textId="77777777" w:rsidR="004E16E8" w:rsidRPr="00E628A7" w:rsidRDefault="004E16E8" w:rsidP="000F7012">
      <w:pPr>
        <w:rPr>
          <w:rFonts w:cstheme="minorHAnsi"/>
        </w:rPr>
      </w:pPr>
    </w:p>
    <w:p w14:paraId="0FA9B652" w14:textId="77777777"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=(1.64</w:t>
      </w:r>
      <w:r w:rsidRPr="00E628A7">
        <w:rPr>
          <w:rFonts w:cstheme="minorHAnsi"/>
          <w:vertAlign w:val="superscript"/>
        </w:rPr>
        <w:t>2</w:t>
      </w:r>
      <w:r w:rsidRPr="00E628A7">
        <w:rPr>
          <w:rFonts w:cstheme="minorHAnsi"/>
        </w:rPr>
        <w:t xml:space="preserve"> x 0.075 x 0.925) ÷ 0.05</w:t>
      </w:r>
      <w:r w:rsidRPr="00E628A7">
        <w:rPr>
          <w:rFonts w:cstheme="minorHAnsi"/>
          <w:vertAlign w:val="superscript"/>
        </w:rPr>
        <w:t>2</w:t>
      </w:r>
    </w:p>
    <w:p w14:paraId="7CC4236E" w14:textId="77777777" w:rsidR="004E16E8" w:rsidRPr="00E628A7" w:rsidRDefault="004E16E8" w:rsidP="000F7012">
      <w:pPr>
        <w:jc w:val="center"/>
        <w:rPr>
          <w:rFonts w:cstheme="minorHAnsi"/>
        </w:rPr>
      </w:pPr>
    </w:p>
    <w:p w14:paraId="0B902348" w14:textId="77777777"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=74.64 azaz 75</w:t>
      </w:r>
    </w:p>
    <w:p w14:paraId="33A63F6C" w14:textId="77777777" w:rsidR="004E16E8" w:rsidRPr="00E628A7" w:rsidRDefault="004E16E8" w:rsidP="000F7012">
      <w:pPr>
        <w:rPr>
          <w:rFonts w:cstheme="minorHAnsi"/>
        </w:rPr>
      </w:pPr>
    </w:p>
    <w:p w14:paraId="0BDBE9E7"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lastRenderedPageBreak/>
        <w:t>A minta nagyságának kiválasztása, a terv végrehajtása, az eredmények értékelése és dokumentálása</w:t>
      </w:r>
    </w:p>
    <w:p w14:paraId="0EA90A54" w14:textId="77777777" w:rsidR="004E16E8" w:rsidRPr="00E628A7" w:rsidRDefault="004E16E8" w:rsidP="000F7012">
      <w:pPr>
        <w:rPr>
          <w:rFonts w:cstheme="minorHAnsi"/>
        </w:rPr>
      </w:pPr>
    </w:p>
    <w:p w14:paraId="05FDEFF7" w14:textId="77777777"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megfigyelt eltérések számát elosztjuk a minta nagyságával, hogy megkapjuk a minta hibaszázalékát. A minta hibaszázalékára és a minta nagyságára alapozva az elért felső hibahatárt kiszámolhatjuk, amely a sokaság maximum eltérési szintjét jelzi. Ha a minta hibaszázaléka meghaladja a várt sokasági hibaszázalékot (p), akkor ez az elért felső hibahatár túllépi a megengedett arányt bármely adott kockázati szinten. Ebben az esetben a minta nem támasztja alá a tervezett ellenőrzési pont vagy folyamat kockázati szint becslését.</w:t>
      </w:r>
    </w:p>
    <w:p w14:paraId="79EB9A16" w14:textId="77777777" w:rsidR="004E16E8" w:rsidRPr="00E628A7" w:rsidRDefault="004E16E8" w:rsidP="000F7012">
      <w:pPr>
        <w:rPr>
          <w:rFonts w:cstheme="minorHAnsi"/>
        </w:rPr>
      </w:pPr>
    </w:p>
    <w:p w14:paraId="5E834982"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3 eltérést figyeltek meg a 75 elemű mintában, a minta hibaszázaléka 4% (3 ÷ 75), amely alacsonyabb, mint a várt hibaszázalék (7,5%). Így a belső ellenőr 90 százalékig biztos lehet benne, hogy az elért felső hibahatár alacsonyabb lesz, mint az elfogadható arány, így tehát az ellenőrzési pont vagy folyamat a tervezettnek megfelelően működik.</w:t>
      </w:r>
    </w:p>
    <w:p w14:paraId="6DA7E275" w14:textId="77777777" w:rsidR="004E16E8" w:rsidRPr="00E628A7" w:rsidRDefault="004E16E8" w:rsidP="000F7012">
      <w:pPr>
        <w:rPr>
          <w:rFonts w:cstheme="minorHAnsi"/>
        </w:rPr>
      </w:pPr>
    </w:p>
    <w:p w14:paraId="5CA7815D" w14:textId="77777777" w:rsidR="004E16E8" w:rsidRPr="00E628A7" w:rsidRDefault="00BF4236" w:rsidP="000F7012">
      <w:pPr>
        <w:rPr>
          <w:rFonts w:cstheme="minorHAnsi"/>
          <w:b/>
          <w:u w:val="single"/>
        </w:rPr>
      </w:pPr>
      <w:bookmarkStart w:id="434" w:name="_Toc59599622"/>
      <w:bookmarkStart w:id="435" w:name="_Toc59855275"/>
      <w:r w:rsidRPr="00E628A7">
        <w:rPr>
          <w:rFonts w:cstheme="minorHAnsi"/>
          <w:b/>
          <w:u w:val="single"/>
        </w:rPr>
        <w:t>Változók szerinti mintavétel</w:t>
      </w:r>
      <w:bookmarkEnd w:id="434"/>
      <w:bookmarkEnd w:id="435"/>
    </w:p>
    <w:p w14:paraId="211AA521" w14:textId="77777777" w:rsidR="004E16E8" w:rsidRPr="00E628A7" w:rsidRDefault="004E16E8" w:rsidP="000F7012">
      <w:pPr>
        <w:rPr>
          <w:rFonts w:cstheme="minorHAnsi"/>
        </w:rPr>
      </w:pPr>
    </w:p>
    <w:p w14:paraId="163D9C63" w14:textId="77777777" w:rsidR="004E16E8" w:rsidRPr="00E628A7" w:rsidRDefault="00BF4236" w:rsidP="000F7012">
      <w:pPr>
        <w:rPr>
          <w:rFonts w:cstheme="minorHAnsi"/>
        </w:rPr>
      </w:pPr>
      <w:r w:rsidRPr="00E628A7">
        <w:rPr>
          <w:rFonts w:cstheme="minorHAnsi"/>
        </w:rPr>
        <w:t>A változók szerinti mintavételezést egyedi teszteléseknél használják. Ez a mintavételezési eljárás arról ad információt, hogy vajon a nyilvántartott érték, például a követelések értéke, lényegesen eltér-e az aktuálistól.</w:t>
      </w:r>
    </w:p>
    <w:p w14:paraId="54A53AAF" w14:textId="77777777" w:rsidR="004E16E8" w:rsidRPr="00E628A7" w:rsidRDefault="004E16E8" w:rsidP="000F7012">
      <w:pPr>
        <w:rPr>
          <w:rFonts w:cstheme="minorHAnsi"/>
        </w:rPr>
      </w:pPr>
    </w:p>
    <w:p w14:paraId="61C938AB" w14:textId="77777777" w:rsidR="004E16E8" w:rsidRPr="00E628A7" w:rsidRDefault="00BF4236" w:rsidP="000F7012">
      <w:pPr>
        <w:rPr>
          <w:rFonts w:cstheme="minorHAnsi"/>
        </w:rPr>
      </w:pPr>
      <w:r w:rsidRPr="00E628A7">
        <w:rPr>
          <w:rFonts w:cstheme="minorHAnsi"/>
        </w:rPr>
        <w:t xml:space="preserve">Ha változók szerinti mintavételt használunk, akkor becslést végzünk a kérdéses nyilvántartott érték kiszámítására minta használatával. Ha a nyilvántartott érték a becsült érték a pontossági intervallum sávjába esik, akkor a belső ellenőr elfogadhatja – a meghatározott megbízhatósági szinten – hogy a nyilvántartott érték jól meghatározott. </w:t>
      </w:r>
    </w:p>
    <w:p w14:paraId="7F8FE3F0" w14:textId="77777777" w:rsidR="004E16E8" w:rsidRPr="00E628A7" w:rsidRDefault="004E16E8" w:rsidP="000F7012">
      <w:pPr>
        <w:rPr>
          <w:rFonts w:cstheme="minorHAnsi"/>
        </w:rPr>
      </w:pPr>
    </w:p>
    <w:p w14:paraId="4E287D00" w14:textId="77777777" w:rsidR="004E16E8" w:rsidRPr="00E628A7" w:rsidRDefault="00BF4236" w:rsidP="000F7012">
      <w:pPr>
        <w:rPr>
          <w:rFonts w:cstheme="minorHAnsi"/>
          <w:b/>
          <w:bCs/>
        </w:rPr>
      </w:pPr>
      <w:r w:rsidRPr="00E628A7">
        <w:rPr>
          <w:rFonts w:cstheme="minorHAnsi"/>
          <w:b/>
          <w:bCs/>
        </w:rPr>
        <w:t>A változók szerinti mintavételezés lépései</w:t>
      </w:r>
    </w:p>
    <w:p w14:paraId="02504AEF" w14:textId="77777777" w:rsidR="004E16E8" w:rsidRPr="00E628A7" w:rsidRDefault="004E16E8" w:rsidP="000F7012">
      <w:pPr>
        <w:rPr>
          <w:rFonts w:cstheme="minorHAnsi"/>
          <w:b/>
          <w:bCs/>
        </w:rPr>
      </w:pPr>
    </w:p>
    <w:p w14:paraId="5D5775CF"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 xml:space="preserve">A terv céljainak meghatározása </w:t>
      </w:r>
    </w:p>
    <w:p w14:paraId="7F4F6EDF" w14:textId="77777777" w:rsidR="004E16E8" w:rsidRPr="00E628A7" w:rsidRDefault="004E16E8" w:rsidP="000F7012">
      <w:pPr>
        <w:rPr>
          <w:rFonts w:cstheme="minorHAnsi"/>
          <w:b/>
          <w:bCs/>
        </w:rPr>
      </w:pPr>
    </w:p>
    <w:p w14:paraId="255D6EB4"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a belső ellenőr a követelések értékének számviteli nyilvántartásokban szereplő egyenlegét kívánja megbecsülni.</w:t>
      </w:r>
    </w:p>
    <w:p w14:paraId="0C6CB574" w14:textId="77777777" w:rsidR="004E16E8" w:rsidRPr="00E628A7" w:rsidRDefault="004E16E8" w:rsidP="000F7012">
      <w:pPr>
        <w:rPr>
          <w:rFonts w:cstheme="minorHAnsi"/>
        </w:rPr>
      </w:pPr>
    </w:p>
    <w:p w14:paraId="4179D03F"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sokaság és a mintavételi egység meghatározása</w:t>
      </w:r>
    </w:p>
    <w:p w14:paraId="7936E80F"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a sokaság állhat 4.000 szállítói számlából, amelynek nyilvántartott könyv szerinti értéke 3.500.000 euró. Minden egyes szállítói számla egy mintaegység.</w:t>
      </w:r>
    </w:p>
    <w:p w14:paraId="4A718C39" w14:textId="77777777" w:rsidR="004E16E8" w:rsidRPr="00E628A7" w:rsidRDefault="004E16E8" w:rsidP="000F7012">
      <w:pPr>
        <w:rPr>
          <w:rFonts w:cstheme="minorHAnsi"/>
        </w:rPr>
      </w:pPr>
    </w:p>
    <w:p w14:paraId="011D3B75"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méretének meghatározása</w:t>
      </w:r>
    </w:p>
    <w:p w14:paraId="597E9553" w14:textId="77777777" w:rsidR="004E16E8" w:rsidRPr="00E628A7" w:rsidRDefault="004E16E8" w:rsidP="000F7012">
      <w:pPr>
        <w:rPr>
          <w:rFonts w:cstheme="minorHAnsi"/>
        </w:rPr>
      </w:pPr>
    </w:p>
    <w:p w14:paraId="6833763B" w14:textId="77777777" w:rsidR="004E16E8" w:rsidRPr="00E628A7" w:rsidRDefault="00BF4236" w:rsidP="000F7012">
      <w:pPr>
        <w:rPr>
          <w:rFonts w:cstheme="minorHAnsi"/>
        </w:rPr>
      </w:pPr>
      <w:r w:rsidRPr="00E628A7">
        <w:rPr>
          <w:rFonts w:cstheme="minorHAnsi"/>
        </w:rPr>
        <w:t>Az alkalmazott képlet a következő:</w:t>
      </w:r>
    </w:p>
    <w:p w14:paraId="194B9C03" w14:textId="77777777" w:rsidR="004E16E8" w:rsidRPr="00E628A7" w:rsidRDefault="004E16E8" w:rsidP="000F7012">
      <w:pPr>
        <w:rPr>
          <w:rFonts w:cstheme="minorHAnsi"/>
        </w:rPr>
      </w:pPr>
    </w:p>
    <w:p w14:paraId="04ACEC1F" w14:textId="77777777"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σ</w:t>
      </w:r>
      <w:r w:rsidRPr="00E628A7">
        <w:rPr>
          <w:rFonts w:cstheme="minorHAnsi"/>
          <w:b/>
          <w:bCs/>
          <w:vertAlign w:val="superscript"/>
        </w:rPr>
        <w:t>2</w:t>
      </w:r>
      <w:r w:rsidRPr="00E628A7">
        <w:rPr>
          <w:rFonts w:cstheme="minorHAnsi"/>
          <w:b/>
          <w:bCs/>
        </w:rPr>
        <w:t>) ÷ P</w:t>
      </w:r>
      <w:r w:rsidRPr="00E628A7">
        <w:rPr>
          <w:rFonts w:cstheme="minorHAnsi"/>
          <w:b/>
          <w:bCs/>
          <w:vertAlign w:val="superscript"/>
        </w:rPr>
        <w:t>2</w:t>
      </w:r>
    </w:p>
    <w:p w14:paraId="78EB0A3F" w14:textId="77777777" w:rsidR="004E16E8" w:rsidRPr="00E628A7" w:rsidRDefault="004E16E8" w:rsidP="000F7012">
      <w:pPr>
        <w:rPr>
          <w:rFonts w:cstheme="minorHAnsi"/>
        </w:rPr>
      </w:pPr>
    </w:p>
    <w:p w14:paraId="6BF4FA6F" w14:textId="77777777" w:rsidR="004E16E8" w:rsidRPr="00E628A7" w:rsidRDefault="00BF4236" w:rsidP="000F7012">
      <w:pPr>
        <w:jc w:val="center"/>
        <w:rPr>
          <w:rFonts w:cstheme="minorHAnsi"/>
        </w:rPr>
      </w:pPr>
      <w:r w:rsidRPr="00E628A7">
        <w:rPr>
          <w:rFonts w:cstheme="minorHAnsi"/>
        </w:rPr>
        <w:t>ahol</w:t>
      </w:r>
    </w:p>
    <w:p w14:paraId="303875BA" w14:textId="77777777" w:rsidR="004E16E8" w:rsidRPr="00E628A7" w:rsidRDefault="004E16E8" w:rsidP="000F7012">
      <w:pPr>
        <w:rPr>
          <w:rFonts w:cstheme="minorHAnsi"/>
        </w:rPr>
      </w:pPr>
    </w:p>
    <w:p w14:paraId="01092EBA" w14:textId="77777777" w:rsidR="004E16E8" w:rsidRPr="00E628A7" w:rsidRDefault="00BF4236" w:rsidP="000F7012">
      <w:pPr>
        <w:rPr>
          <w:rFonts w:cstheme="minorHAnsi"/>
        </w:rPr>
      </w:pPr>
      <w:r w:rsidRPr="00E628A7">
        <w:rPr>
          <w:rFonts w:cstheme="minorHAnsi"/>
        </w:rPr>
        <w:lastRenderedPageBreak/>
        <w:t>n</w:t>
      </w:r>
      <w:r w:rsidRPr="00E628A7">
        <w:rPr>
          <w:rFonts w:cstheme="minorHAnsi"/>
          <w:vertAlign w:val="subscript"/>
        </w:rPr>
        <w:t>1</w:t>
      </w:r>
      <w:r w:rsidRPr="00E628A7">
        <w:rPr>
          <w:rFonts w:cstheme="minorHAnsi"/>
        </w:rPr>
        <w:t xml:space="preserve"> = minta mérete (lásd – 1. képlet a pontos mintaméret érdekében)</w:t>
      </w:r>
    </w:p>
    <w:p w14:paraId="585233FD"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90%-os megbízhatósági szintnél 1.64 (lásd – 1. táblázat)</w:t>
      </w:r>
    </w:p>
    <w:p w14:paraId="64A1675F"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σ = a sokaság átlagos eltérése (próba mintavételre vagy az előző évek mintavételeire alapozott becsült adat)</w:t>
      </w:r>
    </w:p>
    <w:p w14:paraId="1F07937C"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pontossági intervallum tételenkénti alapon; arra a becsült pontossági értékre vonatkozik, amelyet az ellenőr elfogad. A változók szerinti mintavételezésnél a pontossági intervallum az elfogadható pontatlanság és a kívánt pontosság arányának az eredménye. Az elfogadható pontatlanságot az ellenőrnek kell meghatároznia, míg a gyakran használt kívánt pontossági arány értéke 500 (10%-os hibás visszautasítási kockázat és 5%-os hibás elfogadási kockázat mellett).</w:t>
      </w:r>
    </w:p>
    <w:p w14:paraId="00B1CC13"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bCs/>
        </w:rPr>
        <w:t>Például</w:t>
      </w:r>
      <w:r w:rsidRPr="00E628A7">
        <w:rPr>
          <w:rFonts w:asciiTheme="minorHAnsi" w:hAnsiTheme="minorHAnsi" w:cstheme="minorHAnsi"/>
        </w:rPr>
        <w:t xml:space="preserve"> a becsült átlagos eltérés (σ) 125 euró és az elfogadható pontatlanság 100 euró. A teljes pontossági intervallum 50.000 euró (100 euró x 500) egy tételenkénti pontossági intervallum eredményeként (P), ami 12,50 euró (50.000 euró </w:t>
      </w:r>
      <w:r w:rsidRPr="00E628A7">
        <w:rPr>
          <w:rFonts w:asciiTheme="minorHAnsi" w:hAnsiTheme="minorHAnsi" w:cstheme="minorHAnsi"/>
          <w:b/>
          <w:bCs/>
        </w:rPr>
        <w:t>÷</w:t>
      </w:r>
      <w:r w:rsidRPr="00E628A7">
        <w:rPr>
          <w:rFonts w:asciiTheme="minorHAnsi" w:hAnsiTheme="minorHAnsi" w:cstheme="minorHAnsi"/>
        </w:rPr>
        <w:t xml:space="preserve"> 4.000). Így a minta nagysága 269.</w:t>
      </w:r>
    </w:p>
    <w:p w14:paraId="3FEEA814" w14:textId="77777777"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(1.64</w:t>
      </w:r>
      <w:r w:rsidRPr="00E628A7">
        <w:rPr>
          <w:rFonts w:asciiTheme="minorHAnsi" w:hAnsiTheme="minorHAnsi" w:cstheme="minorHAnsi"/>
          <w:vertAlign w:val="superscript"/>
        </w:rPr>
        <w:t>2</w:t>
      </w:r>
      <w:r w:rsidRPr="00E628A7">
        <w:rPr>
          <w:rFonts w:asciiTheme="minorHAnsi" w:hAnsiTheme="minorHAnsi" w:cstheme="minorHAnsi"/>
        </w:rPr>
        <w:t xml:space="preserve"> x 125</w:t>
      </w:r>
      <w:r w:rsidRPr="00E628A7">
        <w:rPr>
          <w:rFonts w:asciiTheme="minorHAnsi" w:hAnsiTheme="minorHAnsi" w:cstheme="minorHAnsi"/>
          <w:vertAlign w:val="superscript"/>
        </w:rPr>
        <w:t>2</w:t>
      </w:r>
      <w:r w:rsidRPr="00E628A7">
        <w:rPr>
          <w:rFonts w:asciiTheme="minorHAnsi" w:hAnsiTheme="minorHAnsi" w:cstheme="minorHAnsi"/>
        </w:rPr>
        <w:t>) ÷  12.50</w:t>
      </w:r>
      <w:r w:rsidRPr="00E628A7">
        <w:rPr>
          <w:rFonts w:asciiTheme="minorHAnsi" w:hAnsiTheme="minorHAnsi" w:cstheme="minorHAnsi"/>
          <w:vertAlign w:val="superscript"/>
        </w:rPr>
        <w:t>2</w:t>
      </w:r>
    </w:p>
    <w:p w14:paraId="41B2E36E" w14:textId="77777777"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268.96 azaz 269</w:t>
      </w:r>
    </w:p>
    <w:p w14:paraId="06CBC1F0"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nagyságának kiválasztása, a terv végrehajtása, az eredmények értékelése és dokumentálása</w:t>
      </w:r>
    </w:p>
    <w:p w14:paraId="51DBD8E5" w14:textId="77777777" w:rsidR="004E16E8" w:rsidRPr="00E628A7" w:rsidRDefault="004E16E8" w:rsidP="000F7012">
      <w:pPr>
        <w:ind w:left="445"/>
        <w:rPr>
          <w:rFonts w:cstheme="minorHAnsi"/>
        </w:rPr>
      </w:pPr>
    </w:p>
    <w:p w14:paraId="7A1CB8AE" w14:textId="77777777"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minta elemeinek átlagos értékét meghatározhatjuk és a sokaság becsült értékét kiszámolhatjuk a következő képlet használata segítségével:</w:t>
      </w:r>
    </w:p>
    <w:p w14:paraId="3AE5F634" w14:textId="77777777" w:rsidR="004E16E8" w:rsidRPr="00E628A7" w:rsidRDefault="004E16E8" w:rsidP="000F7012">
      <w:pPr>
        <w:rPr>
          <w:rFonts w:cstheme="minorHAnsi"/>
        </w:rPr>
      </w:pPr>
    </w:p>
    <w:p w14:paraId="232300A2" w14:textId="77777777" w:rsidR="004E16E8" w:rsidRPr="00E628A7" w:rsidRDefault="00BF4236" w:rsidP="000F7012">
      <w:pPr>
        <w:pBdr>
          <w:top w:val="single" w:sz="4" w:space="1" w:color="auto"/>
          <w:left w:val="single" w:sz="4" w:space="4" w:color="auto"/>
          <w:bottom w:val="single" w:sz="4" w:space="1" w:color="auto"/>
          <w:right w:val="single" w:sz="4" w:space="4" w:color="auto"/>
        </w:pBdr>
        <w:jc w:val="center"/>
        <w:rPr>
          <w:rFonts w:cstheme="minorHAnsi"/>
          <w:b/>
          <w:bCs/>
        </w:rPr>
      </w:pPr>
      <w:r w:rsidRPr="00E628A7">
        <w:rPr>
          <w:rFonts w:cstheme="minorHAnsi"/>
          <w:b/>
          <w:bCs/>
        </w:rPr>
        <w:t>a sokaság becsült értéke = a minta átlagos értéke x a sokaság elemeinek száma</w:t>
      </w:r>
    </w:p>
    <w:p w14:paraId="10DC153B" w14:textId="77777777" w:rsidR="004E16E8" w:rsidRPr="00E628A7" w:rsidRDefault="004E16E8" w:rsidP="000F7012">
      <w:pPr>
        <w:rPr>
          <w:rFonts w:cstheme="minorHAnsi"/>
        </w:rPr>
      </w:pPr>
    </w:p>
    <w:p w14:paraId="66272BC2" w14:textId="77777777" w:rsidR="004E16E8" w:rsidRPr="00E628A7" w:rsidRDefault="00BF4236" w:rsidP="000F7012">
      <w:pPr>
        <w:rPr>
          <w:rFonts w:cstheme="minorHAnsi"/>
        </w:rPr>
      </w:pPr>
      <w:r w:rsidRPr="00E628A7">
        <w:rPr>
          <w:rFonts w:cstheme="minorHAnsi"/>
        </w:rPr>
        <w:t xml:space="preserve">Ezután az eredményt értékelhetjük annak vizsgálatával, hogy a nyilvántartott érték vajon beleesik-e a becsült érték plusz-mínusz a pontossági intervallum sávjába. </w:t>
      </w:r>
    </w:p>
    <w:p w14:paraId="07C69B94" w14:textId="77777777" w:rsidR="004E16E8" w:rsidRPr="00E628A7" w:rsidRDefault="004E16E8" w:rsidP="000F7012">
      <w:pPr>
        <w:rPr>
          <w:rFonts w:cstheme="minorHAnsi"/>
        </w:rPr>
      </w:pPr>
    </w:p>
    <w:p w14:paraId="694B3808"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az átlagos megerősített szállítói tartozások értéke 880 euró egy 269 elemet tartalmazó mintában, a sokaság becsült értéke 3.520.000 euró (880 x 4000). Így  a belső ellenőr arra következtet, hogy 90%-os bizonyosság mellett a sokaság értéke 3.520.000 euró plusz-mínusz 50.000 euró (pontossági intervallum), egy teljes 3.470.000-tól 3.570.000 euróig terjedő intervallum eredményeként. Mivel a könyvelés által nyilvántartott érték 3.500.000 euró volt, a belső ellenőr megfelelőnek nyilváníthatja a nyilvántartást.</w:t>
      </w:r>
    </w:p>
    <w:p w14:paraId="05B17EC0" w14:textId="77777777" w:rsidR="004E16E8" w:rsidRPr="00E628A7" w:rsidRDefault="004E16E8" w:rsidP="000F7012">
      <w:pPr>
        <w:rPr>
          <w:rFonts w:cstheme="minorHAnsi"/>
        </w:rPr>
      </w:pPr>
    </w:p>
    <w:p w14:paraId="05583830" w14:textId="77777777" w:rsidR="004E16E8" w:rsidRPr="00E628A7" w:rsidRDefault="00BF4236" w:rsidP="000F7012">
      <w:pPr>
        <w:rPr>
          <w:rFonts w:cstheme="minorHAnsi"/>
        </w:rPr>
      </w:pPr>
      <w:r w:rsidRPr="00E628A7">
        <w:rPr>
          <w:rFonts w:cstheme="minorHAnsi"/>
        </w:rPr>
        <w:t>Ha a számított minta nagysága (n</w:t>
      </w:r>
      <w:r w:rsidRPr="00E628A7">
        <w:rPr>
          <w:rFonts w:cstheme="minorHAnsi"/>
          <w:vertAlign w:val="subscript"/>
        </w:rPr>
        <w:t>1</w:t>
      </w:r>
      <w:r w:rsidRPr="00E628A7">
        <w:rPr>
          <w:rFonts w:cstheme="minorHAnsi"/>
        </w:rPr>
        <w:t>) túl nagy, akkor a következő képlet használható egy könnyebben kezelhető mintanagyság eléréséhez:</w:t>
      </w:r>
    </w:p>
    <w:p w14:paraId="247031E7" w14:textId="77777777" w:rsidR="004E16E8" w:rsidRPr="00E628A7" w:rsidRDefault="004E16E8" w:rsidP="000F7012">
      <w:pPr>
        <w:rPr>
          <w:rFonts w:cstheme="minorHAnsi"/>
        </w:rPr>
      </w:pPr>
    </w:p>
    <w:p w14:paraId="7F3721B0" w14:textId="77777777" w:rsidR="004E16E8" w:rsidRPr="00E628A7" w:rsidRDefault="00BF4236" w:rsidP="000F7012">
      <w:pPr>
        <w:ind w:firstLine="720"/>
        <w:jc w:val="center"/>
        <w:rPr>
          <w:rFonts w:cstheme="minorHAnsi"/>
        </w:rPr>
      </w:pPr>
      <w:r w:rsidRPr="00E628A7">
        <w:rPr>
          <w:rFonts w:cstheme="minorHAnsi"/>
        </w:rPr>
        <w:t>n= n</w:t>
      </w:r>
      <w:r w:rsidRPr="00E628A7">
        <w:rPr>
          <w:rFonts w:cstheme="minorHAnsi"/>
          <w:vertAlign w:val="subscript"/>
        </w:rPr>
        <w:t>1</w:t>
      </w:r>
      <w:r w:rsidRPr="00E628A7">
        <w:rPr>
          <w:rFonts w:cstheme="minorHAnsi"/>
        </w:rPr>
        <w:t>÷ (1 + n</w:t>
      </w:r>
      <w:r w:rsidRPr="00E628A7">
        <w:rPr>
          <w:rFonts w:cstheme="minorHAnsi"/>
          <w:vertAlign w:val="subscript"/>
        </w:rPr>
        <w:t>1</w:t>
      </w:r>
      <w:r w:rsidRPr="00E628A7">
        <w:rPr>
          <w:rFonts w:cstheme="minorHAnsi"/>
        </w:rPr>
        <w:t xml:space="preserve"> / N)</w:t>
      </w:r>
    </w:p>
    <w:p w14:paraId="011454AD" w14:textId="77777777" w:rsidR="004E16E8" w:rsidRPr="00E628A7" w:rsidRDefault="004E16E8" w:rsidP="000F7012">
      <w:pPr>
        <w:rPr>
          <w:rFonts w:cstheme="minorHAnsi"/>
        </w:rPr>
      </w:pPr>
    </w:p>
    <w:p w14:paraId="04012E85" w14:textId="77777777" w:rsidR="004E16E8" w:rsidRPr="00E628A7" w:rsidRDefault="00BF4236" w:rsidP="000F7012">
      <w:pPr>
        <w:jc w:val="center"/>
        <w:rPr>
          <w:rFonts w:cstheme="minorHAnsi"/>
        </w:rPr>
      </w:pPr>
      <w:r w:rsidRPr="00E628A7">
        <w:rPr>
          <w:rFonts w:cstheme="minorHAnsi"/>
        </w:rPr>
        <w:t>ahol</w:t>
      </w:r>
    </w:p>
    <w:p w14:paraId="3C62443D" w14:textId="77777777" w:rsidR="004E16E8" w:rsidRPr="00E628A7" w:rsidRDefault="004E16E8" w:rsidP="000F7012">
      <w:pPr>
        <w:rPr>
          <w:rFonts w:cstheme="minorHAnsi"/>
        </w:rPr>
      </w:pPr>
    </w:p>
    <w:p w14:paraId="20E0A5AC" w14:textId="77777777" w:rsidR="004E16E8" w:rsidRPr="00E628A7" w:rsidRDefault="00BF4236" w:rsidP="000F7012">
      <w:pPr>
        <w:rPr>
          <w:rFonts w:cstheme="minorHAnsi"/>
        </w:rPr>
      </w:pPr>
      <w:r w:rsidRPr="00E628A7">
        <w:rPr>
          <w:rFonts w:cstheme="minorHAnsi"/>
        </w:rPr>
        <w:t>N = a sokaság mintaelemeinek a száma</w:t>
      </w:r>
    </w:p>
    <w:p w14:paraId="654072FA" w14:textId="77777777" w:rsidR="004E16E8" w:rsidRPr="00E628A7" w:rsidRDefault="00D00061" w:rsidP="000F7012">
      <w:pPr>
        <w:pStyle w:val="Szvegtrzs"/>
        <w:autoSpaceDE w:val="0"/>
        <w:adjustRightInd w:val="0"/>
        <w:rPr>
          <w:rFonts w:asciiTheme="minorHAnsi" w:hAnsiTheme="minorHAnsi" w:cstheme="minorHAnsi"/>
        </w:rPr>
      </w:pPr>
      <w:r w:rsidRPr="00E628A7">
        <w:rPr>
          <w:rFonts w:asciiTheme="minorHAnsi" w:hAnsiTheme="minorHAnsi" w:cstheme="minorHAnsi"/>
        </w:rPr>
        <w:lastRenderedPageBreak/>
        <w:t>A megbízhatósági együttható a megbízhatósági szintre vonatkozik, amely megmutatja, hogy hány százalékos minta reprezentálja megfelelően a sokaságot. A 95 százalékos megbízhatósági szint például azt jelenti, hogy ha 100 mintaelemet veszünk ki a sokaságból, akkor abból 95 lesz reprezentatív. A megbízhatósági együttható egy általánosított érték, amely kritikus fontosságú a minta nagyságának meghatározásában. A legelterjedtebb megbízhatósági együttható értékek a következők (kettős végű tesztekhez):</w:t>
      </w:r>
    </w:p>
    <w:p w14:paraId="7487C333" w14:textId="77777777" w:rsidR="002D5371" w:rsidRPr="00E628A7" w:rsidRDefault="002D5371" w:rsidP="000F7012">
      <w:pPr>
        <w:pStyle w:val="Szvegtrzs"/>
        <w:autoSpaceDE w:val="0"/>
        <w:adjustRightInd w:val="0"/>
        <w:rPr>
          <w:rFonts w:asciiTheme="minorHAnsi" w:hAnsiTheme="minorHAnsi" w:cstheme="minorHAnsi"/>
        </w:rPr>
      </w:pPr>
    </w:p>
    <w:tbl>
      <w:tblPr>
        <w:tblStyle w:val="Rcsostblzat"/>
        <w:tblW w:w="0" w:type="auto"/>
        <w:jc w:val="center"/>
        <w:tblLook w:val="04A0" w:firstRow="1" w:lastRow="0" w:firstColumn="1" w:lastColumn="0" w:noHBand="0" w:noVBand="1"/>
      </w:tblPr>
      <w:tblGrid>
        <w:gridCol w:w="4531"/>
        <w:gridCol w:w="4531"/>
      </w:tblGrid>
      <w:tr w:rsidR="004E16E8" w:rsidRPr="00E628A7" w14:paraId="63EEA004" w14:textId="77777777" w:rsidTr="004E16E8">
        <w:trPr>
          <w:jc w:val="center"/>
        </w:trPr>
        <w:tc>
          <w:tcPr>
            <w:tcW w:w="4606" w:type="dxa"/>
            <w:vAlign w:val="center"/>
          </w:tcPr>
          <w:p w14:paraId="17586853" w14:textId="77777777"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szint</w:t>
            </w:r>
          </w:p>
        </w:tc>
        <w:tc>
          <w:tcPr>
            <w:tcW w:w="4606" w:type="dxa"/>
            <w:vAlign w:val="center"/>
          </w:tcPr>
          <w:p w14:paraId="35A7081A" w14:textId="77777777"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együttható</w:t>
            </w:r>
          </w:p>
        </w:tc>
      </w:tr>
      <w:tr w:rsidR="004E16E8" w:rsidRPr="00E628A7" w14:paraId="49C8245B" w14:textId="77777777" w:rsidTr="004E16E8">
        <w:trPr>
          <w:jc w:val="center"/>
        </w:trPr>
        <w:tc>
          <w:tcPr>
            <w:tcW w:w="4606" w:type="dxa"/>
            <w:vAlign w:val="center"/>
          </w:tcPr>
          <w:p w14:paraId="547D99BC"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99 %</w:t>
            </w:r>
          </w:p>
        </w:tc>
        <w:tc>
          <w:tcPr>
            <w:tcW w:w="4606" w:type="dxa"/>
            <w:vAlign w:val="center"/>
          </w:tcPr>
          <w:p w14:paraId="717FAACB"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2.58</w:t>
            </w:r>
          </w:p>
        </w:tc>
      </w:tr>
      <w:tr w:rsidR="004E16E8" w:rsidRPr="00E628A7" w14:paraId="36634949" w14:textId="77777777" w:rsidTr="004E16E8">
        <w:trPr>
          <w:jc w:val="center"/>
        </w:trPr>
        <w:tc>
          <w:tcPr>
            <w:tcW w:w="4606" w:type="dxa"/>
            <w:vAlign w:val="center"/>
          </w:tcPr>
          <w:p w14:paraId="1E27A595"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98 %</w:t>
            </w:r>
          </w:p>
        </w:tc>
        <w:tc>
          <w:tcPr>
            <w:tcW w:w="4606" w:type="dxa"/>
            <w:vAlign w:val="center"/>
          </w:tcPr>
          <w:p w14:paraId="7207F588"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2.33</w:t>
            </w:r>
          </w:p>
        </w:tc>
      </w:tr>
      <w:tr w:rsidR="004E16E8" w:rsidRPr="00E628A7" w14:paraId="35408E01" w14:textId="77777777" w:rsidTr="004E16E8">
        <w:trPr>
          <w:jc w:val="center"/>
        </w:trPr>
        <w:tc>
          <w:tcPr>
            <w:tcW w:w="4606" w:type="dxa"/>
            <w:vAlign w:val="center"/>
          </w:tcPr>
          <w:p w14:paraId="19FF3822"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95 %</w:t>
            </w:r>
          </w:p>
        </w:tc>
        <w:tc>
          <w:tcPr>
            <w:tcW w:w="4606" w:type="dxa"/>
            <w:vAlign w:val="center"/>
          </w:tcPr>
          <w:p w14:paraId="6F19362F"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1.96</w:t>
            </w:r>
          </w:p>
        </w:tc>
      </w:tr>
      <w:tr w:rsidR="004E16E8" w:rsidRPr="00E628A7" w14:paraId="7BF96211" w14:textId="77777777" w:rsidTr="004E16E8">
        <w:trPr>
          <w:jc w:val="center"/>
        </w:trPr>
        <w:tc>
          <w:tcPr>
            <w:tcW w:w="4606" w:type="dxa"/>
            <w:vAlign w:val="center"/>
          </w:tcPr>
          <w:p w14:paraId="0894899E"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90 %</w:t>
            </w:r>
          </w:p>
        </w:tc>
        <w:tc>
          <w:tcPr>
            <w:tcW w:w="4606" w:type="dxa"/>
            <w:vAlign w:val="center"/>
          </w:tcPr>
          <w:p w14:paraId="4570304A"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1.64</w:t>
            </w:r>
          </w:p>
        </w:tc>
      </w:tr>
    </w:tbl>
    <w:p w14:paraId="2934288D" w14:textId="77777777" w:rsidR="004E16E8" w:rsidRPr="00E628A7" w:rsidRDefault="004E16E8" w:rsidP="000F7012">
      <w:pPr>
        <w:rPr>
          <w:rFonts w:cstheme="minorHAnsi"/>
        </w:rPr>
      </w:pPr>
    </w:p>
    <w:p w14:paraId="51048529" w14:textId="77777777" w:rsidR="004E16E8" w:rsidRPr="00E628A7" w:rsidRDefault="004E16E8" w:rsidP="000F7012">
      <w:pPr>
        <w:pStyle w:val="lfej"/>
        <w:rPr>
          <w:rFonts w:cstheme="minorHAnsi"/>
        </w:rPr>
        <w:sectPr w:rsidR="004E16E8" w:rsidRPr="00E628A7" w:rsidSect="004E16E8">
          <w:pgSz w:w="11906" w:h="16838"/>
          <w:pgMar w:top="1417" w:right="1417" w:bottom="1417" w:left="1417" w:header="708" w:footer="708" w:gutter="0"/>
          <w:cols w:space="708"/>
          <w:docGrid w:linePitch="360"/>
        </w:sectPr>
      </w:pPr>
    </w:p>
    <w:p w14:paraId="35754ADD"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36" w:name="_számú_melléklet_–_6"/>
      <w:bookmarkStart w:id="437" w:name="_Toc59599623"/>
      <w:bookmarkStart w:id="438" w:name="_Toc59855276"/>
      <w:bookmarkStart w:id="439" w:name="_Toc346118367"/>
      <w:bookmarkStart w:id="440" w:name="_Toc526154100"/>
      <w:bookmarkEnd w:id="436"/>
      <w:r w:rsidRPr="00E628A7">
        <w:rPr>
          <w:rFonts w:cstheme="minorHAnsi"/>
          <w:sz w:val="24"/>
          <w:szCs w:val="24"/>
        </w:rPr>
        <w:lastRenderedPageBreak/>
        <w:t>számú melléklet – A belső kontrollrendszer kulcsfontosságú elemeinek tesztelése</w:t>
      </w:r>
      <w:bookmarkEnd w:id="437"/>
      <w:bookmarkEnd w:id="438"/>
      <w:bookmarkEnd w:id="439"/>
      <w:bookmarkEnd w:id="440"/>
    </w:p>
    <w:p w14:paraId="6FC5D95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szervezetek működésével, gazdálkodásával, könyvvezetésével, ellenőrzésével kapcsolatos jogszabályok általában keretjellegűek. Ebből következően az egyes szervezetek vezetőinek kötelezettsége és egyben felelőssége, hogy – a jogszabályi keretek között – belső szabályzataikban egyértelműen, következetesen és kellő részletezettséggel szabályozzák a szabályszerű és hatékony feladatvégzés rendjét, a kapcsolódó jog- és felelősségi köröket, eljárási szabályokat.</w:t>
      </w:r>
    </w:p>
    <w:p w14:paraId="14311098" w14:textId="77777777" w:rsidR="004E16E8" w:rsidRPr="00E628A7" w:rsidRDefault="004E16E8" w:rsidP="000F7012">
      <w:pPr>
        <w:autoSpaceDE w:val="0"/>
        <w:adjustRightInd w:val="0"/>
        <w:rPr>
          <w:rFonts w:eastAsia="Calibri" w:cstheme="minorHAnsi"/>
          <w:color w:val="000000"/>
        </w:rPr>
      </w:pPr>
    </w:p>
    <w:p w14:paraId="39564D1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szabályozási elemeket az ellenőrnek általában abból a szempontból kell értékelnie, hogy azok:</w:t>
      </w:r>
    </w:p>
    <w:p w14:paraId="3ED85C3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teljes körűen tartalmazzák-e a szervezet kompetenciájába utalt szabályozási feladatokat;</w:t>
      </w:r>
    </w:p>
    <w:p w14:paraId="0D55D92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összhangban vannak-e a jogi szabályozással, alkalmasak-e a szabályozó funkció betöltésére; </w:t>
      </w:r>
    </w:p>
    <w:p w14:paraId="3177C791"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feladatok végrehajtásával kapcsolatos hatás- és felelősségi köröket megfelelően meghatározták-e; </w:t>
      </w:r>
    </w:p>
    <w:p w14:paraId="5B2FD3D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a végrehajtás nyomon követése, a felügyeleti funkciók és az ellenőrzési pontok kellően kiépítettek-e és működésük folyamatosan eredményes-e.</w:t>
      </w:r>
    </w:p>
    <w:p w14:paraId="54DE30CD" w14:textId="77777777" w:rsidR="004E16E8" w:rsidRPr="00E628A7" w:rsidRDefault="004E16E8" w:rsidP="000F7012">
      <w:pPr>
        <w:autoSpaceDE w:val="0"/>
        <w:adjustRightInd w:val="0"/>
        <w:rPr>
          <w:rFonts w:eastAsia="Calibri" w:cstheme="minorHAnsi"/>
          <w:color w:val="000000"/>
        </w:rPr>
      </w:pPr>
    </w:p>
    <w:p w14:paraId="6B02F892" w14:textId="77777777" w:rsidR="004E16E8" w:rsidRPr="00E628A7" w:rsidRDefault="00BF4236" w:rsidP="000F7012">
      <w:pPr>
        <w:autoSpaceDE w:val="0"/>
        <w:adjustRightInd w:val="0"/>
        <w:rPr>
          <w:rFonts w:eastAsia="Calibri" w:cstheme="minorHAnsi"/>
          <w:i/>
          <w:color w:val="000000"/>
        </w:rPr>
      </w:pPr>
      <w:r w:rsidRPr="00E628A7">
        <w:rPr>
          <w:rFonts w:eastAsia="Calibri" w:cstheme="minorHAnsi"/>
          <w:i/>
          <w:color w:val="000000"/>
        </w:rPr>
        <w:t xml:space="preserve">A belső szabályozás kulcselemei, azok fontossági sorrendje szervezetenként eltérő lehet, függően azok tevékenységétől, a gazdasági, pénzügyi, számviteli folyamatok megszervezésének módjától. </w:t>
      </w:r>
    </w:p>
    <w:p w14:paraId="6C06D98B" w14:textId="77777777" w:rsidR="004E16E8" w:rsidRPr="00E628A7" w:rsidRDefault="004E16E8" w:rsidP="000F7012">
      <w:pPr>
        <w:autoSpaceDE w:val="0"/>
        <w:adjustRightInd w:val="0"/>
        <w:rPr>
          <w:rFonts w:eastAsia="Calibri" w:cstheme="minorHAnsi"/>
          <w:i/>
          <w:color w:val="000000"/>
        </w:rPr>
      </w:pPr>
    </w:p>
    <w:p w14:paraId="5DD4A7E6"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 xml:space="preserve">Az általánosan érvényes szabályozási kulcselemek a következők: </w:t>
      </w:r>
    </w:p>
    <w:p w14:paraId="423A0CE1"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az alapító okirat (alapszabály), </w:t>
      </w:r>
    </w:p>
    <w:p w14:paraId="480CE3E9"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szervezeti és működési szabályzat, </w:t>
      </w:r>
    </w:p>
    <w:p w14:paraId="3190491F"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gazdálkodási szabályzat, </w:t>
      </w:r>
    </w:p>
    <w:p w14:paraId="0751FE2F"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gazdasági szervezet ügyrendje, </w:t>
      </w:r>
    </w:p>
    <w:p w14:paraId="6F911555"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számvitel szabályozása, </w:t>
      </w:r>
    </w:p>
    <w:p w14:paraId="2BEC49ED"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pénzügyi jogkörök szabályozása, </w:t>
      </w:r>
    </w:p>
    <w:p w14:paraId="22DCE03E"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kockázatkezelés, a belső kontrollrendszer, azon belül a belső ellenőrzés szabályozása, </w:t>
      </w:r>
    </w:p>
    <w:p w14:paraId="0E936785" w14:textId="77777777" w:rsidR="0093680D"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az informatikai rendszerek szabályozása</w:t>
      </w:r>
      <w:r w:rsidR="0093680D">
        <w:rPr>
          <w:rFonts w:eastAsia="Calibri" w:cstheme="minorHAnsi"/>
          <w:color w:val="000000"/>
        </w:rPr>
        <w:t xml:space="preserve">, </w:t>
      </w:r>
    </w:p>
    <w:p w14:paraId="47F7073F" w14:textId="77777777" w:rsidR="004E16E8" w:rsidRPr="00825BEF" w:rsidRDefault="0093680D" w:rsidP="008229C1">
      <w:pPr>
        <w:numPr>
          <w:ilvl w:val="0"/>
          <w:numId w:val="105"/>
        </w:numPr>
        <w:suppressAutoHyphens w:val="0"/>
        <w:autoSpaceDE w:val="0"/>
        <w:adjustRightInd w:val="0"/>
        <w:textAlignment w:val="auto"/>
        <w:rPr>
          <w:rFonts w:eastAsia="Calibri" w:cstheme="minorHAnsi"/>
          <w:color w:val="000000"/>
        </w:rPr>
      </w:pPr>
      <w:r>
        <w:rPr>
          <w:rFonts w:eastAsia="Calibri" w:cstheme="minorHAnsi"/>
          <w:color w:val="000000"/>
        </w:rPr>
        <w:t>ellenőrzési nyomvonal</w:t>
      </w:r>
      <w:r w:rsidR="00BF4236" w:rsidRPr="00825BEF">
        <w:rPr>
          <w:rFonts w:eastAsia="Calibri" w:cstheme="minorHAnsi"/>
          <w:color w:val="000000"/>
        </w:rPr>
        <w:t>.</w:t>
      </w:r>
    </w:p>
    <w:p w14:paraId="6ADDE2FC" w14:textId="77777777" w:rsidR="004E16E8" w:rsidRPr="00E628A7" w:rsidRDefault="004E16E8" w:rsidP="000F7012">
      <w:pPr>
        <w:autoSpaceDE w:val="0"/>
        <w:adjustRightInd w:val="0"/>
        <w:rPr>
          <w:rFonts w:eastAsia="Calibri" w:cstheme="minorHAnsi"/>
          <w:color w:val="000000"/>
        </w:rPr>
      </w:pPr>
    </w:p>
    <w:p w14:paraId="5D59DB5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kulcsfontosságú elemeit jellemzően az ezek tárgyát képező ügyletekből, tranzakciókból vagy tevékenységekből vett minta segítségével lehet tesztelni. A mintavétel módszerének és az elvégzett tesztek jellegének lehetővé kell tenniük, hogy az ellenőrzés bizonyítékokkal támaszthassa alá a belső kontrollrendszer folyamatos, következetes és eredményes működését.</w:t>
      </w:r>
    </w:p>
    <w:p w14:paraId="5B40E4A2" w14:textId="77777777" w:rsidR="004E16E8" w:rsidRPr="00E628A7" w:rsidRDefault="004E16E8" w:rsidP="000F7012">
      <w:pPr>
        <w:autoSpaceDE w:val="0"/>
        <w:adjustRightInd w:val="0"/>
        <w:rPr>
          <w:rFonts w:eastAsia="Calibri" w:cstheme="minorHAnsi"/>
          <w:color w:val="000000"/>
        </w:rPr>
      </w:pPr>
    </w:p>
    <w:p w14:paraId="63900BFE" w14:textId="77777777" w:rsidR="004E16E8" w:rsidRPr="00825BEF" w:rsidRDefault="00BF4236" w:rsidP="008229C1">
      <w:pPr>
        <w:numPr>
          <w:ilvl w:val="0"/>
          <w:numId w:val="106"/>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folyamatosság követelménye: meg kell erősíteni (bizonyítékot kell szerezni), hogy a kulcsfontosságú kontrollok a vizsgált időszak teljes időtartamán keresztül folyamatosan működtek. </w:t>
      </w:r>
    </w:p>
    <w:p w14:paraId="2828F3C1" w14:textId="77777777" w:rsidR="004E16E8" w:rsidRPr="00825BEF" w:rsidRDefault="004E16E8" w:rsidP="000F7012">
      <w:pPr>
        <w:autoSpaceDE w:val="0"/>
        <w:adjustRightInd w:val="0"/>
        <w:ind w:left="720"/>
        <w:rPr>
          <w:rFonts w:eastAsia="Calibri" w:cstheme="minorHAnsi"/>
          <w:color w:val="000000"/>
        </w:rPr>
      </w:pPr>
    </w:p>
    <w:p w14:paraId="461BFCD8" w14:textId="77777777" w:rsidR="004E16E8" w:rsidRPr="00825BEF" w:rsidRDefault="00BF4236" w:rsidP="008229C1">
      <w:pPr>
        <w:numPr>
          <w:ilvl w:val="0"/>
          <w:numId w:val="107"/>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következetesség követelménye: meg kell erősíteni, hogy a kulcsfontosságú kontrollok működése minden, az adott munkafolyamatban végzett műveletre </w:t>
      </w:r>
      <w:r w:rsidR="0093680D">
        <w:rPr>
          <w:rFonts w:eastAsia="Calibri" w:cstheme="minorHAnsi"/>
          <w:color w:val="000000"/>
        </w:rPr>
        <w:t>egyformán kiterjed</w:t>
      </w:r>
      <w:r w:rsidRPr="00825BEF">
        <w:rPr>
          <w:rFonts w:eastAsia="Calibri" w:cstheme="minorHAnsi"/>
          <w:color w:val="000000"/>
        </w:rPr>
        <w:t xml:space="preserve"> (például minden tranzakcióra, amely a könyvelési rendszeren keresztülhaladt). </w:t>
      </w:r>
    </w:p>
    <w:p w14:paraId="3ABFBA1E" w14:textId="77777777" w:rsidR="004E16E8" w:rsidRPr="00825BEF" w:rsidRDefault="004E16E8" w:rsidP="000F7012">
      <w:pPr>
        <w:autoSpaceDE w:val="0"/>
        <w:adjustRightInd w:val="0"/>
        <w:ind w:left="720"/>
        <w:rPr>
          <w:rFonts w:eastAsia="Calibri" w:cstheme="minorHAnsi"/>
          <w:color w:val="000000"/>
        </w:rPr>
      </w:pPr>
    </w:p>
    <w:p w14:paraId="6853EDF5" w14:textId="77777777" w:rsidR="004E16E8" w:rsidRPr="00825BEF" w:rsidRDefault="00BF4236" w:rsidP="008229C1">
      <w:pPr>
        <w:numPr>
          <w:ilvl w:val="0"/>
          <w:numId w:val="99"/>
        </w:numPr>
        <w:suppressAutoHyphens w:val="0"/>
        <w:autoSpaceDE w:val="0"/>
        <w:adjustRightInd w:val="0"/>
        <w:textAlignment w:val="auto"/>
        <w:rPr>
          <w:rFonts w:eastAsia="Calibri" w:cstheme="minorHAnsi"/>
          <w:color w:val="000000"/>
        </w:rPr>
      </w:pPr>
      <w:r w:rsidRPr="00825BEF">
        <w:rPr>
          <w:rFonts w:eastAsia="Calibri" w:cstheme="minorHAnsi"/>
          <w:color w:val="000000"/>
        </w:rPr>
        <w:t>Az eredményesség követelménye: meg kell erősíteni, hogy a kulcsfontosságú kontrollok feltárják a munkafolyamatban a hibát, ha az bekövetkezik.</w:t>
      </w:r>
    </w:p>
    <w:p w14:paraId="76DCC0C5" w14:textId="77777777" w:rsidR="004E16E8" w:rsidRPr="00E628A7" w:rsidRDefault="004E16E8" w:rsidP="000F7012">
      <w:pPr>
        <w:autoSpaceDE w:val="0"/>
        <w:adjustRightInd w:val="0"/>
        <w:rPr>
          <w:rFonts w:eastAsia="Calibri" w:cstheme="minorHAnsi"/>
          <w:color w:val="000000"/>
        </w:rPr>
      </w:pPr>
    </w:p>
    <w:p w14:paraId="0DDC2D9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megfelelőségi tesztet a kulcsfontosságú kontrollokra irányulóan indokolt elvégezni. A kontrollok bármelyikét kulcsfontosságú kontrollnak lehet minősíteni, ha tesztje elegendő és megfelelő bizonyítékot ad a kontroll megbízható működéséről az adott területen lehetséges hibák tekintetében, függetlenül attól, hogy az alsóbb szintű kontrollok – az adott hibák tekintetében – megfelelően működnek-e.</w:t>
      </w:r>
    </w:p>
    <w:p w14:paraId="52CCF202" w14:textId="77777777" w:rsidR="004E16E8" w:rsidRPr="00E628A7" w:rsidRDefault="004E16E8" w:rsidP="000F7012">
      <w:pPr>
        <w:autoSpaceDE w:val="0"/>
        <w:adjustRightInd w:val="0"/>
        <w:rPr>
          <w:rFonts w:eastAsia="Calibri" w:cstheme="minorHAnsi"/>
          <w:color w:val="000000"/>
        </w:rPr>
      </w:pPr>
    </w:p>
    <w:p w14:paraId="1B6D2ADE"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kulcsfontosságú kontrollok jellemzői:</w:t>
      </w:r>
    </w:p>
    <w:p w14:paraId="46124EF4"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elvileg a legerősebbnek kell lennie azok közül a kontrolleljárások közül, amelyek a potenciális hiba elhárítására szolgálnak (különböző szinteken); </w:t>
      </w:r>
    </w:p>
    <w:p w14:paraId="476BCB58"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viszonylag könnyen tesztelhető a folyamatos, következetes és eredményes működésük, mert például szilárd bizonyíték található a kontrolleljárás megtörténtére (írásos bizonyíték, aláírás stb.); </w:t>
      </w:r>
    </w:p>
    <w:p w14:paraId="0D64CD9B"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azok a kontrolleljárások, amelyek legalább két vagy több működési hiba ellen biztosítanak védelmet.</w:t>
      </w:r>
    </w:p>
    <w:p w14:paraId="6F307697" w14:textId="77777777" w:rsidR="004E16E8" w:rsidRPr="00E628A7" w:rsidRDefault="004E16E8" w:rsidP="000F7012">
      <w:pPr>
        <w:autoSpaceDE w:val="0"/>
        <w:adjustRightInd w:val="0"/>
        <w:rPr>
          <w:rFonts w:eastAsia="Calibri" w:cstheme="minorHAnsi"/>
          <w:color w:val="000000"/>
        </w:rPr>
      </w:pPr>
    </w:p>
    <w:p w14:paraId="3142836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kontrollokat az ellenőrzés céljainak és tárgyának meghatározása után, de az elvégzendő tesztek megtervezése előtt kell meghatározni. Megbízhatatlanná válik a kiválasztott kulcsfontosságú kontroll, ha a teszt eredménye azt mutatja, hogy működésében a teljes vizsgált időszakban kivételek – hiányosságok – történtek. Ebben az esetben az ellenőrnek célszerű lehet további mintát tesztelni a kontroll működésével kapcsolatban.</w:t>
      </w:r>
    </w:p>
    <w:p w14:paraId="5FB7ECB2" w14:textId="77777777" w:rsidR="004E16E8" w:rsidRPr="00E628A7" w:rsidRDefault="004E16E8" w:rsidP="000F7012">
      <w:pPr>
        <w:autoSpaceDE w:val="0"/>
        <w:adjustRightInd w:val="0"/>
        <w:rPr>
          <w:rFonts w:eastAsia="Calibri" w:cstheme="minorHAnsi"/>
          <w:color w:val="000000"/>
        </w:rPr>
      </w:pPr>
    </w:p>
    <w:p w14:paraId="2E00402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 további tesztek során ismét egy vagy több hiba merül fel, a kontrollt megbízhatatlannak kell minősíteni, azonnal el kell vetni a tesztelt kulcsfontosságú kontroll megbízhatóságát.</w:t>
      </w:r>
    </w:p>
    <w:p w14:paraId="5AAB048B" w14:textId="77777777" w:rsidR="004E16E8" w:rsidRPr="00E628A7" w:rsidRDefault="004E16E8" w:rsidP="000F7012">
      <w:pPr>
        <w:autoSpaceDE w:val="0"/>
        <w:adjustRightInd w:val="0"/>
        <w:rPr>
          <w:rFonts w:eastAsia="Calibri" w:cstheme="minorHAnsi"/>
          <w:color w:val="000000"/>
        </w:rPr>
      </w:pPr>
    </w:p>
    <w:p w14:paraId="6DDA2E8C"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esetén mérlegelni kell, hogy a pótlólagos mintavétel ugyanannak a hibának, hiányosságnak a vizsgálatára irányuljon-e, amelyet az első tesztek tártak fel (például arra az időszakra, amikor a kontroll elvégzéséért felelős személy távol volt), az első mintavételnél alkalmazott általános mintavételi elvek alapján kell-e a kiegészítő mintát venni (vagyis máskor is előfordulhatott-e a hiba). Meg kell vizsgálni továbbá annak a lehetőségét is, hogy a tesztelt kulcsfontosságú kontroll hiányos működését nem kompenzálja-e más (alternatív) kontroll, amely a kontrollbizonyosságot biztosíthatja.</w:t>
      </w:r>
    </w:p>
    <w:p w14:paraId="663899D5" w14:textId="77777777" w:rsidR="004E16E8" w:rsidRPr="00E628A7" w:rsidRDefault="004E16E8" w:rsidP="000F7012">
      <w:pPr>
        <w:autoSpaceDE w:val="0"/>
        <w:adjustRightInd w:val="0"/>
        <w:rPr>
          <w:rFonts w:eastAsia="Calibri" w:cstheme="minorHAnsi"/>
          <w:color w:val="000000"/>
        </w:rPr>
      </w:pPr>
    </w:p>
    <w:p w14:paraId="24726CA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Kompenzációs vagy alternatív kontrollok lehetnek mindazok a kontrolleljárások, amelyek a kontrollrendszer felépítésének értékelése során már meghatározásra kerültek az adott kontrollcél teljesítését szolgáló egyik eszközként, de mint kulcsfontosságú kontroll nem lettek kiválasztva a tesztelésre.</w:t>
      </w:r>
    </w:p>
    <w:p w14:paraId="54BF0833" w14:textId="77777777" w:rsidR="004E16E8" w:rsidRPr="00E628A7" w:rsidRDefault="004E16E8" w:rsidP="000F7012">
      <w:pPr>
        <w:autoSpaceDE w:val="0"/>
        <w:adjustRightInd w:val="0"/>
        <w:rPr>
          <w:rFonts w:eastAsia="Calibri" w:cstheme="minorHAnsi"/>
          <w:color w:val="000000"/>
        </w:rPr>
      </w:pPr>
    </w:p>
    <w:p w14:paraId="3FAA7BF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alternatív kontroll működésének megbízhatóságáról is elegendő és megfelelő bizonyítékot kell szerezni. </w:t>
      </w:r>
    </w:p>
    <w:p w14:paraId="0A61D094" w14:textId="77777777" w:rsidR="004E16E8" w:rsidRPr="00E628A7" w:rsidRDefault="004E16E8" w:rsidP="000F7012">
      <w:pPr>
        <w:autoSpaceDE w:val="0"/>
        <w:adjustRightInd w:val="0"/>
        <w:rPr>
          <w:rFonts w:eastAsia="Calibri" w:cstheme="minorHAnsi"/>
          <w:color w:val="000000"/>
        </w:rPr>
      </w:pPr>
    </w:p>
    <w:p w14:paraId="658B7330"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elvégzése problémát okozhat az ellenőrzés költségeinek és időhatárainak korlátjai miatt. Ezért a kiegészítő tesztek ráfordításigényét célszerű összevetni a kontrollbizonyosság felhasználása nélkül elvégzendő, nagyobb mennyiségű alapvető vizsgálati eljárások ráfordításaival, mérlegelve azt is, hogy a kontrolltesztek eredményei a későbbi ellenőrzések során is felhasználhatóak lesznek-e.</w:t>
      </w:r>
    </w:p>
    <w:p w14:paraId="31CEE5D6" w14:textId="77777777" w:rsidR="004E16E8" w:rsidRPr="00E628A7" w:rsidRDefault="004E16E8" w:rsidP="000F7012">
      <w:pPr>
        <w:autoSpaceDE w:val="0"/>
        <w:adjustRightInd w:val="0"/>
        <w:rPr>
          <w:rFonts w:eastAsia="Calibri" w:cstheme="minorHAnsi"/>
          <w:color w:val="000000"/>
        </w:rPr>
      </w:pPr>
    </w:p>
    <w:p w14:paraId="6953FDB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kifejezetten a belső kontrollrendszer eredményességének ellenőrzése céljából történő tesztelésnél a megfelelő értékeléshez el kell végezni az alternatív kontrollok kiegészítő tesztelését is.</w:t>
      </w:r>
    </w:p>
    <w:p w14:paraId="56390715" w14:textId="77777777" w:rsidR="004E16E8" w:rsidRPr="00E628A7" w:rsidRDefault="004E16E8" w:rsidP="000F7012">
      <w:pPr>
        <w:autoSpaceDE w:val="0"/>
        <w:adjustRightInd w:val="0"/>
        <w:rPr>
          <w:rFonts w:eastAsia="Calibri" w:cstheme="minorHAnsi"/>
          <w:color w:val="000000"/>
        </w:rPr>
      </w:pPr>
    </w:p>
    <w:p w14:paraId="64D193E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 megfelelőségi tesztjeinek kiértékelése eredményeként rögzíteni kell minden feltárt hiányosságot, különösen azt, ha:</w:t>
      </w:r>
    </w:p>
    <w:p w14:paraId="57241EF8"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rendszer kialakításának (előzetes) értékelése során nem sikerült azonosítani a kulcsfontosságú kontrollokat a potenciális működésbeli hibákra vonatkozóan; </w:t>
      </w:r>
    </w:p>
    <w:p w14:paraId="1FC4FB52"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kontrollok tesztje feltárta, hogy a kulcsfontosságú kontrollok nem folyamatosan, következetesen és/vagy eredményesen működnek; </w:t>
      </w:r>
    </w:p>
    <w:p w14:paraId="62EA297E"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nincs lehetőség – az adott ellenőrzés keretei között – a kulcsfontosságú kontrollok működését az ellenőrzött időszak teljes időtartamára és/vagy minden helyen tesztelni. </w:t>
      </w:r>
    </w:p>
    <w:p w14:paraId="4C46A329" w14:textId="77777777" w:rsidR="004E16E8" w:rsidRPr="00E628A7" w:rsidRDefault="004E16E8" w:rsidP="000F7012">
      <w:pPr>
        <w:autoSpaceDE w:val="0"/>
        <w:adjustRightInd w:val="0"/>
        <w:rPr>
          <w:rFonts w:eastAsia="Calibri" w:cstheme="minorHAnsi"/>
          <w:color w:val="000000"/>
        </w:rPr>
      </w:pPr>
    </w:p>
    <w:p w14:paraId="4CEE344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eredményességéről az ellenőr jellemzően a következő három általános következtetés valamelyikét fogalmazza meg:</w:t>
      </w:r>
    </w:p>
    <w:p w14:paraId="6959A16C"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Kiváló: a belső kontrollrendszer felépítése és működése (a kontrollkörnyezet és a kontrolleljárások) megfelelnek a legmagasabb szintű elvárásoknak és a szabályozásoknak a működésbeli hibák megelőzése és feltárása, kijavítása tekintetében. </w:t>
      </w:r>
    </w:p>
    <w:p w14:paraId="2E92AD90"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Jó: a belső kontrolleljárások kisebb (tolerálható mértékű) hiányosságokkal elégítik ki az eredményességi elvárásokat a működésbeli hibák megelőzése és feltárása, kijavítása tekintetében. </w:t>
      </w:r>
    </w:p>
    <w:p w14:paraId="4C19346B"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Gyenge: a belső kontrollrendszer működésében túl sok hiányosság fordul elő ahhoz, hogy megbízhatónak lehessen azt minősíteni.</w:t>
      </w:r>
    </w:p>
    <w:p w14:paraId="7DFCD52B" w14:textId="77777777" w:rsidR="004E16E8" w:rsidRPr="00E628A7" w:rsidRDefault="004E16E8" w:rsidP="000F7012">
      <w:pPr>
        <w:autoSpaceDE w:val="0"/>
        <w:adjustRightInd w:val="0"/>
        <w:rPr>
          <w:rFonts w:eastAsia="Calibri" w:cstheme="minorHAnsi"/>
          <w:color w:val="000000"/>
          <w:sz w:val="20"/>
          <w:szCs w:val="20"/>
        </w:rPr>
      </w:pPr>
    </w:p>
    <w:p w14:paraId="678ACCD4" w14:textId="77777777" w:rsidR="004E16E8" w:rsidRPr="00E628A7" w:rsidRDefault="004E16E8" w:rsidP="000F7012">
      <w:pPr>
        <w:rPr>
          <w:rFonts w:cstheme="minorHAnsi"/>
          <w:sz w:val="20"/>
          <w:szCs w:val="20"/>
        </w:rPr>
        <w:sectPr w:rsidR="004E16E8" w:rsidRPr="00E628A7">
          <w:headerReference w:type="default" r:id="rId53"/>
          <w:footerReference w:type="default" r:id="rId54"/>
          <w:pgSz w:w="11907" w:h="16840" w:code="9"/>
          <w:pgMar w:top="1440" w:right="1644" w:bottom="1440" w:left="1644" w:header="708" w:footer="708" w:gutter="0"/>
          <w:cols w:space="708"/>
          <w:docGrid w:linePitch="360"/>
        </w:sectPr>
      </w:pPr>
    </w:p>
    <w:p w14:paraId="52E0C4BF"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1" w:name="_számú_melléklet_–_7"/>
      <w:bookmarkStart w:id="442" w:name="_Toc59599643"/>
      <w:bookmarkStart w:id="443" w:name="_Toc59855296"/>
      <w:bookmarkStart w:id="444" w:name="_Toc346118368"/>
      <w:bookmarkStart w:id="445" w:name="_Toc526154101"/>
      <w:bookmarkEnd w:id="441"/>
      <w:r w:rsidRPr="00E628A7">
        <w:rPr>
          <w:rFonts w:cstheme="minorHAnsi"/>
          <w:sz w:val="24"/>
          <w:szCs w:val="24"/>
        </w:rPr>
        <w:lastRenderedPageBreak/>
        <w:t>számú melléklet</w:t>
      </w:r>
      <w:bookmarkEnd w:id="442"/>
      <w:bookmarkEnd w:id="443"/>
      <w:r w:rsidRPr="00E628A7">
        <w:rPr>
          <w:rFonts w:cstheme="minorHAnsi"/>
          <w:sz w:val="24"/>
          <w:szCs w:val="24"/>
        </w:rPr>
        <w:t xml:space="preserve"> – Az ellenőrzési bizonyítékok előállításának folyamata</w:t>
      </w:r>
      <w:bookmarkEnd w:id="444"/>
      <w:bookmarkEnd w:id="445"/>
      <w:r w:rsidRPr="00E628A7">
        <w:rPr>
          <w:rFonts w:cstheme="minorHAnsi"/>
          <w:sz w:val="24"/>
          <w:szCs w:val="24"/>
        </w:rPr>
        <w:t xml:space="preserve"> </w:t>
      </w:r>
    </w:p>
    <w:p w14:paraId="13E8A42A"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autoSpaceDE w:val="0"/>
        <w:adjustRightInd w:val="0"/>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60288" behindDoc="0" locked="0" layoutInCell="1" allowOverlap="1" wp14:anchorId="725A5090" wp14:editId="0DD1AA23">
                <wp:simplePos x="0" y="0"/>
                <wp:positionH relativeFrom="column">
                  <wp:posOffset>1565910</wp:posOffset>
                </wp:positionH>
                <wp:positionV relativeFrom="paragraph">
                  <wp:posOffset>106045</wp:posOffset>
                </wp:positionV>
                <wp:extent cx="2508885" cy="733425"/>
                <wp:effectExtent l="0" t="0" r="24765" b="28575"/>
                <wp:wrapNone/>
                <wp:docPr id="95" name="Folyamatábra: Másik feldolgozás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8885" cy="733425"/>
                        </a:xfrm>
                        <a:prstGeom prst="flowChartAlternateProcess">
                          <a:avLst/>
                        </a:prstGeom>
                        <a:solidFill>
                          <a:srgbClr val="FFFFFF"/>
                        </a:solidFill>
                        <a:ln w="9525">
                          <a:solidFill>
                            <a:srgbClr val="000000"/>
                          </a:solidFill>
                          <a:miter lim="800000"/>
                          <a:headEnd/>
                          <a:tailEnd/>
                        </a:ln>
                      </wps:spPr>
                      <wps:txbx>
                        <w:txbxContent>
                          <w:p w14:paraId="0FC08086" w14:textId="77777777" w:rsidR="003B43C7" w:rsidRPr="00620C92" w:rsidRDefault="003B43C7" w:rsidP="004E16E8">
                            <w:pPr>
                              <w:jc w:val="center"/>
                              <w:rPr>
                                <w:rFonts w:cstheme="minorHAnsi"/>
                              </w:rPr>
                            </w:pPr>
                            <w:r w:rsidRPr="00620C92">
                              <w:rPr>
                                <w:rFonts w:cstheme="minorHAnsi"/>
                              </w:rPr>
                              <w:t xml:space="preserve">Az ellenőrzés fő feladatai, kérdései </w:t>
                            </w:r>
                          </w:p>
                          <w:p w14:paraId="670F3B91" w14:textId="77777777" w:rsidR="003B43C7" w:rsidRPr="00620C92" w:rsidRDefault="003B43C7" w:rsidP="004E16E8">
                            <w:pPr>
                              <w:jc w:val="center"/>
                              <w:rPr>
                                <w:rFonts w:cstheme="minorHAnsi"/>
                              </w:rPr>
                            </w:pPr>
                            <w:r w:rsidRPr="00620C92">
                              <w:rPr>
                                <w:rFonts w:cstheme="minorHAnsi"/>
                              </w:rPr>
                              <w:t>(az ellenőrzés célja és tárgya alapján)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5A509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olyamatábra: Másik feldolgozás 95" o:spid="_x0000_s1026" type="#_x0000_t176" style="position:absolute;left:0;text-align:left;margin-left:123.3pt;margin-top:8.35pt;width:197.5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2PtGgIAADYEAAAOAAAAZHJzL2Uyb0RvYy54bWysU1Fv0zAQfkfiP1h+p0m7lnVR06nqKEIa&#10;MGnwA1zHSSwcnzm7Tcav5+x0XQWIB4QfrDuf/d13n+9Wt0Nn2FGh12BLPp3knCkrodK2KfnXL7s3&#10;S858ELYSBqwq+ZPy/Hb9+tWqd4WaQQumUsgIxPqidyVvQ3BFlnnZqk74CThlKVgDdiKQi01WoegJ&#10;vTPZLM/fZj1g5RCk8p5O78YgXyf8ulYyfK5rrwIzJSduIe2Y9n3cs/VKFA0K12p5oiH+gUUntKWk&#10;Z6g7EQQ7oP4NqtMSwUMdJhK6DOpaS5VqoGqm+S/VPLbCqVQLiePdWSb//2Dlp+Oje8BI3bt7kN88&#10;s7BthW3UBhH6VomK0k2jUFnvfHF+EB1PT9m+/wgVfa04BEgaDDV2EZCqY0OS+ukstRoCk3Q4W+TL&#10;5XLBmaTY9dXVfLZIKUTx/NqhD+8VdCwaJa8N9MQLw8YEhVYE9TD+ekopjvc+RIqieH6XSgKjq502&#10;JjnY7LcG2VFQL+zSOqX0l9eMZX3JbxZE6O8QeVp/gug0UWRGdyVfni+JImr5zlap5YLQZrSJsrEn&#10;caOesXV9EYb9QBejuYfqiWRGGJuXho2MFvAHZz01bsn994NAxZn5YOmrbqbzeez05MwX1zNy8DKy&#10;v4wIKwmq5IGz0dyGcToODnXTUqZpksHChr631knkF1Yn3tScSfvTIMXuv/TTrZdxX/8EAAD//wMA&#10;UEsDBBQABgAIAAAAIQDqyoi33wAAAAoBAAAPAAAAZHJzL2Rvd25yZXYueG1sTI/BTsMwEETvSPyD&#10;tUjcqJO0cksap6pAcOJCqMTViU0cNV5HsZMGvp7lRG+7O6PZN8VhcT2bzRg6jxLSVQLMYON1h62E&#10;08fLww5YiAq16j0aCd8mwKG8vSlUrv0F381cxZZRCIZcSbAxDjnnobHGqbDyg0HSvvzoVKR1bLke&#10;1YXCXc+zJBHcqQ7pg1WDebKmOVeTk7C8/dSP02vaVNHuxPZzPT8fT1zK+7vluAcWzRL/zfCHT+hQ&#10;ElPtJ9SB9RKyjRBkJUFsgZFBbFIaajqsswx4WfDrCuUvAAAA//8DAFBLAQItABQABgAIAAAAIQC2&#10;gziS/gAAAOEBAAATAAAAAAAAAAAAAAAAAAAAAABbQ29udGVudF9UeXBlc10ueG1sUEsBAi0AFAAG&#10;AAgAAAAhADj9If/WAAAAlAEAAAsAAAAAAAAAAAAAAAAALwEAAF9yZWxzLy5yZWxzUEsBAi0AFAAG&#10;AAgAAAAhAGuXY+0aAgAANgQAAA4AAAAAAAAAAAAAAAAALgIAAGRycy9lMm9Eb2MueG1sUEsBAi0A&#10;FAAGAAgAAAAhAOrKiLffAAAACgEAAA8AAAAAAAAAAAAAAAAAdAQAAGRycy9kb3ducmV2LnhtbFBL&#10;BQYAAAAABAAEAPMAAACABQAAAAA=&#10;">
                <v:textbox>
                  <w:txbxContent>
                    <w:p w14:paraId="0FC08086" w14:textId="77777777" w:rsidR="003B43C7" w:rsidRPr="00620C92" w:rsidRDefault="003B43C7" w:rsidP="004E16E8">
                      <w:pPr>
                        <w:jc w:val="center"/>
                        <w:rPr>
                          <w:rFonts w:cstheme="minorHAnsi"/>
                        </w:rPr>
                      </w:pPr>
                      <w:r w:rsidRPr="00620C92">
                        <w:rPr>
                          <w:rFonts w:cstheme="minorHAnsi"/>
                        </w:rPr>
                        <w:t xml:space="preserve">Az ellenőrzés fő feladatai, kérdései </w:t>
                      </w:r>
                    </w:p>
                    <w:p w14:paraId="670F3B91" w14:textId="77777777" w:rsidR="003B43C7" w:rsidRPr="00620C92" w:rsidRDefault="003B43C7" w:rsidP="004E16E8">
                      <w:pPr>
                        <w:jc w:val="center"/>
                        <w:rPr>
                          <w:rFonts w:cstheme="minorHAnsi"/>
                        </w:rPr>
                      </w:pPr>
                      <w:r w:rsidRPr="00620C92">
                        <w:rPr>
                          <w:rFonts w:cstheme="minorHAnsi"/>
                        </w:rPr>
                        <w:t>(az ellenőrzés célja és tárgya alapján)</w:t>
                      </w:r>
                    </w:p>
                  </w:txbxContent>
                </v:textbox>
              </v:shape>
            </w:pict>
          </mc:Fallback>
        </mc:AlternateContent>
      </w:r>
    </w:p>
    <w:p w14:paraId="5EEE8B64" w14:textId="77777777" w:rsidR="004E16E8"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006654A6" w14:textId="77777777" w:rsidR="00825BEF" w:rsidRPr="00E628A7" w:rsidRDefault="00825BEF"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0CA053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136456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6A115A68"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300" distR="114300" simplePos="0" relativeHeight="251674624" behindDoc="0" locked="0" layoutInCell="1" allowOverlap="1" wp14:anchorId="3F78C413" wp14:editId="1706F20F">
                <wp:simplePos x="0" y="0"/>
                <wp:positionH relativeFrom="column">
                  <wp:posOffset>2823845</wp:posOffset>
                </wp:positionH>
                <wp:positionV relativeFrom="paragraph">
                  <wp:posOffset>54610</wp:posOffset>
                </wp:positionV>
                <wp:extent cx="0" cy="179070"/>
                <wp:effectExtent l="0" t="0" r="19050" b="11430"/>
                <wp:wrapNone/>
                <wp:docPr id="88" name="Egyenes összekötő nyíllal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07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D990C57" id="_x0000_t32" coordsize="21600,21600" o:spt="32" o:oned="t" path="m,l21600,21600e" filled="f">
                <v:path arrowok="t" fillok="f" o:connecttype="none"/>
                <o:lock v:ext="edit" shapetype="t"/>
              </v:shapetype>
              <v:shape id="Egyenes összekötő nyíllal 88" o:spid="_x0000_s1026" type="#_x0000_t32" style="position:absolute;margin-left:222.35pt;margin-top:4.3pt;width:0;height:1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eeCswIAAIkFAAAOAAAAZHJzL2Uyb0RvYy54bWysVEtu2zAQ3RfoHQjtFUm2bMlC5CCR5W76&#10;CZAUXdMi9UEoUiBpy27RQ/Qg3eYCQe/VIWWrcbopitiAwCE5j2/mPfLyat8ytKNSNYKnTnDhO4jy&#10;QpCGV6nz+X7txg5SGnOCmeA0dQ5UOVfLt28u+y6hE1ELRqhEAMJV0nepU2vdJZ6nipq2WF2IjnJY&#10;LIVssYZQVh6RuAf0lnkT3597vZCkk6KgSsHsalh0lha/LGmhP5Wlohqx1AFu2n6l/W7M11te4qSS&#10;uKub4kgD/weLFjccDh2hVlhjtJXNX1BtU0ihRKkvCtF6oiybgtoaoJrAf1HNXY07amuB5qhubJN6&#10;Pdji4+5WooakTgxKcdyCRnl1oJwq9PSo1Ff68PSof/1A/PD0kzHMEOyDpvWdSiA347fSlF3s+V33&#10;XhQPCnGR1ZhX1JK/P3QAGJgM7yzFBKqDozf9B0FgD95qYTu4L2VrIKE3aG+FOoxC0b1GxTBZwGwQ&#10;LfzIaujh5JTXSaXfUdEiM0gdpSVuqlpngnNwg5CBPQXv3ittWOHklGAO5WLdMGZNwTjqU2cxm8xs&#10;ghKsIWbRbFOy2mRMoh02trI/WyKsPN8mxZYTC1ZTTPLjWOOGDWM4nHGDR61TB0YQ7TUM7TzUa130&#10;beEv8jiPQzeczHM39Fcr93qdhe58HUSz1XSVZavguyEahEndEEK54XpydBD+m2OOd2vw4ujpsSne&#10;ObrtHpA9Z3q9nvlROI3dKJpN3XCa++5NvM7c6yyYz6P8JrvJXzDNbfXqdciOrTSsxFZTeVeTHpHG&#10;mGE6W0wCBwJ4ASbRoBvCrIKnq9DSQVLoL42urXWN6QzGmdaxb/5HrUf0oREnDU00qnCs7U+rQPOT&#10;vvZGmEswXKeNIIdbebopcN9t0vFtMg/K8xjGz1/Q5W8AAAD//wMAUEsDBBQABgAIAAAAIQBxYZfZ&#10;3QAAAAgBAAAPAAAAZHJzL2Rvd25yZXYueG1sTI/NTsMwEITvSLyDtUhcEHVaQghpNlWFxIFjfySu&#10;brwkofE6ip0m9OlxxaEcRzOa+SZfTaYVJ+pdYxlhPotAEJdWN1wh7HfvjykI5xVr1VomhB9ysCpu&#10;b3KVaTvyhk5bX4lQwi5TCLX3XSalK2syys1sRxy8L9sb5YPsK6l7NYZy08pFFCXSqIbDQq06equp&#10;PG4Hg0BueJ5H61dT7T/O48Pn4vw9djvE+7tpvQThafLXMFzwAzoUgelgB9ZOtAhxHL+EKEKagAj+&#10;nz4gPCUpyCKX/w8UvwAAAP//AwBQSwECLQAUAAYACAAAACEAtoM4kv4AAADhAQAAEwAAAAAAAAAA&#10;AAAAAAAAAAAAW0NvbnRlbnRfVHlwZXNdLnhtbFBLAQItABQABgAIAAAAIQA4/SH/1gAAAJQBAAAL&#10;AAAAAAAAAAAAAAAAAC8BAABfcmVscy8ucmVsc1BLAQItABQABgAIAAAAIQARHeeCswIAAIkFAAAO&#10;AAAAAAAAAAAAAAAAAC4CAABkcnMvZTJvRG9jLnhtbFBLAQItABQABgAIAAAAIQBxYZfZ3QAAAAgB&#10;AAAPAAAAAAAAAAAAAAAAAA0FAABkcnMvZG93bnJldi54bWxQSwUGAAAAAAQABADzAAAAFwYAAAAA&#10;"/>
            </w:pict>
          </mc:Fallback>
        </mc:AlternateContent>
      </w:r>
    </w:p>
    <w:p w14:paraId="36C62764"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7696" behindDoc="0" locked="0" layoutInCell="1" allowOverlap="1" wp14:anchorId="0080E52C" wp14:editId="6BE4738B">
                <wp:simplePos x="0" y="0"/>
                <wp:positionH relativeFrom="column">
                  <wp:posOffset>4873624</wp:posOffset>
                </wp:positionH>
                <wp:positionV relativeFrom="paragraph">
                  <wp:posOffset>80010</wp:posOffset>
                </wp:positionV>
                <wp:extent cx="0" cy="308610"/>
                <wp:effectExtent l="76200" t="0" r="57150" b="53340"/>
                <wp:wrapNone/>
                <wp:docPr id="87" name="Egyenes összekötő nyíllal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36E8E0C" id="Egyenes összekötő nyíllal 87" o:spid="_x0000_s1026" type="#_x0000_t32" style="position:absolute;margin-left:383.75pt;margin-top:6.3pt;width:0;height:24.3pt;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lSPyQIAAKsFAAAOAAAAZHJzL2Uyb0RvYy54bWysVEFu2zAQvBfoHwjeFUm2bMtC5CCR5V7S&#10;NkBS9ExLlESEIgWSju0WfUQf0ms+EPRfXVK2EqeXoogNCFySuzs7O8vzi13L0QNVmkmR4vAswIiK&#10;QpZM1Cn+crfyYoy0IaIkXAqa4j3V+GLx/t35tkvoSDaSl1QhCCJ0su1S3BjTJb6vi4a2RJ/Jjgo4&#10;rKRqiQFT1X6pyBait9wfBcHU30pVdkoWVGvYXfaHeOHiVxUtzOeq0tQgnmLAZtxXue/afv3FOUlq&#10;RbqGFQcY5D9QtIQJSDqEWhJD0Eaxv0K1rFBSy8qcFbL1ZVWxgroaoJoweFXNbUM66moBcnQ30KTf&#10;Lmzx6eFGIVamOJ5hJEgLPcrrPRVUo6dHrb/R+6dH8/snEvunX5wTjuAekLbtdAK+mbhRtuxiJ267&#10;a1ncayRk1hBRUwf+bt9BwNB6+Ccu1tAdpF5vP8oS7pCNkY7BXaVaGxK4QTvXqP3QKLozqOg3C9gd&#10;B/E0dD30SXL065Q2H6hskV2kWBtFWN2YTAoBapAqdFnIw7U2FhVJjg42qZArxrkTBRdom+L5ZDRx&#10;DlpyVtpDe02rep1xhR6IlZX7uRLh5OU1JTeidMEaSsr8sDaEcVgj47gxigFbnGKbraUlRpzCJNlV&#10;D48Lm5E6LfeYwdoZWLp9YMTp7Ps8mOdxHkdeNJrmXhQsl97lKou86SqcTZbjZZYtwx+2lDBKGlaW&#10;VNhqjpoPo3/T1GH6erUOqh9o80+jO34B7CnSy9UkmEXj2JvNJmMvGueBdxWvMu8yC6fTWX6VXeWv&#10;kOauev02YAcqLSq5MVTdNuUWlczKZTyZj0IMBrwRo1nfWUR4DS0pjMJISfOVmcaJ28rSxjhRQxzY&#10;/6F3Q/SeiGMPrTV04VDbM1UgyWN/3czYMekHbi3L/Y2ysrDjAy+Cczq8XvbJeWm7W89v7OIPAAAA&#10;//8DAFBLAwQUAAYACAAAACEAAWiLgN4AAAAJAQAADwAAAGRycy9kb3ducmV2LnhtbEyPwU7DMAyG&#10;70i8Q2QkbixdJTIoTSdgQvQCEhtCHLPGtBGNUzXZ1vH0GHGAo/1/+v25XE6+F3scowukYT7LQCA1&#10;wTpqNbxuHi6uQMRkyJo+EGo4YoRldXpSmsKGA73gfp1awSUUC6OhS2kopIxNh97EWRiQOPsIozeJ&#10;x7GVdjQHLve9zLNMSW8c8YXODHjfYfO53nkNafV+7NRbc3ftnjePT8p91XW90vr8bLq9AZFwSn8w&#10;/OizOlTstA07slH0GhZqcckoB7kCwcDvYqtBzXOQVSn/f1B9AwAA//8DAFBLAQItABQABgAIAAAA&#10;IQC2gziS/gAAAOEBAAATAAAAAAAAAAAAAAAAAAAAAABbQ29udGVudF9UeXBlc10ueG1sUEsBAi0A&#10;FAAGAAgAAAAhADj9If/WAAAAlAEAAAsAAAAAAAAAAAAAAAAALwEAAF9yZWxzLy5yZWxzUEsBAi0A&#10;FAAGAAgAAAAhAOEKVI/JAgAAqwUAAA4AAAAAAAAAAAAAAAAALgIAAGRycy9lMm9Eb2MueG1sUEsB&#10;Ai0AFAAGAAgAAAAhAAFoi4DeAAAACQEAAA8AAAAAAAAAAAAAAAAAIwUAAGRycy9kb3ducmV2Lnht&#10;bFBLBQYAAAAABAAEAPMAAAAuBgAAAAA=&#10;">
                <v:stroke endarrow="block"/>
              </v:shape>
            </w:pict>
          </mc:Fallback>
        </mc:AlternateContent>
      </w:r>
      <w:r>
        <w:rPr>
          <w:rFonts w:cstheme="minorHAnsi"/>
          <w:noProof/>
          <w:sz w:val="20"/>
          <w:szCs w:val="20"/>
        </w:rPr>
        <mc:AlternateContent>
          <mc:Choice Requires="wps">
            <w:drawing>
              <wp:anchor distT="0" distB="0" distL="114298" distR="114298" simplePos="0" relativeHeight="251676672" behindDoc="0" locked="0" layoutInCell="1" allowOverlap="1" wp14:anchorId="36317BEE" wp14:editId="236C3626">
                <wp:simplePos x="0" y="0"/>
                <wp:positionH relativeFrom="column">
                  <wp:posOffset>790574</wp:posOffset>
                </wp:positionH>
                <wp:positionV relativeFrom="paragraph">
                  <wp:posOffset>80010</wp:posOffset>
                </wp:positionV>
                <wp:extent cx="0" cy="372110"/>
                <wp:effectExtent l="76200" t="0" r="95250" b="66040"/>
                <wp:wrapNone/>
                <wp:docPr id="86" name="Egyenes összekötő nyíllal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1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6F6E159" id="Egyenes összekötő nyíllal 86" o:spid="_x0000_s1026" type="#_x0000_t32" style="position:absolute;margin-left:62.25pt;margin-top:6.3pt;width:0;height:29.3pt;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7jwyAIAAKsFAAAOAAAAZHJzL2Uyb0RvYy54bWysVEtu2zAQ3RfoHQjuFUm2/BMiB4ksd5O2&#10;AZKia1qkPghFCiQd2S16iB6k21wg6L06pGwlTjdFERsQOCRn5s2bNzy/2DUcPTClaykSHJ4FGDGR&#10;S1qLMsFf7tbeHCNtiKCES8ESvGcaXyzfvzvv2piNZCU5ZQpBEKHjrk1wZUwb+77OK9YQfSZbJuCw&#10;kKohBkxV+lSRDqI33B8FwdTvpKKtkjnTGnZX/SFeuvhFwXLzuSg0M4gnGLAZ91Xuu7Fff3lO4lKR&#10;tqrzAwzyHygaUgtIOoRaEUPQVtV/hWrqXEktC3OWy8aXRVHnzNUA1YTBq2puK9IyVwuQo9uBJv12&#10;YfNPDzcK1TTB8ylGgjTQo6zcM8E0enrU+hu7f3o0v38isX/6xTnhCO4BaV2rY/BNxY2yZec7cdte&#10;y/xeIyHTioiSOfB3+xYChtbDP3Gxhm4h9ab7KCncIVsjHYO7QjU2JHCDdq5R+6FRbGdQ3m/msDue&#10;jcLQ9dAn8dGvVdp8YLJBdpFgbRSpy8qkUghQg1Shy0IerrWxqEh8dLBJhVzXnDtRcIG6BC8mo4lz&#10;0JLX1B7aa1qVm5Qr9ECsrNzPlQgnL68puRXUBasYodlhbUjNYY2M48aoGtjiDNtsDaMYcQaTZFc9&#10;PC5sRua03GMGa2dg6faBEaez74tgkc2zeeRFo2nmRcFq5V2u08ibrsPZZDVepekq/GFLCaO4qill&#10;wlZz1HwY/ZumDtPXq3VQ/UCbfxrd8QtgT5FerifBLBrPvdlsMvaicRZ4V/N16l2m4XQ6y67Sq+wV&#10;0sxVr98G7EClRSW3hqnbinaI1lYu48liFGIw4I0YzfrOIsJLaEluFEZKmq+1qZy4rSxtjBM1zAP7&#10;P/RuiN4TceyhtYYuHGp7pgokeeyvmxk7Jv3AbSTd3ygrCzs+8CI4p8PrZZ+cl7a79fzGLv8AAAD/&#10;/wMAUEsDBBQABgAIAAAAIQDe71h03wAAAAkBAAAPAAAAZHJzL2Rvd25yZXYueG1sTI/BTsMwEETv&#10;SPyDtZW4UacRBAhxKqBC5FKktghxdONtbBGvo9htU74ehwu97eyOZt8U88G27IC9N44EzKYJMKTa&#10;KUONgI/N6/U9MB8kKdk6QgEn9DAvLy8KmSt3pBUe1qFhMYR8LgXoELqcc19rtNJPXYcUbzvXWxmi&#10;7BuuenmM4bblaZJk3EpD8YOWHb5orL/XeysgLL5OOvusnx/M++ZtmZmfqqoWQlxNhqdHYAGH8G+G&#10;ET+iQxmZtm5PyrM26vTmNlrHIQM2Gv4WWwF3sxR4WfDzBuUvAAAA//8DAFBLAQItABQABgAIAAAA&#10;IQC2gziS/gAAAOEBAAATAAAAAAAAAAAAAAAAAAAAAABbQ29udGVudF9UeXBlc10ueG1sUEsBAi0A&#10;FAAGAAgAAAAhADj9If/WAAAAlAEAAAsAAAAAAAAAAAAAAAAALwEAAF9yZWxzLy5yZWxzUEsBAi0A&#10;FAAGAAgAAAAhAJFLuPDIAgAAqwUAAA4AAAAAAAAAAAAAAAAALgIAAGRycy9lMm9Eb2MueG1sUEsB&#10;Ai0AFAAGAAgAAAAhAN7vWHTfAAAACQEAAA8AAAAAAAAAAAAAAAAAIgUAAGRycy9kb3ducmV2Lnht&#10;bFBLBQYAAAAABAAEAPMAAAAuBgAAAAA=&#10;">
                <v:stroke endarrow="block"/>
              </v:shape>
            </w:pict>
          </mc:Fallback>
        </mc:AlternateContent>
      </w:r>
      <w:r>
        <w:rPr>
          <w:rFonts w:cstheme="minorHAnsi"/>
          <w:noProof/>
          <w:sz w:val="20"/>
          <w:szCs w:val="20"/>
        </w:rPr>
        <mc:AlternateContent>
          <mc:Choice Requires="wps">
            <w:drawing>
              <wp:anchor distT="4294967294" distB="4294967294" distL="114300" distR="114300" simplePos="0" relativeHeight="251675648" behindDoc="0" locked="0" layoutInCell="1" allowOverlap="1" wp14:anchorId="09661DBC" wp14:editId="2D8F652D">
                <wp:simplePos x="0" y="0"/>
                <wp:positionH relativeFrom="column">
                  <wp:posOffset>790575</wp:posOffset>
                </wp:positionH>
                <wp:positionV relativeFrom="paragraph">
                  <wp:posOffset>80009</wp:posOffset>
                </wp:positionV>
                <wp:extent cx="4083050" cy="0"/>
                <wp:effectExtent l="0" t="0" r="12700" b="19050"/>
                <wp:wrapNone/>
                <wp:docPr id="85" name="Egyenes összekötő nyíllal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305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AEBD3D9" id="Egyenes összekötő nyíllal 85" o:spid="_x0000_s1026" type="#_x0000_t32" style="position:absolute;margin-left:62.25pt;margin-top:6.3pt;width:321.5pt;height:0;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PtAIAAIoFAAAOAAAAZHJzL2Uyb0RvYy54bWysVEtu2zAQ3RfoHQjuFUm2ZMtC5CCR5W76&#10;CZAUXdMS9UEoUiBpy27RQ/Qg3eYCQe/VIWWrcbopikgAwSE5j29m3vDyat8ytKNSNYIn2L/wMKI8&#10;F0XDqwR/vl87EUZKE14QJjhN8IEqfLV8++ay72I6EbVgBZUIQLiK+y7BtdZd7Loqr2lL1IXoKIfN&#10;UsiWaDBl5RaS9IDeMnfieTO3F7LopMipUrC6Gjbx0uKXJc31p7JUVCOWYOCm7SjtuDGju7wkcSVJ&#10;Vzf5kQb5DxYtaThcOkKtiCZoK5u/oNoml0KJUl/konVFWTY5tTFANL73Ipq7mnTUxgLJUd2YJvV6&#10;sPnH3a1ETZHgKMSIkxZqlFUHyqlCT49KfaUPT4/61w/ED08/GSMMwTlIWt+pGHxTfitN2Pme33Xv&#10;Rf6gEBdpTXhFLfn7QweAvvFwz1yMoTq4etN/EAWcIVstbAb3pWwNJOQG7W2hDmOh6F6jHBYDL5p6&#10;IdQzP+25JD45dlLpd1S0yEwSrLQkTVXrVHAOchDSt9eQ3XulDS0SnxzMrVysG8asKhhHfYIX4SS0&#10;DkqwpjCb5piS1SZlEu2I0ZX9bIyw8/yYFFteWLCakiI7zjVp2DCHyxk3eNRKdWAE1l7D1K5DwFZG&#10;3xbeIouyKHCCySxzAm+1cq7XaeDM1v48XE1XabryvxuifhDXTVFQbrieJO0H/yaZY3MNYhxFPSbF&#10;PUe32QOy50yv16E3D6aRM5+HUyeYZp5zE61T5zr1Z7N5dpPeZC+YZjZ69Tpkx1QaVmKrqbyrix4V&#10;jRHDNFxMfAwGPAGT+VA3RFgFb1euJUZS6C+Nrq12jeoMxlmtI8/8x1qP6EMiTjU01liFY2x/UgU1&#10;P9XXtoTpgqGfNqI43MpTq0DDW6fj42RelOc2zJ8/ocvfAAAA//8DAFBLAwQUAAYACAAAACEAKS5f&#10;x90AAAAJAQAADwAAAGRycy9kb3ducmV2LnhtbEyPzW7CMBCE75X6DtZW6qUqDlEJJY2DUKUeeuRH&#10;4mriJUkbr6PYISlP30Uc4LYzO5r9NluOthEn7HztSMF0EoFAKpypqVSw2369voPwQZPRjSNU8Ice&#10;lvnjQ6ZT4wZa42kTSsEl5FOtoAqhTaX0RYVW+4lrkXh3dJ3VgWVXStPpgcttI+MoSqTVNfGFSrf4&#10;WWHxu+mtAvT9bBqtFrbcfZ+Hl318/hnarVLPT+PqA0TAMdzCcMFndMiZ6eB6Ml40rOO3GUcvQwKC&#10;A/Nkzsbhasg8k/cf5P8AAAD//wMAUEsBAi0AFAAGAAgAAAAhALaDOJL+AAAA4QEAABMAAAAAAAAA&#10;AAAAAAAAAAAAAFtDb250ZW50X1R5cGVzXS54bWxQSwECLQAUAAYACAAAACEAOP0h/9YAAACUAQAA&#10;CwAAAAAAAAAAAAAAAAAvAQAAX3JlbHMvLnJlbHNQSwECLQAUAAYACAAAACEAJ2/wz7QCAACKBQAA&#10;DgAAAAAAAAAAAAAAAAAuAgAAZHJzL2Uyb0RvYy54bWxQSwECLQAUAAYACAAAACEAKS5fx90AAAAJ&#10;AQAADwAAAAAAAAAAAAAAAAAOBQAAZHJzL2Rvd25yZXYueG1sUEsFBgAAAAAEAAQA8wAAABgGAAAA&#10;AA==&#10;"/>
            </w:pict>
          </mc:Fallback>
        </mc:AlternateContent>
      </w:r>
    </w:p>
    <w:p w14:paraId="6AE1F879"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A062F4B"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2336" behindDoc="0" locked="0" layoutInCell="1" allowOverlap="1" wp14:anchorId="71294BCE" wp14:editId="584E2395">
                <wp:simplePos x="0" y="0"/>
                <wp:positionH relativeFrom="column">
                  <wp:posOffset>2950210</wp:posOffset>
                </wp:positionH>
                <wp:positionV relativeFrom="paragraph">
                  <wp:posOffset>80645</wp:posOffset>
                </wp:positionV>
                <wp:extent cx="2493010" cy="1457960"/>
                <wp:effectExtent l="0" t="0" r="21590" b="27940"/>
                <wp:wrapNone/>
                <wp:docPr id="84" name="Folyamatábra: Feldolgozás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3010" cy="1457960"/>
                        </a:xfrm>
                        <a:prstGeom prst="flowChartProcess">
                          <a:avLst/>
                        </a:prstGeom>
                        <a:solidFill>
                          <a:srgbClr val="FFFFFF"/>
                        </a:solidFill>
                        <a:ln w="9525">
                          <a:solidFill>
                            <a:srgbClr val="000000"/>
                          </a:solidFill>
                          <a:miter lim="800000"/>
                          <a:headEnd/>
                          <a:tailEnd/>
                        </a:ln>
                      </wps:spPr>
                      <wps:txbx>
                        <w:txbxContent>
                          <w:p w14:paraId="48BC3EA6" w14:textId="77777777" w:rsidR="003B43C7" w:rsidRPr="009E4758" w:rsidRDefault="003B43C7" w:rsidP="004E16E8">
                            <w:pPr>
                              <w:jc w:val="center"/>
                              <w:rPr>
                                <w:rFonts w:cstheme="minorHAnsi"/>
                              </w:rPr>
                            </w:pPr>
                            <w:r w:rsidRPr="009E4758">
                              <w:rPr>
                                <w:rFonts w:cstheme="minorHAnsi"/>
                              </w:rPr>
                              <w:t>Hogyan kellene működniük az ellenőrzött folyamatoknak?</w:t>
                            </w:r>
                          </w:p>
                          <w:p w14:paraId="78BC4250"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6948F95C"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14:paraId="2F9339D5"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14:paraId="3E1E5A13" w14:textId="77777777" w:rsidR="003B43C7" w:rsidRPr="009E4758" w:rsidRDefault="003B43C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94BCE" id="_x0000_t109" coordsize="21600,21600" o:spt="109" path="m,l,21600r21600,l21600,xe">
                <v:stroke joinstyle="miter"/>
                <v:path gradientshapeok="t" o:connecttype="rect"/>
              </v:shapetype>
              <v:shape id="Folyamatábra: Feldolgozás 84" o:spid="_x0000_s1027" type="#_x0000_t109" style="position:absolute;left:0;text-align:left;margin-left:232.3pt;margin-top:6.35pt;width:196.3pt;height:11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mKOGwIAADUEAAAOAAAAZHJzL2Uyb0RvYy54bWysU9uO2yAQfa/Uf0C8N47TZLux4qxW2aaq&#10;tN2utO0HEIxtVMzQgcROv74DzmbTy1NVHhDDwOHMmcPqZugMOyj0GmzJ88mUM2UlVNo2Jf/6Zfvm&#10;mjMfhK2EAatKflSe36xfv1r1rlAzaMFUChmBWF/0ruRtCK7IMi9b1Qk/AacsJWvATgQKsckqFD2h&#10;dyabTadXWQ9YOQSpvKfduzHJ1wm/rpUMn+vaq8BMyYlbSDOmeRfnbL0SRYPCtVqeaIh/YNEJbenR&#10;M9SdCILtUf8B1WmJ4KEOEwldBnWtpUo1UDX59LdqnlrhVKqFxPHuLJP/f7Dy4fDkHjFS9+4e5DfP&#10;LGxaYRt1iwh9q0RFz+VRqKx3vjhfiIGnq2zXf4KKWiv2AZIGQ41dBKTq2JCkPp6lVkNgkjZn8+Vb&#10;KpgzSbl8vni3vErNyETxfN2hDx8UdCwuSl4b6IkYhsex2+kpcbj3IVITxfPxVAoYXW21MSnAZrcx&#10;yA6CPLBNI1VDFV8eM5b1JV8uZouE/EvOX0JM0/gbRKcDmdnoruTX50OiiBq+t1WyWhDajGuibOxJ&#10;1KhjtKwvwrAbmK5OisedHVRHUhlh9C79NVq0gD8468m3Jfff9wIVZ+ajpU4t8/k8Gj0FpOuMArzM&#10;7C4zwkqCKnngbFxuwvg59g5109JLeVLDwi11t9ZJ6xdWJ/rkzdSC0z+K5r+M06mX377+CQAA//8D&#10;AFBLAwQUAAYACAAAACEAcxCn0OEAAAAKAQAADwAAAGRycy9kb3ducmV2LnhtbEyPMU/DMBCFdyT+&#10;g3VILBV16qZpFOJUCCmIDgyELt2c2CQR8TmK3TT8e44JxtN7+t53+WGxA5vN5HuHEjbrCJjBxuke&#10;Wwmnj/IhBeaDQq0Gh0bCt/FwKG5vcpVpd8V3M1ehZQRBnykJXQhjxrlvOmOVX7vRIGWfbrIq0Dm1&#10;XE/qSnA7cBFFCbeqR1ro1GieO9N8VRcrQaSr6gXfyte4PupS7TbnebU9Snl/tzw9AgtmCX9l+NUn&#10;dSjIqXYX1J4NEuIkTqhKgdgDo0K62wtgNdFjsQVe5Pz/C8UPAAAA//8DAFBLAQItABQABgAIAAAA&#10;IQC2gziS/gAAAOEBAAATAAAAAAAAAAAAAAAAAAAAAABbQ29udGVudF9UeXBlc10ueG1sUEsBAi0A&#10;FAAGAAgAAAAhADj9If/WAAAAlAEAAAsAAAAAAAAAAAAAAAAALwEAAF9yZWxzLy5yZWxzUEsBAi0A&#10;FAAGAAgAAAAhANZ6Yo4bAgAANQQAAA4AAAAAAAAAAAAAAAAALgIAAGRycy9lMm9Eb2MueG1sUEsB&#10;Ai0AFAAGAAgAAAAhAHMQp9DhAAAACgEAAA8AAAAAAAAAAAAAAAAAdQQAAGRycy9kb3ducmV2Lnht&#10;bFBLBQYAAAAABAAEAPMAAACDBQAAAAA=&#10;">
                <v:textbox>
                  <w:txbxContent>
                    <w:p w14:paraId="48BC3EA6" w14:textId="77777777" w:rsidR="003B43C7" w:rsidRPr="009E4758" w:rsidRDefault="003B43C7" w:rsidP="004E16E8">
                      <w:pPr>
                        <w:jc w:val="center"/>
                        <w:rPr>
                          <w:rFonts w:cstheme="minorHAnsi"/>
                        </w:rPr>
                      </w:pPr>
                      <w:r w:rsidRPr="009E4758">
                        <w:rPr>
                          <w:rFonts w:cstheme="minorHAnsi"/>
                        </w:rPr>
                        <w:t>Hogyan kellene működniük az ellenőrzött folyamatoknak?</w:t>
                      </w:r>
                    </w:p>
                    <w:p w14:paraId="78BC4250"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6948F95C"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14:paraId="2F9339D5"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14:paraId="3E1E5A13" w14:textId="77777777" w:rsidR="003B43C7" w:rsidRPr="009E4758" w:rsidRDefault="003B43C7" w:rsidP="004E16E8">
                      <w:pPr>
                        <w:rPr>
                          <w:rFonts w:cstheme="minorHAnsi"/>
                        </w:rPr>
                      </w:pPr>
                    </w:p>
                  </w:txbxContent>
                </v:textbox>
              </v:shape>
            </w:pict>
          </mc:Fallback>
        </mc:AlternateContent>
      </w:r>
    </w:p>
    <w:p w14:paraId="5A513B7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1312" behindDoc="0" locked="0" layoutInCell="1" allowOverlap="1" wp14:anchorId="48B7EDCF" wp14:editId="532B0081">
                <wp:simplePos x="0" y="0"/>
                <wp:positionH relativeFrom="column">
                  <wp:posOffset>46355</wp:posOffset>
                </wp:positionH>
                <wp:positionV relativeFrom="paragraph">
                  <wp:posOffset>-8255</wp:posOffset>
                </wp:positionV>
                <wp:extent cx="1935480" cy="467360"/>
                <wp:effectExtent l="0" t="0" r="26670" b="27940"/>
                <wp:wrapNone/>
                <wp:docPr id="83" name="Folyamatábra: Feldolgozás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5480" cy="467360"/>
                        </a:xfrm>
                        <a:prstGeom prst="flowChartProcess">
                          <a:avLst/>
                        </a:prstGeom>
                        <a:solidFill>
                          <a:srgbClr val="FFFFFF"/>
                        </a:solidFill>
                        <a:ln w="9525">
                          <a:solidFill>
                            <a:srgbClr val="000000"/>
                          </a:solidFill>
                          <a:miter lim="800000"/>
                          <a:headEnd/>
                          <a:tailEnd/>
                        </a:ln>
                      </wps:spPr>
                      <wps:txbx>
                        <w:txbxContent>
                          <w:p w14:paraId="17C667C0" w14:textId="77777777" w:rsidR="003B43C7" w:rsidRPr="009E4758" w:rsidRDefault="003B43C7" w:rsidP="004E16E8">
                            <w:pPr>
                              <w:jc w:val="center"/>
                              <w:rPr>
                                <w:rFonts w:cstheme="minorHAnsi"/>
                              </w:rPr>
                            </w:pPr>
                            <w:r w:rsidRPr="009E4758">
                              <w:rPr>
                                <w:rFonts w:cstheme="minorHAnsi"/>
                              </w:rPr>
                              <w:t>Hogyan működnek az ellenőrzött folyamatok?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7EDCF" id="Folyamatábra: Feldolgozás 83" o:spid="_x0000_s1028" type="#_x0000_t109" style="position:absolute;left:0;text-align:left;margin-left:3.65pt;margin-top:-.65pt;width:152.4pt;height: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SMHwIAADQEAAAOAAAAZHJzL2Uyb0RvYy54bWysU9tu2zAMfR+wfxD0vjhOkzQx4hRFugwD&#10;uq5Atw9QZNkWJosapcTpvn6UnKbZ5WmYHgRRlA7Jw8PVzbEz7KDQa7Alz0djzpSVUGnblPzrl+27&#10;BWc+CFsJA1aV/Fl5frN++2bVu0JNoAVTKWQEYn3Ru5K3Ibgiy7xsVSf8CJyy5KwBOxHIxCarUPSE&#10;3plsMh7Psx6wcghSeU+3d4OTrxN+XSsZPte1V4GZklNuIe2Y9l3cs/VKFA0K12p5SkP8Qxad0JaC&#10;nqHuRBBsj/oPqE5LBA91GEnoMqhrLVWqgarJx79V89QKp1ItRI53Z5r8/4OVD4cn94gxde/uQX7z&#10;zMKmFbZRt4jQt0pUFC6PRGW988X5QzQ8fWW7/hNU1FqxD5A4ONbYRUCqjh0T1c9nqtUxMEmX+fJq&#10;Nl1QRyT5pvPrq3nqRSaKl98OffigoGPxUPLaQE95YXgcmp0iicO9DzEzUbw8T5WA0dVWG5MMbHYb&#10;g+wgSALbtFIxVPDlM2NZX/LlbDJLyL/4/CXEOK2/QXQ6kJaN7kq+OD8SRaTwva2S0oLQZjhTysae&#10;OI00RsX6Ihx3R6arkk9igHizg+qZSEYYpEujRocW8AdnPcm25P77XqDizHy01KhlPp1GnSdjOrue&#10;kIGXnt2lR1hJUCUPnA3HTRhmY+9QNy1FyhMbFm6pubVOXL9mdUqfpJlacBqjqP1LO716Hfb1TwAA&#10;AP//AwBQSwMEFAAGAAgAAAAhAAm6097eAAAABwEAAA8AAABkcnMvZG93bnJldi54bWxMjktPwzAQ&#10;hO9I/AdrkbhUrfPgUYU4FUIKooceCL305sRLEhGvo9hNw79nOcFptDOj2S/fLXYQM06+d6Qg3kQg&#10;kBpnemoVHD/K9RaED5qMHhyhgm/0sCuur3KdGXehd5yr0AoeIZ9pBV0IYyalbzq02m/ciMTZp5us&#10;DnxOrTSTvvC4HWQSRQ/S6p74Q6dHfOmw+arOVkGyXVWvdCjf7uq9KfV9fJpX6V6p25vl+QlEwCX8&#10;leEXn9GhYKbancl4MSh4TLmoYB2zcpzGSQyiZj9JQRa5/M9f/AAAAP//AwBQSwECLQAUAAYACAAA&#10;ACEAtoM4kv4AAADhAQAAEwAAAAAAAAAAAAAAAAAAAAAAW0NvbnRlbnRfVHlwZXNdLnhtbFBLAQIt&#10;ABQABgAIAAAAIQA4/SH/1gAAAJQBAAALAAAAAAAAAAAAAAAAAC8BAABfcmVscy8ucmVsc1BLAQIt&#10;ABQABgAIAAAAIQDtmySMHwIAADQEAAAOAAAAAAAAAAAAAAAAAC4CAABkcnMvZTJvRG9jLnhtbFBL&#10;AQItABQABgAIAAAAIQAJutPe3gAAAAcBAAAPAAAAAAAAAAAAAAAAAHkEAABkcnMvZG93bnJldi54&#10;bWxQSwUGAAAAAAQABADzAAAAhAUAAAAA&#10;">
                <v:textbox>
                  <w:txbxContent>
                    <w:p w14:paraId="17C667C0" w14:textId="77777777" w:rsidR="003B43C7" w:rsidRPr="009E4758" w:rsidRDefault="003B43C7" w:rsidP="004E16E8">
                      <w:pPr>
                        <w:jc w:val="center"/>
                        <w:rPr>
                          <w:rFonts w:cstheme="minorHAnsi"/>
                        </w:rPr>
                      </w:pPr>
                      <w:r w:rsidRPr="009E4758">
                        <w:rPr>
                          <w:rFonts w:cstheme="minorHAnsi"/>
                        </w:rPr>
                        <w:t>Hogyan működnek az ellenőrzött folyamatok?</w:t>
                      </w:r>
                    </w:p>
                  </w:txbxContent>
                </v:textbox>
              </v:shape>
            </w:pict>
          </mc:Fallback>
        </mc:AlternateContent>
      </w:r>
    </w:p>
    <w:p w14:paraId="796341B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6FDDACA6"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2635571D"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9744" behindDoc="0" locked="0" layoutInCell="1" allowOverlap="1" wp14:anchorId="33BF3AB1" wp14:editId="4A3B6C5F">
                <wp:simplePos x="0" y="0"/>
                <wp:positionH relativeFrom="column">
                  <wp:posOffset>793749</wp:posOffset>
                </wp:positionH>
                <wp:positionV relativeFrom="paragraph">
                  <wp:posOffset>10795</wp:posOffset>
                </wp:positionV>
                <wp:extent cx="0" cy="594995"/>
                <wp:effectExtent l="76200" t="0" r="57150" b="52705"/>
                <wp:wrapNone/>
                <wp:docPr id="82" name="Egyenes összekötő nyíllal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9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7915F0E" id="Egyenes összekötő nyíllal 82" o:spid="_x0000_s1026" type="#_x0000_t32" style="position:absolute;margin-left:62.5pt;margin-top:.85pt;width:0;height:46.85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u4uxgIAAKsFAAAOAAAAZHJzL2Uyb0RvYy54bWysVEtu2zAU3BfoHQjuFUm2ZFtC5CCR5W76&#10;CZAUXdMiJRGhSIGkLbtFD9GDdJsLBL1XScpW6nRTFLEBgb83b968IS+v9i0DOyIVFTyD4UUAAeGl&#10;wJTXGfx8v/YWECiNOEZMcJLBA1Hwavn2zWXfpWQiGsEwkcCAcJX2XQYbrbvU91XZkBapC9ERbjYr&#10;IVukzVTWPpaoN+gt8ydBMPN7IXEnRUmUMqurYRMuHX5VkVJ/qipFNGAZNNy0+0r33divv7xEaS1R&#10;19DySAP9B4sWUW6SjlArpBHYSvoXVEtLKZSo9EUpWl9UFS2Jq8FUEwYvqrlrUEdcLUYc1Y0yqdeD&#10;LT/ubiWgOIOLCQQctaZHRX0gnCjw9KjUV/Lw9Kh//QD88PSTMcSAOWdE6zuVmtic30pbdrnnd917&#10;UT4owEXeIF4TR/7+0BnA0Eb4ZyF2ojqTetN/ENicQVstnIL7SrYW0mgD9q5Rh7FRZK9BOSyWZjVO&#10;oiSJHThKT3GdVPodES2wgwwqLRGtG50Lzo0bhAxdFrR7r7RlhdJTgE3KxZoy5kzBOOgzmMST2AUo&#10;wSi2m/aYkvUmZxLskLWV+x1ZnB2TYsuxA2sIwsVxrBFlZgy000ZLatRiBNpsLcEQMGJukh0N9Bi3&#10;GYnz8sDZzPbaDN26UcT57FsSJMWiWEReNJkVXhSsVt71Oo+82Tqcx6vpKs9X4XdbShilDcWYcFvN&#10;yfNh9G+eOt6+wa2j60fZ/HN0p68he870eh0H82i68ObzeOpF0yLwbhbr3LvOw9lsXtzkN8ULpoWr&#10;Xr0O2VFKy0psNZF3De4BptYu0ziZhNBMzBsxmQ+dBYjVpiWllhBIob9Q3ThzW1tajDM3LAL7P/Zu&#10;RB+EOPXQzsYuHGt7lspY8tRfd2fsNRku3Ebgw620trDXx7wILuj4etkn58+5O/X8xi5/AwAA//8D&#10;AFBLAwQUAAYACAAAACEA07JreN0AAAAIAQAADwAAAGRycy9kb3ducmV2LnhtbEyPwU7DMBBE70j8&#10;g7VI3KhDRQMNcSqgQuQCEi1CHN14iS3idRS7bcrXs+UCt32a0exMuRh9J3Y4RBdIweUkA4HUBOOo&#10;VfC2fry4ARGTJqO7QKjggBEW1elJqQsT9vSKu1VqBYdQLLQCm1JfSBkbi17HSeiRWPsMg9eJcWil&#10;GfSew30np1mWS68d8Qere3yw2Hyttl5BWn4cbP7e3M/dy/rpOXffdV0vlTo/G+9uQSQc058ZjvW5&#10;OlTcaRO2ZKLomKcz3pL4uAZx1H95o2A+uwJZlfL/gOoHAAD//wMAUEsBAi0AFAAGAAgAAAAhALaD&#10;OJL+AAAA4QEAABMAAAAAAAAAAAAAAAAAAAAAAFtDb250ZW50X1R5cGVzXS54bWxQSwECLQAUAAYA&#10;CAAAACEAOP0h/9YAAACUAQAACwAAAAAAAAAAAAAAAAAvAQAAX3JlbHMvLnJlbHNQSwECLQAUAAYA&#10;CAAAACEAjhruLsYCAACrBQAADgAAAAAAAAAAAAAAAAAuAgAAZHJzL2Uyb0RvYy54bWxQSwECLQAU&#10;AAYACAAAACEA07JreN0AAAAIAQAADwAAAAAAAAAAAAAAAAAgBQAAZHJzL2Rvd25yZXYueG1sUEsF&#10;BgAAAAAEAAQA8wAAACoGAAAAAA==&#10;">
                <v:stroke endarrow="block"/>
              </v:shape>
            </w:pict>
          </mc:Fallback>
        </mc:AlternateContent>
      </w:r>
    </w:p>
    <w:p w14:paraId="675BC24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63940B0"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D73756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16CE077"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3360" behindDoc="0" locked="0" layoutInCell="1" allowOverlap="1" wp14:anchorId="64B94AB5" wp14:editId="3373E58F">
                <wp:simplePos x="0" y="0"/>
                <wp:positionH relativeFrom="column">
                  <wp:posOffset>46355</wp:posOffset>
                </wp:positionH>
                <wp:positionV relativeFrom="paragraph">
                  <wp:posOffset>17145</wp:posOffset>
                </wp:positionV>
                <wp:extent cx="2605405" cy="3572510"/>
                <wp:effectExtent l="0" t="0" r="23495" b="27940"/>
                <wp:wrapNone/>
                <wp:docPr id="89" name="Folyamatábra: Feldolgozás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5405" cy="3572510"/>
                        </a:xfrm>
                        <a:prstGeom prst="flowChartProcess">
                          <a:avLst/>
                        </a:prstGeom>
                        <a:solidFill>
                          <a:srgbClr val="FFFFFF"/>
                        </a:solidFill>
                        <a:ln w="9525">
                          <a:solidFill>
                            <a:srgbClr val="000000"/>
                          </a:solidFill>
                          <a:miter lim="800000"/>
                          <a:headEnd/>
                          <a:tailEnd/>
                        </a:ln>
                      </wps:spPr>
                      <wps:txbx>
                        <w:txbxContent>
                          <w:p w14:paraId="21D9B51F" w14:textId="77777777" w:rsidR="003B43C7" w:rsidRPr="009E4758" w:rsidRDefault="003B43C7" w:rsidP="004E16E8">
                            <w:pPr>
                              <w:jc w:val="center"/>
                              <w:rPr>
                                <w:rFonts w:cstheme="minorHAnsi"/>
                              </w:rPr>
                            </w:pPr>
                            <w:r w:rsidRPr="009E4758">
                              <w:rPr>
                                <w:rFonts w:cstheme="minorHAnsi"/>
                              </w:rPr>
                              <w:t>Ellenőrzési bizonyíték</w:t>
                            </w:r>
                          </w:p>
                          <w:p w14:paraId="38061BFC" w14:textId="77777777" w:rsidR="003B43C7" w:rsidRPr="009E4758" w:rsidRDefault="003B43C7" w:rsidP="004E16E8">
                            <w:pPr>
                              <w:rPr>
                                <w:rFonts w:cstheme="minorHAnsi"/>
                              </w:rPr>
                            </w:pPr>
                          </w:p>
                          <w:p w14:paraId="5D6C7573" w14:textId="77777777" w:rsidR="003B43C7" w:rsidRPr="009E4758" w:rsidRDefault="003B43C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94AB5" id="Folyamatábra: Feldolgozás 89" o:spid="_x0000_s1029" type="#_x0000_t109" style="position:absolute;left:0;text-align:left;margin-left:3.65pt;margin-top:1.35pt;width:205.15pt;height:28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KykHgIAADUEAAAOAAAAZHJzL2Uyb0RvYy54bWysU9tu2zAMfR+wfxD0vtjJ4q414hRFugwD&#10;uq5Atw+QZTkWJosapcTuvn6UnKbZ5WmYHgRRlA7Jw8PV9dgbdlDoNdiKz2c5Z8pKaLTdVfzrl+2b&#10;S858ELYRBqyq+JPy/Hr9+tVqcKVaQAemUcgIxPpycBXvQnBllnnZqV74GThlydkC9iKQibusQTEQ&#10;em+yRZ5fZANg4xCk8p5ubycnXyf8tlUyfG5brwIzFafcQtox7XXcs/VKlDsUrtPymIb4hyx6oS0F&#10;PUHdiiDYHvUfUL2WCB7aMJPQZ9C2WqpUA1Uzz3+r5rETTqVaiBzvTjT5/wcr7w+P7gFj6t7dgfzm&#10;mYVNJ+xO3SDC0CnRULh5JCobnC9PH6Lh6Surh0/QUGvFPkDiYGyxj4BUHRsT1U8nqtUYmKTLxUVe&#10;LPOCM0m+t8W7RTFPzchE+fzdoQ8fFPQsHireGhgoMQwPU7dTKHG48yGmJsrn56kUMLrZamOSgbt6&#10;Y5AdBGlgm1aqhio+f2YsGyp+VSyKhPyLz59D5Gn9DaLXgcRsdF/xy9MjUUYO39smSS0IbaYzpWzs&#10;kdTIY5SsL8NYj0w3xEkMEG9qaJ6IZYRJuzRrdOgAf3A2kG4r7r/vBSrOzEdLnbqaL5dR6MlYErFk&#10;4LmnPvcIKwmq4oGz6bgJ03DsHepdR5HmiQ0LN9TdVieuX7I6pk/aTC04zlEU/7mdXr1M+/onAAAA&#10;//8DAFBLAwQUAAYACAAAACEA+KR6RN4AAAAHAQAADwAAAGRycy9kb3ducmV2LnhtbEyOsW6DMBRF&#10;90r9B+tF6hI1hhAgopioqkTUDB1Ku3Qz2AUU/IywQ8jf93Vqx6t7de7JD4sZ2Kwn11sUEG4CYBob&#10;q3psBXx+lI97YM5LVHKwqAXctINDcX+Xy0zZK77rufItIwi6TArovB8zzl3TaSPdxo4aqfu2k5Ge&#10;4tRyNckrwc3At0GQcCN7pIdOjvql0825uhgB2/26OuJb+bqrT6qUcfg1r6OTEA+r5fkJmNeL/xvD&#10;rz6pQ0FOtb2gcmwQkEY0JFQKjNpdmCbAagFxEkfAi5z/9y9+AAAA//8DAFBLAQItABQABgAIAAAA&#10;IQC2gziS/gAAAOEBAAATAAAAAAAAAAAAAAAAAAAAAABbQ29udGVudF9UeXBlc10ueG1sUEsBAi0A&#10;FAAGAAgAAAAhADj9If/WAAAAlAEAAAsAAAAAAAAAAAAAAAAALwEAAF9yZWxzLy5yZWxzUEsBAi0A&#10;FAAGAAgAAAAhAHCUrKQeAgAANQQAAA4AAAAAAAAAAAAAAAAALgIAAGRycy9lMm9Eb2MueG1sUEsB&#10;Ai0AFAAGAAgAAAAhAPikekTeAAAABwEAAA8AAAAAAAAAAAAAAAAAeAQAAGRycy9kb3ducmV2Lnht&#10;bFBLBQYAAAAABAAEAPMAAACDBQAAAAA=&#10;">
                <v:textbox>
                  <w:txbxContent>
                    <w:p w14:paraId="21D9B51F" w14:textId="77777777" w:rsidR="003B43C7" w:rsidRPr="009E4758" w:rsidRDefault="003B43C7" w:rsidP="004E16E8">
                      <w:pPr>
                        <w:jc w:val="center"/>
                        <w:rPr>
                          <w:rFonts w:cstheme="minorHAnsi"/>
                        </w:rPr>
                      </w:pPr>
                      <w:r w:rsidRPr="009E4758">
                        <w:rPr>
                          <w:rFonts w:cstheme="minorHAnsi"/>
                        </w:rPr>
                        <w:t>Ellenőrzési bizonyíték</w:t>
                      </w:r>
                    </w:p>
                    <w:p w14:paraId="38061BFC" w14:textId="77777777" w:rsidR="003B43C7" w:rsidRPr="009E4758" w:rsidRDefault="003B43C7" w:rsidP="004E16E8">
                      <w:pPr>
                        <w:rPr>
                          <w:rFonts w:cstheme="minorHAnsi"/>
                        </w:rPr>
                      </w:pPr>
                    </w:p>
                    <w:p w14:paraId="5D6C7573" w14:textId="77777777" w:rsidR="003B43C7" w:rsidRPr="009E4758" w:rsidRDefault="003B43C7" w:rsidP="004E16E8">
                      <w:pPr>
                        <w:rPr>
                          <w:rFonts w:cstheme="minorHAnsi"/>
                        </w:rPr>
                      </w:pPr>
                    </w:p>
                  </w:txbxContent>
                </v:textbox>
              </v:shape>
            </w:pict>
          </mc:Fallback>
        </mc:AlternateContent>
      </w:r>
    </w:p>
    <w:p w14:paraId="78EC177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44CE8CE"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4384" behindDoc="0" locked="0" layoutInCell="1" allowOverlap="1" wp14:anchorId="003A76B2" wp14:editId="5DE832AD">
                <wp:simplePos x="0" y="0"/>
                <wp:positionH relativeFrom="column">
                  <wp:posOffset>312420</wp:posOffset>
                </wp:positionH>
                <wp:positionV relativeFrom="paragraph">
                  <wp:posOffset>24765</wp:posOffset>
                </wp:positionV>
                <wp:extent cx="2126615" cy="1322705"/>
                <wp:effectExtent l="0" t="0" r="26035" b="10795"/>
                <wp:wrapNone/>
                <wp:docPr id="90" name="Folyamatábra: Feldolgozás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6615" cy="1322705"/>
                        </a:xfrm>
                        <a:prstGeom prst="flowChartProcess">
                          <a:avLst/>
                        </a:prstGeom>
                        <a:solidFill>
                          <a:srgbClr val="FFFFFF"/>
                        </a:solidFill>
                        <a:ln w="9525">
                          <a:solidFill>
                            <a:srgbClr val="000000"/>
                          </a:solidFill>
                          <a:miter lim="800000"/>
                          <a:headEnd/>
                          <a:tailEnd/>
                        </a:ln>
                      </wps:spPr>
                      <wps:txbx>
                        <w:txbxContent>
                          <w:p w14:paraId="281FCA60" w14:textId="77777777" w:rsidR="003B43C7" w:rsidRPr="009E4758" w:rsidRDefault="003B43C7" w:rsidP="004E16E8">
                            <w:pPr>
                              <w:jc w:val="center"/>
                              <w:rPr>
                                <w:rFonts w:cstheme="minorHAnsi"/>
                              </w:rPr>
                            </w:pPr>
                            <w:r w:rsidRPr="009E4758">
                              <w:rPr>
                                <w:rFonts w:cstheme="minorHAnsi"/>
                              </w:rPr>
                              <w:t>Információk, adatok</w:t>
                            </w:r>
                          </w:p>
                          <w:p w14:paraId="66A39A11" w14:textId="77777777" w:rsidR="003B43C7" w:rsidRDefault="003B43C7" w:rsidP="004E16E8">
                            <w:pPr>
                              <w:jc w:val="center"/>
                              <w:rPr>
                                <w:rFonts w:cstheme="minorHAnsi"/>
                              </w:rPr>
                            </w:pPr>
                          </w:p>
                          <w:p w14:paraId="2D5A6C2C" w14:textId="77777777" w:rsidR="003B43C7" w:rsidRPr="00825BEF" w:rsidRDefault="003B43C7" w:rsidP="004E16E8">
                            <w:pPr>
                              <w:jc w:val="center"/>
                              <w:rPr>
                                <w:rFonts w:cstheme="minorHAnsi"/>
                                <w:sz w:val="16"/>
                                <w:szCs w:val="16"/>
                              </w:rPr>
                            </w:pPr>
                          </w:p>
                          <w:p w14:paraId="00F4A057" w14:textId="77777777" w:rsidR="003B43C7" w:rsidRPr="009E4758" w:rsidRDefault="003B43C7" w:rsidP="004E16E8">
                            <w:pPr>
                              <w:jc w:val="center"/>
                              <w:rPr>
                                <w:rFonts w:cstheme="minorHAnsi"/>
                              </w:rPr>
                            </w:pPr>
                            <w:r w:rsidRPr="009E4758">
                              <w:rPr>
                                <w:rFonts w:cstheme="minorHAnsi"/>
                              </w:rPr>
                              <w:t>Megfigyelések</w:t>
                            </w:r>
                          </w:p>
                          <w:p w14:paraId="43B7E09A" w14:textId="77777777" w:rsidR="003B43C7" w:rsidRPr="009E4758" w:rsidRDefault="003B43C7" w:rsidP="004E16E8">
                            <w:pPr>
                              <w:jc w:val="center"/>
                              <w:rPr>
                                <w:rFonts w:cstheme="minorHAnsi"/>
                              </w:rPr>
                            </w:pPr>
                          </w:p>
                          <w:p w14:paraId="00305A3A" w14:textId="77777777" w:rsidR="003B43C7" w:rsidRPr="009E4758" w:rsidRDefault="003B43C7" w:rsidP="004E16E8">
                            <w:pPr>
                              <w:jc w:val="center"/>
                              <w:rPr>
                                <w:rFonts w:cstheme="minorHAnsi"/>
                              </w:rPr>
                            </w:pPr>
                            <w:r w:rsidRPr="009E4758">
                              <w:rPr>
                                <w:rFonts w:cstheme="minorHAnsi"/>
                              </w:rPr>
                              <w:t>Információk, adatok elemzése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A76B2" id="Folyamatábra: Feldolgozás 90" o:spid="_x0000_s1030" type="#_x0000_t109" style="position:absolute;left:0;text-align:left;margin-left:24.6pt;margin-top:1.95pt;width:167.45pt;height:10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pS4HgIAADUEAAAOAAAAZHJzL2Uyb0RvYy54bWysU9tu2zAMfR+wfxD0vjj2krQ14hRFugwD&#10;uq1Atw9QZDkWJosapcTOvn6UnKbZ5WmYHgRRlA7Jw8Pl7dAZdlDoNdiK55MpZ8pKqLXdVfzrl82b&#10;a858ELYWBqyq+FF5frt6/WrZu1IV0IKpFTICsb7sXcXbEFyZZV62qhN+Ak5ZcjaAnQhk4i6rUfSE&#10;3pmsmE4XWQ9YOwSpvKfb+9HJVwm/aZQMn5vGq8BMxSm3kHZM+zbu2Wopyh0K12p5SkP8Qxad0JaC&#10;nqHuRRBsj/oPqE5LBA9NmEjoMmgaLVWqgarJp79V89QKp1ItRI53Z5r8/4OVnw5P7hFj6t49gPzm&#10;mYV1K+xO3SFC3ypRU7g8EpX1zpfnD9Hw9JVt+49QU2vFPkDiYGiwi4BUHRsS1ccz1WoITNJlkReL&#10;RT7nTJIvf1sUV9N5iiHK5+8OfXivoGPxUPHGQE+JYXgcu51CicODDzE1UT4/T6WA0fVGG5MM3G3X&#10;BtlBkAY2aZ0i+ctnxrK+4jfzYp6Qf/H5S4hpWn+D6HQgMRvdVfz6/EiUkcN3tk5SC0Kb8UwpG3si&#10;NfIYJevLMGwHpuuKz2KAeLOF+kgsI4zapVmjQwv4g7OedFtx/30vUHFmPljq1E0+m0WhJ2M2vyrI&#10;wEvP9tIjrCSoigfOxuM6jMOxd6h3LUXKExsW7qi7jU5cv2R1Sp+0mVpwmqMo/ks7vXqZ9tVPAAAA&#10;//8DAFBLAwQUAAYACAAAACEAIGMTzt8AAAAIAQAADwAAAGRycy9kb3ducmV2LnhtbEyPQU+EMBCF&#10;7yb+h2ZMvGzcQkHDImVjTDDuwYO4l70VWoFIp4R2Wfz3jic9Tt7L974p9qsd2WJmPziUEG8jYAZb&#10;pwfsJBw/qrsMmA8KtRodGgnfxsO+vL4qVK7dBd/NUoeOEQR9riT0IUw5577tjVV+6yaDlH262apA&#10;59xxPasLwe3IRRQ9cKsGpIVeTea5N+1XfbYSRLapX/Ctek2bg67UfXxaNslBytub9ekRWDBr+CvD&#10;rz6pQ0lOjTuj9myUkO4ENSUkO2AUJ1kaA2uIHQsBvCz4/wfKHwAAAP//AwBQSwECLQAUAAYACAAA&#10;ACEAtoM4kv4AAADhAQAAEwAAAAAAAAAAAAAAAAAAAAAAW0NvbnRlbnRfVHlwZXNdLnhtbFBLAQIt&#10;ABQABgAIAAAAIQA4/SH/1gAAAJQBAAALAAAAAAAAAAAAAAAAAC8BAABfcmVscy8ucmVsc1BLAQIt&#10;ABQABgAIAAAAIQBEupS4HgIAADUEAAAOAAAAAAAAAAAAAAAAAC4CAABkcnMvZTJvRG9jLnhtbFBL&#10;AQItABQABgAIAAAAIQAgYxPO3wAAAAgBAAAPAAAAAAAAAAAAAAAAAHgEAABkcnMvZG93bnJldi54&#10;bWxQSwUGAAAAAAQABADzAAAAhAUAAAAA&#10;">
                <v:textbox>
                  <w:txbxContent>
                    <w:p w14:paraId="281FCA60" w14:textId="77777777" w:rsidR="003B43C7" w:rsidRPr="009E4758" w:rsidRDefault="003B43C7" w:rsidP="004E16E8">
                      <w:pPr>
                        <w:jc w:val="center"/>
                        <w:rPr>
                          <w:rFonts w:cstheme="minorHAnsi"/>
                        </w:rPr>
                      </w:pPr>
                      <w:r w:rsidRPr="009E4758">
                        <w:rPr>
                          <w:rFonts w:cstheme="minorHAnsi"/>
                        </w:rPr>
                        <w:t>Információk, adatok</w:t>
                      </w:r>
                    </w:p>
                    <w:p w14:paraId="66A39A11" w14:textId="77777777" w:rsidR="003B43C7" w:rsidRDefault="003B43C7" w:rsidP="004E16E8">
                      <w:pPr>
                        <w:jc w:val="center"/>
                        <w:rPr>
                          <w:rFonts w:cstheme="minorHAnsi"/>
                        </w:rPr>
                      </w:pPr>
                    </w:p>
                    <w:p w14:paraId="2D5A6C2C" w14:textId="77777777" w:rsidR="003B43C7" w:rsidRPr="00825BEF" w:rsidRDefault="003B43C7" w:rsidP="004E16E8">
                      <w:pPr>
                        <w:jc w:val="center"/>
                        <w:rPr>
                          <w:rFonts w:cstheme="minorHAnsi"/>
                          <w:sz w:val="16"/>
                          <w:szCs w:val="16"/>
                        </w:rPr>
                      </w:pPr>
                    </w:p>
                    <w:p w14:paraId="00F4A057" w14:textId="77777777" w:rsidR="003B43C7" w:rsidRPr="009E4758" w:rsidRDefault="003B43C7" w:rsidP="004E16E8">
                      <w:pPr>
                        <w:jc w:val="center"/>
                        <w:rPr>
                          <w:rFonts w:cstheme="minorHAnsi"/>
                        </w:rPr>
                      </w:pPr>
                      <w:r w:rsidRPr="009E4758">
                        <w:rPr>
                          <w:rFonts w:cstheme="minorHAnsi"/>
                        </w:rPr>
                        <w:t>Megfigyelések</w:t>
                      </w:r>
                    </w:p>
                    <w:p w14:paraId="43B7E09A" w14:textId="77777777" w:rsidR="003B43C7" w:rsidRPr="009E4758" w:rsidRDefault="003B43C7" w:rsidP="004E16E8">
                      <w:pPr>
                        <w:jc w:val="center"/>
                        <w:rPr>
                          <w:rFonts w:cstheme="minorHAnsi"/>
                        </w:rPr>
                      </w:pPr>
                    </w:p>
                    <w:p w14:paraId="00305A3A" w14:textId="77777777" w:rsidR="003B43C7" w:rsidRPr="009E4758" w:rsidRDefault="003B43C7" w:rsidP="004E16E8">
                      <w:pPr>
                        <w:jc w:val="center"/>
                        <w:rPr>
                          <w:rFonts w:cstheme="minorHAnsi"/>
                        </w:rPr>
                      </w:pPr>
                      <w:r w:rsidRPr="009E4758">
                        <w:rPr>
                          <w:rFonts w:cstheme="minorHAnsi"/>
                        </w:rPr>
                        <w:t>Információk, adatok elemzése</w:t>
                      </w:r>
                    </w:p>
                  </w:txbxContent>
                </v:textbox>
              </v:shape>
            </w:pict>
          </mc:Fallback>
        </mc:AlternateContent>
      </w:r>
      <w:r>
        <w:rPr>
          <w:rFonts w:cstheme="minorHAnsi"/>
          <w:noProof/>
          <w:sz w:val="20"/>
          <w:szCs w:val="20"/>
        </w:rPr>
        <mc:AlternateContent>
          <mc:Choice Requires="wps">
            <w:drawing>
              <wp:anchor distT="0" distB="0" distL="114298" distR="114298" simplePos="0" relativeHeight="251678720" behindDoc="0" locked="0" layoutInCell="1" allowOverlap="1" wp14:anchorId="2FECF08A" wp14:editId="2FD4B041">
                <wp:simplePos x="0" y="0"/>
                <wp:positionH relativeFrom="column">
                  <wp:posOffset>4876164</wp:posOffset>
                </wp:positionH>
                <wp:positionV relativeFrom="paragraph">
                  <wp:posOffset>5715</wp:posOffset>
                </wp:positionV>
                <wp:extent cx="0" cy="404495"/>
                <wp:effectExtent l="76200" t="0" r="57150" b="52705"/>
                <wp:wrapNone/>
                <wp:docPr id="81" name="Egyenes összekötő nyíllal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044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71198D6" id="Egyenes összekötő nyíllal 81" o:spid="_x0000_s1026" type="#_x0000_t32" style="position:absolute;margin-left:383.95pt;margin-top:.45pt;width:0;height:31.85pt;flip:x;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iZywIAALUFAAAOAAAAZHJzL2Uyb0RvYy54bWysVEtu2zAQ3RfoHQjuFUm2/EXkIJHldpG2&#10;AZKia1qkJCIUKZB0bLfoIXqQbnOBoPfqkLKVOt0URWxA4G8e37x5w/OLXSPQA9OGK5ni+CzCiMlC&#10;US6rFH++WwVTjIwlkhKhJEvxnhl8sXj75nzbztlA1UpQphGASDPftimurW3nYWiKmjXEnKmWSdgs&#10;lW6IhamuQqrJFtAbEQ6iaBxulaatVgUzBlaX3SZeePyyZIX9VJaGWSRSDNys/2r/XbtvuDgn80qT&#10;tubFgQb5DxYN4RIu7aGWxBK00fwvqIYXWhlV2rNCNaEqS14wnwNkE0cvsrmtSct8LiCOaXuZzOvB&#10;Fh8fbjTiNMXTGCNJGqhRXu2ZZAY9PRrzld0/PdpfP5DcP/0UgggE50C0bWvmEJvJG+3SLnbytr1W&#10;xb1BUmU1kRXz5O/2LQD6iPAkxE1MC1evtx8UhTNkY5VXcFfqBpWCt+9doAMHldDOl2zfl4ztLCq6&#10;xQJWkyhJZiNHLCRzh+DiWm3sO6Ya5AYpNlYTXtU2U1KCL5Tu0MnDtbFd4DHABUu14kJ4ewiJtime&#10;jQYjT8cowanbdMeMrtaZ0OiBOIP534HFyTGtNpJ6sJoRmh/GlnABY2S9SlZz0E0w7G5rGMVIMOgp&#10;N+roCeluZN7VHWeY7SwM/Too4h33bRbN8mk+TYJkMM6DJFoug8tVlgTjVTwZLYfLLFvG310qcTKv&#10;OaVMumyO7o+Tf3PXoQ873/b+72ULT9F9YYDsKdPL1SiaJMNpMJmMhkEyzKPgarrKgsssHo8n+VV2&#10;lb9gmvvszeuQ7aV0rNTGMn1b0y2i3NllOJoNoCUoh9diMOkqi4iooCSF1RhpZb9wW3ubO1s6jBM3&#10;TCP3P9SuR++EONbQzfoqHHJ7lgq8fKyv7x7XMF3rrRXd32hnC9dI8Db4oMM75h6fP+f+1PNru/gN&#10;AAD//wMAUEsDBBQABgAIAAAAIQDwFBzj3AAAAAcBAAAPAAAAZHJzL2Rvd25yZXYueG1sTI5BS8NA&#10;FITvgv9heYIXaTcWTWvMSxG19iTFtN63yTMJzb4N2W2b/HufeNDLwDDDzJcuB9uqE/W+cYxwO41A&#10;EReubLhC2G1XkwUoHwyXpnVMCCN5WGaXF6lJSnfmDzrloVIywj4xCHUIXaK1L2qyxk9dRyzZl+ut&#10;CWL7Spe9Ocu4bfUsimJtTcPyUJuOnmsqDvnRIrzkm/vV581umI3F+j1/Wxw2PL4iXl8NT4+gAg3h&#10;rww/+IIOmTDt3ZFLr1qEeTx/kCqCqMS/do8Q38Wgs1T/58++AQAA//8DAFBLAQItABQABgAIAAAA&#10;IQC2gziS/gAAAOEBAAATAAAAAAAAAAAAAAAAAAAAAABbQ29udGVudF9UeXBlc10ueG1sUEsBAi0A&#10;FAAGAAgAAAAhADj9If/WAAAAlAEAAAsAAAAAAAAAAAAAAAAALwEAAF9yZWxzLy5yZWxzUEsBAi0A&#10;FAAGAAgAAAAhAFyMSJnLAgAAtQUAAA4AAAAAAAAAAAAAAAAALgIAAGRycy9lMm9Eb2MueG1sUEsB&#10;Ai0AFAAGAAgAAAAhAPAUHOPcAAAABwEAAA8AAAAAAAAAAAAAAAAAJQUAAGRycy9kb3ducmV2Lnht&#10;bFBLBQYAAAAABAAEAPMAAAAuBgAAAAA=&#10;">
                <v:stroke endarrow="block"/>
              </v:shape>
            </w:pict>
          </mc:Fallback>
        </mc:AlternateContent>
      </w:r>
    </w:p>
    <w:p w14:paraId="658BDFB4"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211F76C"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tabs>
          <w:tab w:val="left" w:pos="7150"/>
        </w:tabs>
        <w:rPr>
          <w:rFonts w:cstheme="minorHAnsi"/>
          <w:sz w:val="20"/>
          <w:szCs w:val="20"/>
        </w:rPr>
      </w:pPr>
      <w:r>
        <w:rPr>
          <w:rFonts w:cstheme="minorHAnsi"/>
          <w:b/>
          <w:bCs/>
          <w:noProof/>
          <w:sz w:val="20"/>
          <w:szCs w:val="20"/>
        </w:rPr>
        <mc:AlternateContent>
          <mc:Choice Requires="wps">
            <w:drawing>
              <wp:anchor distT="0" distB="0" distL="114300" distR="114300" simplePos="0" relativeHeight="251671552" behindDoc="0" locked="0" layoutInCell="1" allowOverlap="1" wp14:anchorId="0D7A8A74" wp14:editId="311E39A4">
                <wp:simplePos x="0" y="0"/>
                <wp:positionH relativeFrom="column">
                  <wp:posOffset>3942080</wp:posOffset>
                </wp:positionH>
                <wp:positionV relativeFrom="paragraph">
                  <wp:posOffset>113030</wp:posOffset>
                </wp:positionV>
                <wp:extent cx="1501140" cy="1679575"/>
                <wp:effectExtent l="0" t="0" r="22860" b="15875"/>
                <wp:wrapNone/>
                <wp:docPr id="53" name="Folyamatábra: Feldolgozás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140" cy="1679575"/>
                        </a:xfrm>
                        <a:prstGeom prst="flowChartProcess">
                          <a:avLst/>
                        </a:prstGeom>
                        <a:solidFill>
                          <a:srgbClr val="FFFFFF"/>
                        </a:solidFill>
                        <a:ln w="9525">
                          <a:solidFill>
                            <a:srgbClr val="000000"/>
                          </a:solidFill>
                          <a:miter lim="800000"/>
                          <a:headEnd/>
                          <a:tailEnd/>
                        </a:ln>
                      </wps:spPr>
                      <wps:txbx>
                        <w:txbxContent>
                          <w:p w14:paraId="1E867AC2" w14:textId="77777777" w:rsidR="003B43C7" w:rsidRPr="009E4758" w:rsidRDefault="003B43C7" w:rsidP="004E16E8">
                            <w:pPr>
                              <w:jc w:val="center"/>
                              <w:rPr>
                                <w:rFonts w:cstheme="minorHAnsi"/>
                              </w:rPr>
                            </w:pPr>
                          </w:p>
                          <w:p w14:paraId="282021D8" w14:textId="77777777" w:rsidR="003B43C7" w:rsidRPr="009E4758" w:rsidRDefault="003B43C7" w:rsidP="004E16E8">
                            <w:pPr>
                              <w:jc w:val="center"/>
                              <w:rPr>
                                <w:rFonts w:cstheme="minorHAnsi"/>
                              </w:rPr>
                            </w:pPr>
                          </w:p>
                          <w:p w14:paraId="73BF2C3D" w14:textId="77777777" w:rsidR="003B43C7" w:rsidRPr="009E4758" w:rsidRDefault="003B43C7" w:rsidP="004E16E8">
                            <w:pPr>
                              <w:jc w:val="center"/>
                              <w:rPr>
                                <w:rFonts w:cstheme="minorHAnsi"/>
                              </w:rPr>
                            </w:pPr>
                          </w:p>
                          <w:p w14:paraId="08111906" w14:textId="77777777" w:rsidR="003B43C7" w:rsidRPr="009E4758" w:rsidRDefault="003B43C7" w:rsidP="004E16E8">
                            <w:pPr>
                              <w:jc w:val="center"/>
                              <w:rPr>
                                <w:rFonts w:cstheme="minorHAnsi"/>
                              </w:rPr>
                            </w:pPr>
                            <w:r w:rsidRPr="009E4758">
                              <w:rPr>
                                <w:rFonts w:cstheme="minorHAnsi"/>
                              </w:rPr>
                              <w:t>Ellenőrzési kritériumok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A8A74" id="Folyamatábra: Feldolgozás 80" o:spid="_x0000_s1031" type="#_x0000_t109" style="position:absolute;left:0;text-align:left;margin-left:310.4pt;margin-top:8.9pt;width:118.2pt;height:13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CfFHAIAADUEAAAOAAAAZHJzL2Uyb0RvYy54bWysU9tu2zAMfR+wfxD0vtgO4qYx4hRFugwD&#10;urVAtw9QZDkWJosapcTpvn6UnKbZ5WmYHgRRlA4PD8nlzbE37KDQa7A1LyY5Z8pKaLTd1fzrl827&#10;a858ELYRBqyq+bPy/Gb19s1ycJWaQgemUcgIxPpqcDXvQnBVlnnZqV74CThlydkC9iKQibusQTEQ&#10;em+yaZ5fZQNg4xCk8p5u70YnXyX8tlUyPLStV4GZmhO3kHZM+zbu2Wopqh0K12l5oiH+gUUvtKWg&#10;Z6g7EQTbo/4DqtcSwUMbJhL6DNpWS5VyoGyK/LdsnjrhVMqFxPHuLJP/f7Dy8+HJPWKk7t09yG+e&#10;WVh3wu7ULSIMnRINhSuiUNngfHX+EA1PX9l2+AQNlVbsAyQNji32EZCyY8ck9fNZanUMTNJlUeZF&#10;MaOKSPIVV/NFOS9TDFG9fHfowwcFPYuHmrcGBiKG4XGsdgolDvc+RGqienmeUgGjm402Jhm4264N&#10;soOgHtikdYrkL58Zy4aaL8ppmZB/8flLiDytv0H0OlAzG93X/Pr8SFRRw/e2Sa0WhDbjmSgbexI1&#10;6hhb1lfhuD0y3dQ8qRFvttA8k8oIY+/SrNGhA/zB2UB9W3P/fS9QcWY+WqrUophFWUMyZuV8SgZe&#10;eraXHmElQdU8cDYe12Ecjr1DvesoUpHUsHBL1W110vqV1Yk+9WYqwWmOYvNf2unV67SvfgIAAP//&#10;AwBQSwMEFAAGAAgAAAAhAFvv0ZvgAAAACgEAAA8AAABkcnMvZG93bnJldi54bWxMj8FOg0AQhu8m&#10;vsNmTLw0dim1LUGWxphg7MGD2EtvA7sCkZ0l7Jbi2zs96Wky+f988022n20vJjP6zpGC1TICYah2&#10;uqNGwfGzeEhA+ICksXdkFPwYD/v89ibDVLsLfZipDI1gCPkUFbQhDKmUvm6NRb90gyHOvtxoMfA6&#10;NlKPeGG47WUcRVtpsSO+0OJgXlpTf5dnqyBOFuUrvRdvj9VBF7hZnabF+qDU/d38/AQimDn8leGq&#10;z+qQs1PlzqS96BVs44jVAwc7nlxINrsYRHWlx2uQeSb/v5D/AgAA//8DAFBLAQItABQABgAIAAAA&#10;IQC2gziS/gAAAOEBAAATAAAAAAAAAAAAAAAAAAAAAABbQ29udGVudF9UeXBlc10ueG1sUEsBAi0A&#10;FAAGAAgAAAAhADj9If/WAAAAlAEAAAsAAAAAAAAAAAAAAAAALwEAAF9yZWxzLy5yZWxzUEsBAi0A&#10;FAAGAAgAAAAhAKAEJ8UcAgAANQQAAA4AAAAAAAAAAAAAAAAALgIAAGRycy9lMm9Eb2MueG1sUEsB&#10;Ai0AFAAGAAgAAAAhAFvv0ZvgAAAACgEAAA8AAAAAAAAAAAAAAAAAdgQAAGRycy9kb3ducmV2Lnht&#10;bFBLBQYAAAAABAAEAPMAAACDBQAAAAA=&#10;">
                <v:textbox>
                  <w:txbxContent>
                    <w:p w14:paraId="1E867AC2" w14:textId="77777777" w:rsidR="003B43C7" w:rsidRPr="009E4758" w:rsidRDefault="003B43C7" w:rsidP="004E16E8">
                      <w:pPr>
                        <w:jc w:val="center"/>
                        <w:rPr>
                          <w:rFonts w:cstheme="minorHAnsi"/>
                        </w:rPr>
                      </w:pPr>
                    </w:p>
                    <w:p w14:paraId="282021D8" w14:textId="77777777" w:rsidR="003B43C7" w:rsidRPr="009E4758" w:rsidRDefault="003B43C7" w:rsidP="004E16E8">
                      <w:pPr>
                        <w:jc w:val="center"/>
                        <w:rPr>
                          <w:rFonts w:cstheme="minorHAnsi"/>
                        </w:rPr>
                      </w:pPr>
                    </w:p>
                    <w:p w14:paraId="73BF2C3D" w14:textId="77777777" w:rsidR="003B43C7" w:rsidRPr="009E4758" w:rsidRDefault="003B43C7" w:rsidP="004E16E8">
                      <w:pPr>
                        <w:jc w:val="center"/>
                        <w:rPr>
                          <w:rFonts w:cstheme="minorHAnsi"/>
                        </w:rPr>
                      </w:pPr>
                    </w:p>
                    <w:p w14:paraId="08111906" w14:textId="77777777" w:rsidR="003B43C7" w:rsidRPr="009E4758" w:rsidRDefault="003B43C7" w:rsidP="004E16E8">
                      <w:pPr>
                        <w:jc w:val="center"/>
                        <w:rPr>
                          <w:rFonts w:cstheme="minorHAnsi"/>
                        </w:rPr>
                      </w:pPr>
                      <w:r w:rsidRPr="009E4758">
                        <w:rPr>
                          <w:rFonts w:cstheme="minorHAnsi"/>
                        </w:rPr>
                        <w:t>Ellenőrzési kritériumok</w:t>
                      </w:r>
                    </w:p>
                  </w:txbxContent>
                </v:textbox>
              </v:shape>
            </w:pict>
          </mc:Fallback>
        </mc:AlternateContent>
      </w:r>
      <w:r>
        <w:rPr>
          <w:rFonts w:cstheme="minorHAnsi"/>
          <w:noProof/>
          <w:sz w:val="20"/>
          <w:szCs w:val="20"/>
        </w:rPr>
        <mc:AlternateContent>
          <mc:Choice Requires="wps">
            <w:drawing>
              <wp:anchor distT="0" distB="0" distL="114298" distR="114298" simplePos="0" relativeHeight="251687936" behindDoc="0" locked="0" layoutInCell="1" allowOverlap="1" wp14:anchorId="6F961693" wp14:editId="6BED08F9">
                <wp:simplePos x="0" y="0"/>
                <wp:positionH relativeFrom="column">
                  <wp:posOffset>3172459</wp:posOffset>
                </wp:positionH>
                <wp:positionV relativeFrom="paragraph">
                  <wp:posOffset>3335020</wp:posOffset>
                </wp:positionV>
                <wp:extent cx="0" cy="266065"/>
                <wp:effectExtent l="76200" t="0" r="57150" b="57785"/>
                <wp:wrapNone/>
                <wp:docPr id="52" name="Egyenes összekötő nyíllal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0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FD002CE" id="Egyenes összekötő nyíllal 79" o:spid="_x0000_s1026" type="#_x0000_t32" style="position:absolute;margin-left:249.8pt;margin-top:262.6pt;width:0;height:20.95pt;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Q0KxQIAAKsFAAAOAAAAZHJzL2Uyb0RvYy54bWysVElu2zAU3RfoHQjuFQ2WZFuIHCSy3E2H&#10;AEnRNS1SEhGKFEh6atFD9CDd5gJB71WSspU63RRFbEDg9N9///1HXl7tOwa2RCoqeA7DiwACwiuB&#10;KW9y+Pl+5c0gUBpxjJjgJIcHouDV4u2by12fkUi0gmEigQHhKtv1OWy17jPfV1VLOqQuRE+42ayF&#10;7JA2U9n4WKKdQe+YHwVB6u+ExL0UFVHKrC6HTbhw+HVNKv2prhXRgOXQcNPuK913bb/+4hJljUR9&#10;S6sjDfQfLDpEuUk6Qi2RRmAj6V9QHa2kUKLWF5XofFHXtCKuBlNNGLyo5q5FPXG1GHFUP8qkXg+2&#10;+ri9lYDiHCYRBBx1pkdlcyCcKPD0qNRX8vD0qH/9APzw9JMxxMB0bkXb9SozsQW/lbbsas/v+vei&#10;elCAi6JFvCGO/P2hN4ChjfDPQuxE9Sb1evdBYHMGbbRwCu5r2VlIow3Yu0YdxkaRvQbVsFiZ1ShN&#10;gzRx4Cg7xfVS6XdEdMAOcqi0RLRpdSE4N24QMnRZ0Pa90pYVyk4BNikXK8qYMwXjYJfDeRIlLkAJ&#10;RrHdtMeUbNYFk2CLrK3c78ji7JgUG44dWEsQLo9jjSgzY6CdNlpSoxYj0GbrCIaAEXOT7Gigx7jN&#10;SJyXB85mttdm6NaNIs5n3+bBvJyVs9iLo7T04mC59K5XReylq3CaLCfLoliG320pYZy1FGPCbTUn&#10;z4fxv3nqePsGt46uH2Xzz9GdvobsOdPrVRJM48nMm06TiRdPysC7ma0K77oI03Ra3hQ35Qumpate&#10;vQ7ZUUrLSmw0kXct3gFMrV0myTwKoZmYNyKaDp0FiDWmJZWWEEihv1DdOnNbW1qMMzfMAvs/9m5E&#10;H4Q49dDOxi4ca3uWyljy1F93Z+w1GS7cWuDDrbS2sNfHvAgu6Ph62Sfnz7k79fzGLn4DAAD//wMA&#10;UEsDBBQABgAIAAAAIQD5+UQj4AAAAAsBAAAPAAAAZHJzL2Rvd25yZXYueG1sTI/BTsMwDIbvSLxD&#10;ZCRuLF3FAi1NJ2BC9AISG0Ics8Y0EY1TNdnW8fQEcYCjf3/6/blaTq5nexyD9SRhPsuAIbVeW+ok&#10;vG4eLq6BhahIq94TSjhigGV9elKpUvsDveB+HTuWSiiUSoKJcSg5D61Bp8LMD0hp9+FHp2Iax47r&#10;UR1Suet5nmWCO2UpXTBqwHuD7ed65yTE1fvRiLf2rrDPm8cnYb+apllJeX423d4AizjFPxh+9JM6&#10;1Mlp63ekA+slXBaFSKiERb7IgSXiN9mmRFzNgdcV//9D/Q0AAP//AwBQSwECLQAUAAYACAAAACEA&#10;toM4kv4AAADhAQAAEwAAAAAAAAAAAAAAAAAAAAAAW0NvbnRlbnRfVHlwZXNdLnhtbFBLAQItABQA&#10;BgAIAAAAIQA4/SH/1gAAAJQBAAALAAAAAAAAAAAAAAAAAC8BAABfcmVscy8ucmVsc1BLAQItABQA&#10;BgAIAAAAIQC4QQ0KxQIAAKsFAAAOAAAAAAAAAAAAAAAAAC4CAABkcnMvZTJvRG9jLnhtbFBLAQIt&#10;ABQABgAIAAAAIQD5+UQj4AAAAAsBAAAPAAAAAAAAAAAAAAAAAB8FAABkcnMvZG93bnJldi54bWxQ&#10;SwUGAAAAAAQABADzAAAALAYAAAAA&#10;">
                <v:stroke endarrow="block"/>
              </v:shape>
            </w:pict>
          </mc:Fallback>
        </mc:AlternateContent>
      </w:r>
      <w:r>
        <w:rPr>
          <w:rFonts w:cstheme="minorHAnsi"/>
          <w:noProof/>
          <w:sz w:val="20"/>
          <w:szCs w:val="20"/>
        </w:rPr>
        <mc:AlternateContent>
          <mc:Choice Requires="wps">
            <w:drawing>
              <wp:anchor distT="0" distB="0" distL="114298" distR="114298" simplePos="0" relativeHeight="251685888" behindDoc="0" locked="0" layoutInCell="1" allowOverlap="1" wp14:anchorId="7F7E3728" wp14:editId="2816FFBB">
                <wp:simplePos x="0" y="0"/>
                <wp:positionH relativeFrom="column">
                  <wp:posOffset>4958714</wp:posOffset>
                </wp:positionH>
                <wp:positionV relativeFrom="paragraph">
                  <wp:posOffset>1804035</wp:posOffset>
                </wp:positionV>
                <wp:extent cx="0" cy="1530985"/>
                <wp:effectExtent l="0" t="0" r="19050" b="12065"/>
                <wp:wrapNone/>
                <wp:docPr id="51" name="Egyenes összekötő nyíllal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98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FCF5CB" id="Egyenes összekötő nyíllal 78" o:spid="_x0000_s1026" type="#_x0000_t32" style="position:absolute;margin-left:390.45pt;margin-top:142.05pt;width:0;height:120.55pt;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isgIAAIoFAAAOAAAAZHJzL2Uyb0RvYy54bWysVN1umzAUvp+0d7C4p0ACCUElVQtkN/up&#10;1E67drABq8ZGthOSTXuIPchu+wLV3mu2IazpbqapIFnHP+fzd875ji+vDi0Feywk4Sx1ggvfAZiV&#10;HBFWp87n+40bO0AqyBCknOHUOWLpXK3fvrnsuwTPeMMpwgJoECaTvkudRqku8TxZNriF8oJ3mOnN&#10;iosWKj0VtYcE7DV6S72Z7y+8ngvUCV5iKfVqPmw6a4tfVbhUn6pKYgVo6mhuyo7CjlszeutLmNQC&#10;dg0pRxrwP1i0kDB96QSVQwXBTpC/oFpSCi55pS5K3nq8qkiJbQw6msB/Ec1dAztsY9HJkd2UJvl6&#10;sOXH/a0ABKVOFDiAwVbXqKiPmGEJnh6l/Iofnh7Vrx+AHZ9+UgopWMYmaX0nE+2bsVthwi4P7K57&#10;z8sHCRjPGshqbMnfHzsNGBgP78zFTGSnr972HzjSZ+BOcZvBQyVaA6lzAw62UMepUPigQDkslno1&#10;iOb+Ko4sOkxOjp2Q6h3mLTBG6kglIKkblXHGtBy4COw1cP9eKkMLJicHcyvjG0KpVQVloE+dVTSL&#10;rIPklCCzaY5JUW8zKsAeGl3Zb2RxdkzwHUMWrMEQFaOtIKGDrS+nzOBhK9WBkZ4dlDbtug7Yyujb&#10;yl8VcRGHbjhbFG7o57l7vclCd7EJllE+z7MsD74bokGYNAQhzAzXk6SD8N8kMzbXIMZJ1FNSvHN0&#10;mz1N9pzp9Sbyl+E8dpfLaO6G88J3b+JN5l5nwWKxLG6ym+IF08JGL1+H7JRKw4rvFBZ3DeoBIkYM&#10;82g10zpHRD8Bs+VQNwBprd+uUgkHCK6+ENVY7RrVGYyzWse++cdaT+hDIk41NLOpCmNsf1Kla36q&#10;r20J0wVDP205Ot6KU6vohrdO4+NkXpTnc20/f0LXvwEAAP//AwBQSwMEFAAGAAgAAAAhAFEOcVLe&#10;AAAACwEAAA8AAABkcnMvZG93bnJldi54bWxMj8FOwzAMhu9IvENkJC6IpY0odKXuNCFx4Mg2iWvW&#10;mLbQOFWTrmVPTxAHONr+9Pv7y81ie3Gi0XeOEdJVAoK4dqbjBuGwf77NQfig2ejeMSF8kYdNdXlR&#10;6sK4mV/ptAuNiCHsC43QhjAUUvq6Jav9yg3E8fbuRqtDHMdGmlHPMdz2UiXJvbS64/ih1QM9tVR/&#10;7iaLQH7K0mS7ts3h5TzfvKnzxzzsEa+vlu0jiEBL+IPhRz+qQxWdjm5i40WP8JAn64giqPwuBRGJ&#10;380RIVOZAlmV8n+H6hsAAP//AwBQSwECLQAUAAYACAAAACEAtoM4kv4AAADhAQAAEwAAAAAAAAAA&#10;AAAAAAAAAAAAW0NvbnRlbnRfVHlwZXNdLnhtbFBLAQItABQABgAIAAAAIQA4/SH/1gAAAJQBAAAL&#10;AAAAAAAAAAAAAAAAAC8BAABfcmVscy8ucmVsc1BLAQItABQABgAIAAAAIQBpK+wisgIAAIoFAAAO&#10;AAAAAAAAAAAAAAAAAC4CAABkcnMvZTJvRG9jLnhtbFBLAQItABQABgAIAAAAIQBRDnFS3gAAAAsB&#10;AAAPAAAAAAAAAAAAAAAAAAwFAABkcnMvZG93bnJldi54bWxQSwUGAAAAAAQABADzAAAAFwYAAAAA&#10;"/>
            </w:pict>
          </mc:Fallback>
        </mc:AlternateContent>
      </w:r>
      <w:r>
        <w:rPr>
          <w:rFonts w:cstheme="minorHAnsi"/>
          <w:noProof/>
          <w:sz w:val="20"/>
          <w:szCs w:val="20"/>
        </w:rPr>
        <mc:AlternateContent>
          <mc:Choice Requires="wps">
            <w:drawing>
              <wp:anchor distT="4294967294" distB="4294967294" distL="114300" distR="114300" simplePos="0" relativeHeight="251686912" behindDoc="0" locked="0" layoutInCell="1" allowOverlap="1" wp14:anchorId="155D68B3" wp14:editId="3B86649C">
                <wp:simplePos x="0" y="0"/>
                <wp:positionH relativeFrom="column">
                  <wp:posOffset>1258570</wp:posOffset>
                </wp:positionH>
                <wp:positionV relativeFrom="paragraph">
                  <wp:posOffset>3335019</wp:posOffset>
                </wp:positionV>
                <wp:extent cx="3700145" cy="0"/>
                <wp:effectExtent l="0" t="0" r="14605" b="19050"/>
                <wp:wrapNone/>
                <wp:docPr id="50" name="Egyenes összekötő nyíllal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0145"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309F0AE" id="Egyenes összekötő nyíllal 77" o:spid="_x0000_s1026" type="#_x0000_t32" style="position:absolute;margin-left:99.1pt;margin-top:262.6pt;width:291.35pt;height:0;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7ptQIAAIoFAAAOAAAAZHJzL2Uyb0RvYy54bWysVEtu2zAQ3RfoHQjuFUm2ZNlC5CCR5W76&#10;CZAUXdMS9UEoUiBpy27RQ/Qg3eYCQe/VIW2pcbopikgAwSE5j29m3vDyat8ytKNSNYIn2L/wMKI8&#10;F0XDqwR/vl87c4yUJrwgTHCa4ANV+Gr59s1l38V0ImrBCioRgHAV912Ca6272HVVXtOWqAvRUQ6b&#10;pZAt0WDKyi0k6QG9Ze7E82ZuL2TRSZFTpWB1ddzES4tfljTXn8pSUY1YgoGbtqO048aM7vKSxJUk&#10;Xd3kJxrkP1i0pOFw6Qi1IpqgrWz+gmqbXAolSn2Ri9YVZdnk1MYA0fjei2juatJRGwskR3VjmtTr&#10;weYfd7cSNUWCQ0gPJy3UKKsOlFOFnh6V+kofnh71rx+IH55+MkYYiiKTtL5TMfim/FaasPM9v+ve&#10;i/xBIS7SmvCKWvL3hw4AfePhnrkYQ3Vw9ab/IAo4Q7Za2AzuS9kaSMgN2ttCHcZC0b1GOSxOI8/z&#10;gxCjfNhzSTw4dlLpd1S0yEwSrLQkTVXrVHAOchDSt9eQ3XulDS0SDw7mVi7WDWNWFYyjPsGLcBJa&#10;ByVYU5hNc0zJapMyiXbE6Mp+NkbYeX5Mii0vLFhNSZGd5po07DiHyxk3eNRK9cgIrL2GqV2HgK2M&#10;vi28RTbP5oETTGaZE3irlXO9TgNntvajcDVdpenK/26I+kFcN0VBueE6SNoP/k0yp+Y6inEU9ZgU&#10;9xzdZg/InjO9XodeFEznThSFUyeYZp5zM1+nznXqz2ZRdpPeZC+YZjZ69Tpkx1QaVmKrqbyrix4V&#10;jRHDNFxMfAwGPAETEBF8GBFWwduVa4mRFPpLo2urXaM6g3FW67ln/lOtR/RjIoYaGmuswim2P6mC&#10;mg/1tS1huuDYTxtRHG7l0CrQ8Nbp9DiZF+W5DfPnT+jyNwAAAP//AwBQSwMEFAAGAAgAAAAhAGxW&#10;MWbdAAAACwEAAA8AAABkcnMvZG93bnJldi54bWxMj0FLw0AQhe+C/2EZwYvY3QaiScymFMGDR9uC&#10;1212TKLZ2ZDdNLG/3hEEe5s383jzvXKzuF6ccAydJw3rlQKBVHvbUaPhsH+5z0CEaMia3hNq+MYA&#10;m+r6qjSF9TO94WkXG8EhFAqjoY1xKKQMdYvOhJUfkPj24UdnIsuxkXY0M4e7XiZKPUhnOuIPrRnw&#10;ucX6azc5DRimdK22uWsOr+f57j05f87DXuvbm2X7BCLiEv/N8IvP6FAx09FPZIPoWedZwlYNaZLy&#10;wI7HTOUgjn8bWZXyskP1AwAA//8DAFBLAQItABQABgAIAAAAIQC2gziS/gAAAOEBAAATAAAAAAAA&#10;AAAAAAAAAAAAAABbQ29udGVudF9UeXBlc10ueG1sUEsBAi0AFAAGAAgAAAAhADj9If/WAAAAlAEA&#10;AAsAAAAAAAAAAAAAAAAALwEAAF9yZWxzLy5yZWxzUEsBAi0AFAAGAAgAAAAhACpqDum1AgAAigUA&#10;AA4AAAAAAAAAAAAAAAAALgIAAGRycy9lMm9Eb2MueG1sUEsBAi0AFAAGAAgAAAAhAGxWMWbdAAAA&#10;CwEAAA8AAAAAAAAAAAAAAAAADwUAAGRycy9kb3ducmV2LnhtbFBLBQYAAAAABAAEAPMAAAAZBgAA&#10;AAA=&#10;"/>
            </w:pict>
          </mc:Fallback>
        </mc:AlternateContent>
      </w:r>
      <w:r>
        <w:rPr>
          <w:rFonts w:cstheme="minorHAnsi"/>
          <w:noProof/>
          <w:sz w:val="20"/>
          <w:szCs w:val="20"/>
        </w:rPr>
        <mc:AlternateContent>
          <mc:Choice Requires="wps">
            <w:drawing>
              <wp:anchor distT="0" distB="0" distL="114300" distR="114300" simplePos="0" relativeHeight="251683840" behindDoc="0" locked="0" layoutInCell="1" allowOverlap="1" wp14:anchorId="2DCE7663" wp14:editId="64A072E7">
                <wp:simplePos x="0" y="0"/>
                <wp:positionH relativeFrom="column">
                  <wp:posOffset>2555875</wp:posOffset>
                </wp:positionH>
                <wp:positionV relativeFrom="paragraph">
                  <wp:posOffset>900430</wp:posOffset>
                </wp:positionV>
                <wp:extent cx="1443990" cy="669925"/>
                <wp:effectExtent l="38100" t="0" r="22860" b="53975"/>
                <wp:wrapNone/>
                <wp:docPr id="49" name="Egyenes összekötő nyíllal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3990" cy="6699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460C7A" id="Egyenes összekötő nyíllal 75" o:spid="_x0000_s1026" type="#_x0000_t32" style="position:absolute;margin-left:201.25pt;margin-top:70.9pt;width:113.7pt;height:52.7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3gIAANMFAAAOAAAAZHJzL2Uyb0RvYy54bWysVEtu2zAQ3RfoHQjuFUm2/JERO0gkuV30&#10;EyApuqZFyiJCkQJJR3aLHqIH6TYXCHqvDilH+XRTFLEBYYbkDN+8ecPTs30j0C3Thiu5xPFJhBGT&#10;paJcbpf4y/U6mGNkLJGUCCXZEh+YwWert29Ou3bBRqpWgjKNIIk0i65d4tradhGGpqxZQ8yJapmE&#10;zUrphlhw9TakmnSQvRHhKIqmYac0bbUqmTGwmvebeOXzVxUr7eeqMswiscSAzfqv9t+N+4arU7LY&#10;atLWvDzCIP+BoiFcwqVDqpxYgnaa/5Wq4aVWRlX2pFRNqKqKl8zXANXE0YtqrmrSMl8LkGPagSbz&#10;emnLT7eXGnG6xEmKkSQN9KjYHphkBt3fGfON3dzf2d8/kTzc/xKCCDSbONK61iwgNpOX2pVd7uVV&#10;+0GVNwZJldVEbpkHf31oIWHsIsJnIc4xLVy96T4qCmfIzirP4L7SDaoEb9+7QJccWEJ737LD0DK2&#10;t6iExThJxmkKnS1hbzpN05GHF5KFy+OiW23sO6Ya5IwlNlYTvq1tpqQEdSjd30FuPxjrUD4GuGCp&#10;1lwILxIhUbfE6QQucDtGCU7dpnf0dpMJjW6Jk5n/+ZJfHHMIcmLq/hwFq9efVjtJ/SU1I7Q42pZw&#10;ATaynkOrObAqGHYoGkYxEgwmzlk9bCEdEuY139cC3t6C6deBL6/H72mUFvNingTJaFoESZTnwfk6&#10;S4LpOp5N8nGeZXn8w5UYJ4uaU8qkq/JhNuLk37R3nNJe1cN0DHSGz7N73gHsc6Tn60k0S8bzYDab&#10;jINkXETBxXydBedZPJ3OiovsoniBtPDVm9cBO1DpUKmdZfqqph2i3MloPElHMQYH3pLRrO84ImIL&#10;LSmtxkgr+5Xb2g+BE63LYZ6qZB65/7F3Q/aeiIceOm/owrG2R6pAqg/99bPlxqkfzI2ih0vtZOHG&#10;DF4OH3R85dzT9NT3px7f4tUfAAAA//8DAFBLAwQUAAYACAAAACEAREZdat4AAAALAQAADwAAAGRy&#10;cy9kb3ducmV2LnhtbEyPQU7DMBBF90jcwRokdtRpCGkb4lRVJRYsSXIAJ3bjiHgc2W4TOD3DCpaj&#10;//Tn/fK42ondtA+jQwHbTQJMY+/UiIOAtnl72gMLUaKSk0Mt4EsHOFb3d6UslFvwQ9/qODAqwVBI&#10;ASbGueA89EZbGTZu1kjZxXkrI51+4MrLhcrtxNMkybmVI9IHI2d9Nrr/rK9WAO8M+u9L0+ZL8j63&#10;S612jVVCPD6sp1dgUa/xD4ZffVKHipw6d0UV2CQgS9IXQinItrSBiDw9HIB1AtJs9wy8Kvn/DdUP&#10;AAAA//8DAFBLAQItABQABgAIAAAAIQC2gziS/gAAAOEBAAATAAAAAAAAAAAAAAAAAAAAAABbQ29u&#10;dGVudF9UeXBlc10ueG1sUEsBAi0AFAAGAAgAAAAhADj9If/WAAAAlAEAAAsAAAAAAAAAAAAAAAAA&#10;LwEAAF9yZWxzLy5yZWxzUEsBAi0AFAAGAAgAAAAhAD/7XMTeAgAA0wUAAA4AAAAAAAAAAAAAAAAA&#10;LgIAAGRycy9lMm9Eb2MueG1sUEsBAi0AFAAGAAgAAAAhAERGXWreAAAACwEAAA8AAAAAAAAAAAAA&#10;AAAAOAUAAGRycy9kb3ducmV2LnhtbFBLBQYAAAAABAAEAPMAAABD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2816" behindDoc="0" locked="0" layoutInCell="1" allowOverlap="1" wp14:anchorId="7A64F7EF" wp14:editId="0E887ADF">
                <wp:simplePos x="0" y="0"/>
                <wp:positionH relativeFrom="column">
                  <wp:posOffset>2439035</wp:posOffset>
                </wp:positionH>
                <wp:positionV relativeFrom="paragraph">
                  <wp:posOffset>687705</wp:posOffset>
                </wp:positionV>
                <wp:extent cx="1560830" cy="212725"/>
                <wp:effectExtent l="38100" t="57150" r="20320" b="34925"/>
                <wp:wrapNone/>
                <wp:docPr id="48" name="Egyenes összekötő nyíllal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2127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F4EF019" id="Egyenes összekötő nyíllal 74" o:spid="_x0000_s1026" type="#_x0000_t32" style="position:absolute;margin-left:192.05pt;margin-top:54.15pt;width:122.9pt;height:16.7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TdF4gIAAN0FAAAOAAAAZHJzL2Uyb0RvYy54bWysVEtu2zAQ3RfoHQjtFUm2/EWUIJHldpG2&#10;AZK2a1qkLCIUKZD0r0UP0YN0mwsEvVdnKMeJ001RxAaE4Wdm3rx5w9PzbSPJmhsrtMqC5CQOCFel&#10;ZkIts+Dz7TwcB8Q6qhiVWvEs2HEbnJ+9fXO6aae8p2stGTcEgig73bRZUDvXTqPIljVvqD3RLVdw&#10;WGnTUAdLs4yYoRuI3sioF8fDaKMNa40uubWwO+sOgzMfv6p46T5VleWOyCwAbM5/jf8u8BudndLp&#10;0tC2FuUeBv0PFA0VCpIeQs2oo2RlxF+hGlEabXXlTkrdRLqqRMl9DVBNEr+o5qamLfe1ADm2PdBk&#10;Xy9s+XF9bYhgWZBCpxRtoEfFcscVt+Th3tpv/O7h3v3+SdTu4ZeUVJJRiqRtWjsF31xdGyy73Kqb&#10;9kqXd5YonddULbkHf7trIWCCHtGRCy5sC6kXmw+awR26ctozuK1MQyop2vfo6K0vaGEa4ItsffN2&#10;h+bxrSMlbCaDYTzuQ49LOOslvVFv4NPSKUZE79ZY947rhqCRBdYZKpa1y7VSoBNtuhx0fWUd4n1y&#10;QGel50JKLxepyCYLJgNIgCdWS8Hw0C/McpFLQ9YUBed/exRH1xDBjNq6u8fAwlt0avRKMW/VnLJi&#10;bzsqJNjEeTadEcCv5AGiaDgLiOQwe2h1sKXCUNyrv6sFVlsHpt8Hvrwyv0/iSTEuxmmY9oZFmMaz&#10;WXgxz9NwOE9Gg1l/luez5AeWmKTTWjDGFVb5OCVJ+m8q3M9rp+/DnBzojI6je94B7DHSi/kgHqX9&#10;cTgaDfph2i/i8HI8z8OLPBkOR8Vlflm8QFr46u3rgD1Qiaj0ynFzU7MNYQJl1B9MeqBTJuBV6Y26&#10;jhMql9CS0pmAGO2+Clf7cUDRYgz7XCXjGP/73h2id0Q89hBXhy7sa3uiCqT62F8/ZThY3YguNNtd&#10;G5QFDhy8Id5p/97hI/V87W89vcpnfwAAAP//AwBQSwMEFAAGAAgAAAAhABn2UdHiAAAACwEAAA8A&#10;AABkcnMvZG93bnJldi54bWxMj9FKwzAUhu8F3yEcwRtxSdcxsq7pEEEtbCB2e4CsObbFJilNtlWf&#10;3uPVvDzn//jPd/LNZHt2xjF03ilIZgIYutqbzjUKDvuXRwksRO2M7r1DBd8YYFPc3uQ6M/7iPvBc&#10;xYZRiQuZVtDGOGSch7pFq8PMD+go+/Sj1ZHGseFm1Bcqtz2fC7HkVneOLrR6wOcW66/qZBW8p9VD&#10;Ispts0sO5Ru+7uTPtgxK3d9NT2tgEad4heFPn9ShIKejPzkTWK8glYuEUAqETIERsZyvVsCOtFkk&#10;EniR8/8/FL8AAAD//wMAUEsBAi0AFAAGAAgAAAAhALaDOJL+AAAA4QEAABMAAAAAAAAAAAAAAAAA&#10;AAAAAFtDb250ZW50X1R5cGVzXS54bWxQSwECLQAUAAYACAAAACEAOP0h/9YAAACUAQAACwAAAAAA&#10;AAAAAAAAAAAvAQAAX3JlbHMvLnJlbHNQSwECLQAUAAYACAAAACEA4nU3ReICAADdBQAADgAAAAAA&#10;AAAAAAAAAAAuAgAAZHJzL2Uyb0RvYy54bWxQSwECLQAUAAYACAAAACEAGfZR0eIAAAALAQAADwAA&#10;AAAAAAAAAAAAAAA8BQAAZHJzL2Rvd25yZXYueG1sUEsFBgAAAAAEAAQA8wAAAEsGA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1792" behindDoc="0" locked="0" layoutInCell="1" allowOverlap="1" wp14:anchorId="24DE77FB" wp14:editId="05ADB027">
                <wp:simplePos x="0" y="0"/>
                <wp:positionH relativeFrom="column">
                  <wp:posOffset>2439035</wp:posOffset>
                </wp:positionH>
                <wp:positionV relativeFrom="paragraph">
                  <wp:posOffset>379095</wp:posOffset>
                </wp:positionV>
                <wp:extent cx="1560830" cy="521335"/>
                <wp:effectExtent l="38100" t="38100" r="20320" b="31115"/>
                <wp:wrapNone/>
                <wp:docPr id="47" name="Egyenes összekötő nyíllal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52133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9CA6B8" id="Egyenes összekötő nyíllal 73" o:spid="_x0000_s1026" type="#_x0000_t32" style="position:absolute;margin-left:192.05pt;margin-top:29.85pt;width:122.9pt;height:41.0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x584wIAAN0FAAAOAAAAZHJzL2Uyb0RvYy54bWysVEtu2zAQ3RfoHQjtFUmW5I8QO0gkuV30&#10;EyBpu6ZFSiJCkQJJ/1r0ED1It7lA0HuVQzlOnW6KIjYgDMmZ4Zs3b3h+ses42lClmRRzLzoLPURF&#10;JQkTzdz7dLv0px7SBguCuRR07u2p9i4Wr1+db/uMjmQrOaEK2SRCZ9t+7rXG9FkQ6KqlHdZnsqfC&#10;HtZSddjYpWoCovDWZu94MArDcbCVivRKVlRru1sMh97C5a9rWpmPda2pQXzuWWzGfZX7ruAbLM5x&#10;1ijct6w6wMD/gaLDTNhLj6kKbDBaK/ZXqo5VSmpZm7NKdoGsa1ZRV4OtJgqfVXPT4p66Wiw5uj/S&#10;pF8ubfVhc60QI3MvmXhI4M72qGz2VFCNHu61/krvHu7Nrx9I7B9+co45msRA2rbXmY3NxbWCsqud&#10;uOnfyepOIyHzFouGOvC3+94mjCAiOAmBhe7t1avte0msD14b6Rjc1apDNWf9Wwh01mew4BrLF9q5&#10;5u2PzaM7gyq7GaXjcBrbHlf2LB1FcZy6a3EGGSG6V9q8obJDYMw9bRRmTWtyKYTViVTDHXjzThvA&#10;+xQAwUIuGedOLlyg7dybpaPUgdKSMwKH4KZVs8q5QhsMgnO/A4oTN0BQYN0OfsRa4IUzJdeCOKul&#10;mJQH22DGrY2MY9MoZvnl1AMUHSUe4tTOHlgDbC4gFXXqH2qxq52xptu3fDllfpuFs3JaThM/GY1L&#10;PwmLwr9c5ok/XkaTtIiLPC+i71BilGQtI4QKqPJxSqLk31R4mNdB38c5OdIZnGZ3vFuwp0gvl2k4&#10;SeKpP5mksZ/EZehfTZe5f5lH4/GkvMqvymdIS1e9fhmwRyoBlVwbqm5askWEgYzidDayOiXMviqj&#10;ydBxhHljW1IZ5SElzRdmWjcOIFrIcaKSaQj/Q++O2QciHnsIq2MXDrU9UWWl+thfN2UwWMOIriTZ&#10;XyuQBQycfUNc0OG9g0fqz7XzenqVF78BAAD//wMAUEsDBBQABgAIAAAAIQB4dwWM4gAAAAoBAAAP&#10;AAAAZHJzL2Rvd25yZXYueG1sTI/RSsNAEEXfBf9hGcEXsZu0tSYxmyKCGmhBjP2AbXZMgtnZkN22&#10;0a/v+KSPwz3ceyZfT7YXRxx950hBPItAINXOdNQo2H083yYgfNBkdO8IFXyjh3VxeZHrzLgTveOx&#10;Co3gEvKZVtCGMGRS+rpFq/3MDUicfbrR6sDn2Egz6hOX217Oo2glre6IF1o94FOL9Vd1sAreFtVN&#10;HJWbZhvvyld82SY/m9IrdX01PT6ACDiFPxh+9VkdCnbauwMZL3oFi2QZM6rgLr0HwcBqnqYg9kwu&#10;4wRkkcv/LxRnAAAA//8DAFBLAQItABQABgAIAAAAIQC2gziS/gAAAOEBAAATAAAAAAAAAAAAAAAA&#10;AAAAAABbQ29udGVudF9UeXBlc10ueG1sUEsBAi0AFAAGAAgAAAAhADj9If/WAAAAlAEAAAsAAAAA&#10;AAAAAAAAAAAALwEAAF9yZWxzLy5yZWxzUEsBAi0AFAAGAAgAAAAhACjXHnzjAgAA3QUAAA4AAAAA&#10;AAAAAAAAAAAALgIAAGRycy9lMm9Eb2MueG1sUEsBAi0AFAAGAAgAAAAhAHh3BYziAAAACgEAAA8A&#10;AAAAAAAAAAAAAAAAPQUAAGRycy9kb3ducmV2LnhtbFBLBQYAAAAABAAEAPMAAABM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0768" behindDoc="0" locked="0" layoutInCell="1" allowOverlap="1" wp14:anchorId="734B8515" wp14:editId="333D6A52">
                <wp:simplePos x="0" y="0"/>
                <wp:positionH relativeFrom="column">
                  <wp:posOffset>2439035</wp:posOffset>
                </wp:positionH>
                <wp:positionV relativeFrom="paragraph">
                  <wp:posOffset>124460</wp:posOffset>
                </wp:positionV>
                <wp:extent cx="1560830" cy="775970"/>
                <wp:effectExtent l="38100" t="38100" r="20320" b="24130"/>
                <wp:wrapNone/>
                <wp:docPr id="46" name="Egyenes összekötő nyíllal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775970"/>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03680E2" id="Egyenes összekötő nyíllal 72" o:spid="_x0000_s1026" type="#_x0000_t32" style="position:absolute;margin-left:192.05pt;margin-top:9.8pt;width:122.9pt;height:61.1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WO5AIAAN0FAAAOAAAAZHJzL2Uyb0RvYy54bWysVEtu2zAQ3RfoHQjtFUm2bNlGlCCR5HaR&#10;tgGStmtapCQiFCmQ9K9FD9GDdJsLBL1Xh5SjxOmmKCIBxPAzwzdv3vD0fNdytKFKMylSLzoJPURF&#10;KQkTdep9vl36Mw9pgwXBXAqaenuqvfOzt29Ot92CjmQjOaEKQRChF9su9RpjukUQ6LKhLdYnsqMC&#10;NiupWmxgquqAKLyF6C0PRmE4DbZSkU7JkmoNq3m/6Z25+FVFS/OpqjQ1iKceYDNuVG5c2TE4O8WL&#10;WuGuYeUBBv4PFC1mAi4dQuXYYLRW7K9QLSuV1LIyJ6VsA1lVrKQuB8gmCl9kc9PgjrpcgBzdDTTp&#10;1wtbftxcK8RI6sVTDwncQo2Kek8F1ejhXutv9O7h3vz+icT+4RfnmKNkZEnbdnoBvpm4Vjbtcidu&#10;uitZ3mkkZNZgUVMH/nbfQcDIegRHLnaiO7h6tf0gCZzBayMdg7tKtajirHtvHZ31xVr2GuAL7Vzx&#10;9kPx6M6gEhajyTScjaHGJewlyWSeuOoGeGEjWu9OafOOyhZZI/W0UZjVjcmkEKATqfo78OZKG4v3&#10;ycE6C7lknDu5cIG2qTefjCYOlJacEbtpj2lVrzKu0AZbwbnPJQ87z49ZBDnWTX+OgNUrUcm1IO6S&#10;hmJSHGyDGQcbGcemUQz45dSzKFpKPMQp9J61ethcWCTUqb/PBWY7A6ZbB76cMr/Pw3kxK2axH4+m&#10;hR+Hee5fLLPYny6jZJKP8yzLox82xSheNIwQKmyWj10Sxf+mwkO/9voe+mSgMziO7ngHsMdIL5aT&#10;MInHMx/qOvbjcRH6l7Nl5l9k0XSaFJfZZfECaeGy168DdqDSopJrQ9VNQ7aIMCuj8WQ+Ap0SBq/K&#10;KOkrjjCvoSSlUR5S0nxlpnHtYEVrYxypZBba/1C7IXpPxGMN7WyowiG3J6pAqo/1dV1mG6tv0ZUk&#10;+2tlZWEbDt4Q53R47+wj9XzuTj29ymd/AAAA//8DAFBLAwQUAAYACAAAACEAgkig7eEAAAAKAQAA&#10;DwAAAGRycy9kb3ducmV2LnhtbEyP0UrDQBBF3wX/YRnBF7GbtCUkMZsighpoQYz9gG12TILZ2ZDd&#10;ttGvd3yqjzP3cOdMsZntIE44+d6RgngRgUBqnOmpVbD/eL5PQfigyejBESr4Rg+b8vqq0LlxZ3rH&#10;Ux1awSXkc62gC2HMpfRNh1b7hRuROPt0k9WBx6mVZtJnLreDXEZRIq3uiS90esSnDpuv+mgVvK3q&#10;uziqtu0u3lev+LJLf7aVV+r2Zn58ABFwDhcY/vRZHUp2OrgjGS8GBat0HTPKQZaAYCBZZhmIAy/W&#10;cQqyLOT/F8pfAAAA//8DAFBLAQItABQABgAIAAAAIQC2gziS/gAAAOEBAAATAAAAAAAAAAAAAAAA&#10;AAAAAABbQ29udGVudF9UeXBlc10ueG1sUEsBAi0AFAAGAAgAAAAhADj9If/WAAAAlAEAAAsAAAAA&#10;AAAAAAAAAAAALwEAAF9yZWxzLy5yZWxzUEsBAi0AFAAGAAgAAAAhAKEKRY7kAgAA3QUAAA4AAAAA&#10;AAAAAAAAAAAALgIAAGRycy9lMm9Eb2MueG1sUEsBAi0AFAAGAAgAAAAhAIJIoO3hAAAACgEAAA8A&#10;AAAAAAAAAAAAAAAAPgUAAGRycy9kb3ducmV2LnhtbFBLBQYAAAAABAAEAPMAAABMBgAAAAA=&#10;">
                <v:stroke dashstyle="dash" endarrow="block"/>
              </v:shape>
            </w:pict>
          </mc:Fallback>
        </mc:AlternateContent>
      </w:r>
      <w:r w:rsidR="00BF4236" w:rsidRPr="00E628A7">
        <w:rPr>
          <w:rFonts w:cstheme="minorHAnsi"/>
          <w:sz w:val="20"/>
          <w:szCs w:val="20"/>
        </w:rPr>
        <w:tab/>
      </w:r>
    </w:p>
    <w:p w14:paraId="464DCDD0"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5408" behindDoc="0" locked="0" layoutInCell="1" allowOverlap="1" wp14:anchorId="562490A6" wp14:editId="53CE075F">
                <wp:simplePos x="0" y="0"/>
                <wp:positionH relativeFrom="column">
                  <wp:posOffset>312420</wp:posOffset>
                </wp:positionH>
                <wp:positionV relativeFrom="paragraph">
                  <wp:posOffset>87629</wp:posOffset>
                </wp:positionV>
                <wp:extent cx="2126615" cy="0"/>
                <wp:effectExtent l="0" t="0" r="26035" b="19050"/>
                <wp:wrapNone/>
                <wp:docPr id="91" name="Egyenes összekötő nyíllal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4CA3CD" id="Egyenes összekötő nyíllal 91" o:spid="_x0000_s1026" type="#_x0000_t32" style="position:absolute;margin-left:24.6pt;margin-top:6.9pt;width:167.4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vvPQIAAFEEAAAOAAAAZHJzL2Uyb0RvYy54bWysVE2O0zAU3iNxB8v7Nk1pSxs1HaGkZTNA&#10;pRkO4NpOYo1jW7bbtCAOwUHYzgUq7sWz+wOFDUJk4djxe5+/973Pmd/tW4l23DqhVY7T/gAjrqhm&#10;QtU5/vi46k0xcp4oRqRWPMcH7vDd4uWLeWcyPtSNloxbBCDKZZ3JceO9yZLE0Ya3xPW14Qo2K21b&#10;4mFp64RZ0gF6K5PhYDBJOm2ZsZpy5+BredrEi4hfVZz6D1XluEcyx8DNx9HGcRPGZDEnWW2JaQQ9&#10;0yD/wKIlQsGhV6iSeIK2VvwB1QpqtdOV71PdJrqqBOWxBqgmHfxWzUNDDI+1gDjOXGVy/w+Wvt+t&#10;LRIsx7MUI0Va6NGyPnDFHTo+O/eJPx2f/fevSB2O36QkEkEciNYZl0FuodY2lE336sHca/rkkNJF&#10;Q1TNI/nHgwHAmJHcpISFM3D0pnunGcSQrddRwX1l2wAJ2qB9bNTh2ii+94jCx2E6nEzSMUb0speQ&#10;7JJorPNvuW5RmOTYeUtE3fhCKwV20DaNx5DdvfNQCCReEsKpSq+ElNEVUqEOZBkPxzHBaSlY2Axh&#10;ztabQlq0I8FX8QmqANhNmNVbxSJYwwlbnueeCHmaQ7xUAQ8KAzrn2ck4n2eD2XK6nI56o+Fk2RsN&#10;yrL3ZlWMepNV+npcviqLoky/BGrpKGsEY1wFdhcTp6O/M8n5Op3sd7XxVYbkFj2WCGQv70g6djY0&#10;82SLjWaHtQ1qhCaDb2Pw+Y6Fi/HrOkb9/BMsfgAAAP//AwBQSwMEFAAGAAgAAAAhAI6VgmbdAAAA&#10;CAEAAA8AAABkcnMvZG93bnJldi54bWxMj8FuwjAQRO+V+AdrkXqpipNAKwhxEKrUQ48FpF5NvCRp&#10;43UUOyTl67sVBzjuzGj2TbYZbSPO2PnakYJ4FoFAKpypqVRw2L8/L0H4oMnoxhEq+EUPm3zykOnU&#10;uIE+8bwLpeAS8qlWUIXQplL6okKr/cy1SOydXGd14LMrpen0wOW2kUkUvUqra+IPlW7xrcLiZ9db&#10;Bej7lzjarmx5+LgMT1/J5Xto90o9TsftGkTAMdzC8I/P6JAz09H1ZLxoFCxWCSdZn/MC9ufLRQzi&#10;eBVknsn7AfkfAAAA//8DAFBLAQItABQABgAIAAAAIQC2gziS/gAAAOEBAAATAAAAAAAAAAAAAAAA&#10;AAAAAABbQ29udGVudF9UeXBlc10ueG1sUEsBAi0AFAAGAAgAAAAhADj9If/WAAAAlAEAAAsAAAAA&#10;AAAAAAAAAAAALwEAAF9yZWxzLy5yZWxzUEsBAi0AFAAGAAgAAAAhAGe4a+89AgAAUQQAAA4AAAAA&#10;AAAAAAAAAAAALgIAAGRycy9lMm9Eb2MueG1sUEsBAi0AFAAGAAgAAAAhAI6VgmbdAAAACAEAAA8A&#10;AAAAAAAAAAAAAAAAlwQAAGRycy9kb3ducmV2LnhtbFBLBQYAAAAABAAEAPMAAAChBQAAAAA=&#10;"/>
            </w:pict>
          </mc:Fallback>
        </mc:AlternateContent>
      </w:r>
      <w:r>
        <w:rPr>
          <w:rFonts w:cstheme="minorHAnsi"/>
          <w:b/>
          <w:bCs/>
          <w:noProof/>
          <w:sz w:val="20"/>
          <w:szCs w:val="20"/>
        </w:rPr>
        <mc:AlternateContent>
          <mc:Choice Requires="wps">
            <w:drawing>
              <wp:anchor distT="0" distB="0" distL="114300" distR="114300" simplePos="0" relativeHeight="251667456" behindDoc="0" locked="0" layoutInCell="1" allowOverlap="1" wp14:anchorId="21FDA3E7" wp14:editId="1A8586F9">
                <wp:simplePos x="0" y="0"/>
                <wp:positionH relativeFrom="column">
                  <wp:posOffset>1471295</wp:posOffset>
                </wp:positionH>
                <wp:positionV relativeFrom="paragraph">
                  <wp:posOffset>1150620</wp:posOffset>
                </wp:positionV>
                <wp:extent cx="1084580" cy="584835"/>
                <wp:effectExtent l="0" t="0" r="20320" b="24765"/>
                <wp:wrapNone/>
                <wp:docPr id="45" name="Folyamatábra: Feldolgozás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4580" cy="584835"/>
                        </a:xfrm>
                        <a:prstGeom prst="flowChartProcess">
                          <a:avLst/>
                        </a:prstGeom>
                        <a:solidFill>
                          <a:srgbClr val="FFFFFF"/>
                        </a:solidFill>
                        <a:ln w="9525">
                          <a:solidFill>
                            <a:srgbClr val="000000"/>
                          </a:solidFill>
                          <a:prstDash val="dash"/>
                          <a:miter lim="800000"/>
                          <a:headEnd/>
                          <a:tailEnd/>
                        </a:ln>
                      </wps:spPr>
                      <wps:txbx>
                        <w:txbxContent>
                          <w:p w14:paraId="0F9CF57B" w14:textId="77777777" w:rsidR="003B43C7" w:rsidRPr="009E4758" w:rsidRDefault="003B43C7" w:rsidP="004E16E8">
                            <w:pPr>
                              <w:jc w:val="center"/>
                              <w:rPr>
                                <w:rFonts w:cstheme="minorHAnsi"/>
                              </w:rPr>
                            </w:pPr>
                            <w:r w:rsidRPr="009E4758">
                              <w:rPr>
                                <w:rFonts w:cstheme="minorHAnsi"/>
                              </w:rPr>
                              <w:t>Egyéb bizonyítékok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DA3E7" id="Folyamatábra: Feldolgozás 71" o:spid="_x0000_s1032" type="#_x0000_t109" style="position:absolute;left:0;text-align:left;margin-left:115.85pt;margin-top:90.6pt;width:85.4pt;height:4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eRKQIAAEwEAAAOAAAAZHJzL2Uyb0RvYy54bWysVM1u2zAMvg/YOwi6L3ayuEuNOEWRLMOA&#10;rivQ7QEYWbaFyaImKXG6px8lp2n2cxrmg0CK5EfyI+XlzbHX7CCdV2gqPp3knEkjsFamrfjXL9s3&#10;C858AFODRiMr/iQ9v1m9frUcbCln2KGupWMEYnw52Ip3Idgyy7zoZA9+glYaMjboegikujarHQyE&#10;3utsludX2YCutg6F9J5uN6ORrxJ+00gRPjeNl4HpilNtIZ0unbt4ZqsllK0D2ylxKgP+oYoelKGk&#10;Z6gNBGB7p/6A6pVw6LEJE4F9hk2jhEw9UDfT/LduHjuwMvVC5Hh7psn/P1hxf3i0Dy6W7u0dim+e&#10;GVx3YFp56xwOnYSa0k0jUdlgfXkOiIqnULYbPmFNo4V9wMTBsXF9BKTu2DFR/XSmWh4DE3Q5zRfz&#10;YkETEWQrFvPF2yKlgPI52jofPkjsWRQq3mgcqC4XHsZhp0xwuPMhVgbls3vqBLWqt0rrpLh2t9aO&#10;HYBWYJu+UyZ/6aYNGyp+XcyKhPyLzV9C5On7G0QsYQO+G1PVJEUvKHsVaMe16iu+OAdDGal9b+rk&#10;EkDpUaZWtDlxHemNm+zLcNwdmaorfhUh480O6yci3+G40vQESejQ/eBsoHWuuP++Byc50x8NDfB6&#10;Op/H/U/KvHg3I8VdWnaXFjCCoCoeOBvFdRjfzN461XaUaZpYMnhLQ29UmsFLVafyaWXTaE7PK76J&#10;Sz15vfwEVj8BAAD//wMAUEsDBBQABgAIAAAAIQCEHGYE4QAAAAsBAAAPAAAAZHJzL2Rvd25yZXYu&#10;eG1sTI9dS8NAEEXfBf/DMoJvdjeJ2hCzKbYgFqnYD8HXbTImwexsyG6b+O8dn/RxOJd7z+SLyXbi&#10;jINvHWmIZgoEUumqlmoN74enmxSED4Yq0zlCDd/oYVFcXuQmq9xIOzzvQy24hHxmNDQh9JmUvmzQ&#10;Gj9zPRKzTzdYE/gcalkNZuRy28lYqXtpTUu80JgeVw2WX/uT1TCmzyu1beXrdv3h1unby2a5NF7r&#10;66vp8QFEwCn8heFXn9WhYKejO1HlRachTqI5RxmkUQyCE7cqvgNxZDRPEpBFLv//UPwAAAD//wMA&#10;UEsBAi0AFAAGAAgAAAAhALaDOJL+AAAA4QEAABMAAAAAAAAAAAAAAAAAAAAAAFtDb250ZW50X1R5&#10;cGVzXS54bWxQSwECLQAUAAYACAAAACEAOP0h/9YAAACUAQAACwAAAAAAAAAAAAAAAAAvAQAAX3Jl&#10;bHMvLnJlbHNQSwECLQAUAAYACAAAACEAyhAnkSkCAABMBAAADgAAAAAAAAAAAAAAAAAuAgAAZHJz&#10;L2Uyb0RvYy54bWxQSwECLQAUAAYACAAAACEAhBxmBOEAAAALAQAADwAAAAAAAAAAAAAAAACDBAAA&#10;ZHJzL2Rvd25yZXYueG1sUEsFBgAAAAAEAAQA8wAAAJEFAAAAAA==&#10;">
                <v:stroke dashstyle="dash"/>
                <v:textbox>
                  <w:txbxContent>
                    <w:p w14:paraId="0F9CF57B" w14:textId="77777777" w:rsidR="003B43C7" w:rsidRPr="009E4758" w:rsidRDefault="003B43C7" w:rsidP="004E16E8">
                      <w:pPr>
                        <w:jc w:val="center"/>
                        <w:rPr>
                          <w:rFonts w:cstheme="minorHAnsi"/>
                        </w:rPr>
                      </w:pPr>
                      <w:r w:rsidRPr="009E4758">
                        <w:rPr>
                          <w:rFonts w:cstheme="minorHAnsi"/>
                        </w:rPr>
                        <w:t>Egyéb bizonyítékok</w:t>
                      </w:r>
                    </w:p>
                  </w:txbxContent>
                </v:textbox>
              </v:shape>
            </w:pict>
          </mc:Fallback>
        </mc:AlternateContent>
      </w:r>
    </w:p>
    <w:p w14:paraId="31DD8DC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B944C95"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6432" behindDoc="0" locked="0" layoutInCell="1" allowOverlap="1" wp14:anchorId="0F97BED3" wp14:editId="4B805940">
                <wp:simplePos x="0" y="0"/>
                <wp:positionH relativeFrom="column">
                  <wp:posOffset>312420</wp:posOffset>
                </wp:positionH>
                <wp:positionV relativeFrom="paragraph">
                  <wp:posOffset>75564</wp:posOffset>
                </wp:positionV>
                <wp:extent cx="2126615" cy="0"/>
                <wp:effectExtent l="0" t="0" r="26035" b="19050"/>
                <wp:wrapNone/>
                <wp:docPr id="92" name="Egyenes összekötő nyíllal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974EFC" id="Egyenes összekötő nyíllal 92" o:spid="_x0000_s1026" type="#_x0000_t32" style="position:absolute;margin-left:24.6pt;margin-top:5.95pt;width:167.45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7EAPQIAAFEEAAAOAAAAZHJzL2Uyb0RvYy54bWysVEtu2zAQ3RfoHQjubX1qu4kQOSgku5u0&#10;NZD0ADRJSUQokiBpy27RQ/Qg3eYCRu/VIf1B0m6KolpQQw3nzZuZR93c7nqJttw6oVWJs3GKEVdU&#10;M6HaEn9+WI6uMHKeKEakVrzEe+7w7fz1q5vBFDzXnZaMWwQgyhWDKXHnvSmSxNGO98SNteEKnI22&#10;PfGwtW3CLBkAvZdJnqazZNCWGaspdw6+1kcnnkf8puHUf2oaxz2SJQZuPq42ruuwJvMbUrSWmE7Q&#10;Ew3yDyx6IhQkvUDVxBO0seIPqF5Qq51u/JjqPtFNIyiPNUA1WfpbNfcdMTzWAs1x5tIm9/9g6cft&#10;yiLBSnydY6RIDzNatHuuuEOHJ+e+8MfDk//5Han94YeURCI4B00bjCsgtlIrG8qmO3Vv7jR9dEjp&#10;qiOq5ZH8w94AYBYikhchYeMMpF4PHzSDM2TjdezgrrF9gITeoF0c1P4yKL7ziMLHPMtns2yKET37&#10;ElKcA411/j3XPQpGiZ23RLSdr7RSIAdts5iGbO+cD7RIcQ4IWZVeCimjKqRCA7Rlmk9jgNNSsOAM&#10;x5xt15W0aEuCruITawTP82NWbxSLYB0nbHGyPRHyaENyqQIeFAZ0TtZROF+v0+vF1eJqMprks8Vo&#10;ktb16N2ymoxmy+zttH5TV1WdfQvUsknRCca4CuzOIs4mfyeS03U6yu8i40sbkpfosV9A9vyOpONk&#10;wzCPslhrtl/Z88RBt/Hw6Y6Fi/F8D/bzP8H8FwAAAP//AwBQSwMEFAAGAAgAAAAhALCfTzTdAAAA&#10;CAEAAA8AAABkcnMvZG93bnJldi54bWxMj81OwzAQhO9IvIO1lbig1kkoqAlxqgqJA8f+SFzdeJuE&#10;xusodprQp2crDnDcmdHsN/l6sq24YO8bRwriRQQCqXSmoUrBYf8+X4HwQZPRrSNU8I0e1sX9Xa4z&#10;40ba4mUXKsEl5DOtoA6hy6T0ZY1W+4XrkNg7ud7qwGdfSdPrkcttK5MoepFWN8Qfat3hW43leTdY&#10;BeiH5zjapLY6fFzHx8/k+jV2e6UeZtPmFUTAKfyF4YbP6FAw09ENZLxoFSzThJOsxykI9p9WyxjE&#10;8VeQRS7/Dyh+AAAA//8DAFBLAQItABQABgAIAAAAIQC2gziS/gAAAOEBAAATAAAAAAAAAAAAAAAA&#10;AAAAAABbQ29udGVudF9UeXBlc10ueG1sUEsBAi0AFAAGAAgAAAAhADj9If/WAAAAlAEAAAsAAAAA&#10;AAAAAAAAAAAALwEAAF9yZWxzLy5yZWxzUEsBAi0AFAAGAAgAAAAhAIa7sQA9AgAAUQQAAA4AAAAA&#10;AAAAAAAAAAAALgIAAGRycy9lMm9Eb2MueG1sUEsBAi0AFAAGAAgAAAAhALCfTzTdAAAACAEAAA8A&#10;AAAAAAAAAAAAAAAAlwQAAGRycy9kb3ducmV2LnhtbFBLBQYAAAAABAAEAPMAAAChBQAAAAA=&#10;"/>
            </w:pict>
          </mc:Fallback>
        </mc:AlternateContent>
      </w:r>
    </w:p>
    <w:p w14:paraId="234AA25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142652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9504" behindDoc="0" locked="0" layoutInCell="1" allowOverlap="1" wp14:anchorId="15ECD9B9" wp14:editId="3A695025">
                <wp:simplePos x="0" y="0"/>
                <wp:positionH relativeFrom="column">
                  <wp:posOffset>1354455</wp:posOffset>
                </wp:positionH>
                <wp:positionV relativeFrom="paragraph">
                  <wp:posOffset>138430</wp:posOffset>
                </wp:positionV>
                <wp:extent cx="10795" cy="1222375"/>
                <wp:effectExtent l="38100" t="0" r="65405" b="53975"/>
                <wp:wrapNone/>
                <wp:docPr id="94" name="Egyenes összekötő nyíllal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222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81E086" id="Egyenes összekötő nyíllal 94" o:spid="_x0000_s1026" type="#_x0000_t32" style="position:absolute;margin-left:106.65pt;margin-top:10.9pt;width:.85pt;height:9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04VQIAAHcEAAAOAAAAZHJzL2Uyb0RvYy54bWysVEtu2zAQ3RfoHQjuHX0iJ7EQOSgku5u0&#10;DZD0ADRJSUQokiAZy27RQ/Qg3eYCRu/VIf1p026KolpQQ3E+b9486vpmM0i05tYJrSqcnaUYcUU1&#10;E6qr8MeH5eQKI+eJYkRqxSu85Q7fzF+/uh5NyXPda8m4RZBEuXI0Fe69N2WSONrzgbgzbbiCw1bb&#10;gXjY2i5hloyQfZBJnqYXyagtM1ZT7hx8bfaHeB7zty2n/kPbOu6RrDBg83G1cV2FNZlfk7KzxPSC&#10;HmCQf0AxEKGg6ClVQzxBT1b8kWoQ1GqnW39G9ZDothWUxx6gmyz9rZv7nhgeewFynDnR5P5fWvp+&#10;fWeRYBWeFRgpMsCMFt2WK+7Q7tm5T/xx9+y/f0Vqu/smJZEI/IC00bgSYmt1Z0PbdKPuza2mjw4p&#10;XfdEdTyCf9gaSJiFiORFSNg4A6VX4zvNwIc8eR0Z3LR2CCmBG7SJg9qeBsU3HlH4mKWXsylGFE6y&#10;PM/PL6exAimPwcY6/5brAQWjws5bIrre11opkIS2WSxF1rfOB2ikPAaEykovhZRRGVKhEaiZ5tMY&#10;4LQULBwGN2e7VS0tWpOgrfgcULxws/pJsZis54QtDrYnQoKNfCTIWwGUSY5DtYEzjCSH6xSsPTyp&#10;QkVoHwAfrL28Ps/S2eJqcVVMivxiMSnSppm8WdbF5GKZXU6b86aum+xLAJ8VZS8Y4yrgP0o9K/5O&#10;SodLtxfpSewnopKX2SOjAPb4jqDj/MPI9+JZaba9s6G7IAVQd3Q+3MRwfX7dR6+f/4v5DwAAAP//&#10;AwBQSwMEFAAGAAgAAAAhAF+rhfbgAAAACgEAAA8AAABkcnMvZG93bnJldi54bWxMj81OwzAQhO9I&#10;vIO1SNyo8wMRhDgVUCFyKRItQhzd2MQW8TqK3Tbl6dmc4Daj/TQ7Uy0n17ODHoP1KCBdJMA0tl5Z&#10;7AS8b5+vboGFKFHJ3qMWcNIBlvX5WSVL5Y/4pg+b2DEKwVBKASbGoeQ8tEY7GRZ+0Ei3Lz86GcmO&#10;HVejPFK463mWJAV30iJ9MHLQT0a335u9ExBXnydTfLSPd/Z1+7Iu7E/TNCshLi+mh3tgUU/xD4a5&#10;PlWHmjrt/B5VYL2ALM1zQmdBEwjI0hsat5vFdQ68rvj/CfUvAAAA//8DAFBLAQItABQABgAIAAAA&#10;IQC2gziS/gAAAOEBAAATAAAAAAAAAAAAAAAAAAAAAABbQ29udGVudF9UeXBlc10ueG1sUEsBAi0A&#10;FAAGAAgAAAAhADj9If/WAAAAlAEAAAsAAAAAAAAAAAAAAAAALwEAAF9yZWxzLy5yZWxzUEsBAi0A&#10;FAAGAAgAAAAhAAEZDThVAgAAdwQAAA4AAAAAAAAAAAAAAAAALgIAAGRycy9lMm9Eb2MueG1sUEsB&#10;Ai0AFAAGAAgAAAAhAF+rhfbgAAAACgEAAA8AAAAAAAAAAAAAAAAArwQAAGRycy9kb3ducmV2Lnht&#10;bFBLBQYAAAAABAAEAPMAAAC8BQAAAAA=&#10;">
                <v:stroke endarrow="block"/>
              </v:shape>
            </w:pict>
          </mc:Fallback>
        </mc:AlternateContent>
      </w:r>
    </w:p>
    <w:p w14:paraId="6B30686E"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3B23322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048FB9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AE85A0C"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ED34CC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70528" behindDoc="0" locked="0" layoutInCell="1" allowOverlap="1" wp14:anchorId="75346F49" wp14:editId="779E272C">
                <wp:simplePos x="0" y="0"/>
                <wp:positionH relativeFrom="column">
                  <wp:posOffset>1471295</wp:posOffset>
                </wp:positionH>
                <wp:positionV relativeFrom="paragraph">
                  <wp:posOffset>158115</wp:posOffset>
                </wp:positionV>
                <wp:extent cx="510540" cy="300355"/>
                <wp:effectExtent l="38100" t="0" r="22860" b="61595"/>
                <wp:wrapNone/>
                <wp:docPr id="44" name="Egyenes összekötő nyíllal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054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4FC251" id="Egyenes összekötő nyíllal 70" o:spid="_x0000_s1026" type="#_x0000_t32" style="position:absolute;margin-left:115.85pt;margin-top:12.45pt;width:40.2pt;height:23.6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6n/XAIAAIEEAAAOAAAAZHJzL2Uyb0RvYy54bWysVEtu2zAQ3RfoHQjuHUmOlI9gOSgku12k&#10;bYCkB6BJSiJCkQTJWHaLHqIH6TYXCHqvDmnHqdtNUVQLaijOvHkzfKPZ1WaQaM2tE1pVODtJMeKK&#10;aiZUV+FPd8vJBUbOE8WI1IpXeMsdvpq/fjUbTcmnuteScYsARLlyNBXuvTdlkjja84G4E224gsNW&#10;24F42NouYZaMgD7IZJqmZ8moLTNWU+4cfG12h3ge8duWU/+xbR33SFYYuPm42riuwprMZ6TsLDG9&#10;oHsa5B9YDEQoSHqAaogn6MGKP6AGQa12uvUnVA+JbltBeawBqsnS36q57YnhsRZojjOHNrn/B0s/&#10;rG8sEqzCeY6RIgPc0aLbcsUdenp07jO/f3r0P74htX36LiWR6Dw2bTSuhNha3dhQNt2oW3Ot6b1D&#10;Stc9UR2P5O+2BgCz0ObkKCRsnIHUq/G9ZuBDHryOHdy0dkCtFOZdCAzg0CW0iVe2PVwZ33hE4WOR&#10;pUUOF0vh6DRNT4si5iJlgAnBxjr/lusBBaPCzlsiut7XWikQh7a7FGR97Xwg+RIQgpVeCimjRqRC&#10;Y4Uvi2kROTktBQuHwc3ZblVLi9YkqCw+exZHblY/KBbBek7YYm97IiTYyMdWeSugeZLjkG3gDCPJ&#10;YbCCtaMnVcgI5QPhvbUT2pfL9HJxsbjIJ/n0bDHJ06aZvFnW+eRsmZ0XzWlT1032NZDP8rIXjHEV&#10;+D+LPsv/TlT78dvJ9SD7Q6OSY/TYUSD7/I6koxLC5YcpdeVKs+2NDdWFHeg8Ou9nMgzSr/vo9fLn&#10;mP8EAAD//wMAUEsDBBQABgAIAAAAIQBguHKJ4AAAAAkBAAAPAAAAZHJzL2Rvd25yZXYueG1sTI/B&#10;TsMwDIbvSLxDZCQuiKXNgI3SdELA4IQmyrhnjWmrNU7VZFv79pgT3Gz50+/vz1ej68QRh9B60pDO&#10;EhBIlbct1Rq2n+vrJYgQDVnTeUINEwZYFednucmsP9EHHstYCw6hkBkNTYx9JmWoGnQmzHyPxLdv&#10;PzgTeR1qaQdz4nDXSZUkd9KZlvhDY3p8arDalwen4bnc3K6/rrajmqq39/J1ud/Q9KL15cX4+AAi&#10;4hj/YPjVZ3Uo2GnnD2SD6DSoebpglIebexAMzFOVgthpWCgFssjl/wbFDwAAAP//AwBQSwECLQAU&#10;AAYACAAAACEAtoM4kv4AAADhAQAAEwAAAAAAAAAAAAAAAAAAAAAAW0NvbnRlbnRfVHlwZXNdLnht&#10;bFBLAQItABQABgAIAAAAIQA4/SH/1gAAAJQBAAALAAAAAAAAAAAAAAAAAC8BAABfcmVscy8ucmVs&#10;c1BLAQItABQABgAIAAAAIQBfX6n/XAIAAIEEAAAOAAAAAAAAAAAAAAAAAC4CAABkcnMvZTJvRG9j&#10;LnhtbFBLAQItABQABgAIAAAAIQBguHKJ4AAAAAkBAAAPAAAAAAAAAAAAAAAAALYEAABkcnMvZG93&#10;bnJldi54bWxQSwUGAAAAAAQABADzAAAAwwUAAAAA&#10;">
                <v:stroke endarrow="block"/>
              </v:shape>
            </w:pict>
          </mc:Fallback>
        </mc:AlternateContent>
      </w:r>
    </w:p>
    <w:p w14:paraId="6B3681D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2520948A"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8480" behindDoc="0" locked="0" layoutInCell="1" allowOverlap="1" wp14:anchorId="0951B34E" wp14:editId="1E58759B">
                <wp:simplePos x="0" y="0"/>
                <wp:positionH relativeFrom="column">
                  <wp:posOffset>386715</wp:posOffset>
                </wp:positionH>
                <wp:positionV relativeFrom="paragraph">
                  <wp:posOffset>132080</wp:posOffset>
                </wp:positionV>
                <wp:extent cx="2052320" cy="521335"/>
                <wp:effectExtent l="0" t="0" r="24130" b="12065"/>
                <wp:wrapNone/>
                <wp:docPr id="93" name="Folyamatábra: Feldolgozás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320" cy="521335"/>
                        </a:xfrm>
                        <a:prstGeom prst="flowChartProcess">
                          <a:avLst/>
                        </a:prstGeom>
                        <a:solidFill>
                          <a:srgbClr val="FFFFFF"/>
                        </a:solidFill>
                        <a:ln w="9525">
                          <a:solidFill>
                            <a:srgbClr val="000000"/>
                          </a:solidFill>
                          <a:miter lim="800000"/>
                          <a:headEnd/>
                          <a:tailEnd/>
                        </a:ln>
                      </wps:spPr>
                      <wps:txbx>
                        <w:txbxContent>
                          <w:p w14:paraId="062F03AB" w14:textId="77777777" w:rsidR="003B43C7" w:rsidRPr="009E4758" w:rsidRDefault="003B43C7" w:rsidP="004E16E8">
                            <w:pPr>
                              <w:jc w:val="center"/>
                              <w:rPr>
                                <w:rFonts w:cstheme="minorHAnsi"/>
                              </w:rPr>
                            </w:pPr>
                            <w:r w:rsidRPr="009E4758">
                              <w:rPr>
                                <w:rFonts w:cstheme="minorHAnsi"/>
                              </w:rPr>
                              <w:t>Ellenőrzési megállapítások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1B34E" id="Folyamatábra: Feldolgozás 93" o:spid="_x0000_s1033" type="#_x0000_t109" style="position:absolute;left:0;text-align:left;margin-left:30.45pt;margin-top:10.4pt;width:161.6pt;height:4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CdzHAIAADQEAAAOAAAAZHJzL2Uyb0RvYy54bWysU9tu2zAMfR+wfxD0vviSeG2NOEWRLsOA&#10;bivQ7QNkWbaFyaImKbGzrx8lp2l2eRqmB0EUpUPy8HB9Ow2KHIR1EnRFs0VKidAcGqm7in79sntz&#10;TYnzTDdMgRYVPQpHbzevX61HU4ocelCNsARBtCtHU9Hee1MmieO9GJhbgBEanS3YgXk0bZc0lo2I&#10;PqgkT9O3yQi2MRa4cA5v72cn3UT8thXcf25bJzxRFcXcfNxt3OuwJ5s1KzvLTC/5KQ32D1kMTGoM&#10;eoa6Z56RvZV/QA2SW3DQ+gWHIYG2lVzEGrCaLP2tmqeeGRFrQXKcOdPk/h8s/3R4Mo82pO7MA/Bv&#10;jmjY9kx34s5aGHvBGgyXBaKS0bjy/CEYDr+SevwIDbaW7T1EDqbWDgEQqyNTpPp4plpMnnC8zNMi&#10;X+bYEY6+Is+WyyKGYOXzb2Odfy9gIOFQ0VbBiHlZ/zg3O0ZihwfnQ2asfH4eKwElm51UKhq2q7fK&#10;kgNDCeziOkVyl8+UJmNFb4q8iMi/+NwlRBrX3yAG6VHLSg4VvT4/YmWg8J1uotI8k2o+Y8pKnzgN&#10;NAbFutJP9URkU9GrECDc1NAckWQLs3Rx1PDQg/1ByYiyraj7vmdWUKI+aGzUTbZaBZ1HY1VcBYrt&#10;pae+9DDNEaqinpL5uPXzbOyNlV2PkbLIhoY7bG4rI9cvWZ3SR2nGFpzGKGj/0o6vXoZ98xMAAP//&#10;AwBQSwMEFAAGAAgAAAAhAC3Rv47gAAAACQEAAA8AAABkcnMvZG93bnJldi54bWxMj8tOwzAQRfdI&#10;/QdrkNhU1E76UBriVBVSEF100cCGnRObJCIeR7Gbhr9nWMFydK/OnJsdZtuzyYy+cyghWglgBmun&#10;O2wkvL8VjwkwHxRq1Ts0Er6Nh0O+uMtUqt0NL2YqQ8MIgj5VEtoQhpRzX7fGKr9yg0HKPt1oVaBz&#10;bLge1Y3gtuexEDtuVYf0oVWDeW5N/VVerYQ4WZYveC5eN9VJF2obfUzL9UnKh/v5+AQsmDn8leFX&#10;n9QhJ6fKXVF71kvYiT01iSVoAeXrZBMBq6go4j3wPOP/F+Q/AAAA//8DAFBLAQItABQABgAIAAAA&#10;IQC2gziS/gAAAOEBAAATAAAAAAAAAAAAAAAAAAAAAABbQ29udGVudF9UeXBlc10ueG1sUEsBAi0A&#10;FAAGAAgAAAAhADj9If/WAAAAlAEAAAsAAAAAAAAAAAAAAAAALwEAAF9yZWxzLy5yZWxzUEsBAi0A&#10;FAAGAAgAAAAhAIYUJ3McAgAANAQAAA4AAAAAAAAAAAAAAAAALgIAAGRycy9lMm9Eb2MueG1sUEsB&#10;Ai0AFAAGAAgAAAAhAC3Rv47gAAAACQEAAA8AAAAAAAAAAAAAAAAAdgQAAGRycy9kb3ducmV2Lnht&#10;bFBLBQYAAAAABAAEAPMAAACDBQAAAAA=&#10;">
                <v:textbox>
                  <w:txbxContent>
                    <w:p w14:paraId="062F03AB" w14:textId="77777777" w:rsidR="003B43C7" w:rsidRPr="009E4758" w:rsidRDefault="003B43C7" w:rsidP="004E16E8">
                      <w:pPr>
                        <w:jc w:val="center"/>
                        <w:rPr>
                          <w:rFonts w:cstheme="minorHAnsi"/>
                        </w:rPr>
                      </w:pPr>
                      <w:r w:rsidRPr="009E4758">
                        <w:rPr>
                          <w:rFonts w:cstheme="minorHAnsi"/>
                        </w:rPr>
                        <w:t>Ellenőrzési megállapítások</w:t>
                      </w:r>
                    </w:p>
                  </w:txbxContent>
                </v:textbox>
              </v:shape>
            </w:pict>
          </mc:Fallback>
        </mc:AlternateContent>
      </w:r>
    </w:p>
    <w:p w14:paraId="6DEF2DD9"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BED51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jc w:val="center"/>
        <w:rPr>
          <w:rFonts w:cstheme="minorHAnsi"/>
        </w:rPr>
      </w:pPr>
    </w:p>
    <w:p w14:paraId="3302C05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994DF4"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84864" behindDoc="0" locked="0" layoutInCell="1" allowOverlap="1" wp14:anchorId="42A46C9D" wp14:editId="38E78A71">
                <wp:simplePos x="0" y="0"/>
                <wp:positionH relativeFrom="column">
                  <wp:posOffset>1259840</wp:posOffset>
                </wp:positionH>
                <wp:positionV relativeFrom="paragraph">
                  <wp:posOffset>33020</wp:posOffset>
                </wp:positionV>
                <wp:extent cx="1270" cy="348615"/>
                <wp:effectExtent l="0" t="0" r="36830" b="13335"/>
                <wp:wrapNone/>
                <wp:docPr id="43" name="Egyenes összekötő nyíllal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4861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846494" id="Egyenes összekötő nyíllal 69" o:spid="_x0000_s1026" type="#_x0000_t32" style="position:absolute;margin-left:99.2pt;margin-top:2.6pt;width:.1pt;height:27.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5VtgIAAIwFAAAOAAAAZHJzL2Uyb0RvYy54bWysVEtu2zAQ3RfoHQjuFUm2bMtC5CCR5W76&#10;CZAUXdMSJRGhSIGkLbtFD9GDdJsLBL1Xh7StxummKCIBBIfkPL6ZecPLq13L0ZYqzaRIcXgRYERF&#10;IUsm6hR/vl95MUbaEFESLgVN8Z5qfLV4++ay7xI6ko3kJVUIQIRO+i7FjTFd4vu6aGhL9IXsqIDN&#10;SqqWGDBV7ZeK9IDecn8UBFO/l6rslCyo1rC6PGzihcOvKlqYT1WlqUE8xcDNuFG5cW1Hf3FJklqR&#10;rmHFkQb5DxYtYQIuHaCWxBC0UewvqJYVSmpZmYtCtr6sKlZQFwNEEwYvorlrSEddLJAc3Q1p0q8H&#10;W3zc3irEyhRHY4wEaaFGeb2ngmr09Kj1V/rw9Gh+/UBi//STc8LRdG6T1nc6Ad9M3CobdrETd917&#10;WTxoJGTWEFFTR/5+3wFgaD38Mxdr6A6uXvcfZAlnyMZIl8FdpVoLCblBO1eo/VAoujOogMVwNINi&#10;FrAxjuJpOHH4JDm5dkqbd1S2yE5SrI0irG5MJoUAQUgVuovI9r02lhhJTg72XiFXjHOnCy5Qn+L5&#10;ZDRxDlpyVtpNe0yrep1xhbbEKst9RxZnx5TciNKBNZSU+XFuCOOHOVzOhcWjTqwHRmDtDEzdOoTs&#10;hPRtHszzOI8jLxpNcy8KlkvvepVF3nQVzibL8TLLluF3SzSMkoaVJRWW60nUYfRvojm210GOg6yH&#10;pPjn6C57QPac6fVqEsyicezNZpOxF43zwLuJV5l3nYXT6Sy/yW7yF0xzF71+HbJDKi0ruTFU3TVl&#10;j0pmxTCezEchBgMeAVCR/TAivIbXqzAKIyXNF2Yap16rO4txVus4sP+x1gP6IRGnGlprqMIxtj+p&#10;gpqf6uuawvbBoaPWstzfqlOzQMs7p+PzZN+U5zbMnz+ii98AAAD//wMAUEsDBBQABgAIAAAAIQDl&#10;WqLa3QAAAAgBAAAPAAAAZHJzL2Rvd25yZXYueG1sTI8xb4MwFIT3SP0P1qvUJWpsUIOAYqKoUoeM&#10;TSJ1dfArkOBnhE2g+fVxpnY83enuu2Izm45dcXCtJQnRSgBDqqxuqZZwPHy+psCcV6RVZwkl/KKD&#10;Tfm0KFSu7URfeN37moUScrmS0Hjf55y7qkGj3Mr2SMH7sYNRPsih5npQUyg3HY+FSLhRLYWFRvX4&#10;0WB12Y9GArpxHYltZurj7jYtv+PbeeoPUr48z9t3YB5n/xeGB35AhzIwnexI2rEu6Cx9C1EJ6xjY&#10;w8/SBNhJQiIi4GXB/x8o7wAAAP//AwBQSwECLQAUAAYACAAAACEAtoM4kv4AAADhAQAAEwAAAAAA&#10;AAAAAAAAAAAAAAAAW0NvbnRlbnRfVHlwZXNdLnhtbFBLAQItABQABgAIAAAAIQA4/SH/1gAAAJQB&#10;AAALAAAAAAAAAAAAAAAAAC8BAABfcmVscy8ucmVsc1BLAQItABQABgAIAAAAIQBrv+5VtgIAAIwF&#10;AAAOAAAAAAAAAAAAAAAAAC4CAABkcnMvZTJvRG9jLnhtbFBLAQItABQABgAIAAAAIQDlWqLa3QAA&#10;AAgBAAAPAAAAAAAAAAAAAAAAABAFAABkcnMvZG93bnJldi54bWxQSwUGAAAAAAQABADzAAAAGgYA&#10;AAAA&#10;"/>
            </w:pict>
          </mc:Fallback>
        </mc:AlternateContent>
      </w:r>
    </w:p>
    <w:p w14:paraId="135051A6"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59162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73B3057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35E5B4B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2576" behindDoc="0" locked="0" layoutInCell="1" allowOverlap="1" wp14:anchorId="25B6EEDD" wp14:editId="75F657A5">
                <wp:simplePos x="0" y="0"/>
                <wp:positionH relativeFrom="column">
                  <wp:posOffset>1910715</wp:posOffset>
                </wp:positionH>
                <wp:positionV relativeFrom="paragraph">
                  <wp:posOffset>114935</wp:posOffset>
                </wp:positionV>
                <wp:extent cx="2541270" cy="478790"/>
                <wp:effectExtent l="0" t="0" r="11430" b="16510"/>
                <wp:wrapNone/>
                <wp:docPr id="42" name="Folyamatábra: Feldolgozá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478790"/>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907518" w14:textId="77777777" w:rsidR="003B43C7" w:rsidRDefault="003B43C7" w:rsidP="004E16E8">
                            <w:pPr>
                              <w:jc w:val="center"/>
                              <w:rPr>
                                <w:rFonts w:cstheme="minorHAnsi"/>
                              </w:rPr>
                            </w:pPr>
                            <w:r w:rsidRPr="009E4758">
                              <w:rPr>
                                <w:rFonts w:cstheme="minorHAnsi"/>
                              </w:rPr>
                              <w:t>Következtetések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6EEDD" id="Folyamatábra: Feldolgozás 76" o:spid="_x0000_s1034" type="#_x0000_t109" style="position:absolute;left:0;text-align:left;margin-left:150.45pt;margin-top:9.05pt;width:200.1pt;height:3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T3KgIAAE0EAAAOAAAAZHJzL2Uyb0RvYy54bWysVNuO0zAQfUfiHyy/07RRS9uo6WrVpQhp&#10;gZUWPsB1nMTC8Zix26R8PWP3suXyhMiD5fHYZ2bOnMnqbugMOyj0GmzJJ6MxZ8pKqLRtSv71y/bN&#10;gjMfhK2EAatKflSe361fv1r1rlA5tGAqhYxArC96V/I2BFdkmZet6oQfgVOWnDVgJwKZ2GQVip7Q&#10;O5Pl4/HbrAesHIJU3tPpw8nJ1wm/rpUMn+vaq8BMySm3kFZM6y6u2XoligaFa7U8pyH+IYtOaEtB&#10;r1APIgi2R/0HVKclgoc6jCR0GdS1lirVQNVMxr9V89wKp1ItRI53V5r8/4OVnw7P7glj6t49gvzm&#10;mYVNK2yj7hGhb5WoKNwkEpX1zhfXB9Hw9JTt+o9QUWvFPkDiYKixi4BUHRsS1ccr1WoITNJhPptO&#10;8jl1RJJvOl/Ml6kXmSgurx368F5Bx+Km5LWBnvLC8HRqdookDo8+xMxEcbmeKgGjq602JhnY7DYG&#10;2UGQBLbpS8VQwbfXjGV9yZezfMaZMA2JWQZMQX655m/Rxun7G1qnA8na6K7ki+slUUQ239kqiS4I&#10;bU57yt7YmKpKgj2XdOE3StkXYdgNTFcEF8PFkx1UR2If4aRpmkHatIA/OOtJzyX33/cCFWfmg6UO&#10;LifTaRyAZExn85wMvPXsbj3CSoIqeSAy0nYTTkOzd6ibliJNEjcW7qnrtU5NeMnqrBXSbOrNeb7i&#10;UNza6dbLX2D9EwAA//8DAFBLAwQUAAYACAAAACEAfPm4UeAAAAAJAQAADwAAAGRycy9kb3ducmV2&#10;LnhtbEyPsU7DMBCG90q8g3VILBW107SQhjgVQgqiAwOBpZsTu0lEfI5iNw1vzzGV7U7/p/++y/az&#10;7dlkRt85lBCtBDCDtdMdNhK+Pov7BJgPCrXqHRoJP8bDPr9ZZCrV7oIfZipDw6gEfaoktCEMKee+&#10;bo1VfuUGg5Sd3GhVoHVsuB7Vhcptz9dCPHCrOqQLrRrMS2vq7/JsJayTZfmK78XbpjroQm2j47SM&#10;D1Le3c7PT8CCmcMVhj99UoecnCp3Ru1ZLyEWYkcoBUkEjIBHEdFQSdjFW+B5xv9/kP8CAAD//wMA&#10;UEsBAi0AFAAGAAgAAAAhALaDOJL+AAAA4QEAABMAAAAAAAAAAAAAAAAAAAAAAFtDb250ZW50X1R5&#10;cGVzXS54bWxQSwECLQAUAAYACAAAACEAOP0h/9YAAACUAQAACwAAAAAAAAAAAAAAAAAvAQAAX3Jl&#10;bHMvLnJlbHNQSwECLQAUAAYACAAAACEA8v2E9yoCAABNBAAADgAAAAAAAAAAAAAAAAAuAgAAZHJz&#10;L2Uyb0RvYy54bWxQSwECLQAUAAYACAAAACEAfPm4UeAAAAAJAQAADwAAAAAAAAAAAAAAAACEBAAA&#10;ZHJzL2Rvd25yZXYueG1sUEsFBgAAAAAEAAQA8wAAAJEFAAAAAA==&#10;">
                <v:textbox>
                  <w:txbxContent>
                    <w:p w14:paraId="76907518" w14:textId="77777777" w:rsidR="003B43C7" w:rsidRDefault="003B43C7" w:rsidP="004E16E8">
                      <w:pPr>
                        <w:jc w:val="center"/>
                        <w:rPr>
                          <w:rFonts w:cstheme="minorHAnsi"/>
                        </w:rPr>
                      </w:pPr>
                      <w:r w:rsidRPr="009E4758">
                        <w:rPr>
                          <w:rFonts w:cstheme="minorHAnsi"/>
                        </w:rPr>
                        <w:t>Következtetések</w:t>
                      </w:r>
                    </w:p>
                  </w:txbxContent>
                </v:textbox>
              </v:shape>
            </w:pict>
          </mc:Fallback>
        </mc:AlternateContent>
      </w:r>
    </w:p>
    <w:p w14:paraId="4853C97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163EDE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1A9DE4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298" distR="114298" simplePos="0" relativeHeight="251688960" behindDoc="0" locked="0" layoutInCell="1" allowOverlap="1" wp14:anchorId="068D3A19" wp14:editId="72FA8CF2">
                <wp:simplePos x="0" y="0"/>
                <wp:positionH relativeFrom="column">
                  <wp:posOffset>3172459</wp:posOffset>
                </wp:positionH>
                <wp:positionV relativeFrom="paragraph">
                  <wp:posOffset>71120</wp:posOffset>
                </wp:positionV>
                <wp:extent cx="0" cy="217170"/>
                <wp:effectExtent l="76200" t="0" r="57150" b="49530"/>
                <wp:wrapNone/>
                <wp:docPr id="27" name="Egyenes összekötő nyíllal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9A505B9" id="Egyenes összekötő nyíllal 68" o:spid="_x0000_s1026" type="#_x0000_t32" style="position:absolute;margin-left:249.8pt;margin-top:5.6pt;width:0;height:17.1pt;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OiyAIAAKsFAAAOAAAAZHJzL2Uyb0RvYy54bWysVEtu2zAQ3RfoHQjuFX0sW7YQOUhkuZu0&#10;DZAUXdMiJRGhSIGkI7tFD9GDdJsLBL1XScpW4nRTFLEBgUNyZt68ecPzi13LwAORigqewfAsgIDw&#10;UmDK6wx+uVt7cwiURhwjJjjJ4J4oeLF8/+6871ISiUYwTCQwQbhK+y6DjdZd6vuqbEiL1JnoCDeH&#10;lZAt0saUtY8l6k30lvlREMz8XkjcSVESpczuajiESxe/qkipP1eVIhqwDBps2n2l+27s11+eo7SW&#10;qGtoeYCB/gNFiyg3ScdQK6QR2Er6V6iWllIoUemzUrS+qCpaEleDqSYMXlVz26COuFoMOaobaVJv&#10;F7b89HAjAcUZjBIIOGpNj4p6TzhR4OlRqW/k/ulR//4J+P7pF2OIgdncktZ3KjW+Ob+Rtuxyx2+7&#10;a1HeK8BF3iBeEwf+bt+ZgKH18E9crKE6k3rTfxTY3EFbLRyDu0q2NqThBuxco/Zjo8hOg3LYLM1u&#10;FCZh4nroo/To10mlPxDRArvIoNIS0brRueDcqEHI0GVBD9dKW1QoPTrYpFysKWNOFIyDPoOLaTR1&#10;Dkowiu2hvaZkvcmZBA/Iysr9XInm5OU1KbYcu2ANQbg4rDWizKyBdtxoSQ1bjECbrSUYAkbMJNnV&#10;AI9xm5E4LQ+YjbXTZun2DSNOZ98XwaKYF/PYi6NZ4cXBauVdrvPYm63DZLqarPJ8Ff6wpYRx2lCM&#10;CbfVHDUfxv+mqcP0DWodVT/S5p9Gd/wasKdIL9fTIIkncy9JphMvnhSBdzVf595lHs5mSXGVXxWv&#10;kBauevU2YEcqLSqx1UTeNrgHmFq5TKaLKITGMG9ElAydBYjVpiWllhBIob9S3ThxW1naGCdqmAf2&#10;f+jdGH0g4thDa41dONT2TJWR5LG/bmbsmAwDtxF4fyOtLOz4mBfBOR1eL/vkvLTdrec3dvkHAAD/&#10;/wMAUEsDBBQABgAIAAAAIQCFIfM83wAAAAkBAAAPAAAAZHJzL2Rvd25yZXYueG1sTI9BT8MwDIXv&#10;SPyHyEjcWLppVLQ0nYAJ0QuT2NC0Y9aYpqJxqibbOn49RhzgZvs9PX+vWIyuE0ccQutJwXSSgECq&#10;vWmpUfC+eb65AxGiJqM7T6jgjAEW5eVFoXPjT/SGx3VsBIdQyLUCG2OfSxlqi06Hie+RWPvwg9OR&#10;16GRZtAnDnednCVJKp1uiT9Y3eOTxfpzfXAK4nJ3tum2fsza1eblNW2/qqpaKnV9NT7cg4g4xj8z&#10;/OAzOpTMtPcHMkF0CuZZlrKVhekMBBt+D3sebucgy0L+b1B+AwAA//8DAFBLAQItABQABgAIAAAA&#10;IQC2gziS/gAAAOEBAAATAAAAAAAAAAAAAAAAAAAAAABbQ29udGVudF9UeXBlc10ueG1sUEsBAi0A&#10;FAAGAAgAAAAhADj9If/WAAAAlAEAAAsAAAAAAAAAAAAAAAAALwEAAF9yZWxzLy5yZWxzUEsBAi0A&#10;FAAGAAgAAAAhAInCc6LIAgAAqwUAAA4AAAAAAAAAAAAAAAAALgIAAGRycy9lMm9Eb2MueG1sUEsB&#10;Ai0AFAAGAAgAAAAhAIUh8zzfAAAACQEAAA8AAAAAAAAAAAAAAAAAIgUAAGRycy9kb3ducmV2Lnht&#10;bFBLBQYAAAAABAAEAPMAAAAuBgAAAAA=&#10;">
                <v:stroke endarrow="block"/>
              </v:shape>
            </w:pict>
          </mc:Fallback>
        </mc:AlternateContent>
      </w:r>
    </w:p>
    <w:p w14:paraId="6CC12833"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3600" behindDoc="0" locked="0" layoutInCell="1" allowOverlap="1" wp14:anchorId="10FE2524" wp14:editId="00E3880F">
                <wp:simplePos x="0" y="0"/>
                <wp:positionH relativeFrom="column">
                  <wp:posOffset>2277110</wp:posOffset>
                </wp:positionH>
                <wp:positionV relativeFrom="paragraph">
                  <wp:posOffset>113030</wp:posOffset>
                </wp:positionV>
                <wp:extent cx="1807210" cy="423545"/>
                <wp:effectExtent l="0" t="0" r="21590" b="14605"/>
                <wp:wrapNone/>
                <wp:docPr id="3" name="Folyamatábra: Feldolgozás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7210" cy="423545"/>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EF34BB9" w14:textId="77777777" w:rsidR="003B43C7" w:rsidRPr="001A00B2" w:rsidRDefault="003B43C7" w:rsidP="004E16E8">
                            <w:pPr>
                              <w:jc w:val="center"/>
                            </w:pPr>
                            <w:r w:rsidRPr="00620C92">
                              <w:rPr>
                                <w:rFonts w:cstheme="minorHAnsi"/>
                              </w:rPr>
                              <w:t>Javaslatok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E2524" id="Folyamatábra: Feldolgozás 67" o:spid="_x0000_s1035" type="#_x0000_t109" style="position:absolute;left:0;text-align:left;margin-left:179.3pt;margin-top:8.9pt;width:142.3pt;height:3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AY9KgIAAE0EAAAOAAAAZHJzL2Uyb0RvYy54bWysVNtu2zAMfR+wfxD0vjjOkjU14hRFugwD&#10;uq5Atw+QZdkWJosapcTuvn6Ucml2eRrmB0EUpUPy8NCrm7E3bK/Qa7AlzydTzpSVUGvblvzrl+2b&#10;JWc+CFsLA1aV/Fl5frN+/Wo1uELNoANTK2QEYn0xuJJ3Ibgiy7zsVC/8BJyy5GwAexHIxDarUQyE&#10;3ptsNp2+ywbA2iFI5T2d3h2cfJ3wm0bJ8LlpvArMlJxyC2nFtFZxzdYrUbQoXKflMQ3xD1n0QlsK&#10;eoa6E0GwHeo/oHotETw0YSKhz6BptFSpBqomn/5WzVMnnEq1EDnenWny/w9WPuyf3CPG1L27B/nN&#10;MwubTthW3SLC0ClRU7g8EpUNzhfnB9Hw9JRVwyeoqbViFyBxMDbYR0Cqjo2J6ucz1WoMTNJhvpxe&#10;zXLqiCTffPZ2MV+kEKI4vXbowwcFPYubkjcGBsoLw+Oh2SmS2N/7EDMTxel6qgSMrrfamGRgW20M&#10;sr0gCWzTd4zkL68Zy4aSXy9mC86EaUnMMmAK8ss1f4k2Td/f0HodSNZG9yVfni+JIrL53tZJdEFo&#10;c9hT9sbGVFUS7LGkE79Ryr4IYzUyXVOGMVw8qaB+JvYRDpqmGaRNB/iDs4H0XHL/fSdQcWY+Wurg&#10;dT6fxwFIxnxxNSMDLz3VpUdYSVAlD0RG2m7CYWh2DnXbUaQ8cWPhlrre6NSEl6yOWiHNpt4c5ysO&#10;xaWdbr38BdY/AQAA//8DAFBLAwQUAAYACAAAACEADeUD4uAAAAAJAQAADwAAAGRycy9kb3ducmV2&#10;LnhtbEyPy07DMBBF90j8gzVIbCrqNK9GIU6FkILoogsCm+6c2CQR8TiK3TT8PcMKlqN7dOfc4rCa&#10;kS16doNFAbttAExja9WAnYCP9+ohA+a8RCVHi1rAt3ZwKG9vCpkre8U3vdS+Y1SCLpcCeu+nnHPX&#10;9tpIt7WTRso+7Wykp3PuuJrllcrNyMMgSLmRA9KHXk76udftV30xAsJsU7/gqXqNm6OqZLI7L5vo&#10;KMT93fr0CMzr1f/B8KtP6lCSU2MvqBwbBURJlhJKwZ4mEJDGUQisEZDFCfCy4P8XlD8AAAD//wMA&#10;UEsBAi0AFAAGAAgAAAAhALaDOJL+AAAA4QEAABMAAAAAAAAAAAAAAAAAAAAAAFtDb250ZW50X1R5&#10;cGVzXS54bWxQSwECLQAUAAYACAAAACEAOP0h/9YAAACUAQAACwAAAAAAAAAAAAAAAAAvAQAAX3Jl&#10;bHMvLnJlbHNQSwECLQAUAAYACAAAACEA3YQGPSoCAABNBAAADgAAAAAAAAAAAAAAAAAuAgAAZHJz&#10;L2Uyb0RvYy54bWxQSwECLQAUAAYACAAAACEADeUD4uAAAAAJAQAADwAAAAAAAAAAAAAAAACEBAAA&#10;ZHJzL2Rvd25yZXYueG1sUEsFBgAAAAAEAAQA8wAAAJEFAAAAAA==&#10;">
                <v:textbox>
                  <w:txbxContent>
                    <w:p w14:paraId="6EF34BB9" w14:textId="77777777" w:rsidR="003B43C7" w:rsidRPr="001A00B2" w:rsidRDefault="003B43C7" w:rsidP="004E16E8">
                      <w:pPr>
                        <w:jc w:val="center"/>
                      </w:pPr>
                      <w:r w:rsidRPr="00620C92">
                        <w:rPr>
                          <w:rFonts w:cstheme="minorHAnsi"/>
                        </w:rPr>
                        <w:t>Javaslatok</w:t>
                      </w:r>
                    </w:p>
                  </w:txbxContent>
                </v:textbox>
              </v:shape>
            </w:pict>
          </mc:Fallback>
        </mc:AlternateContent>
      </w:r>
    </w:p>
    <w:p w14:paraId="493027A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76D680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B3C2617"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6D8E0284" w14:textId="77777777" w:rsidR="004E16E8" w:rsidRPr="00E628A7" w:rsidRDefault="004E16E8" w:rsidP="000F7012">
      <w:pPr>
        <w:pStyle w:val="lfej"/>
        <w:rPr>
          <w:rFonts w:cstheme="minorHAnsi"/>
        </w:rPr>
        <w:sectPr w:rsidR="004E16E8" w:rsidRPr="00E628A7">
          <w:pgSz w:w="11907" w:h="16840" w:code="9"/>
          <w:pgMar w:top="1440" w:right="1644" w:bottom="1440" w:left="1644" w:header="708" w:footer="708" w:gutter="0"/>
          <w:cols w:space="708"/>
          <w:docGrid w:linePitch="360"/>
        </w:sectPr>
      </w:pPr>
    </w:p>
    <w:p w14:paraId="7C036AB3"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6" w:name="_számú_melléklet_–_8"/>
      <w:bookmarkStart w:id="447" w:name="_Toc59599633"/>
      <w:bookmarkStart w:id="448" w:name="_Toc59855286"/>
      <w:bookmarkStart w:id="449" w:name="_Toc346118369"/>
      <w:bookmarkStart w:id="450" w:name="_Toc526154102"/>
      <w:bookmarkEnd w:id="446"/>
      <w:r w:rsidRPr="00E628A7">
        <w:rPr>
          <w:rFonts w:cstheme="minorHAnsi"/>
          <w:sz w:val="24"/>
          <w:szCs w:val="24"/>
        </w:rPr>
        <w:lastRenderedPageBreak/>
        <w:t xml:space="preserve">számú melléklet – </w:t>
      </w:r>
      <w:bookmarkEnd w:id="447"/>
      <w:bookmarkEnd w:id="448"/>
      <w:r w:rsidRPr="00E628A7">
        <w:rPr>
          <w:rFonts w:cstheme="minorHAnsi"/>
          <w:sz w:val="24"/>
          <w:szCs w:val="24"/>
        </w:rPr>
        <w:t>Összesített vélemény az ellenőrzött területről</w:t>
      </w:r>
      <w:bookmarkEnd w:id="449"/>
      <w:bookmarkEnd w:id="450"/>
    </w:p>
    <w:p w14:paraId="2A2152D5" w14:textId="77777777" w:rsidR="004E16E8" w:rsidRPr="00E628A7" w:rsidRDefault="00BF4236" w:rsidP="000F7012">
      <w:pPr>
        <w:rPr>
          <w:rFonts w:cstheme="minorHAnsi"/>
        </w:rPr>
      </w:pPr>
      <w:r w:rsidRPr="00E628A7">
        <w:rPr>
          <w:rFonts w:cstheme="minorHAnsi"/>
        </w:rPr>
        <w:t>A belső ellenőr összesített értékelést és véleményt adhat az ellenőrzött területről. A véleményt a következő öt kategória valamelyikébe lehet sorolni.</w:t>
      </w:r>
    </w:p>
    <w:p w14:paraId="5B738E51" w14:textId="77777777" w:rsidR="004E16E8" w:rsidRPr="00E628A7" w:rsidRDefault="004E16E8" w:rsidP="000F7012">
      <w:pPr>
        <w:rPr>
          <w:rFonts w:cstheme="minorHAnsi"/>
        </w:rPr>
      </w:pPr>
    </w:p>
    <w:p w14:paraId="7B27AA90" w14:textId="77777777" w:rsidR="004E16E8" w:rsidRPr="00E628A7" w:rsidRDefault="00BF4236" w:rsidP="000F7012">
      <w:pPr>
        <w:rPr>
          <w:rFonts w:cstheme="minorHAnsi"/>
          <w:b/>
          <w:bCs/>
        </w:rPr>
      </w:pPr>
      <w:r w:rsidRPr="00E628A7">
        <w:rPr>
          <w:rFonts w:cstheme="minorHAnsi"/>
          <w:b/>
          <w:bCs/>
        </w:rPr>
        <w:t>Megfelelő</w:t>
      </w:r>
    </w:p>
    <w:p w14:paraId="3BC76128" w14:textId="77777777" w:rsidR="004E16E8" w:rsidRPr="00E628A7" w:rsidRDefault="004E16E8" w:rsidP="000F7012">
      <w:pPr>
        <w:rPr>
          <w:rFonts w:cstheme="minorHAnsi"/>
          <w:b/>
          <w:bCs/>
        </w:rPr>
      </w:pPr>
    </w:p>
    <w:p w14:paraId="6AE70555" w14:textId="77777777" w:rsidR="004E16E8" w:rsidRPr="00E628A7" w:rsidRDefault="00BF4236" w:rsidP="000F7012">
      <w:pPr>
        <w:rPr>
          <w:rFonts w:cstheme="minorHAnsi"/>
        </w:rPr>
      </w:pPr>
      <w:r w:rsidRPr="00E628A7">
        <w:rPr>
          <w:rFonts w:cstheme="minorHAnsi"/>
        </w:rPr>
        <w:t xml:space="preserve">Az ellenőrzés „megfelelőnek” ítélt területei szinte minden tekintetben megfelelő belső </w:t>
      </w:r>
      <w:r w:rsidRPr="00E628A7">
        <w:rPr>
          <w:rFonts w:cstheme="minorHAnsi"/>
          <w:color w:val="000000"/>
        </w:rPr>
        <w:t xml:space="preserve">kontrollokkal </w:t>
      </w:r>
      <w:r w:rsidRPr="00E628A7">
        <w:rPr>
          <w:rFonts w:cstheme="minorHAnsi"/>
        </w:rPr>
        <w:t xml:space="preserve">rendelkeznek, és minőségi teljesítményt mutatnak. A megállapítások alapvetően nem jeleznek komolyabb hiányosságot a belső </w:t>
      </w:r>
      <w:r w:rsidRPr="00E628A7">
        <w:rPr>
          <w:rFonts w:cstheme="minorHAnsi"/>
          <w:color w:val="000000"/>
        </w:rPr>
        <w:t xml:space="preserve">ellenőrzési pontok vagy folyamatok </w:t>
      </w:r>
      <w:r w:rsidRPr="00E628A7">
        <w:rPr>
          <w:rFonts w:cstheme="minorHAnsi"/>
        </w:rPr>
        <w:t>rendszerében. Az ellenőrzési jelentésben közölt megállapítások nem utalnak alapvető gyenge pontokra a szervezeti egységek szintjén alkalmazott irányelvekben és eljárásokban. Az ilyen területeken gyakorlott, hozzáértő munkaerő dolgozik, amely már bebizonyította, hogy képes a célkitűzések megvalósítására, a kockázatok megfelelő kezelésére.</w:t>
      </w:r>
    </w:p>
    <w:p w14:paraId="3BC48ADC" w14:textId="77777777" w:rsidR="004E16E8" w:rsidRPr="00E628A7" w:rsidRDefault="004E16E8" w:rsidP="000F7012">
      <w:pPr>
        <w:rPr>
          <w:rFonts w:cstheme="minorHAnsi"/>
          <w:b/>
          <w:bCs/>
        </w:rPr>
      </w:pPr>
    </w:p>
    <w:p w14:paraId="7E0FF2DC" w14:textId="77777777" w:rsidR="004E16E8" w:rsidRPr="00E628A7" w:rsidRDefault="00BF4236" w:rsidP="000F7012">
      <w:pPr>
        <w:rPr>
          <w:rFonts w:cstheme="minorHAnsi"/>
          <w:b/>
          <w:bCs/>
        </w:rPr>
      </w:pPr>
      <w:r w:rsidRPr="00E628A7">
        <w:rPr>
          <w:rFonts w:cstheme="minorHAnsi"/>
          <w:b/>
          <w:bCs/>
        </w:rPr>
        <w:t>Korlátozottan megfelelő</w:t>
      </w:r>
    </w:p>
    <w:p w14:paraId="44E4D310" w14:textId="77777777" w:rsidR="004E16E8" w:rsidRPr="00E628A7" w:rsidRDefault="004E16E8" w:rsidP="000F7012">
      <w:pPr>
        <w:rPr>
          <w:rFonts w:cstheme="minorHAnsi"/>
        </w:rPr>
      </w:pPr>
    </w:p>
    <w:p w14:paraId="1981F172" w14:textId="77777777" w:rsidR="004E16E8" w:rsidRPr="00E628A7" w:rsidRDefault="00BF4236" w:rsidP="000F7012">
      <w:pPr>
        <w:rPr>
          <w:rFonts w:cstheme="minorHAnsi"/>
        </w:rPr>
      </w:pPr>
      <w:r w:rsidRPr="00E628A7">
        <w:rPr>
          <w:rFonts w:cstheme="minorHAnsi"/>
        </w:rPr>
        <w:t xml:space="preserve">Az ellenőrzés „korlátozottan megfelelőnek” ítélt területei a legtöbb tekintetben megfelelő </w:t>
      </w:r>
      <w:r w:rsidRPr="00E628A7">
        <w:rPr>
          <w:rFonts w:cstheme="minorHAnsi"/>
          <w:color w:val="000000"/>
        </w:rPr>
        <w:t xml:space="preserve">kontrollokkal </w:t>
      </w:r>
      <w:r w:rsidRPr="00E628A7">
        <w:rPr>
          <w:rFonts w:cstheme="minorHAnsi"/>
        </w:rPr>
        <w:t xml:space="preserve">rendelkeznek, és elfogadható teljesítményt mutatnak. Bizonyos területek vonatkozásában a megállapítások azonban arra utalnak, hogy a belső </w:t>
      </w:r>
      <w:r w:rsidRPr="00E628A7">
        <w:rPr>
          <w:rFonts w:cstheme="minorHAnsi"/>
          <w:color w:val="000000"/>
        </w:rPr>
        <w:t xml:space="preserve">ellenőrzési pontok vagy folyamatok </w:t>
      </w:r>
      <w:r w:rsidRPr="00E628A7">
        <w:rPr>
          <w:rFonts w:cstheme="minorHAnsi"/>
        </w:rPr>
        <w:t>rendszerét nem minden esetben működtetik, illetve követik nyomon megfelelően. Ha az adott terület vagy szervezeti egység vezetője nem tesz megfelelő korrekciós intézkedéseket, akkor a belső irányítási és ellenőrzési rendszerben lényeges hiányosságok alakulhatnak ki. A szervezeti egységek szintjén alkalmazott irányelvek és eljárások általában hatékonyak, és az ellenőrzési megállapítások általában olyan gyengeségekre utalnak, amelyek a szokásos munkafolyamatok mellett korrigálhatók a vezetés beavatkozása nélkül.</w:t>
      </w:r>
    </w:p>
    <w:p w14:paraId="291853B8" w14:textId="77777777" w:rsidR="004E16E8" w:rsidRPr="00E628A7" w:rsidRDefault="004E16E8" w:rsidP="000F7012">
      <w:pPr>
        <w:rPr>
          <w:rFonts w:cstheme="minorHAnsi"/>
        </w:rPr>
      </w:pPr>
    </w:p>
    <w:p w14:paraId="25508141" w14:textId="77777777" w:rsidR="004E16E8" w:rsidRPr="00E628A7" w:rsidRDefault="00BF4236" w:rsidP="000F7012">
      <w:pPr>
        <w:rPr>
          <w:rFonts w:cstheme="minorHAnsi"/>
          <w:b/>
          <w:bCs/>
        </w:rPr>
      </w:pPr>
      <w:r w:rsidRPr="00E628A7">
        <w:rPr>
          <w:rFonts w:cstheme="minorHAnsi"/>
          <w:b/>
          <w:bCs/>
        </w:rPr>
        <w:t>Gyenge</w:t>
      </w:r>
    </w:p>
    <w:p w14:paraId="1C7B5210" w14:textId="77777777" w:rsidR="004E16E8" w:rsidRPr="00E628A7" w:rsidRDefault="004E16E8" w:rsidP="000F7012">
      <w:pPr>
        <w:rPr>
          <w:rFonts w:cstheme="minorHAnsi"/>
        </w:rPr>
      </w:pPr>
    </w:p>
    <w:p w14:paraId="4207F32C" w14:textId="77777777" w:rsidR="004E16E8" w:rsidRPr="00E628A7" w:rsidRDefault="00BF4236" w:rsidP="000F7012">
      <w:pPr>
        <w:rPr>
          <w:rFonts w:cstheme="minorHAnsi"/>
        </w:rPr>
      </w:pPr>
      <w:r w:rsidRPr="00E628A7">
        <w:rPr>
          <w:rFonts w:cstheme="minorHAnsi"/>
        </w:rPr>
        <w:t xml:space="preserve">Az ellenőrzés „gyengének” értékelt területein a belső </w:t>
      </w:r>
      <w:r w:rsidRPr="00E628A7">
        <w:rPr>
          <w:rFonts w:cstheme="minorHAnsi"/>
          <w:color w:val="000000"/>
        </w:rPr>
        <w:t xml:space="preserve">ellenőrzési pontok vagy folyamatok </w:t>
      </w:r>
      <w:r w:rsidRPr="00E628A7">
        <w:rPr>
          <w:rFonts w:cstheme="minorHAnsi"/>
        </w:rPr>
        <w:t>rendszere több hiányosságot is mutat, vagy a szervezeti egységek szintjén esetleg teljesen hiányzik. A szervezeti egységek lehetséges pénzügyi veszteségeinek kockázata nagy ezeken a területeken. A teljesítményt a szervezeti egység vezetői nem követik nyomon és nem felügyelik megfelelően, de az alkalmazott irányelvek és eljárások sem minden esetben elég hatékonyak ahhoz, hogy az ellenőrzési pont vagy folyamat működjön. Azonnali korrekciós intézkedésre van szükség, amit a terület vezetője részére készített rendszeres (pl.: havi) előrehaladási (státusz) jelentéseknek kell követniük.</w:t>
      </w:r>
    </w:p>
    <w:p w14:paraId="4608C423" w14:textId="77777777" w:rsidR="004E16E8" w:rsidRDefault="004E16E8" w:rsidP="000F7012">
      <w:pPr>
        <w:rPr>
          <w:rFonts w:cstheme="minorHAnsi"/>
        </w:rPr>
      </w:pPr>
    </w:p>
    <w:p w14:paraId="595954CB" w14:textId="77777777" w:rsidR="00825BEF" w:rsidRDefault="00825BEF" w:rsidP="000F7012">
      <w:pPr>
        <w:rPr>
          <w:rFonts w:cstheme="minorHAnsi"/>
        </w:rPr>
      </w:pPr>
    </w:p>
    <w:p w14:paraId="5316E708" w14:textId="77777777" w:rsidR="00825BEF" w:rsidRPr="00E628A7" w:rsidRDefault="00825BEF" w:rsidP="000F7012">
      <w:pPr>
        <w:rPr>
          <w:rFonts w:cstheme="minorHAnsi"/>
        </w:rPr>
      </w:pPr>
    </w:p>
    <w:p w14:paraId="30A9FE57" w14:textId="77777777" w:rsidR="004E16E8" w:rsidRPr="00E628A7" w:rsidRDefault="00BF4236" w:rsidP="000F7012">
      <w:pPr>
        <w:rPr>
          <w:rFonts w:cstheme="minorHAnsi"/>
          <w:b/>
          <w:bCs/>
        </w:rPr>
      </w:pPr>
      <w:r w:rsidRPr="00E628A7">
        <w:rPr>
          <w:rFonts w:cstheme="minorHAnsi"/>
          <w:b/>
          <w:bCs/>
        </w:rPr>
        <w:t>Kritikus</w:t>
      </w:r>
    </w:p>
    <w:p w14:paraId="048F20AF" w14:textId="77777777" w:rsidR="004E16E8" w:rsidRPr="00E628A7" w:rsidRDefault="004E16E8" w:rsidP="000F7012">
      <w:pPr>
        <w:rPr>
          <w:rFonts w:cstheme="minorHAnsi"/>
        </w:rPr>
      </w:pPr>
    </w:p>
    <w:p w14:paraId="01E57B39" w14:textId="77777777" w:rsidR="004E16E8" w:rsidRPr="00E628A7" w:rsidRDefault="00BF4236" w:rsidP="000F7012">
      <w:pPr>
        <w:rPr>
          <w:rFonts w:cstheme="minorHAnsi"/>
        </w:rPr>
      </w:pPr>
      <w:r w:rsidRPr="00E628A7">
        <w:rPr>
          <w:rFonts w:cstheme="minorHAnsi"/>
        </w:rPr>
        <w:t>Az ellenőrzés „kritikusnak” ítélt területein a teljesítmény, illetve a működési feltételek több fontos szempontból is hiányosságokat mutatnak. Ezeken a területeken az alapvető belső ellenőrzési pontok vagy folyamatok működéséről sem beszélhetünk, és ezek a rendszerek annyira gyengék, hogy a pénzügyi veszteség kockázata magas (vagy az már be is következett). A szervezeti egységek szintjén alkalmazott irányelvek és eljárások ilyen esetben megakadályozzák az ellenőrzés területén kitűzött célok jelentős részének megvalósulását. A korrekciós intézkedést a vezetés részéről szigorú (pl. heti) beszámoltatásnak kell követnie.</w:t>
      </w:r>
    </w:p>
    <w:p w14:paraId="5BB4DC2C" w14:textId="77777777" w:rsidR="004E16E8" w:rsidRPr="00E628A7" w:rsidRDefault="004E16E8" w:rsidP="000F7012">
      <w:pPr>
        <w:rPr>
          <w:rFonts w:cstheme="minorHAnsi"/>
          <w:b/>
          <w:bCs/>
        </w:rPr>
      </w:pPr>
    </w:p>
    <w:p w14:paraId="446F731B" w14:textId="77777777" w:rsidR="004E16E8" w:rsidRPr="00E628A7" w:rsidRDefault="00BF4236" w:rsidP="000F7012">
      <w:pPr>
        <w:rPr>
          <w:rFonts w:cstheme="minorHAnsi"/>
          <w:b/>
          <w:bCs/>
        </w:rPr>
      </w:pPr>
      <w:r w:rsidRPr="00E628A7">
        <w:rPr>
          <w:rFonts w:cstheme="minorHAnsi"/>
          <w:b/>
          <w:bCs/>
        </w:rPr>
        <w:t>Elégtelen</w:t>
      </w:r>
    </w:p>
    <w:p w14:paraId="029FAB9A" w14:textId="77777777" w:rsidR="004E16E8" w:rsidRPr="00E628A7" w:rsidRDefault="004E16E8" w:rsidP="000F7012">
      <w:pPr>
        <w:rPr>
          <w:rFonts w:cstheme="minorHAnsi"/>
        </w:rPr>
      </w:pPr>
    </w:p>
    <w:p w14:paraId="4286EFCA" w14:textId="77777777" w:rsidR="004E16E8" w:rsidRPr="00E628A7" w:rsidRDefault="00BF4236" w:rsidP="000F7012">
      <w:pPr>
        <w:rPr>
          <w:rFonts w:cstheme="minorHAnsi"/>
        </w:rPr>
      </w:pPr>
      <w:r w:rsidRPr="00E628A7">
        <w:rPr>
          <w:rFonts w:cstheme="minorHAnsi"/>
        </w:rPr>
        <w:t>Az ellenőrzés „elégtelennek” ítélt területein a teljesítmény, illetve a működési feltételek elégtelenek, súlyosan veszélyeztetik a működést. Az ellenőrzési jelentésben foglalt megállapítások hozzá nem értő, illetve hanyag ügykezelésre, a vonatkozó törvények és jogszabályok kirívó és/vagy ismétlődő figyelmen kívül hagyására, vagy a meghatározott irányelvektől és eljárásoktól való szándékos eltérésre mutatnak rá. Mindez azt jelzi, hogy a szervezet kritikus helyzetbe került, ami – ha nem tesznek sürgősen intézkedéseket – végső soron a szervezet iránti bizalom teljes elvesztésével és a szervezet integritásának és életképességének a veszélyeztetésével járhat.</w:t>
      </w:r>
    </w:p>
    <w:p w14:paraId="4DA9DEBE" w14:textId="77777777" w:rsidR="004E16E8" w:rsidRPr="00E628A7" w:rsidRDefault="004E16E8" w:rsidP="000F7012">
      <w:pPr>
        <w:rPr>
          <w:rFonts w:cstheme="minorHAnsi"/>
        </w:rPr>
      </w:pPr>
    </w:p>
    <w:p w14:paraId="08D2FF03" w14:textId="77777777" w:rsidR="004E16E8" w:rsidRPr="00E628A7" w:rsidRDefault="004E16E8" w:rsidP="000F7012">
      <w:pPr>
        <w:pStyle w:val="Cmsor1"/>
        <w:rPr>
          <w:rFonts w:cstheme="minorHAnsi"/>
          <w:caps/>
          <w:sz w:val="24"/>
          <w:szCs w:val="24"/>
        </w:rPr>
        <w:sectPr w:rsidR="004E16E8" w:rsidRPr="00E628A7">
          <w:headerReference w:type="default" r:id="rId55"/>
          <w:footerReference w:type="default" r:id="rId56"/>
          <w:pgSz w:w="12240" w:h="15840"/>
          <w:pgMar w:top="1440" w:right="1800" w:bottom="1440" w:left="1800" w:header="708" w:footer="708" w:gutter="0"/>
          <w:cols w:space="708"/>
          <w:docGrid w:linePitch="360"/>
        </w:sectPr>
      </w:pPr>
      <w:bookmarkStart w:id="451" w:name="_Toc59599634"/>
      <w:bookmarkStart w:id="452" w:name="_Toc59855287"/>
    </w:p>
    <w:p w14:paraId="218DBD5B"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53" w:name="_számú_melléklet_–_9"/>
      <w:bookmarkEnd w:id="453"/>
      <w:r w:rsidRPr="00E628A7">
        <w:rPr>
          <w:rFonts w:cstheme="minorHAnsi"/>
          <w:sz w:val="24"/>
          <w:szCs w:val="24"/>
        </w:rPr>
        <w:lastRenderedPageBreak/>
        <w:t xml:space="preserve"> </w:t>
      </w:r>
      <w:bookmarkStart w:id="454" w:name="_Toc346118370"/>
      <w:bookmarkStart w:id="455" w:name="_Toc526154103"/>
      <w:r w:rsidRPr="00E628A7">
        <w:rPr>
          <w:rFonts w:cstheme="minorHAnsi"/>
          <w:sz w:val="24"/>
          <w:szCs w:val="24"/>
        </w:rPr>
        <w:t>számú melléklet – Az ellenőrzés megállapításainak rangsorolása</w:t>
      </w:r>
      <w:bookmarkEnd w:id="451"/>
      <w:bookmarkEnd w:id="452"/>
      <w:bookmarkEnd w:id="454"/>
      <w:bookmarkEnd w:id="455"/>
    </w:p>
    <w:p w14:paraId="55A6066D" w14:textId="77777777" w:rsidR="004E16E8" w:rsidRPr="00E628A7" w:rsidRDefault="00BF4236" w:rsidP="000F7012">
      <w:pPr>
        <w:rPr>
          <w:rFonts w:cstheme="minorHAnsi"/>
        </w:rPr>
      </w:pPr>
      <w:r w:rsidRPr="00E628A7">
        <w:rPr>
          <w:rFonts w:cstheme="minorHAnsi"/>
        </w:rPr>
        <w:t xml:space="preserve">Az ellenőrzési jelentés megállapításait célszerű </w:t>
      </w:r>
      <w:r w:rsidR="00BB545A" w:rsidRPr="00E628A7">
        <w:rPr>
          <w:rFonts w:cstheme="minorHAnsi"/>
        </w:rPr>
        <w:t>a szerint</w:t>
      </w:r>
      <w:r w:rsidRPr="00E628A7">
        <w:rPr>
          <w:rFonts w:cstheme="minorHAnsi"/>
        </w:rPr>
        <w:t xml:space="preserve"> rangsorolni, hogy milyen hatással vannak az ellenőrzött tevékenységre, beleértve a belső kontrollrendszer gazdaságosságára, hatékonyságára és eredményességére vonatkozó befolyásukat. A megállapítások és az adott megállapításhoz tartozó kockázatok rangsorolásának összhangban kell lennie.</w:t>
      </w:r>
    </w:p>
    <w:p w14:paraId="5D51708B" w14:textId="77777777" w:rsidR="004E16E8" w:rsidRPr="00E628A7" w:rsidRDefault="004E16E8" w:rsidP="000F7012">
      <w:pPr>
        <w:rPr>
          <w:rFonts w:cstheme="minorHAnsi"/>
        </w:rPr>
      </w:pPr>
    </w:p>
    <w:p w14:paraId="18576262" w14:textId="77777777" w:rsidR="004E16E8" w:rsidRPr="00E628A7" w:rsidRDefault="00BF4236" w:rsidP="000F7012">
      <w:pPr>
        <w:rPr>
          <w:rFonts w:cstheme="minorHAnsi"/>
        </w:rPr>
      </w:pPr>
      <w:r w:rsidRPr="00E628A7">
        <w:rPr>
          <w:rFonts w:cstheme="minorHAnsi"/>
          <w:u w:val="single"/>
        </w:rPr>
        <w:t>Kiemelt jelentőségűnek</w:t>
      </w:r>
      <w:r w:rsidRPr="00E628A7">
        <w:rPr>
          <w:rFonts w:cstheme="minorHAnsi"/>
        </w:rPr>
        <w:t xml:space="preserve"> minősül a megállapítás, ha olyan tényre mutat rá, amely megakadályozza, hogy valamely tevékenység, funkció vagy szervezeti egység alapvetően eleget tegyen legfontosabb céljainak és célkitűzéseinek, vagy olyan helyzetet tár fel, amelyben a szervezet kockázati kitettsége jelentős. Ide tartozhat az eljárásrend nyilvánvaló megszegése, a jogszabályi, illetve kormányzati rendelkezések be nem tartása, az olyan általánosan bevett gyakorlat szándékos figyelmen kívül hagyása, amellyel a szervezet jelentős költségmegtakarítást érhetne el vagy hatékonyabban működhetne. </w:t>
      </w:r>
      <w:r w:rsidRPr="00E628A7">
        <w:rPr>
          <w:rFonts w:cstheme="minorHAnsi"/>
          <w:b/>
        </w:rPr>
        <w:t>A kiemelt jelentőségű megállapítások azonnali intézkedést igényelnek a vezetés részéről</w:t>
      </w:r>
      <w:r w:rsidRPr="00E628A7">
        <w:rPr>
          <w:rFonts w:cstheme="minorHAnsi"/>
        </w:rPr>
        <w:t>.</w:t>
      </w:r>
    </w:p>
    <w:p w14:paraId="6B6613EE" w14:textId="77777777" w:rsidR="004E16E8" w:rsidRPr="00E628A7" w:rsidRDefault="004E16E8" w:rsidP="000F7012">
      <w:pPr>
        <w:rPr>
          <w:rFonts w:cstheme="minorHAnsi"/>
        </w:rPr>
      </w:pPr>
    </w:p>
    <w:p w14:paraId="4617727E" w14:textId="77777777" w:rsidR="004E16E8" w:rsidRPr="00E628A7" w:rsidRDefault="00BF4236" w:rsidP="000F7012">
      <w:pPr>
        <w:rPr>
          <w:rFonts w:cstheme="minorHAnsi"/>
        </w:rPr>
      </w:pPr>
      <w:r w:rsidRPr="00E628A7">
        <w:rPr>
          <w:rFonts w:cstheme="minorHAnsi"/>
          <w:u w:val="single"/>
        </w:rPr>
        <w:t>Átlagos jelentőségűnek</w:t>
      </w:r>
      <w:r w:rsidRPr="00E628A7">
        <w:rPr>
          <w:rFonts w:cstheme="minorHAnsi"/>
        </w:rPr>
        <w:t xml:space="preserve"> minősül a megállapítás, ha olyan tényre mutat rá, amely valamely fontos cél vagy célkitűzés megvalósítását hátráltathatja, de azt nem akadályozza meg. </w:t>
      </w:r>
    </w:p>
    <w:p w14:paraId="0C902E4F" w14:textId="77777777" w:rsidR="004E16E8" w:rsidRPr="00E628A7" w:rsidRDefault="004E16E8" w:rsidP="000F7012">
      <w:pPr>
        <w:rPr>
          <w:rFonts w:cstheme="minorHAnsi"/>
        </w:rPr>
      </w:pPr>
    </w:p>
    <w:p w14:paraId="124D3AB5" w14:textId="77777777" w:rsidR="004E16E8" w:rsidRPr="00E628A7" w:rsidRDefault="00BF4236" w:rsidP="000F7012">
      <w:pPr>
        <w:rPr>
          <w:rFonts w:cstheme="minorHAnsi"/>
        </w:rPr>
      </w:pPr>
      <w:r w:rsidRPr="00E628A7">
        <w:rPr>
          <w:rFonts w:cstheme="minorHAnsi"/>
          <w:u w:val="single"/>
        </w:rPr>
        <w:t>Csekély jelentőségűnek</w:t>
      </w:r>
      <w:r w:rsidRPr="00E628A7">
        <w:rPr>
          <w:rFonts w:cstheme="minorHAnsi"/>
        </w:rPr>
        <w:t xml:space="preserve"> minősül a megállapítás, ha olyan tényt tár fel, amely beszámoltatást, illetve korrekciós intézkedést igényel, de nem hátráltatja jelentősen a cél vagy célkitűzések megvalósítását. Az ilyen tény ugyanakkor ronthatja bizonyos műveletek hatékonyságát és minőségét.</w:t>
      </w:r>
    </w:p>
    <w:p w14:paraId="37D1F976" w14:textId="77777777" w:rsidR="004E16E8" w:rsidRPr="00E628A7" w:rsidRDefault="004E16E8" w:rsidP="000F7012">
      <w:pPr>
        <w:rPr>
          <w:rFonts w:cstheme="minorHAnsi"/>
        </w:rPr>
      </w:pPr>
    </w:p>
    <w:p w14:paraId="0D5BF731" w14:textId="77777777" w:rsidR="004E16E8" w:rsidRPr="00E628A7" w:rsidRDefault="00BF4236" w:rsidP="000F7012">
      <w:pPr>
        <w:rPr>
          <w:rFonts w:cstheme="minorHAnsi"/>
        </w:rPr>
        <w:sectPr w:rsidR="004E16E8" w:rsidRPr="00E628A7">
          <w:pgSz w:w="12240" w:h="15840"/>
          <w:pgMar w:top="1440" w:right="1800" w:bottom="1440" w:left="1800" w:header="708" w:footer="708" w:gutter="0"/>
          <w:cols w:space="708"/>
          <w:docGrid w:linePitch="360"/>
        </w:sectPr>
      </w:pPr>
      <w:r w:rsidRPr="00E628A7">
        <w:rPr>
          <w:rFonts w:cstheme="minorHAnsi"/>
        </w:rPr>
        <w:t>Konkrét példákat talál a megállapítások rangsorolására a túloldalon lévő táblázatban!</w:t>
      </w:r>
    </w:p>
    <w:p w14:paraId="1C26C5AE" w14:textId="77777777" w:rsidR="004E16E8" w:rsidRPr="00E628A7" w:rsidRDefault="004E16E8" w:rsidP="000F7012">
      <w:pPr>
        <w:rPr>
          <w:rFonts w:cstheme="minorHAnsi"/>
        </w:rPr>
      </w:pPr>
    </w:p>
    <w:p w14:paraId="167A6481" w14:textId="77777777" w:rsidR="004E16E8" w:rsidRPr="00E628A7" w:rsidRDefault="004E16E8" w:rsidP="000F7012">
      <w:pPr>
        <w:rPr>
          <w:rFonts w:cstheme="minorHAnsi"/>
        </w:rPr>
      </w:pPr>
    </w:p>
    <w:p w14:paraId="706E567E" w14:textId="77777777" w:rsidR="004E16E8" w:rsidRPr="00E628A7" w:rsidRDefault="004E16E8" w:rsidP="000F7012">
      <w:pPr>
        <w:rPr>
          <w:rFonts w:cstheme="minorHAnsi"/>
        </w:rPr>
      </w:pPr>
    </w:p>
    <w:p w14:paraId="53F9115D" w14:textId="77777777" w:rsidR="004E16E8" w:rsidRPr="00E628A7" w:rsidRDefault="00BF4236" w:rsidP="000F7012">
      <w:pPr>
        <w:jc w:val="center"/>
        <w:rPr>
          <w:rFonts w:cstheme="minorHAnsi"/>
          <w:b/>
          <w:bCs/>
          <w:caps/>
        </w:rPr>
      </w:pPr>
      <w:r w:rsidRPr="00E628A7">
        <w:rPr>
          <w:rFonts w:cstheme="minorHAnsi"/>
          <w:b/>
          <w:bCs/>
        </w:rPr>
        <w:t>Megállapítások, következtetések és javaslatok</w:t>
      </w:r>
    </w:p>
    <w:p w14:paraId="151C04B7" w14:textId="77777777" w:rsidR="004E16E8" w:rsidRPr="00E628A7" w:rsidRDefault="004E16E8" w:rsidP="000F7012">
      <w:pPr>
        <w:jc w:val="center"/>
        <w:rPr>
          <w:rFonts w:cstheme="minorHAnsi"/>
          <w:b/>
          <w:bCs/>
          <w:caps/>
          <w:sz w:val="20"/>
          <w:szCs w:val="20"/>
        </w:rPr>
      </w:pPr>
    </w:p>
    <w:p w14:paraId="6EED917B" w14:textId="77777777" w:rsidR="004E16E8" w:rsidRPr="00E628A7" w:rsidRDefault="004E16E8" w:rsidP="000F7012">
      <w:pPr>
        <w:jc w:val="center"/>
        <w:rPr>
          <w:rFonts w:cstheme="minorHAnsi"/>
          <w:b/>
          <w:bCs/>
          <w:caps/>
          <w:sz w:val="20"/>
          <w:szCs w:val="20"/>
        </w:rPr>
      </w:pPr>
    </w:p>
    <w:tbl>
      <w:tblPr>
        <w:tblW w:w="13226" w:type="dxa"/>
        <w:tblInd w:w="53" w:type="dxa"/>
        <w:tblCellMar>
          <w:left w:w="70" w:type="dxa"/>
          <w:right w:w="70" w:type="dxa"/>
        </w:tblCellMar>
        <w:tblLook w:val="0000" w:firstRow="0" w:lastRow="0" w:firstColumn="0" w:lastColumn="0" w:noHBand="0" w:noVBand="0"/>
      </w:tblPr>
      <w:tblGrid>
        <w:gridCol w:w="2736"/>
        <w:gridCol w:w="1601"/>
        <w:gridCol w:w="1931"/>
        <w:gridCol w:w="3130"/>
        <w:gridCol w:w="1878"/>
        <w:gridCol w:w="1950"/>
      </w:tblGrid>
      <w:tr w:rsidR="004E16E8" w:rsidRPr="00E628A7" w14:paraId="16F6E406" w14:textId="77777777" w:rsidTr="004E16E8">
        <w:trPr>
          <w:trHeight w:val="255"/>
        </w:trPr>
        <w:tc>
          <w:tcPr>
            <w:tcW w:w="2736" w:type="dxa"/>
            <w:tcBorders>
              <w:top w:val="single" w:sz="4" w:space="0" w:color="auto"/>
              <w:left w:val="single" w:sz="4" w:space="0" w:color="000000"/>
              <w:bottom w:val="single" w:sz="4" w:space="0" w:color="auto"/>
              <w:right w:val="single" w:sz="4" w:space="0" w:color="000000"/>
            </w:tcBorders>
            <w:shd w:val="clear" w:color="auto" w:fill="999999"/>
            <w:noWrap/>
            <w:vAlign w:val="center"/>
          </w:tcPr>
          <w:p w14:paraId="2AF313F2" w14:textId="77777777" w:rsidR="004E16E8" w:rsidRPr="00E628A7" w:rsidRDefault="00BF4236" w:rsidP="000F7012">
            <w:pPr>
              <w:jc w:val="center"/>
              <w:rPr>
                <w:rFonts w:cstheme="minorHAnsi"/>
                <w:b/>
                <w:sz w:val="20"/>
                <w:szCs w:val="20"/>
              </w:rPr>
            </w:pPr>
            <w:r w:rsidRPr="00E628A7">
              <w:rPr>
                <w:rFonts w:cstheme="minorHAnsi"/>
                <w:b/>
                <w:sz w:val="20"/>
                <w:szCs w:val="20"/>
              </w:rPr>
              <w:t>Megállapítás</w:t>
            </w:r>
          </w:p>
        </w:tc>
        <w:tc>
          <w:tcPr>
            <w:tcW w:w="1601" w:type="dxa"/>
            <w:tcBorders>
              <w:top w:val="single" w:sz="4" w:space="0" w:color="auto"/>
              <w:left w:val="nil"/>
              <w:bottom w:val="single" w:sz="4" w:space="0" w:color="auto"/>
              <w:right w:val="single" w:sz="4" w:space="0" w:color="auto"/>
            </w:tcBorders>
            <w:shd w:val="clear" w:color="auto" w:fill="999999"/>
            <w:vAlign w:val="center"/>
          </w:tcPr>
          <w:p w14:paraId="4A50F2EB"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Rangsor</w:t>
            </w:r>
          </w:p>
        </w:tc>
        <w:tc>
          <w:tcPr>
            <w:tcW w:w="1931" w:type="dxa"/>
            <w:tcBorders>
              <w:top w:val="single" w:sz="4" w:space="0" w:color="auto"/>
              <w:left w:val="single" w:sz="4" w:space="0" w:color="auto"/>
              <w:bottom w:val="single" w:sz="4" w:space="0" w:color="auto"/>
              <w:right w:val="nil"/>
            </w:tcBorders>
            <w:shd w:val="clear" w:color="auto" w:fill="999999"/>
            <w:noWrap/>
            <w:vAlign w:val="center"/>
          </w:tcPr>
          <w:p w14:paraId="1E841091"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Következtetés</w:t>
            </w:r>
          </w:p>
        </w:tc>
        <w:tc>
          <w:tcPr>
            <w:tcW w:w="3130" w:type="dxa"/>
            <w:tcBorders>
              <w:top w:val="single" w:sz="4" w:space="0" w:color="auto"/>
              <w:left w:val="single" w:sz="4" w:space="0" w:color="auto"/>
              <w:bottom w:val="single" w:sz="4" w:space="0" w:color="auto"/>
              <w:right w:val="nil"/>
            </w:tcBorders>
            <w:shd w:val="clear" w:color="auto" w:fill="999999"/>
            <w:noWrap/>
            <w:vAlign w:val="center"/>
          </w:tcPr>
          <w:p w14:paraId="4B7C536E"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Javaslat</w:t>
            </w:r>
          </w:p>
        </w:tc>
        <w:tc>
          <w:tcPr>
            <w:tcW w:w="1878" w:type="dxa"/>
            <w:tcBorders>
              <w:top w:val="single" w:sz="4" w:space="0" w:color="auto"/>
              <w:left w:val="single" w:sz="4" w:space="0" w:color="auto"/>
              <w:bottom w:val="single" w:sz="4" w:space="0" w:color="auto"/>
              <w:right w:val="single" w:sz="4" w:space="0" w:color="000000"/>
            </w:tcBorders>
            <w:shd w:val="clear" w:color="auto" w:fill="999999"/>
            <w:noWrap/>
            <w:vAlign w:val="center"/>
          </w:tcPr>
          <w:p w14:paraId="7B998B1C"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Kockázat/Hatás</w:t>
            </w:r>
          </w:p>
        </w:tc>
        <w:tc>
          <w:tcPr>
            <w:tcW w:w="1950" w:type="dxa"/>
            <w:tcBorders>
              <w:top w:val="single" w:sz="4" w:space="0" w:color="auto"/>
              <w:left w:val="single" w:sz="4" w:space="0" w:color="auto"/>
              <w:bottom w:val="single" w:sz="4" w:space="0" w:color="auto"/>
              <w:right w:val="single" w:sz="4" w:space="0" w:color="000000"/>
            </w:tcBorders>
            <w:shd w:val="clear" w:color="auto" w:fill="999999"/>
          </w:tcPr>
          <w:p w14:paraId="4C7A9D71"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Intézkedést igényel</w:t>
            </w:r>
          </w:p>
        </w:tc>
      </w:tr>
      <w:tr w:rsidR="004E16E8" w:rsidRPr="00E628A7" w14:paraId="72EAC552"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18968A35" w14:textId="77777777" w:rsidR="004E16E8" w:rsidRPr="00E628A7" w:rsidRDefault="00BF4236" w:rsidP="00A64CEB">
            <w:pPr>
              <w:jc w:val="center"/>
              <w:rPr>
                <w:rFonts w:cstheme="minorHAnsi"/>
                <w:i/>
                <w:iCs/>
                <w:sz w:val="20"/>
                <w:szCs w:val="20"/>
              </w:rPr>
            </w:pPr>
            <w:r w:rsidRPr="00E628A7">
              <w:rPr>
                <w:rFonts w:cstheme="minorHAnsi"/>
                <w:i/>
                <w:iCs/>
                <w:sz w:val="20"/>
                <w:szCs w:val="20"/>
              </w:rPr>
              <w:t>Megállapítás #1</w:t>
            </w:r>
          </w:p>
          <w:p w14:paraId="6240C66E" w14:textId="77777777" w:rsidR="004E16E8" w:rsidRPr="00E628A7" w:rsidRDefault="004E16E8" w:rsidP="000F7012">
            <w:pPr>
              <w:jc w:val="center"/>
              <w:rPr>
                <w:rFonts w:cstheme="minorHAnsi"/>
                <w:sz w:val="20"/>
                <w:szCs w:val="20"/>
              </w:rPr>
            </w:pPr>
          </w:p>
          <w:p w14:paraId="6A09461F"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nem alkot egységes szerkezetet, továbbá hiányos.</w:t>
            </w:r>
          </w:p>
        </w:tc>
        <w:tc>
          <w:tcPr>
            <w:tcW w:w="1601" w:type="dxa"/>
            <w:tcBorders>
              <w:top w:val="single" w:sz="4" w:space="0" w:color="auto"/>
              <w:left w:val="single" w:sz="4" w:space="0" w:color="auto"/>
              <w:right w:val="single" w:sz="4" w:space="0" w:color="auto"/>
            </w:tcBorders>
            <w:vAlign w:val="center"/>
          </w:tcPr>
          <w:p w14:paraId="00D3FD24" w14:textId="77777777" w:rsidR="004E16E8" w:rsidRPr="00E628A7" w:rsidRDefault="00BF4236" w:rsidP="000F7012">
            <w:pPr>
              <w:jc w:val="center"/>
              <w:rPr>
                <w:rFonts w:cstheme="minorHAnsi"/>
                <w:sz w:val="20"/>
                <w:szCs w:val="20"/>
              </w:rPr>
            </w:pPr>
            <w:r w:rsidRPr="00E628A7">
              <w:rPr>
                <w:rFonts w:cstheme="minorHAnsi"/>
                <w:sz w:val="20"/>
                <w:szCs w:val="20"/>
              </w:rPr>
              <w:t>Átlagos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FA2F471" w14:textId="77777777" w:rsidR="004E16E8" w:rsidRPr="00E628A7" w:rsidRDefault="00BF4236" w:rsidP="000F7012">
            <w:pPr>
              <w:jc w:val="center"/>
              <w:rPr>
                <w:rFonts w:cstheme="minorHAnsi"/>
                <w:sz w:val="20"/>
                <w:szCs w:val="20"/>
              </w:rPr>
            </w:pPr>
            <w:r w:rsidRPr="00E628A7">
              <w:rPr>
                <w:rFonts w:cstheme="minorHAnsi"/>
                <w:sz w:val="20"/>
                <w:szCs w:val="20"/>
              </w:rPr>
              <w:t>Jogosulatlan kifizetések, illetve hatáskör túllépések következhetnek be.</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09886CE5"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egységes szerkezetben történő kialakítása, a jelentésben részletezett hiányosságok felszámolása.</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1C643F7" w14:textId="77777777" w:rsidR="004E16E8" w:rsidRPr="00E628A7" w:rsidRDefault="00BF4236" w:rsidP="000F7012">
            <w:pPr>
              <w:jc w:val="center"/>
              <w:rPr>
                <w:rFonts w:cstheme="minorHAnsi"/>
                <w:sz w:val="20"/>
                <w:szCs w:val="20"/>
              </w:rPr>
            </w:pPr>
            <w:r w:rsidRPr="00E628A7">
              <w:rPr>
                <w:rFonts w:cstheme="minorHAnsi"/>
                <w:sz w:val="20"/>
                <w:szCs w:val="20"/>
              </w:rPr>
              <w:t>közepes</w:t>
            </w:r>
          </w:p>
        </w:tc>
        <w:tc>
          <w:tcPr>
            <w:tcW w:w="1950" w:type="dxa"/>
            <w:tcBorders>
              <w:top w:val="single" w:sz="4" w:space="0" w:color="auto"/>
              <w:left w:val="single" w:sz="4" w:space="0" w:color="auto"/>
              <w:bottom w:val="single" w:sz="4" w:space="0" w:color="000000"/>
              <w:right w:val="single" w:sz="4" w:space="0" w:color="000000"/>
            </w:tcBorders>
            <w:vAlign w:val="center"/>
          </w:tcPr>
          <w:p w14:paraId="3E2A2C1A"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39801566"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33A0DFDD"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#2</w:t>
            </w:r>
          </w:p>
          <w:p w14:paraId="3DB8EB8A" w14:textId="77777777" w:rsidR="004E16E8" w:rsidRPr="00E628A7" w:rsidRDefault="004E16E8" w:rsidP="000F7012">
            <w:pPr>
              <w:jc w:val="center"/>
              <w:rPr>
                <w:rFonts w:cstheme="minorHAnsi"/>
                <w:i/>
                <w:iCs/>
                <w:sz w:val="20"/>
                <w:szCs w:val="20"/>
              </w:rPr>
            </w:pPr>
          </w:p>
          <w:p w14:paraId="7A30E732" w14:textId="77777777" w:rsidR="004E16E8" w:rsidRPr="00E628A7" w:rsidRDefault="00BF4236" w:rsidP="000F7012">
            <w:pPr>
              <w:jc w:val="center"/>
              <w:rPr>
                <w:rFonts w:cstheme="minorHAnsi"/>
                <w:sz w:val="20"/>
                <w:szCs w:val="20"/>
              </w:rPr>
            </w:pPr>
            <w:r w:rsidRPr="00E628A7">
              <w:rPr>
                <w:rFonts w:cstheme="minorHAnsi"/>
                <w:sz w:val="20"/>
                <w:szCs w:val="20"/>
              </w:rPr>
              <w:t>A kiadási, valamint a bevételi bizonylatok érvényesítése, utalványozása, ellenjegyzése nem minden esetben a vonatkozó szabályzatnak megfelelően történik.</w:t>
            </w:r>
          </w:p>
        </w:tc>
        <w:tc>
          <w:tcPr>
            <w:tcW w:w="1601" w:type="dxa"/>
            <w:tcBorders>
              <w:top w:val="single" w:sz="4" w:space="0" w:color="auto"/>
              <w:left w:val="single" w:sz="4" w:space="0" w:color="auto"/>
              <w:right w:val="single" w:sz="4" w:space="0" w:color="auto"/>
            </w:tcBorders>
            <w:vAlign w:val="center"/>
          </w:tcPr>
          <w:p w14:paraId="41224FBE" w14:textId="77777777" w:rsidR="004E16E8" w:rsidRPr="00E628A7" w:rsidRDefault="00BF4236" w:rsidP="000F7012">
            <w:pPr>
              <w:jc w:val="center"/>
              <w:rPr>
                <w:rFonts w:cstheme="minorHAnsi"/>
                <w:sz w:val="20"/>
                <w:szCs w:val="20"/>
              </w:rPr>
            </w:pPr>
            <w:r w:rsidRPr="00E628A7">
              <w:rPr>
                <w:rFonts w:cstheme="minorHAnsi"/>
                <w:sz w:val="20"/>
                <w:szCs w:val="20"/>
              </w:rPr>
              <w:t>Csekély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C59F920" w14:textId="77777777" w:rsidR="004E16E8" w:rsidRPr="00E628A7" w:rsidRDefault="00BF4236" w:rsidP="000F7012">
            <w:pPr>
              <w:jc w:val="center"/>
              <w:rPr>
                <w:rFonts w:cstheme="minorHAnsi"/>
                <w:sz w:val="20"/>
                <w:szCs w:val="20"/>
              </w:rPr>
            </w:pPr>
            <w:r w:rsidRPr="00E628A7">
              <w:rPr>
                <w:rFonts w:cstheme="minorHAnsi"/>
                <w:sz w:val="20"/>
                <w:szCs w:val="20"/>
              </w:rPr>
              <w:t xml:space="preserve">A folyamatba épített és a vezetői ellenőrzés hiányában szabálytalan kifizetések következhetnek be. </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02B716F2" w14:textId="77777777" w:rsidR="004E16E8" w:rsidRPr="00E628A7" w:rsidRDefault="00BF4236" w:rsidP="000F7012">
            <w:pPr>
              <w:jc w:val="center"/>
              <w:rPr>
                <w:rFonts w:cstheme="minorHAnsi"/>
                <w:sz w:val="20"/>
                <w:szCs w:val="20"/>
              </w:rPr>
            </w:pPr>
            <w:r w:rsidRPr="00E628A7">
              <w:rPr>
                <w:rFonts w:cstheme="minorHAnsi"/>
                <w:sz w:val="20"/>
                <w:szCs w:val="20"/>
              </w:rPr>
              <w:t>Az érvényesítés, utalványozás, ellenjegyzés gyakorlatában fokozni szükséges a folyamatba épített, valamint a vezetői ellenőrzést.</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44F7FEFB" w14:textId="77777777" w:rsidR="004E16E8" w:rsidRPr="00E628A7" w:rsidRDefault="00BF4236" w:rsidP="000F7012">
            <w:pPr>
              <w:jc w:val="center"/>
              <w:rPr>
                <w:rFonts w:cstheme="minorHAnsi"/>
                <w:sz w:val="20"/>
                <w:szCs w:val="20"/>
              </w:rPr>
            </w:pPr>
            <w:r w:rsidRPr="00E628A7">
              <w:rPr>
                <w:rFonts w:cstheme="minorHAnsi"/>
                <w:sz w:val="20"/>
                <w:szCs w:val="20"/>
              </w:rPr>
              <w:t>alacsony</w:t>
            </w:r>
          </w:p>
        </w:tc>
        <w:tc>
          <w:tcPr>
            <w:tcW w:w="1950" w:type="dxa"/>
            <w:tcBorders>
              <w:top w:val="single" w:sz="4" w:space="0" w:color="auto"/>
              <w:left w:val="single" w:sz="4" w:space="0" w:color="auto"/>
              <w:bottom w:val="single" w:sz="4" w:space="0" w:color="000000"/>
              <w:right w:val="single" w:sz="4" w:space="0" w:color="000000"/>
            </w:tcBorders>
            <w:vAlign w:val="center"/>
          </w:tcPr>
          <w:p w14:paraId="78FDBE72"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18BA91A5" w14:textId="77777777" w:rsidTr="004E16E8">
        <w:trPr>
          <w:trHeight w:val="765"/>
        </w:trPr>
        <w:tc>
          <w:tcPr>
            <w:tcW w:w="2736" w:type="dxa"/>
            <w:tcBorders>
              <w:top w:val="single" w:sz="4" w:space="0" w:color="auto"/>
              <w:left w:val="single" w:sz="4" w:space="0" w:color="000000"/>
              <w:bottom w:val="single" w:sz="4" w:space="0" w:color="auto"/>
              <w:right w:val="nil"/>
            </w:tcBorders>
            <w:shd w:val="clear" w:color="auto" w:fill="auto"/>
            <w:noWrap/>
            <w:vAlign w:val="center"/>
          </w:tcPr>
          <w:p w14:paraId="01C1B8CF"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#3</w:t>
            </w:r>
          </w:p>
          <w:p w14:paraId="7FDB8D00" w14:textId="77777777" w:rsidR="004E16E8" w:rsidRPr="00E628A7" w:rsidRDefault="004E16E8" w:rsidP="000F7012">
            <w:pPr>
              <w:jc w:val="center"/>
              <w:rPr>
                <w:rFonts w:cstheme="minorHAnsi"/>
                <w:i/>
                <w:iCs/>
                <w:sz w:val="20"/>
                <w:szCs w:val="20"/>
              </w:rPr>
            </w:pPr>
          </w:p>
          <w:p w14:paraId="24BD34DC" w14:textId="77777777" w:rsidR="004E16E8" w:rsidRPr="00E628A7" w:rsidRDefault="00BF4236" w:rsidP="000F7012">
            <w:pPr>
              <w:jc w:val="center"/>
              <w:rPr>
                <w:rFonts w:cstheme="minorHAnsi"/>
                <w:sz w:val="20"/>
                <w:szCs w:val="20"/>
              </w:rPr>
            </w:pPr>
            <w:r w:rsidRPr="00E628A7">
              <w:rPr>
                <w:rFonts w:cstheme="minorHAnsi"/>
                <w:sz w:val="20"/>
                <w:szCs w:val="20"/>
              </w:rPr>
              <w:t>A kötelezettségvállalás, utalványozás pénzügyileg nem alátámasztott.</w:t>
            </w:r>
          </w:p>
        </w:tc>
        <w:tc>
          <w:tcPr>
            <w:tcW w:w="1601" w:type="dxa"/>
            <w:tcBorders>
              <w:top w:val="single" w:sz="4" w:space="0" w:color="auto"/>
              <w:left w:val="single" w:sz="4" w:space="0" w:color="auto"/>
              <w:bottom w:val="single" w:sz="4" w:space="0" w:color="auto"/>
              <w:right w:val="single" w:sz="4" w:space="0" w:color="auto"/>
            </w:tcBorders>
            <w:vAlign w:val="center"/>
          </w:tcPr>
          <w:p w14:paraId="09A1B012" w14:textId="77777777" w:rsidR="004E16E8" w:rsidRPr="00E628A7" w:rsidRDefault="00BF4236" w:rsidP="000F7012">
            <w:pPr>
              <w:jc w:val="center"/>
              <w:rPr>
                <w:rFonts w:cstheme="minorHAnsi"/>
                <w:sz w:val="20"/>
                <w:szCs w:val="20"/>
              </w:rPr>
            </w:pPr>
            <w:r w:rsidRPr="00E628A7">
              <w:rPr>
                <w:rFonts w:cstheme="minorHAnsi"/>
                <w:sz w:val="20"/>
                <w:szCs w:val="20"/>
              </w:rPr>
              <w:t>Kiemelt jelentőségű</w:t>
            </w:r>
          </w:p>
        </w:tc>
        <w:tc>
          <w:tcPr>
            <w:tcW w:w="193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AEC5558" w14:textId="77777777" w:rsidR="004E16E8" w:rsidRPr="00E628A7" w:rsidRDefault="00BF4236" w:rsidP="000F7012">
            <w:pPr>
              <w:jc w:val="center"/>
              <w:rPr>
                <w:rFonts w:cstheme="minorHAnsi"/>
                <w:sz w:val="20"/>
                <w:szCs w:val="20"/>
              </w:rPr>
            </w:pPr>
            <w:r w:rsidRPr="00E628A7">
              <w:rPr>
                <w:rFonts w:cstheme="minorHAnsi"/>
                <w:sz w:val="20"/>
                <w:szCs w:val="20"/>
              </w:rPr>
              <w:t>Nincs előirányzat nyilvántartás, ennek következtében az előirányzatok felhasználása sem követhető nyomon.</w:t>
            </w:r>
          </w:p>
        </w:tc>
        <w:tc>
          <w:tcPr>
            <w:tcW w:w="3130" w:type="dxa"/>
            <w:tcBorders>
              <w:top w:val="single" w:sz="4" w:space="0" w:color="auto"/>
              <w:left w:val="nil"/>
              <w:bottom w:val="single" w:sz="4" w:space="0" w:color="auto"/>
              <w:right w:val="nil"/>
            </w:tcBorders>
            <w:shd w:val="clear" w:color="auto" w:fill="auto"/>
            <w:noWrap/>
            <w:vAlign w:val="center"/>
          </w:tcPr>
          <w:p w14:paraId="7792CA49" w14:textId="77777777" w:rsidR="004E16E8" w:rsidRPr="00E628A7" w:rsidRDefault="00BF4236" w:rsidP="000F7012">
            <w:pPr>
              <w:jc w:val="center"/>
              <w:rPr>
                <w:rFonts w:cstheme="minorHAnsi"/>
                <w:sz w:val="20"/>
                <w:szCs w:val="20"/>
              </w:rPr>
            </w:pPr>
            <w:r w:rsidRPr="00E628A7">
              <w:rPr>
                <w:rFonts w:cstheme="minorHAnsi"/>
                <w:sz w:val="20"/>
                <w:szCs w:val="20"/>
              </w:rPr>
              <w:t>Az aláírási jog gyakorlásakor az előirányzat helyzetéről dokumentum átadása.</w:t>
            </w:r>
          </w:p>
        </w:tc>
        <w:tc>
          <w:tcPr>
            <w:tcW w:w="187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56750FF" w14:textId="77777777" w:rsidR="004E16E8" w:rsidRPr="00E628A7" w:rsidRDefault="00BF4236" w:rsidP="000F7012">
            <w:pPr>
              <w:jc w:val="center"/>
              <w:rPr>
                <w:rFonts w:cstheme="minorHAnsi"/>
                <w:sz w:val="20"/>
                <w:szCs w:val="20"/>
              </w:rPr>
            </w:pPr>
            <w:r w:rsidRPr="00E628A7">
              <w:rPr>
                <w:rFonts w:cstheme="minorHAnsi"/>
                <w:sz w:val="20"/>
                <w:szCs w:val="20"/>
              </w:rPr>
              <w:t>magas</w:t>
            </w:r>
          </w:p>
        </w:tc>
        <w:tc>
          <w:tcPr>
            <w:tcW w:w="1950" w:type="dxa"/>
            <w:tcBorders>
              <w:top w:val="single" w:sz="4" w:space="0" w:color="auto"/>
              <w:left w:val="single" w:sz="4" w:space="0" w:color="auto"/>
              <w:bottom w:val="single" w:sz="4" w:space="0" w:color="auto"/>
              <w:right w:val="single" w:sz="4" w:space="0" w:color="000000"/>
            </w:tcBorders>
            <w:vAlign w:val="center"/>
          </w:tcPr>
          <w:p w14:paraId="779B37DA"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bl>
    <w:p w14:paraId="48722CB3" w14:textId="77777777" w:rsidR="004E16E8" w:rsidRPr="00E628A7" w:rsidRDefault="004E16E8" w:rsidP="000F7012">
      <w:pPr>
        <w:jc w:val="center"/>
        <w:rPr>
          <w:rFonts w:cstheme="minorHAnsi"/>
          <w:b/>
          <w:bCs/>
          <w:caps/>
          <w:sz w:val="20"/>
          <w:szCs w:val="20"/>
        </w:rPr>
      </w:pPr>
    </w:p>
    <w:p w14:paraId="5F29ACFC" w14:textId="77777777" w:rsidR="004E16E8" w:rsidRPr="00E628A7" w:rsidRDefault="004E16E8" w:rsidP="000F7012">
      <w:pPr>
        <w:jc w:val="center"/>
        <w:rPr>
          <w:rFonts w:cstheme="minorHAnsi"/>
          <w:sz w:val="20"/>
          <w:szCs w:val="20"/>
        </w:rPr>
      </w:pPr>
    </w:p>
    <w:p w14:paraId="5CDE3735" w14:textId="77777777" w:rsidR="004E16E8" w:rsidRPr="00E628A7" w:rsidRDefault="004E16E8" w:rsidP="000F7012">
      <w:pPr>
        <w:rPr>
          <w:rFonts w:cstheme="minorHAnsi"/>
          <w:sz w:val="20"/>
          <w:szCs w:val="20"/>
        </w:rPr>
      </w:pPr>
    </w:p>
    <w:p w14:paraId="53F8C92A" w14:textId="533B153E" w:rsidR="004E16E8" w:rsidRDefault="004E16E8" w:rsidP="000F7012">
      <w:pPr>
        <w:pStyle w:val="lfej"/>
        <w:rPr>
          <w:rFonts w:cstheme="minorHAnsi"/>
        </w:rPr>
      </w:pPr>
    </w:p>
    <w:p w14:paraId="1CAACF7B" w14:textId="77777777" w:rsidR="009E34F5" w:rsidRPr="00E628A7" w:rsidRDefault="009E34F5" w:rsidP="000F7012">
      <w:pPr>
        <w:pStyle w:val="lfej"/>
        <w:rPr>
          <w:rFonts w:cstheme="minorHAnsi"/>
        </w:rPr>
      </w:pPr>
    </w:p>
    <w:p w14:paraId="0A4A3318" w14:textId="77777777"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titlePg/>
          <w:docGrid w:linePitch="326"/>
        </w:sectPr>
      </w:pPr>
    </w:p>
    <w:p w14:paraId="5B96C33C" w14:textId="77777777" w:rsidR="004E16E8" w:rsidRPr="00E628A7" w:rsidRDefault="004E16E8" w:rsidP="000F7012">
      <w:pPr>
        <w:jc w:val="center"/>
        <w:rPr>
          <w:rFonts w:cstheme="minorHAnsi"/>
          <w:b/>
        </w:rPr>
      </w:pPr>
    </w:p>
    <w:p w14:paraId="41CCB262" w14:textId="77777777" w:rsidR="004E16E8" w:rsidRPr="00E628A7" w:rsidRDefault="004E16E8" w:rsidP="000F7012">
      <w:pPr>
        <w:jc w:val="center"/>
        <w:rPr>
          <w:rFonts w:cstheme="minorHAnsi"/>
          <w:b/>
        </w:rPr>
      </w:pPr>
    </w:p>
    <w:p w14:paraId="64E42E6B" w14:textId="77777777" w:rsidR="004E16E8" w:rsidRPr="00E628A7" w:rsidRDefault="004E16E8" w:rsidP="000F7012">
      <w:pPr>
        <w:jc w:val="center"/>
        <w:rPr>
          <w:rFonts w:cstheme="minorHAnsi"/>
          <w:b/>
        </w:rPr>
      </w:pPr>
    </w:p>
    <w:p w14:paraId="20D5B064" w14:textId="77777777" w:rsidR="004E16E8" w:rsidRPr="00E628A7" w:rsidRDefault="004E16E8" w:rsidP="000F7012">
      <w:pPr>
        <w:jc w:val="center"/>
        <w:rPr>
          <w:rFonts w:cstheme="minorHAnsi"/>
          <w:b/>
        </w:rPr>
      </w:pPr>
    </w:p>
    <w:p w14:paraId="40DCA6EC" w14:textId="77777777" w:rsidR="004E16E8" w:rsidRPr="00E628A7" w:rsidRDefault="004E16E8" w:rsidP="000F7012">
      <w:pPr>
        <w:jc w:val="center"/>
        <w:rPr>
          <w:rFonts w:cstheme="minorHAnsi"/>
          <w:b/>
        </w:rPr>
      </w:pPr>
    </w:p>
    <w:p w14:paraId="6BFC8738" w14:textId="77777777" w:rsidR="004E16E8" w:rsidRPr="00E628A7" w:rsidRDefault="004E16E8" w:rsidP="000F7012">
      <w:pPr>
        <w:jc w:val="center"/>
        <w:rPr>
          <w:rFonts w:cstheme="minorHAnsi"/>
          <w:b/>
        </w:rPr>
      </w:pPr>
    </w:p>
    <w:p w14:paraId="51DC673A" w14:textId="77777777" w:rsidR="004E16E8" w:rsidRPr="00E628A7" w:rsidRDefault="004E16E8" w:rsidP="000F7012">
      <w:pPr>
        <w:jc w:val="center"/>
        <w:rPr>
          <w:rFonts w:cstheme="minorHAnsi"/>
          <w:b/>
        </w:rPr>
      </w:pPr>
    </w:p>
    <w:p w14:paraId="0F710DE4" w14:textId="0E7E1507" w:rsidR="004E16E8" w:rsidRDefault="009E34F5" w:rsidP="008229C1">
      <w:pPr>
        <w:pStyle w:val="Listaszerbekezds"/>
        <w:numPr>
          <w:ilvl w:val="0"/>
          <w:numId w:val="52"/>
        </w:numPr>
        <w:jc w:val="center"/>
        <w:rPr>
          <w:rFonts w:cstheme="minorHAnsi"/>
          <w:b/>
        </w:rPr>
      </w:pPr>
      <w:r>
        <w:rPr>
          <w:rFonts w:cstheme="minorHAnsi"/>
          <w:b/>
        </w:rPr>
        <w:t>számú melléklet</w:t>
      </w:r>
    </w:p>
    <w:p w14:paraId="15F959D4" w14:textId="77777777" w:rsidR="009E34F5" w:rsidRPr="009E34F5" w:rsidRDefault="009E34F5" w:rsidP="009E34F5">
      <w:pPr>
        <w:pStyle w:val="Listaszerbekezds"/>
        <w:rPr>
          <w:rFonts w:cstheme="minorHAnsi"/>
          <w:b/>
        </w:rPr>
      </w:pPr>
    </w:p>
    <w:p w14:paraId="24240323" w14:textId="00894A03" w:rsidR="009E34F5" w:rsidRDefault="009E34F5">
      <w:pPr>
        <w:suppressAutoHyphens w:val="0"/>
        <w:spacing w:after="200" w:line="276" w:lineRule="auto"/>
        <w:jc w:val="left"/>
        <w:rPr>
          <w:rFonts w:cstheme="minorHAnsi"/>
          <w:b/>
        </w:rPr>
      </w:pPr>
      <w:r w:rsidRPr="009E34F5">
        <w:rPr>
          <w:rFonts w:cstheme="minorHAnsi"/>
          <w:b/>
        </w:rPr>
        <w:t>https://allamhaztartas.kormany.hu/download/4/cf/c2000/Etikai%20k%C3%B3dex_2021.pdf</w:t>
      </w:r>
    </w:p>
    <w:p w14:paraId="17558BB2" w14:textId="77777777" w:rsidR="009E34F5" w:rsidRPr="009E34F5" w:rsidRDefault="009E34F5" w:rsidP="009E34F5">
      <w:pPr>
        <w:suppressAutoHyphens w:val="0"/>
        <w:autoSpaceDE w:val="0"/>
        <w:adjustRightInd w:val="0"/>
        <w:jc w:val="left"/>
        <w:textAlignment w:val="auto"/>
        <w:rPr>
          <w:rFonts w:ascii="Calibri" w:eastAsia="Calibri" w:hAnsi="Calibri" w:cs="Calibri"/>
          <w:color w:val="000000"/>
          <w:lang w:eastAsia="en-US"/>
        </w:rPr>
      </w:pPr>
    </w:p>
    <w:p w14:paraId="47DCE2D0" w14:textId="2E24A856"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A BELSŐ ELLENŐRÖKRE VONATKOZÓ</w:t>
      </w:r>
    </w:p>
    <w:p w14:paraId="7FF61369" w14:textId="4F5AC2FC"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ETIKAI KÓDEX</w:t>
      </w:r>
    </w:p>
    <w:p w14:paraId="44BCEFE9"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lastRenderedPageBreak/>
        <w:t xml:space="preserve">BEVEZETŐ </w:t>
      </w:r>
    </w:p>
    <w:p w14:paraId="1F4C9B88"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költségvetési szervek belső kontrollrendszeréről és belső ellenőrzéséről szóló 370/2011. (XII. 31.) Korm. rendelet 17. §-ának (3) bekezdése alapján a belső ellenőrzési vezető és a belső ellenőrök a belső ellenőrzési tevékenységet (mind a bizonyosságot adó, mind pedig a tanácsadó tevékenységet ideértve) az államháztartásért felelős miniszter által kiadott etikai kódex figyelembe vételével végzik. </w:t>
      </w:r>
    </w:p>
    <w:p w14:paraId="58F77ABC" w14:textId="67F70BEB" w:rsidR="009E34F5" w:rsidRDefault="009E34F5" w:rsidP="009E34F5">
      <w:pPr>
        <w:suppressAutoHyphens w:val="0"/>
        <w:autoSpaceDE w:val="0"/>
        <w:adjustRightInd w:val="0"/>
        <w:textAlignment w:val="auto"/>
        <w:rPr>
          <w:rFonts w:ascii="Calibri" w:eastAsia="Calibri" w:hAnsi="Calibri" w:cs="Calibri"/>
          <w:b/>
          <w:bCs/>
          <w:sz w:val="23"/>
          <w:szCs w:val="23"/>
          <w:lang w:eastAsia="en-US"/>
        </w:rPr>
      </w:pPr>
      <w:r w:rsidRPr="009E34F5">
        <w:rPr>
          <w:rFonts w:ascii="Calibri" w:eastAsia="Calibri" w:hAnsi="Calibri" w:cs="Calibri"/>
          <w:b/>
          <w:bCs/>
          <w:sz w:val="23"/>
          <w:szCs w:val="23"/>
          <w:lang w:eastAsia="en-US"/>
        </w:rPr>
        <w:t xml:space="preserve">Az Etikai Kódex (továbbiakban: Kódex) vonatkozik a költségvetési szerveknél belső ellenőrzési tevékenységet folytató személyre, így a külső szolgáltatókra is. </w:t>
      </w:r>
    </w:p>
    <w:p w14:paraId="0B91366D"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14:paraId="292C5F55"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a belső ellenőrök feladatellátásával kapcsolatos etikai alapelveket és az elvek gyakorlati megvalósítását jelentő, elvárt magatartási szabályokat tartalmazza. </w:t>
      </w:r>
    </w:p>
    <w:p w14:paraId="2651FBF9"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Kódex célja</w:t>
      </w:r>
      <w:r w:rsidRPr="009E34F5">
        <w:rPr>
          <w:rFonts w:ascii="Calibri" w:eastAsia="Calibri" w:hAnsi="Calibri" w:cs="Calibri"/>
          <w:sz w:val="23"/>
          <w:szCs w:val="23"/>
          <w:lang w:eastAsia="en-US"/>
        </w:rPr>
        <w:t xml:space="preserve">, hogy </w:t>
      </w:r>
    </w:p>
    <w:p w14:paraId="323C4CDC" w14:textId="518E4C4B"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5"/>
          <w:szCs w:val="25"/>
          <w:lang w:eastAsia="en-US"/>
        </w:rPr>
        <w:t>-</w:t>
      </w:r>
      <w:r w:rsidRPr="009E34F5">
        <w:rPr>
          <w:rFonts w:ascii="Calibri" w:eastAsia="Calibri" w:hAnsi="Calibri" w:cs="Calibri"/>
          <w:sz w:val="25"/>
          <w:szCs w:val="25"/>
          <w:lang w:eastAsia="en-US"/>
        </w:rPr>
        <w:t xml:space="preserve"> </w:t>
      </w:r>
      <w:r w:rsidRPr="009E34F5">
        <w:rPr>
          <w:rFonts w:ascii="Calibri" w:eastAsia="Calibri" w:hAnsi="Calibri" w:cs="Calibri"/>
          <w:sz w:val="23"/>
          <w:szCs w:val="23"/>
          <w:lang w:eastAsia="en-US"/>
        </w:rPr>
        <w:t xml:space="preserve">ismertesse minden érintettel a belső ellenőrzési tevékenység ellátása során kiemelten fontos etikai normákat, </w:t>
      </w:r>
    </w:p>
    <w:p w14:paraId="4E5D5FC0" w14:textId="4FCB5347"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deklarálja a költségvetési szerv belső ellenőreinek elkötelezettségét az etikai célok mellett, </w:t>
      </w:r>
    </w:p>
    <w:p w14:paraId="6F2F1BB1" w14:textId="1FE1841F"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segítséget nyújtson a szakmai etikai problémák felismerésében és kezelésében, valamint </w:t>
      </w:r>
    </w:p>
    <w:p w14:paraId="7D46586C" w14:textId="06135FF3"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elősegítse a belső ellenőrzési szakmán belüli egységes etikai kultúra kialakulását. </w:t>
      </w:r>
    </w:p>
    <w:p w14:paraId="0EBB22A5"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14:paraId="3C2CCDB6"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független és tárgyilagos belső ellenőrzési tevékenységet ellátóknak a közszférában általános etikai követelményekhez viszonyítva szigorúbb etikai elvárásoknak kell megfelelniük. Ahhoz, hogy ellenőri véleményüket hitelesnek tartsák és elfogadják, az ellenőrök munkájának és magatartásának mindenkor és minden körülmények között feddhetetlennek kell lennie. Mind a szakmai, mind az etikai követelményeknek megfelelő feladatvégzés megerősíti az ellenőrzés iránti bizalmat, a szakmai megbízhatóságot és általában kedvező hatást gyakorol a közigazgatásnak, az ellenőrzés rendszerének és az ellenőrök tisztességének társadalmi megítélésére is. A Kódex elfogadása, az abban megfogalmazottak betartása ugyanakkor az egyes szervezetekben is megalapozza a bizalmat az ellenőrök és munkájuk iránt. </w:t>
      </w:r>
    </w:p>
    <w:p w14:paraId="1DDC9AAF"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 xml:space="preserve">belső ellenőrzési vezetőnek </w:t>
      </w:r>
      <w:r w:rsidRPr="009E34F5">
        <w:rPr>
          <w:rFonts w:ascii="Calibri" w:eastAsia="Calibri" w:hAnsi="Calibri" w:cs="Calibri"/>
          <w:sz w:val="23"/>
          <w:szCs w:val="23"/>
          <w:lang w:eastAsia="en-US"/>
        </w:rPr>
        <w:t xml:space="preserve">kiemelt szerepe van a belső ellenőrzés etikus működésének kialakításában. Ez a felelősség magában foglalja a példamutatást, a belső ellenőrök tevékenységének figyelemmel kísérését szakmai etikai szempontból is, valamint segítségnyújtást a felmerülő egyéb szakmai etikai problémák felmerülésének elkerülésében, illetve megoldásában. 3 </w:t>
      </w:r>
    </w:p>
    <w:p w14:paraId="3326DDB4" w14:textId="77777777" w:rsidR="009E34F5" w:rsidRPr="009E34F5" w:rsidRDefault="009E34F5" w:rsidP="009E34F5">
      <w:pPr>
        <w:suppressAutoHyphens w:val="0"/>
        <w:autoSpaceDE w:val="0"/>
        <w:adjustRightInd w:val="0"/>
        <w:textAlignment w:val="auto"/>
        <w:rPr>
          <w:rFonts w:ascii="Calibri" w:eastAsia="Calibri" w:hAnsi="Calibri" w:cs="Calibri"/>
          <w:lang w:eastAsia="en-US"/>
        </w:rPr>
      </w:pPr>
    </w:p>
    <w:p w14:paraId="751409B8"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lastRenderedPageBreak/>
        <w:t xml:space="preserve">A Kódex egyrészt ismerteti a belső ellenőrzési tevékenységre vonatkozó, kiemelten fontosnak tartott alapelveket, másrészt tartalmazza az egyes alapelvekhez kapcsolódó elvárt cselekvési szabályokat is. </w:t>
      </w:r>
    </w:p>
    <w:p w14:paraId="1CC5D50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ugyanakkor nem tartalmaz és nem is tartalmazhat útmutatást minden lehetséges, etikai szempontok mérlegelését igénylő helyzetre. Amennyiben olyan kérdés merül fel, amelyet a Kódex iránymutatásai, valamint a belső ellenőrzési vezetővel, majd a költségvetési szerv vezetőjével folytatott egyeztetés sem zár le megnyugtatóan, akkor etikai állásfoglalás kérhető az államháztartásért felelős minisztertől (Pénzügyminisztérium, Államháztartási Szabályozási Főosztály, 1051 Budapest, József nádor tér 2-4.). </w:t>
      </w:r>
    </w:p>
    <w:p w14:paraId="051CD59F" w14:textId="77777777"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Jelen Kódex a Belső Ellenőrök Nemzetközi Szervezetének (IIA, Institute of Internal Auditors) etikai kódexének figyelembe vételével készült. </w:t>
      </w:r>
    </w:p>
    <w:p w14:paraId="1DCA40FF" w14:textId="77777777"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0311B5C5" w14:textId="3E3BF8F2" w:rsidR="009E34F5" w:rsidRPr="009E34F5" w:rsidRDefault="009E34F5" w:rsidP="009E34F5">
      <w:pPr>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t xml:space="preserve">A BELSŐ ELLENŐRÖK ETIKAI KÓDEXE </w:t>
      </w:r>
    </w:p>
    <w:p w14:paraId="5976EDAE"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Integritás </w:t>
      </w:r>
    </w:p>
    <w:p w14:paraId="4288FF0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feddhetetlensége, tisztessége megalapozza az ellenőr tevékenysége iránti bizalmat. </w:t>
      </w:r>
    </w:p>
    <w:p w14:paraId="1CABD58E"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072C7CA9"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munkáját becsülettel, a tőle elvárható tisztességgel, szakmai gondossággal, hozzáértéssel és felelősséggel végzi; </w:t>
      </w:r>
    </w:p>
    <w:p w14:paraId="50B70B3A"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vonatkozó jogszabályoknak és szakmai követelményeknek megfelelően végzi munkáját, alakítja ki szakvéleményét; </w:t>
      </w:r>
    </w:p>
    <w:p w14:paraId="193693E1"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tartózkodik minden olyan tevékenységtől, viselkedéstől, amely jogszabályellenes vagy belső szabályzatot sért, illetve nem méltó a közfeladat ellátását végzőhöz, a belső ellenőrzési szakmához vagy a költségvetési szervhez; </w:t>
      </w:r>
    </w:p>
    <w:p w14:paraId="5DD3D01D"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tiszteletben tartja a költségvetési szerv céljait, hozzájárul azok megvalósulásához, illetve munkáját a közérdek szem előtt tartásával végzi; </w:t>
      </w:r>
    </w:p>
    <w:p w14:paraId="21E3DD47"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5. tevékenysége során olyan magatartást tanúsít, amely nem vezet jogtalan hátrány okozásához, illetve jogtalan előny szerzéséhez. </w:t>
      </w:r>
    </w:p>
    <w:p w14:paraId="3DACA01F"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22878900"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Tárgyilagosság és pártatlanság </w:t>
      </w:r>
    </w:p>
    <w:p w14:paraId="449F8045"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esetben objektíven, kellő szakmai gondossággal, részrehajlás nélkül jár el bármely tevékenység vagy folyamat vizsgálatánál az információ gyűjtése, elemzése, értékelése és közlése, valamint szakmai álláspontjának kialakítása és közlése során. </w:t>
      </w:r>
    </w:p>
    <w:p w14:paraId="3608A48B"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lényeges és jelentős körülményt mérlegelve értékel, szakmai véleménye kialakításakor nem befolyásolja saját, vagy harmadik fél érdeke. </w:t>
      </w:r>
    </w:p>
    <w:p w14:paraId="049D3B4C"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1EF87B13"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tartózkodik minden olyan tevékenységtől, mely során a szakmai célok ütközhetnek a belső ellenőr egyéni érdekeivel. A belső ellenőr az összeférhetetlenségét azonnal jelenti felettesének. </w:t>
      </w:r>
    </w:p>
    <w:p w14:paraId="3D963EA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nem vesz részt olyan tevékenységben, illetve elkerül minden olyan kapcsolatot, amely a korrupció veszélyét hordozza magában, vagy amely csorbíthatja értékítéletének pártatlanságát, objektivitását, illetve annak látszatát keltheti. </w:t>
      </w:r>
    </w:p>
    <w:p w14:paraId="47EF4438" w14:textId="3C8494B2"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4118FC39" w14:textId="77777777" w:rsidR="009E34F5" w:rsidRPr="009E34F5" w:rsidRDefault="009E34F5" w:rsidP="009E34F5">
      <w:pPr>
        <w:suppressAutoHyphens w:val="0"/>
        <w:autoSpaceDE w:val="0"/>
        <w:adjustRightInd w:val="0"/>
        <w:jc w:val="left"/>
        <w:textAlignment w:val="auto"/>
        <w:rPr>
          <w:rFonts w:ascii="Calibri" w:eastAsia="Calibri" w:hAnsi="Calibri" w:cs="Calibri"/>
          <w:lang w:eastAsia="en-US"/>
        </w:rPr>
      </w:pPr>
    </w:p>
    <w:p w14:paraId="7690F56A"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lang w:eastAsia="en-US"/>
        </w:rPr>
      </w:pPr>
    </w:p>
    <w:p w14:paraId="3223D420" w14:textId="77777777" w:rsidR="009E34F5" w:rsidRPr="009E34F5" w:rsidRDefault="009E34F5" w:rsidP="009E34F5">
      <w:pPr>
        <w:suppressAutoHyphens w:val="0"/>
        <w:autoSpaceDE w:val="0"/>
        <w:adjustRightInd w:val="0"/>
        <w:spacing w:after="68"/>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nem fogad el ajándékot, juttatást vagy bármely előnyt, amely befolyásolhatja objektív szakmai véleményének kialakításában, illetve a befolyásolhatóság látszatát keltheti; </w:t>
      </w:r>
    </w:p>
    <w:p w14:paraId="238DA9C4"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feltár és az ellenőrzési jelentésben bemutat minden olyan lényeges és jelentős tényt, amely biztosítja a vizsgált tevékenységről szóló ellenőrzési jelentés teljességét. </w:t>
      </w:r>
    </w:p>
    <w:p w14:paraId="0CB68B6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520E1DDF"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Bizalmasság </w:t>
      </w:r>
    </w:p>
    <w:p w14:paraId="029CC3B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bizalmasan kezel minden, az ellenőrzés során tudomására jutott szakmai, személyes vagy egyéb adatot és információt. Megfelelő felhatalmazás nélkül ezeket az információkat nem hozhatja nyilvánosságra, harmadik személy(ek) tudomására, kivéve amennyiben az információ közlése jogszabályi vagy szakmai kötelessége. </w:t>
      </w:r>
    </w:p>
    <w:p w14:paraId="530DE75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577047CD"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a tevékenysége során tudomására jutott információkat körültekintően kezeli, azok megfelelő védelméről gondoskodik; </w:t>
      </w:r>
    </w:p>
    <w:p w14:paraId="097F5C7E"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tudomására jutott adatokat, információkat személyes célokra, haszonszerzésre, a jogszabályi előírásokkal ellentétes, illetve közérdeket sértő módon nem használhatja fel; </w:t>
      </w:r>
    </w:p>
    <w:p w14:paraId="760BF927"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a tevékenysége során tudomására jutott információkat saját hatáskörben sem közvetett, sem közvetlen formában, még beazonosításra alkalmatlan formában sem hozhatja nyilvánosságra. </w:t>
      </w:r>
    </w:p>
    <w:p w14:paraId="446253E4"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0B391C16"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Kompetencia </w:t>
      </w:r>
    </w:p>
    <w:p w14:paraId="28F72BB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ellenőrzési tevékenységet a belső ellenőr a feladat elvégzéséhez szükséges ismeretek, szakértelem és tapasztalatok (együtt: kompetencia) birtokában látja el. </w:t>
      </w:r>
    </w:p>
    <w:p w14:paraId="2D540BE1"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0C5883C5"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kizárólag olyan, bizonyosságot adó vagy tanácsadó tevékenységet végez, amelyhez rendelkezik a szükséges ismeretekkel, szakértelemmel és tapasztalattal; </w:t>
      </w:r>
    </w:p>
    <w:p w14:paraId="3AC3C58E"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amennyiben olyan feladatot kap, amit megítélése szerint nem tud ellátni, azt jelzi felettesének; </w:t>
      </w:r>
    </w:p>
    <w:p w14:paraId="037E99C7"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tevékenységét a nemzetközi és hazai standardokon alapuló iránymutatásokkal, ajánlásokkal és az államháztartásért felelős miniszter által kiadott módszertani útmutatókkal összhangban végzi; </w:t>
      </w:r>
    </w:p>
    <w:p w14:paraId="2ADE1BD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szakmai ismereteit, tevékenysége eredményességét, hatékonyságát és minőségét folyamatosan fejleszti. </w:t>
      </w:r>
    </w:p>
    <w:p w14:paraId="25DE076E" w14:textId="37BC53E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2BF90C4A"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lastRenderedPageBreak/>
        <w:t xml:space="preserve">Együttműködés </w:t>
      </w:r>
    </w:p>
    <w:p w14:paraId="0C5933B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köteles olyan magatartást tanúsítani, amely elősegíti az ellenőrök, illetve az ellenőrök és az ellenőrzöttek közötti együttműködést és jó munkakapcsolatok kialakítását. </w:t>
      </w:r>
    </w:p>
    <w:p w14:paraId="5521121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70BF37A5"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együttműködés révén elősegíti saját maga és kollégái szakmai fejlődését; </w:t>
      </w:r>
    </w:p>
    <w:p w14:paraId="72C69F7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együttműködik kollégáival. </w:t>
      </w:r>
    </w:p>
    <w:p w14:paraId="4E196D70" w14:textId="40884079" w:rsidR="009E34F5" w:rsidRDefault="009E34F5">
      <w:pPr>
        <w:suppressAutoHyphens w:val="0"/>
        <w:spacing w:after="200" w:line="276" w:lineRule="auto"/>
        <w:jc w:val="left"/>
        <w:rPr>
          <w:rFonts w:cstheme="minorHAnsi"/>
          <w:b/>
        </w:rPr>
      </w:pPr>
    </w:p>
    <w:p w14:paraId="461E332E" w14:textId="0F9E41A8" w:rsidR="009E34F5" w:rsidRDefault="009E34F5">
      <w:pPr>
        <w:suppressAutoHyphens w:val="0"/>
        <w:spacing w:after="200" w:line="276" w:lineRule="auto"/>
        <w:jc w:val="left"/>
        <w:rPr>
          <w:rFonts w:cstheme="minorHAnsi"/>
          <w:b/>
        </w:rPr>
      </w:pPr>
    </w:p>
    <w:p w14:paraId="45498A9F" w14:textId="3157BF45" w:rsidR="009E34F5" w:rsidRDefault="009E34F5">
      <w:pPr>
        <w:suppressAutoHyphens w:val="0"/>
        <w:spacing w:after="200" w:line="276" w:lineRule="auto"/>
        <w:jc w:val="left"/>
        <w:rPr>
          <w:rFonts w:cstheme="minorHAnsi"/>
          <w:b/>
        </w:rPr>
      </w:pPr>
    </w:p>
    <w:p w14:paraId="0E5174D0" w14:textId="77777777" w:rsidR="009E34F5" w:rsidRDefault="009E34F5">
      <w:pPr>
        <w:suppressAutoHyphens w:val="0"/>
        <w:spacing w:after="200" w:line="276" w:lineRule="auto"/>
        <w:jc w:val="left"/>
        <w:rPr>
          <w:rFonts w:cstheme="minorHAnsi"/>
          <w:b/>
        </w:rPr>
      </w:pPr>
    </w:p>
    <w:p w14:paraId="54D055FB" w14:textId="577F5C5E" w:rsidR="009E34F5" w:rsidRDefault="009E34F5">
      <w:pPr>
        <w:suppressAutoHyphens w:val="0"/>
        <w:spacing w:after="200" w:line="276" w:lineRule="auto"/>
        <w:jc w:val="left"/>
        <w:rPr>
          <w:rFonts w:cstheme="minorHAnsi"/>
          <w:b/>
        </w:rPr>
      </w:pPr>
      <w:r>
        <w:rPr>
          <w:rFonts w:cstheme="minorHAnsi"/>
          <w:b/>
        </w:rPr>
        <w:br w:type="page"/>
      </w:r>
    </w:p>
    <w:p w14:paraId="4C07685A" w14:textId="77777777" w:rsidR="004E16E8" w:rsidRPr="00E628A7" w:rsidRDefault="004E16E8" w:rsidP="000F7012">
      <w:pPr>
        <w:jc w:val="center"/>
        <w:rPr>
          <w:rFonts w:cstheme="minorHAnsi"/>
          <w:b/>
        </w:rPr>
      </w:pPr>
    </w:p>
    <w:p w14:paraId="1DEF521D" w14:textId="77777777" w:rsidR="004E16E8" w:rsidRPr="00E628A7" w:rsidRDefault="004E16E8" w:rsidP="000F7012">
      <w:pPr>
        <w:jc w:val="center"/>
        <w:rPr>
          <w:rFonts w:cstheme="minorHAnsi"/>
          <w:b/>
        </w:rPr>
      </w:pPr>
    </w:p>
    <w:p w14:paraId="012DE6E0" w14:textId="77777777" w:rsidR="004E16E8" w:rsidRPr="00E628A7" w:rsidRDefault="004E16E8" w:rsidP="000F7012">
      <w:pPr>
        <w:jc w:val="center"/>
        <w:rPr>
          <w:rFonts w:cstheme="minorHAnsi"/>
          <w:b/>
        </w:rPr>
      </w:pPr>
    </w:p>
    <w:p w14:paraId="58FEC5AA" w14:textId="77777777" w:rsidR="004E16E8" w:rsidRPr="00E628A7" w:rsidRDefault="004E16E8" w:rsidP="000F7012">
      <w:pPr>
        <w:jc w:val="center"/>
        <w:rPr>
          <w:rFonts w:cstheme="minorHAnsi"/>
          <w:b/>
        </w:rPr>
      </w:pPr>
    </w:p>
    <w:p w14:paraId="40F1DDA1" w14:textId="77777777" w:rsidR="004E16E8" w:rsidRPr="00E628A7" w:rsidRDefault="004E16E8" w:rsidP="000F7012">
      <w:pPr>
        <w:jc w:val="center"/>
        <w:rPr>
          <w:rFonts w:cstheme="minorHAnsi"/>
          <w:b/>
        </w:rPr>
      </w:pPr>
    </w:p>
    <w:p w14:paraId="19D04ABF" w14:textId="77777777" w:rsidR="004E16E8" w:rsidRPr="00E628A7" w:rsidRDefault="004E16E8" w:rsidP="000F7012">
      <w:pPr>
        <w:jc w:val="center"/>
        <w:rPr>
          <w:rFonts w:cstheme="minorHAnsi"/>
          <w:b/>
        </w:rPr>
      </w:pPr>
    </w:p>
    <w:p w14:paraId="66D05262" w14:textId="77777777" w:rsidR="004E16E8" w:rsidRPr="00E628A7" w:rsidRDefault="004E16E8" w:rsidP="000F7012">
      <w:pPr>
        <w:jc w:val="center"/>
        <w:rPr>
          <w:rFonts w:cstheme="minorHAnsi"/>
          <w:b/>
        </w:rPr>
      </w:pPr>
    </w:p>
    <w:p w14:paraId="60F56100" w14:textId="77777777" w:rsidR="004E16E8" w:rsidRPr="00E628A7" w:rsidRDefault="004E16E8" w:rsidP="000F7012">
      <w:pPr>
        <w:jc w:val="center"/>
        <w:rPr>
          <w:rFonts w:cstheme="minorHAnsi"/>
          <w:b/>
        </w:rPr>
      </w:pPr>
    </w:p>
    <w:p w14:paraId="40973051" w14:textId="77777777" w:rsidR="004E16E8" w:rsidRPr="00E628A7" w:rsidRDefault="004E16E8" w:rsidP="000F7012">
      <w:pPr>
        <w:jc w:val="center"/>
        <w:rPr>
          <w:rFonts w:cstheme="minorHAnsi"/>
          <w:b/>
        </w:rPr>
      </w:pPr>
    </w:p>
    <w:p w14:paraId="03255BD0" w14:textId="77777777" w:rsidR="004E16E8" w:rsidRPr="00E628A7" w:rsidRDefault="004E16E8" w:rsidP="000F7012">
      <w:pPr>
        <w:jc w:val="center"/>
        <w:rPr>
          <w:rFonts w:cstheme="minorHAnsi"/>
          <w:b/>
        </w:rPr>
      </w:pPr>
    </w:p>
    <w:p w14:paraId="4B3FD982" w14:textId="77777777" w:rsidR="004E16E8" w:rsidRPr="00E628A7" w:rsidRDefault="004E16E8" w:rsidP="000F7012">
      <w:pPr>
        <w:jc w:val="center"/>
        <w:rPr>
          <w:rFonts w:cstheme="minorHAnsi"/>
          <w:b/>
        </w:rPr>
      </w:pPr>
    </w:p>
    <w:p w14:paraId="6B882ABD" w14:textId="77777777" w:rsidR="004E16E8" w:rsidRPr="00E628A7" w:rsidRDefault="004E16E8" w:rsidP="000F7012">
      <w:pPr>
        <w:jc w:val="center"/>
        <w:rPr>
          <w:rFonts w:cstheme="minorHAnsi"/>
          <w:b/>
        </w:rPr>
      </w:pPr>
    </w:p>
    <w:p w14:paraId="61DC95AF" w14:textId="77777777" w:rsidR="004E16E8" w:rsidRPr="00E628A7" w:rsidRDefault="004E16E8" w:rsidP="000F7012">
      <w:pPr>
        <w:jc w:val="center"/>
        <w:rPr>
          <w:rFonts w:cstheme="minorHAnsi"/>
          <w:b/>
        </w:rPr>
      </w:pPr>
    </w:p>
    <w:p w14:paraId="666752AF" w14:textId="77777777" w:rsidR="004E16E8" w:rsidRPr="00E628A7" w:rsidRDefault="004E16E8" w:rsidP="000F7012">
      <w:pPr>
        <w:jc w:val="center"/>
        <w:rPr>
          <w:rFonts w:cstheme="minorHAnsi"/>
          <w:b/>
        </w:rPr>
      </w:pPr>
    </w:p>
    <w:p w14:paraId="24DBE3EF" w14:textId="77777777" w:rsidR="008A67E5" w:rsidRPr="00E628A7" w:rsidRDefault="00BF4236" w:rsidP="000F7012">
      <w:pPr>
        <w:pStyle w:val="Cmsor1"/>
        <w:rPr>
          <w:rFonts w:cstheme="minorHAnsi"/>
        </w:rPr>
      </w:pPr>
      <w:bookmarkStart w:id="456" w:name="_IRATMINTÁK"/>
      <w:bookmarkStart w:id="457" w:name="_Toc526154104"/>
      <w:bookmarkEnd w:id="456"/>
      <w:r w:rsidRPr="00E628A7">
        <w:rPr>
          <w:rFonts w:cstheme="minorHAnsi"/>
        </w:rPr>
        <w:t>IRATMINTÁK</w:t>
      </w:r>
      <w:bookmarkEnd w:id="457"/>
    </w:p>
    <w:p w14:paraId="22C411EE" w14:textId="77777777" w:rsidR="004E16E8" w:rsidRPr="00E628A7" w:rsidRDefault="004E16E8" w:rsidP="000F7012">
      <w:pPr>
        <w:jc w:val="center"/>
        <w:rPr>
          <w:rFonts w:cstheme="minorHAnsi"/>
          <w:b/>
        </w:rPr>
      </w:pPr>
    </w:p>
    <w:p w14:paraId="56F0A396" w14:textId="77777777" w:rsidR="004E16E8" w:rsidRPr="00E628A7" w:rsidRDefault="004E16E8" w:rsidP="000F7012">
      <w:pPr>
        <w:jc w:val="center"/>
        <w:rPr>
          <w:rFonts w:cstheme="minorHAnsi"/>
          <w:b/>
        </w:rPr>
      </w:pPr>
    </w:p>
    <w:p w14:paraId="68C0A04F" w14:textId="77777777" w:rsidR="004E16E8" w:rsidRPr="00E628A7" w:rsidRDefault="004E16E8" w:rsidP="000F7012">
      <w:pPr>
        <w:jc w:val="center"/>
        <w:rPr>
          <w:rFonts w:cstheme="minorHAnsi"/>
          <w:b/>
        </w:rPr>
      </w:pPr>
    </w:p>
    <w:p w14:paraId="40D2E957" w14:textId="77777777" w:rsidR="004E16E8" w:rsidRPr="00E628A7" w:rsidRDefault="004E16E8" w:rsidP="000F7012">
      <w:pPr>
        <w:jc w:val="center"/>
        <w:rPr>
          <w:rFonts w:cstheme="minorHAnsi"/>
          <w:b/>
        </w:rPr>
      </w:pPr>
    </w:p>
    <w:p w14:paraId="764E84FF" w14:textId="77777777" w:rsidR="004E16E8" w:rsidRPr="00E628A7" w:rsidRDefault="004E16E8" w:rsidP="000F7012">
      <w:pPr>
        <w:jc w:val="center"/>
        <w:rPr>
          <w:rFonts w:cstheme="minorHAnsi"/>
          <w:b/>
        </w:rPr>
      </w:pPr>
    </w:p>
    <w:p w14:paraId="3D511509" w14:textId="77777777" w:rsidR="004E16E8" w:rsidRPr="00E628A7" w:rsidRDefault="004E16E8" w:rsidP="000F7012">
      <w:pPr>
        <w:jc w:val="center"/>
        <w:rPr>
          <w:rFonts w:cstheme="minorHAnsi"/>
          <w:b/>
        </w:rPr>
      </w:pPr>
    </w:p>
    <w:p w14:paraId="6AA0D169" w14:textId="77777777" w:rsidR="004E16E8" w:rsidRPr="00E628A7" w:rsidRDefault="004E16E8" w:rsidP="000F7012">
      <w:pPr>
        <w:jc w:val="center"/>
        <w:rPr>
          <w:rFonts w:cstheme="minorHAnsi"/>
          <w:b/>
        </w:rPr>
      </w:pPr>
    </w:p>
    <w:p w14:paraId="368E8C80" w14:textId="77777777" w:rsidR="004E16E8" w:rsidRPr="00E628A7" w:rsidRDefault="004E16E8" w:rsidP="000F7012">
      <w:pPr>
        <w:jc w:val="center"/>
        <w:rPr>
          <w:rFonts w:cstheme="minorHAnsi"/>
          <w:b/>
        </w:rPr>
      </w:pPr>
    </w:p>
    <w:p w14:paraId="15B0DECC" w14:textId="77777777" w:rsidR="004E16E8" w:rsidRPr="00E628A7" w:rsidRDefault="004E16E8" w:rsidP="000F7012">
      <w:pPr>
        <w:jc w:val="center"/>
        <w:rPr>
          <w:rFonts w:cstheme="minorHAnsi"/>
          <w:b/>
        </w:rPr>
      </w:pPr>
    </w:p>
    <w:p w14:paraId="3D5FF8D9" w14:textId="77777777" w:rsidR="004E16E8" w:rsidRPr="00E628A7" w:rsidRDefault="004E16E8" w:rsidP="000F7012">
      <w:pPr>
        <w:jc w:val="center"/>
        <w:rPr>
          <w:rFonts w:cstheme="minorHAnsi"/>
          <w:b/>
        </w:rPr>
      </w:pPr>
    </w:p>
    <w:p w14:paraId="25DA7446" w14:textId="77777777" w:rsidR="004E16E8" w:rsidRPr="00E628A7" w:rsidRDefault="004E16E8" w:rsidP="000F7012">
      <w:pPr>
        <w:jc w:val="center"/>
        <w:rPr>
          <w:rFonts w:cstheme="minorHAnsi"/>
          <w:b/>
        </w:rPr>
      </w:pPr>
    </w:p>
    <w:p w14:paraId="48AB7A4B" w14:textId="77777777" w:rsidR="004E16E8" w:rsidRPr="00E628A7" w:rsidRDefault="004E16E8" w:rsidP="000F7012">
      <w:pPr>
        <w:jc w:val="center"/>
        <w:rPr>
          <w:rFonts w:cstheme="minorHAnsi"/>
          <w:b/>
        </w:rPr>
      </w:pPr>
    </w:p>
    <w:p w14:paraId="757F796B" w14:textId="77777777" w:rsidR="004E16E8" w:rsidRPr="00E628A7" w:rsidRDefault="004E16E8" w:rsidP="000F7012">
      <w:pPr>
        <w:jc w:val="center"/>
        <w:rPr>
          <w:rFonts w:cstheme="minorHAnsi"/>
          <w:b/>
        </w:rPr>
      </w:pPr>
    </w:p>
    <w:p w14:paraId="3661E679" w14:textId="77777777" w:rsidR="004E16E8" w:rsidRPr="00E628A7" w:rsidRDefault="004E16E8" w:rsidP="000F7012">
      <w:pPr>
        <w:jc w:val="center"/>
        <w:rPr>
          <w:rFonts w:cstheme="minorHAnsi"/>
          <w:b/>
        </w:rPr>
      </w:pPr>
    </w:p>
    <w:p w14:paraId="64D3794F" w14:textId="77777777" w:rsidR="004E16E8" w:rsidRPr="00E628A7" w:rsidRDefault="004E16E8" w:rsidP="000F7012">
      <w:pPr>
        <w:jc w:val="center"/>
        <w:rPr>
          <w:rFonts w:cstheme="minorHAnsi"/>
          <w:b/>
        </w:rPr>
      </w:pPr>
    </w:p>
    <w:p w14:paraId="1FE1C53C" w14:textId="77777777" w:rsidR="004E16E8" w:rsidRPr="00E628A7" w:rsidRDefault="004E16E8" w:rsidP="000F7012">
      <w:pPr>
        <w:jc w:val="center"/>
        <w:rPr>
          <w:rFonts w:cstheme="minorHAnsi"/>
          <w:b/>
        </w:rPr>
      </w:pPr>
    </w:p>
    <w:p w14:paraId="33585A1A" w14:textId="77777777" w:rsidR="004E16E8" w:rsidRPr="00E628A7" w:rsidRDefault="004E16E8" w:rsidP="000F7012">
      <w:pPr>
        <w:jc w:val="center"/>
        <w:rPr>
          <w:rFonts w:cstheme="minorHAnsi"/>
          <w:b/>
        </w:rPr>
      </w:pPr>
    </w:p>
    <w:p w14:paraId="5F855FF9" w14:textId="77777777" w:rsidR="004E16E8" w:rsidRPr="00E628A7" w:rsidRDefault="004E16E8" w:rsidP="000F7012">
      <w:pPr>
        <w:jc w:val="center"/>
        <w:rPr>
          <w:rFonts w:cstheme="minorHAnsi"/>
          <w:b/>
        </w:rPr>
      </w:pPr>
    </w:p>
    <w:p w14:paraId="1ABFCD11" w14:textId="2DE90EDC" w:rsidR="004E16E8" w:rsidRDefault="004E16E8" w:rsidP="000F7012">
      <w:pPr>
        <w:jc w:val="center"/>
        <w:rPr>
          <w:rFonts w:cstheme="minorHAnsi"/>
          <w:b/>
        </w:rPr>
      </w:pPr>
    </w:p>
    <w:p w14:paraId="60EBE97C" w14:textId="55691E0A" w:rsidR="009E34F5" w:rsidRDefault="009E34F5" w:rsidP="000F7012">
      <w:pPr>
        <w:jc w:val="center"/>
        <w:rPr>
          <w:rFonts w:cstheme="minorHAnsi"/>
          <w:b/>
        </w:rPr>
      </w:pPr>
    </w:p>
    <w:p w14:paraId="3CB23BA7" w14:textId="1CA73D3A" w:rsidR="009E34F5" w:rsidRDefault="009E34F5" w:rsidP="000F7012">
      <w:pPr>
        <w:jc w:val="center"/>
        <w:rPr>
          <w:rFonts w:cstheme="minorHAnsi"/>
          <w:b/>
        </w:rPr>
      </w:pPr>
    </w:p>
    <w:p w14:paraId="56E49F74" w14:textId="1BC606A0" w:rsidR="009E34F5" w:rsidRDefault="009E34F5" w:rsidP="000F7012">
      <w:pPr>
        <w:jc w:val="center"/>
        <w:rPr>
          <w:rFonts w:cstheme="minorHAnsi"/>
          <w:b/>
        </w:rPr>
      </w:pPr>
    </w:p>
    <w:p w14:paraId="16F8E7AB" w14:textId="65DC3FCB" w:rsidR="009E34F5" w:rsidRDefault="009E34F5" w:rsidP="000F7012">
      <w:pPr>
        <w:jc w:val="center"/>
        <w:rPr>
          <w:rFonts w:cstheme="minorHAnsi"/>
          <w:b/>
        </w:rPr>
      </w:pPr>
    </w:p>
    <w:p w14:paraId="4D88432F" w14:textId="7F864640" w:rsidR="009E34F5" w:rsidRDefault="009E34F5" w:rsidP="000F7012">
      <w:pPr>
        <w:jc w:val="center"/>
        <w:rPr>
          <w:rFonts w:cstheme="minorHAnsi"/>
          <w:b/>
        </w:rPr>
      </w:pPr>
    </w:p>
    <w:p w14:paraId="5D41FFD5" w14:textId="77777777" w:rsidR="009E34F5" w:rsidRPr="00E628A7" w:rsidRDefault="009E34F5" w:rsidP="000F7012">
      <w:pPr>
        <w:jc w:val="center"/>
        <w:rPr>
          <w:rFonts w:cstheme="minorHAnsi"/>
          <w:b/>
        </w:rPr>
      </w:pPr>
    </w:p>
    <w:p w14:paraId="4B2AD772" w14:textId="77777777" w:rsidR="004E16E8" w:rsidRPr="00E628A7" w:rsidRDefault="004E16E8" w:rsidP="000F7012">
      <w:pPr>
        <w:jc w:val="center"/>
        <w:rPr>
          <w:rFonts w:cstheme="minorHAnsi"/>
          <w:b/>
        </w:rPr>
      </w:pPr>
    </w:p>
    <w:p w14:paraId="45981B30" w14:textId="77777777" w:rsidR="004E16E8" w:rsidRPr="00E628A7" w:rsidRDefault="004E16E8" w:rsidP="000F7012">
      <w:pPr>
        <w:pStyle w:val="Szvegtrzs"/>
        <w:rPr>
          <w:rFonts w:asciiTheme="minorHAnsi" w:hAnsiTheme="minorHAnsi" w:cstheme="minorHAnsi"/>
          <w:b/>
        </w:rPr>
      </w:pPr>
    </w:p>
    <w:tbl>
      <w:tblPr>
        <w:tblW w:w="937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5245"/>
        <w:gridCol w:w="1701"/>
      </w:tblGrid>
      <w:tr w:rsidR="004E16E8" w:rsidRPr="00E628A7" w14:paraId="446389CC" w14:textId="77777777" w:rsidTr="004E16E8">
        <w:trPr>
          <w:trHeight w:val="671"/>
        </w:trPr>
        <w:tc>
          <w:tcPr>
            <w:tcW w:w="2427" w:type="dxa"/>
            <w:shd w:val="clear" w:color="auto" w:fill="auto"/>
            <w:noWrap/>
            <w:vAlign w:val="center"/>
          </w:tcPr>
          <w:p w14:paraId="7757D40E" w14:textId="77777777" w:rsidR="004E16E8" w:rsidRPr="00E628A7" w:rsidRDefault="00BF4236" w:rsidP="000F7012">
            <w:pPr>
              <w:jc w:val="center"/>
              <w:rPr>
                <w:rFonts w:cstheme="minorHAnsi"/>
                <w:b/>
              </w:rPr>
            </w:pPr>
            <w:r w:rsidRPr="00E628A7">
              <w:rPr>
                <w:rFonts w:cstheme="minorHAnsi"/>
                <w:b/>
              </w:rPr>
              <w:t>Sorszám</w:t>
            </w:r>
          </w:p>
        </w:tc>
        <w:tc>
          <w:tcPr>
            <w:tcW w:w="5245" w:type="dxa"/>
            <w:shd w:val="clear" w:color="auto" w:fill="auto"/>
            <w:noWrap/>
            <w:vAlign w:val="center"/>
          </w:tcPr>
          <w:p w14:paraId="7F6F1232" w14:textId="77777777" w:rsidR="004E16E8" w:rsidRPr="00E628A7" w:rsidRDefault="00BF4236" w:rsidP="000F7012">
            <w:pPr>
              <w:jc w:val="center"/>
              <w:rPr>
                <w:rFonts w:cstheme="minorHAnsi"/>
                <w:b/>
              </w:rPr>
            </w:pPr>
            <w:r w:rsidRPr="00E628A7">
              <w:rPr>
                <w:rFonts w:cstheme="minorHAnsi"/>
                <w:b/>
              </w:rPr>
              <w:t>Megnevezés</w:t>
            </w:r>
          </w:p>
        </w:tc>
        <w:tc>
          <w:tcPr>
            <w:tcW w:w="1701" w:type="dxa"/>
            <w:vAlign w:val="center"/>
          </w:tcPr>
          <w:p w14:paraId="631A04C5" w14:textId="77777777" w:rsidR="004E16E8" w:rsidRPr="00E628A7" w:rsidRDefault="00BF4236" w:rsidP="000F7012">
            <w:pPr>
              <w:jc w:val="center"/>
              <w:rPr>
                <w:rFonts w:cstheme="minorHAnsi"/>
                <w:b/>
              </w:rPr>
            </w:pPr>
            <w:r w:rsidRPr="00E628A7">
              <w:rPr>
                <w:rFonts w:cstheme="minorHAnsi"/>
                <w:b/>
              </w:rPr>
              <w:t>Kötelező (K)/</w:t>
            </w:r>
          </w:p>
          <w:p w14:paraId="7835D61A" w14:textId="77777777" w:rsidR="004E16E8" w:rsidRPr="00E628A7" w:rsidRDefault="00BF4236" w:rsidP="000F7012">
            <w:pPr>
              <w:jc w:val="center"/>
              <w:rPr>
                <w:rFonts w:cstheme="minorHAnsi"/>
                <w:b/>
              </w:rPr>
            </w:pPr>
            <w:r w:rsidRPr="00E628A7">
              <w:rPr>
                <w:rFonts w:cstheme="minorHAnsi"/>
                <w:b/>
              </w:rPr>
              <w:t>Ajánlott (A)</w:t>
            </w:r>
          </w:p>
        </w:tc>
      </w:tr>
      <w:tr w:rsidR="004E16E8" w:rsidRPr="00E628A7" w14:paraId="7C1B1552" w14:textId="77777777" w:rsidTr="004E16E8">
        <w:trPr>
          <w:trHeight w:val="671"/>
        </w:trPr>
        <w:tc>
          <w:tcPr>
            <w:tcW w:w="2427" w:type="dxa"/>
            <w:shd w:val="clear" w:color="auto" w:fill="auto"/>
            <w:noWrap/>
            <w:vAlign w:val="center"/>
          </w:tcPr>
          <w:p w14:paraId="39AA35BF" w14:textId="77777777" w:rsidR="004E16E8" w:rsidRPr="00E628A7" w:rsidRDefault="00F81244"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1. számú iratminta</w:t>
              </w:r>
            </w:hyperlink>
          </w:p>
        </w:tc>
        <w:tc>
          <w:tcPr>
            <w:tcW w:w="5245" w:type="dxa"/>
            <w:shd w:val="clear" w:color="auto" w:fill="auto"/>
            <w:noWrap/>
            <w:vAlign w:val="center"/>
          </w:tcPr>
          <w:p w14:paraId="51DCA3AC" w14:textId="77777777" w:rsidR="008A67E5" w:rsidRPr="00E628A7" w:rsidRDefault="00BF4236" w:rsidP="000F7012">
            <w:pPr>
              <w:jc w:val="left"/>
              <w:rPr>
                <w:rFonts w:cstheme="minorHAnsi"/>
              </w:rPr>
            </w:pPr>
            <w:r w:rsidRPr="00E628A7">
              <w:rPr>
                <w:rFonts w:cstheme="minorHAnsi"/>
              </w:rPr>
              <w:t>Belső ellenőrzési képességek</w:t>
            </w:r>
          </w:p>
        </w:tc>
        <w:tc>
          <w:tcPr>
            <w:tcW w:w="1701" w:type="dxa"/>
            <w:vAlign w:val="center"/>
          </w:tcPr>
          <w:p w14:paraId="187FDBAC" w14:textId="77777777" w:rsidR="004E16E8" w:rsidRPr="00E628A7" w:rsidRDefault="00BF4236" w:rsidP="000F7012">
            <w:pPr>
              <w:jc w:val="center"/>
              <w:rPr>
                <w:rFonts w:cstheme="minorHAnsi"/>
              </w:rPr>
            </w:pPr>
            <w:r w:rsidRPr="00E628A7">
              <w:rPr>
                <w:rFonts w:cstheme="minorHAnsi"/>
              </w:rPr>
              <w:t>A</w:t>
            </w:r>
          </w:p>
        </w:tc>
      </w:tr>
      <w:tr w:rsidR="004E16E8" w:rsidRPr="00E628A7" w14:paraId="30B2D34F" w14:textId="77777777" w:rsidTr="004E16E8">
        <w:trPr>
          <w:trHeight w:val="671"/>
        </w:trPr>
        <w:tc>
          <w:tcPr>
            <w:tcW w:w="2427" w:type="dxa"/>
            <w:shd w:val="clear" w:color="auto" w:fill="auto"/>
            <w:noWrap/>
            <w:vAlign w:val="center"/>
          </w:tcPr>
          <w:p w14:paraId="360DE1B4" w14:textId="77777777" w:rsidR="004E16E8" w:rsidRPr="00E628A7" w:rsidRDefault="00F81244"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2. számú iratminta</w:t>
              </w:r>
            </w:hyperlink>
          </w:p>
        </w:tc>
        <w:tc>
          <w:tcPr>
            <w:tcW w:w="5245" w:type="dxa"/>
            <w:shd w:val="clear" w:color="auto" w:fill="auto"/>
            <w:noWrap/>
            <w:vAlign w:val="center"/>
          </w:tcPr>
          <w:p w14:paraId="4D98740E" w14:textId="77777777" w:rsidR="008A67E5" w:rsidRPr="00E628A7" w:rsidRDefault="00BF4236" w:rsidP="000F7012">
            <w:pPr>
              <w:jc w:val="left"/>
              <w:rPr>
                <w:rFonts w:cstheme="minorHAnsi"/>
              </w:rPr>
            </w:pPr>
            <w:r w:rsidRPr="00E628A7">
              <w:rPr>
                <w:rFonts w:cstheme="minorHAnsi"/>
              </w:rPr>
              <w:t>Tudás- és készségleltár, illetve fejlesztési terv</w:t>
            </w:r>
          </w:p>
        </w:tc>
        <w:tc>
          <w:tcPr>
            <w:tcW w:w="1701" w:type="dxa"/>
            <w:vAlign w:val="center"/>
          </w:tcPr>
          <w:p w14:paraId="6CA929BB" w14:textId="77777777" w:rsidR="004E16E8" w:rsidRPr="00E628A7" w:rsidRDefault="00BF4236" w:rsidP="000F7012">
            <w:pPr>
              <w:jc w:val="center"/>
              <w:rPr>
                <w:rFonts w:cstheme="minorHAnsi"/>
              </w:rPr>
            </w:pPr>
            <w:r w:rsidRPr="00E628A7">
              <w:rPr>
                <w:rFonts w:cstheme="minorHAnsi"/>
              </w:rPr>
              <w:t>A</w:t>
            </w:r>
          </w:p>
        </w:tc>
      </w:tr>
      <w:tr w:rsidR="004E16E8" w:rsidRPr="00E628A7" w14:paraId="64622422" w14:textId="77777777" w:rsidTr="004E16E8">
        <w:trPr>
          <w:trHeight w:val="671"/>
        </w:trPr>
        <w:tc>
          <w:tcPr>
            <w:tcW w:w="2427" w:type="dxa"/>
            <w:shd w:val="clear" w:color="auto" w:fill="auto"/>
            <w:noWrap/>
            <w:vAlign w:val="center"/>
          </w:tcPr>
          <w:p w14:paraId="57615896" w14:textId="77777777" w:rsidR="004E16E8" w:rsidRPr="00E628A7" w:rsidRDefault="00F81244"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3. számú iratminta</w:t>
              </w:r>
            </w:hyperlink>
          </w:p>
        </w:tc>
        <w:tc>
          <w:tcPr>
            <w:tcW w:w="5245" w:type="dxa"/>
            <w:shd w:val="clear" w:color="auto" w:fill="auto"/>
            <w:noWrap/>
            <w:vAlign w:val="center"/>
          </w:tcPr>
          <w:p w14:paraId="4C9058FE" w14:textId="77777777" w:rsidR="008A67E5" w:rsidRPr="00E628A7" w:rsidRDefault="00BF4236" w:rsidP="000F7012">
            <w:pPr>
              <w:jc w:val="left"/>
              <w:rPr>
                <w:rFonts w:cstheme="minorHAnsi"/>
              </w:rPr>
            </w:pPr>
            <w:r w:rsidRPr="00E628A7">
              <w:rPr>
                <w:rFonts w:cstheme="minorHAnsi"/>
              </w:rPr>
              <w:t>Egyéni képzési terv</w:t>
            </w:r>
          </w:p>
        </w:tc>
        <w:tc>
          <w:tcPr>
            <w:tcW w:w="1701" w:type="dxa"/>
            <w:vAlign w:val="center"/>
          </w:tcPr>
          <w:p w14:paraId="58B2F4B2" w14:textId="77777777" w:rsidR="004E16E8" w:rsidRPr="00E628A7" w:rsidRDefault="00D46589" w:rsidP="000F7012">
            <w:pPr>
              <w:jc w:val="center"/>
              <w:rPr>
                <w:rFonts w:cstheme="minorHAnsi"/>
              </w:rPr>
            </w:pPr>
            <w:r>
              <w:rPr>
                <w:rFonts w:cstheme="minorHAnsi"/>
              </w:rPr>
              <w:t>K</w:t>
            </w:r>
          </w:p>
        </w:tc>
      </w:tr>
      <w:tr w:rsidR="004E16E8" w:rsidRPr="00E628A7" w14:paraId="08CB66A7" w14:textId="77777777" w:rsidTr="004E16E8">
        <w:trPr>
          <w:trHeight w:val="671"/>
        </w:trPr>
        <w:tc>
          <w:tcPr>
            <w:tcW w:w="2427" w:type="dxa"/>
            <w:shd w:val="clear" w:color="auto" w:fill="auto"/>
            <w:noWrap/>
            <w:vAlign w:val="center"/>
          </w:tcPr>
          <w:p w14:paraId="24111388" w14:textId="77777777" w:rsidR="004E16E8" w:rsidRPr="00E628A7" w:rsidRDefault="00F81244"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4. számú iratminta</w:t>
              </w:r>
            </w:hyperlink>
          </w:p>
        </w:tc>
        <w:tc>
          <w:tcPr>
            <w:tcW w:w="5245" w:type="dxa"/>
            <w:shd w:val="clear" w:color="auto" w:fill="auto"/>
            <w:noWrap/>
            <w:vAlign w:val="center"/>
          </w:tcPr>
          <w:p w14:paraId="3E270074" w14:textId="77777777" w:rsidR="008A67E5" w:rsidRPr="00E628A7" w:rsidRDefault="00BF4236" w:rsidP="000F7012">
            <w:pPr>
              <w:jc w:val="left"/>
              <w:rPr>
                <w:rFonts w:cstheme="minorHAnsi"/>
              </w:rPr>
            </w:pPr>
            <w:r w:rsidRPr="00E628A7">
              <w:rPr>
                <w:rFonts w:cstheme="minorHAnsi"/>
              </w:rPr>
              <w:t>Folyamatlista</w:t>
            </w:r>
          </w:p>
        </w:tc>
        <w:tc>
          <w:tcPr>
            <w:tcW w:w="1701" w:type="dxa"/>
            <w:vAlign w:val="center"/>
          </w:tcPr>
          <w:p w14:paraId="794936E2" w14:textId="77777777" w:rsidR="004E16E8" w:rsidRPr="00E628A7" w:rsidRDefault="00BF4236" w:rsidP="000F7012">
            <w:pPr>
              <w:jc w:val="center"/>
              <w:rPr>
                <w:rFonts w:cstheme="minorHAnsi"/>
              </w:rPr>
            </w:pPr>
            <w:r w:rsidRPr="00E628A7">
              <w:rPr>
                <w:rFonts w:cstheme="minorHAnsi"/>
              </w:rPr>
              <w:t>A</w:t>
            </w:r>
          </w:p>
        </w:tc>
      </w:tr>
      <w:tr w:rsidR="004E16E8" w:rsidRPr="00E628A7" w14:paraId="39436AE3" w14:textId="77777777" w:rsidTr="004E16E8">
        <w:trPr>
          <w:trHeight w:val="671"/>
        </w:trPr>
        <w:tc>
          <w:tcPr>
            <w:tcW w:w="2427" w:type="dxa"/>
            <w:shd w:val="clear" w:color="auto" w:fill="auto"/>
            <w:noWrap/>
            <w:vAlign w:val="center"/>
          </w:tcPr>
          <w:p w14:paraId="7E2DD388" w14:textId="77777777" w:rsidR="004E16E8" w:rsidRPr="00E628A7" w:rsidRDefault="00F81244"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5. számú iratminta</w:t>
              </w:r>
            </w:hyperlink>
          </w:p>
        </w:tc>
        <w:tc>
          <w:tcPr>
            <w:tcW w:w="5245" w:type="dxa"/>
            <w:shd w:val="clear" w:color="auto" w:fill="auto"/>
            <w:noWrap/>
            <w:vAlign w:val="center"/>
          </w:tcPr>
          <w:p w14:paraId="3F18F175" w14:textId="77777777" w:rsidR="008A67E5" w:rsidRPr="00E628A7" w:rsidRDefault="00BF4236" w:rsidP="000F7012">
            <w:pPr>
              <w:jc w:val="left"/>
              <w:rPr>
                <w:rFonts w:cstheme="minorHAnsi"/>
              </w:rPr>
            </w:pPr>
            <w:r w:rsidRPr="00E628A7">
              <w:rPr>
                <w:rFonts w:cstheme="minorHAnsi"/>
              </w:rPr>
              <w:t>Belső ellenőrzési fókusz</w:t>
            </w:r>
          </w:p>
        </w:tc>
        <w:tc>
          <w:tcPr>
            <w:tcW w:w="1701" w:type="dxa"/>
            <w:vAlign w:val="center"/>
          </w:tcPr>
          <w:p w14:paraId="3AF3E275" w14:textId="77777777" w:rsidR="004E16E8" w:rsidRPr="00E628A7" w:rsidRDefault="00BF4236" w:rsidP="000F7012">
            <w:pPr>
              <w:jc w:val="center"/>
              <w:rPr>
                <w:rFonts w:cstheme="minorHAnsi"/>
              </w:rPr>
            </w:pPr>
            <w:r w:rsidRPr="00E628A7">
              <w:rPr>
                <w:rFonts w:cstheme="minorHAnsi"/>
              </w:rPr>
              <w:t>A</w:t>
            </w:r>
          </w:p>
        </w:tc>
      </w:tr>
      <w:tr w:rsidR="004E16E8" w:rsidRPr="00E628A7" w14:paraId="76103590" w14:textId="77777777" w:rsidTr="004E16E8">
        <w:trPr>
          <w:trHeight w:val="671"/>
        </w:trPr>
        <w:tc>
          <w:tcPr>
            <w:tcW w:w="2427" w:type="dxa"/>
            <w:shd w:val="clear" w:color="auto" w:fill="auto"/>
            <w:noWrap/>
            <w:vAlign w:val="center"/>
          </w:tcPr>
          <w:p w14:paraId="6A684BC5" w14:textId="77777777" w:rsidR="004E16E8" w:rsidRPr="00E628A7" w:rsidRDefault="00F81244"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6. számú iratminta</w:t>
              </w:r>
            </w:hyperlink>
          </w:p>
        </w:tc>
        <w:tc>
          <w:tcPr>
            <w:tcW w:w="5245" w:type="dxa"/>
            <w:shd w:val="clear" w:color="auto" w:fill="auto"/>
            <w:noWrap/>
            <w:vAlign w:val="center"/>
          </w:tcPr>
          <w:p w14:paraId="3E2FC572" w14:textId="77777777" w:rsidR="008A67E5" w:rsidRPr="00E628A7" w:rsidRDefault="00BF4236" w:rsidP="000F7012">
            <w:pPr>
              <w:jc w:val="left"/>
              <w:rPr>
                <w:rFonts w:cstheme="minorHAnsi"/>
              </w:rPr>
            </w:pPr>
            <w:r w:rsidRPr="00E628A7">
              <w:rPr>
                <w:rFonts w:cstheme="minorHAnsi"/>
              </w:rPr>
              <w:t>Interjú kérdőív a vezetés elvárásainak megismerésére</w:t>
            </w:r>
          </w:p>
        </w:tc>
        <w:tc>
          <w:tcPr>
            <w:tcW w:w="1701" w:type="dxa"/>
            <w:vAlign w:val="center"/>
          </w:tcPr>
          <w:p w14:paraId="49B66A13" w14:textId="77777777" w:rsidR="004E16E8" w:rsidRPr="00E628A7" w:rsidRDefault="00BF4236" w:rsidP="000F7012">
            <w:pPr>
              <w:jc w:val="center"/>
              <w:rPr>
                <w:rFonts w:cstheme="minorHAnsi"/>
              </w:rPr>
            </w:pPr>
            <w:r w:rsidRPr="00E628A7">
              <w:rPr>
                <w:rFonts w:cstheme="minorHAnsi"/>
              </w:rPr>
              <w:t>A</w:t>
            </w:r>
          </w:p>
        </w:tc>
      </w:tr>
      <w:tr w:rsidR="004E16E8" w:rsidRPr="00E628A7" w14:paraId="06B77AC5" w14:textId="77777777" w:rsidTr="004E16E8">
        <w:trPr>
          <w:trHeight w:val="671"/>
        </w:trPr>
        <w:tc>
          <w:tcPr>
            <w:tcW w:w="2427" w:type="dxa"/>
            <w:shd w:val="clear" w:color="auto" w:fill="auto"/>
            <w:noWrap/>
            <w:vAlign w:val="center"/>
          </w:tcPr>
          <w:p w14:paraId="66E3CD45" w14:textId="77777777" w:rsidR="004E16E8" w:rsidRPr="00E628A7" w:rsidRDefault="00F81244"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7. számú iratminta</w:t>
              </w:r>
            </w:hyperlink>
          </w:p>
        </w:tc>
        <w:tc>
          <w:tcPr>
            <w:tcW w:w="5245" w:type="dxa"/>
            <w:shd w:val="clear" w:color="auto" w:fill="auto"/>
            <w:noWrap/>
            <w:vAlign w:val="center"/>
          </w:tcPr>
          <w:p w14:paraId="4C46C8ED" w14:textId="77777777" w:rsidR="008A67E5" w:rsidRPr="00E628A7" w:rsidRDefault="00E71309" w:rsidP="000F7012">
            <w:pPr>
              <w:jc w:val="left"/>
              <w:rPr>
                <w:rFonts w:cstheme="minorHAnsi"/>
              </w:rPr>
            </w:pPr>
            <w:r w:rsidRPr="00E628A7">
              <w:rPr>
                <w:rFonts w:cstheme="minorHAnsi"/>
              </w:rPr>
              <w:t>Kockázat felmérési</w:t>
            </w:r>
            <w:r w:rsidR="00BF4236" w:rsidRPr="00E628A7">
              <w:rPr>
                <w:rFonts w:cstheme="minorHAnsi"/>
              </w:rPr>
              <w:t xml:space="preserve"> kérdőív folyamatgazdák részére</w:t>
            </w:r>
          </w:p>
        </w:tc>
        <w:tc>
          <w:tcPr>
            <w:tcW w:w="1701" w:type="dxa"/>
            <w:vAlign w:val="center"/>
          </w:tcPr>
          <w:p w14:paraId="52970569" w14:textId="77777777" w:rsidR="004E16E8" w:rsidRPr="00E628A7" w:rsidRDefault="00BF4236" w:rsidP="000F7012">
            <w:pPr>
              <w:jc w:val="center"/>
              <w:rPr>
                <w:rFonts w:cstheme="minorHAnsi"/>
              </w:rPr>
            </w:pPr>
            <w:r w:rsidRPr="00E628A7">
              <w:rPr>
                <w:rFonts w:cstheme="minorHAnsi"/>
              </w:rPr>
              <w:t>A</w:t>
            </w:r>
          </w:p>
        </w:tc>
      </w:tr>
      <w:tr w:rsidR="004E16E8" w:rsidRPr="00E628A7" w14:paraId="39DCDFD9" w14:textId="77777777" w:rsidTr="004E16E8">
        <w:trPr>
          <w:trHeight w:val="671"/>
        </w:trPr>
        <w:tc>
          <w:tcPr>
            <w:tcW w:w="2427" w:type="dxa"/>
            <w:shd w:val="clear" w:color="auto" w:fill="auto"/>
            <w:noWrap/>
            <w:vAlign w:val="center"/>
          </w:tcPr>
          <w:p w14:paraId="47ED8114" w14:textId="77777777" w:rsidR="004E16E8" w:rsidRPr="00E628A7" w:rsidRDefault="00F81244" w:rsidP="000F7012">
            <w:pPr>
              <w:jc w:val="center"/>
              <w:rPr>
                <w:rFonts w:cstheme="minorHAnsi"/>
                <w:color w:val="31849B" w:themeColor="accent5" w:themeShade="BF"/>
                <w:u w:val="single"/>
              </w:rPr>
            </w:pPr>
            <w:hyperlink w:anchor="_számú_iratminta_–_6" w:history="1">
              <w:r w:rsidR="00D00061" w:rsidRPr="00E628A7">
                <w:rPr>
                  <w:rStyle w:val="Hiperhivatkozs"/>
                  <w:rFonts w:cstheme="minorHAnsi"/>
                  <w:color w:val="31849B" w:themeColor="accent5" w:themeShade="BF"/>
                </w:rPr>
                <w:t>8. számú iratminta</w:t>
              </w:r>
            </w:hyperlink>
          </w:p>
        </w:tc>
        <w:tc>
          <w:tcPr>
            <w:tcW w:w="5245" w:type="dxa"/>
            <w:shd w:val="clear" w:color="auto" w:fill="auto"/>
            <w:noWrap/>
            <w:vAlign w:val="center"/>
          </w:tcPr>
          <w:p w14:paraId="7D7DA7DD" w14:textId="77777777" w:rsidR="008A67E5" w:rsidRPr="00E628A7" w:rsidRDefault="00BF4236" w:rsidP="000F7012">
            <w:pPr>
              <w:jc w:val="left"/>
              <w:rPr>
                <w:rFonts w:cstheme="minorHAnsi"/>
              </w:rPr>
            </w:pPr>
            <w:r w:rsidRPr="00E628A7">
              <w:rPr>
                <w:rFonts w:cstheme="minorHAnsi"/>
              </w:rPr>
              <w:t>A folyamatok jelentőségének meghatározása</w:t>
            </w:r>
          </w:p>
        </w:tc>
        <w:tc>
          <w:tcPr>
            <w:tcW w:w="1701" w:type="dxa"/>
            <w:vAlign w:val="center"/>
          </w:tcPr>
          <w:p w14:paraId="589DD40D" w14:textId="77777777" w:rsidR="004E16E8" w:rsidRPr="00E628A7" w:rsidRDefault="00BF4236" w:rsidP="000F7012">
            <w:pPr>
              <w:jc w:val="center"/>
              <w:rPr>
                <w:rFonts w:cstheme="minorHAnsi"/>
              </w:rPr>
            </w:pPr>
            <w:r w:rsidRPr="00E628A7">
              <w:rPr>
                <w:rFonts w:cstheme="minorHAnsi"/>
              </w:rPr>
              <w:t>A</w:t>
            </w:r>
          </w:p>
        </w:tc>
      </w:tr>
      <w:tr w:rsidR="004E16E8" w:rsidRPr="00E628A7" w14:paraId="57B02389" w14:textId="77777777" w:rsidTr="004E16E8">
        <w:trPr>
          <w:trHeight w:val="671"/>
        </w:trPr>
        <w:tc>
          <w:tcPr>
            <w:tcW w:w="2427" w:type="dxa"/>
            <w:shd w:val="clear" w:color="auto" w:fill="auto"/>
            <w:noWrap/>
            <w:vAlign w:val="center"/>
          </w:tcPr>
          <w:p w14:paraId="69845B9A" w14:textId="77777777" w:rsidR="004E16E8" w:rsidRPr="00E628A7" w:rsidRDefault="00F81244" w:rsidP="000F7012">
            <w:pPr>
              <w:jc w:val="center"/>
              <w:rPr>
                <w:rFonts w:cstheme="minorHAnsi"/>
                <w:color w:val="31849B" w:themeColor="accent5" w:themeShade="BF"/>
                <w:u w:val="single"/>
              </w:rPr>
            </w:pPr>
            <w:hyperlink w:anchor="_számú_iratminta_–_7" w:history="1">
              <w:r w:rsidR="00D00061" w:rsidRPr="00E628A7">
                <w:rPr>
                  <w:rStyle w:val="Hiperhivatkozs"/>
                  <w:rFonts w:cstheme="minorHAnsi"/>
                  <w:color w:val="31849B" w:themeColor="accent5" w:themeShade="BF"/>
                </w:rPr>
                <w:t>9. számú iratminta</w:t>
              </w:r>
            </w:hyperlink>
          </w:p>
        </w:tc>
        <w:tc>
          <w:tcPr>
            <w:tcW w:w="5245" w:type="dxa"/>
            <w:shd w:val="clear" w:color="auto" w:fill="auto"/>
            <w:noWrap/>
            <w:vAlign w:val="center"/>
          </w:tcPr>
          <w:p w14:paraId="15BAFFA2" w14:textId="77777777" w:rsidR="008A67E5" w:rsidRPr="00E628A7" w:rsidRDefault="00BF4236" w:rsidP="000F7012">
            <w:pPr>
              <w:jc w:val="left"/>
              <w:rPr>
                <w:rFonts w:cstheme="minorHAnsi"/>
              </w:rPr>
            </w:pPr>
            <w:r w:rsidRPr="00E628A7">
              <w:rPr>
                <w:rFonts w:cstheme="minorHAnsi"/>
              </w:rPr>
              <w:t>Folyamatok kockázatának értékelése és a kontrollpontok azonosítása</w:t>
            </w:r>
          </w:p>
        </w:tc>
        <w:tc>
          <w:tcPr>
            <w:tcW w:w="1701" w:type="dxa"/>
            <w:vAlign w:val="center"/>
          </w:tcPr>
          <w:p w14:paraId="41EDB7C7" w14:textId="77777777" w:rsidR="004E16E8" w:rsidRPr="00E628A7" w:rsidRDefault="00BF4236" w:rsidP="000F7012">
            <w:pPr>
              <w:jc w:val="center"/>
              <w:rPr>
                <w:rFonts w:cstheme="minorHAnsi"/>
              </w:rPr>
            </w:pPr>
            <w:r w:rsidRPr="00E628A7">
              <w:rPr>
                <w:rFonts w:cstheme="minorHAnsi"/>
              </w:rPr>
              <w:t>A</w:t>
            </w:r>
          </w:p>
        </w:tc>
      </w:tr>
      <w:tr w:rsidR="004E16E8" w:rsidRPr="00E628A7" w14:paraId="7DFA8DBE" w14:textId="77777777" w:rsidTr="004E16E8">
        <w:trPr>
          <w:trHeight w:val="671"/>
        </w:trPr>
        <w:tc>
          <w:tcPr>
            <w:tcW w:w="2427" w:type="dxa"/>
            <w:shd w:val="clear" w:color="auto" w:fill="auto"/>
            <w:noWrap/>
            <w:vAlign w:val="center"/>
          </w:tcPr>
          <w:p w14:paraId="1B501B3C" w14:textId="77777777" w:rsidR="004E16E8" w:rsidRPr="00E628A7" w:rsidRDefault="00F81244" w:rsidP="000F7012">
            <w:pPr>
              <w:jc w:val="center"/>
              <w:rPr>
                <w:rFonts w:cstheme="minorHAnsi"/>
                <w:color w:val="31849B" w:themeColor="accent5" w:themeShade="BF"/>
                <w:u w:val="single"/>
              </w:rPr>
            </w:pPr>
            <w:hyperlink w:anchor="_számú_iratminta_–_8" w:history="1">
              <w:r w:rsidR="00D00061" w:rsidRPr="00E628A7">
                <w:rPr>
                  <w:rStyle w:val="Hiperhivatkozs"/>
                  <w:rFonts w:cstheme="minorHAnsi"/>
                  <w:color w:val="31849B" w:themeColor="accent5" w:themeShade="BF"/>
                </w:rPr>
                <w:t>10. számú iratminta</w:t>
              </w:r>
            </w:hyperlink>
          </w:p>
        </w:tc>
        <w:tc>
          <w:tcPr>
            <w:tcW w:w="5245" w:type="dxa"/>
            <w:shd w:val="clear" w:color="auto" w:fill="auto"/>
            <w:noWrap/>
            <w:vAlign w:val="center"/>
          </w:tcPr>
          <w:p w14:paraId="6B3185D1" w14:textId="77777777" w:rsidR="008A67E5" w:rsidRPr="00E628A7" w:rsidRDefault="00BF4236" w:rsidP="000F7012">
            <w:pPr>
              <w:jc w:val="left"/>
              <w:rPr>
                <w:rFonts w:cstheme="minorHAnsi"/>
              </w:rPr>
            </w:pPr>
            <w:r w:rsidRPr="00E628A7">
              <w:rPr>
                <w:rFonts w:cstheme="minorHAnsi"/>
              </w:rPr>
              <w:t>Kockázatelemzés összesítése</w:t>
            </w:r>
          </w:p>
        </w:tc>
        <w:tc>
          <w:tcPr>
            <w:tcW w:w="1701" w:type="dxa"/>
            <w:vAlign w:val="center"/>
          </w:tcPr>
          <w:p w14:paraId="65E78588" w14:textId="77777777" w:rsidR="004E16E8" w:rsidRPr="00E628A7" w:rsidRDefault="00BF4236" w:rsidP="000F7012">
            <w:pPr>
              <w:jc w:val="center"/>
              <w:rPr>
                <w:rFonts w:cstheme="minorHAnsi"/>
              </w:rPr>
            </w:pPr>
            <w:r w:rsidRPr="00E628A7">
              <w:rPr>
                <w:rFonts w:cstheme="minorHAnsi"/>
              </w:rPr>
              <w:t>A</w:t>
            </w:r>
          </w:p>
        </w:tc>
      </w:tr>
      <w:tr w:rsidR="004E16E8" w:rsidRPr="00E628A7" w14:paraId="38CBCE4B" w14:textId="77777777" w:rsidTr="004E16E8">
        <w:trPr>
          <w:trHeight w:val="671"/>
        </w:trPr>
        <w:tc>
          <w:tcPr>
            <w:tcW w:w="2427" w:type="dxa"/>
            <w:shd w:val="clear" w:color="auto" w:fill="auto"/>
            <w:noWrap/>
            <w:vAlign w:val="center"/>
          </w:tcPr>
          <w:p w14:paraId="101C9BFA" w14:textId="77777777" w:rsidR="004E16E8" w:rsidRPr="00E628A7" w:rsidRDefault="00F81244" w:rsidP="000F7012">
            <w:pPr>
              <w:jc w:val="center"/>
              <w:rPr>
                <w:rFonts w:cstheme="minorHAnsi"/>
                <w:color w:val="31849B" w:themeColor="accent5" w:themeShade="BF"/>
                <w:u w:val="single"/>
              </w:rPr>
            </w:pPr>
            <w:hyperlink w:anchor="_számú_iratminta_–_9" w:history="1">
              <w:r w:rsidR="00D00061" w:rsidRPr="00E628A7">
                <w:rPr>
                  <w:rStyle w:val="Hiperhivatkozs"/>
                  <w:rFonts w:cstheme="minorHAnsi"/>
                  <w:color w:val="31849B" w:themeColor="accent5" w:themeShade="BF"/>
                </w:rPr>
                <w:t>11. számú iratminta</w:t>
              </w:r>
            </w:hyperlink>
          </w:p>
        </w:tc>
        <w:tc>
          <w:tcPr>
            <w:tcW w:w="5245" w:type="dxa"/>
            <w:shd w:val="clear" w:color="auto" w:fill="auto"/>
            <w:noWrap/>
            <w:vAlign w:val="center"/>
          </w:tcPr>
          <w:p w14:paraId="3498734E" w14:textId="77777777" w:rsidR="008A67E5" w:rsidRPr="00E628A7" w:rsidRDefault="00BF4236" w:rsidP="000F7012">
            <w:pPr>
              <w:jc w:val="left"/>
              <w:rPr>
                <w:rFonts w:cstheme="minorHAnsi"/>
              </w:rPr>
            </w:pPr>
            <w:r w:rsidRPr="00E628A7">
              <w:rPr>
                <w:rFonts w:cstheme="minorHAnsi"/>
              </w:rPr>
              <w:t>Kockázati térkép</w:t>
            </w:r>
          </w:p>
        </w:tc>
        <w:tc>
          <w:tcPr>
            <w:tcW w:w="1701" w:type="dxa"/>
            <w:vAlign w:val="center"/>
          </w:tcPr>
          <w:p w14:paraId="578C34A0" w14:textId="77777777" w:rsidR="004E16E8" w:rsidRPr="00E628A7" w:rsidRDefault="00BF4236" w:rsidP="000F7012">
            <w:pPr>
              <w:jc w:val="center"/>
              <w:rPr>
                <w:rFonts w:cstheme="minorHAnsi"/>
              </w:rPr>
            </w:pPr>
            <w:r w:rsidRPr="00E628A7">
              <w:rPr>
                <w:rFonts w:cstheme="minorHAnsi"/>
              </w:rPr>
              <w:t>A</w:t>
            </w:r>
          </w:p>
        </w:tc>
      </w:tr>
      <w:tr w:rsidR="004E16E8" w:rsidRPr="00E628A7" w14:paraId="4F47742E" w14:textId="77777777" w:rsidTr="004E16E8">
        <w:trPr>
          <w:trHeight w:val="671"/>
        </w:trPr>
        <w:tc>
          <w:tcPr>
            <w:tcW w:w="2427" w:type="dxa"/>
            <w:shd w:val="clear" w:color="auto" w:fill="auto"/>
            <w:noWrap/>
            <w:vAlign w:val="center"/>
          </w:tcPr>
          <w:p w14:paraId="7DB5E9DC" w14:textId="77777777" w:rsidR="004E16E8" w:rsidRPr="00E628A7" w:rsidRDefault="00F81244" w:rsidP="000F7012">
            <w:pPr>
              <w:jc w:val="center"/>
              <w:rPr>
                <w:rFonts w:cstheme="minorHAnsi"/>
                <w:color w:val="31849B" w:themeColor="accent5" w:themeShade="BF"/>
                <w:u w:val="single"/>
              </w:rPr>
            </w:pPr>
            <w:hyperlink w:anchor="_számú_iratminta_–_10" w:history="1">
              <w:r w:rsidR="00D00061" w:rsidRPr="00E628A7">
                <w:rPr>
                  <w:rStyle w:val="Hiperhivatkozs"/>
                  <w:rFonts w:cstheme="minorHAnsi"/>
                  <w:color w:val="31849B" w:themeColor="accent5" w:themeShade="BF"/>
                </w:rPr>
                <w:t>12. számú iratminta</w:t>
              </w:r>
            </w:hyperlink>
          </w:p>
        </w:tc>
        <w:tc>
          <w:tcPr>
            <w:tcW w:w="5245" w:type="dxa"/>
            <w:shd w:val="clear" w:color="auto" w:fill="auto"/>
            <w:noWrap/>
            <w:vAlign w:val="center"/>
          </w:tcPr>
          <w:p w14:paraId="46D99C3A" w14:textId="77777777" w:rsidR="008A67E5" w:rsidRPr="00E628A7" w:rsidRDefault="00BF4236" w:rsidP="000F7012">
            <w:pPr>
              <w:jc w:val="left"/>
              <w:rPr>
                <w:rFonts w:cstheme="minorHAnsi"/>
              </w:rPr>
            </w:pPr>
            <w:r w:rsidRPr="00E628A7">
              <w:rPr>
                <w:rFonts w:cstheme="minorHAnsi"/>
              </w:rPr>
              <w:t>Az éves ellenőrzési terv végrehajtásához szükséges kapacitás meghatározása</w:t>
            </w:r>
          </w:p>
        </w:tc>
        <w:tc>
          <w:tcPr>
            <w:tcW w:w="1701" w:type="dxa"/>
            <w:vAlign w:val="center"/>
          </w:tcPr>
          <w:p w14:paraId="254B27ED" w14:textId="77777777" w:rsidR="004E16E8" w:rsidRPr="00E628A7" w:rsidRDefault="00540470" w:rsidP="000F7012">
            <w:pPr>
              <w:jc w:val="center"/>
              <w:rPr>
                <w:rFonts w:cstheme="minorHAnsi"/>
              </w:rPr>
            </w:pPr>
            <w:r>
              <w:rPr>
                <w:rFonts w:cstheme="minorHAnsi"/>
              </w:rPr>
              <w:t>K</w:t>
            </w:r>
          </w:p>
        </w:tc>
      </w:tr>
      <w:tr w:rsidR="004E16E8" w:rsidRPr="00E628A7" w14:paraId="0BCAB86E" w14:textId="77777777" w:rsidTr="004E16E8">
        <w:trPr>
          <w:trHeight w:val="671"/>
        </w:trPr>
        <w:tc>
          <w:tcPr>
            <w:tcW w:w="2427" w:type="dxa"/>
            <w:shd w:val="clear" w:color="auto" w:fill="auto"/>
            <w:noWrap/>
            <w:vAlign w:val="center"/>
          </w:tcPr>
          <w:p w14:paraId="0340F4B0" w14:textId="77777777" w:rsidR="004E16E8" w:rsidRPr="00E628A7" w:rsidRDefault="00F81244" w:rsidP="000F7012">
            <w:pPr>
              <w:jc w:val="center"/>
              <w:rPr>
                <w:rFonts w:cstheme="minorHAnsi"/>
                <w:color w:val="31849B" w:themeColor="accent5" w:themeShade="BF"/>
                <w:u w:val="single"/>
              </w:rPr>
            </w:pPr>
            <w:hyperlink w:anchor="_számú_iratminta_–_11" w:history="1">
              <w:r w:rsidR="00D00061" w:rsidRPr="00E628A7">
                <w:rPr>
                  <w:rStyle w:val="Hiperhivatkozs"/>
                  <w:rFonts w:cstheme="minorHAnsi"/>
                  <w:color w:val="31849B" w:themeColor="accent5" w:themeShade="BF"/>
                </w:rPr>
                <w:t>13. számú iratminta</w:t>
              </w:r>
            </w:hyperlink>
          </w:p>
        </w:tc>
        <w:tc>
          <w:tcPr>
            <w:tcW w:w="5245" w:type="dxa"/>
            <w:shd w:val="clear" w:color="auto" w:fill="auto"/>
            <w:noWrap/>
            <w:vAlign w:val="center"/>
          </w:tcPr>
          <w:p w14:paraId="6DF7AD98" w14:textId="77777777" w:rsidR="008A67E5" w:rsidRPr="00E628A7" w:rsidRDefault="00BF4236" w:rsidP="000F7012">
            <w:pPr>
              <w:jc w:val="left"/>
              <w:rPr>
                <w:rFonts w:cstheme="minorHAnsi"/>
              </w:rPr>
            </w:pPr>
            <w:r w:rsidRPr="00E628A7">
              <w:rPr>
                <w:rFonts w:cstheme="minorHAnsi"/>
              </w:rPr>
              <w:t>Éves ellenőrzési terv</w:t>
            </w:r>
          </w:p>
        </w:tc>
        <w:tc>
          <w:tcPr>
            <w:tcW w:w="1701" w:type="dxa"/>
            <w:vAlign w:val="center"/>
          </w:tcPr>
          <w:p w14:paraId="51CBA01F" w14:textId="77777777" w:rsidR="004E16E8" w:rsidRPr="00E628A7" w:rsidRDefault="00BF4236" w:rsidP="000F7012">
            <w:pPr>
              <w:jc w:val="center"/>
              <w:rPr>
                <w:rFonts w:cstheme="minorHAnsi"/>
              </w:rPr>
            </w:pPr>
            <w:r w:rsidRPr="00E628A7">
              <w:rPr>
                <w:rFonts w:cstheme="minorHAnsi"/>
              </w:rPr>
              <w:t>K</w:t>
            </w:r>
          </w:p>
        </w:tc>
      </w:tr>
      <w:tr w:rsidR="004E16E8" w:rsidRPr="00E628A7" w14:paraId="6762E397" w14:textId="77777777" w:rsidTr="004E16E8">
        <w:trPr>
          <w:trHeight w:val="671"/>
        </w:trPr>
        <w:tc>
          <w:tcPr>
            <w:tcW w:w="2427" w:type="dxa"/>
            <w:shd w:val="clear" w:color="auto" w:fill="auto"/>
            <w:noWrap/>
            <w:vAlign w:val="center"/>
          </w:tcPr>
          <w:p w14:paraId="7B120E67" w14:textId="77777777" w:rsidR="004E16E8" w:rsidRPr="00E628A7" w:rsidRDefault="00F81244" w:rsidP="000F7012">
            <w:pPr>
              <w:jc w:val="center"/>
              <w:rPr>
                <w:rFonts w:cstheme="minorHAnsi"/>
                <w:color w:val="31849B" w:themeColor="accent5" w:themeShade="BF"/>
                <w:u w:val="single"/>
              </w:rPr>
            </w:pPr>
            <w:hyperlink w:anchor="_számú_iratminta_–_12" w:history="1">
              <w:r w:rsidR="00D00061" w:rsidRPr="00E628A7">
                <w:rPr>
                  <w:rStyle w:val="Hiperhivatkozs"/>
                  <w:rFonts w:cstheme="minorHAnsi"/>
                  <w:color w:val="31849B" w:themeColor="accent5" w:themeShade="BF"/>
                </w:rPr>
                <w:t>14. számú iratminta</w:t>
              </w:r>
            </w:hyperlink>
          </w:p>
        </w:tc>
        <w:tc>
          <w:tcPr>
            <w:tcW w:w="5245" w:type="dxa"/>
            <w:shd w:val="clear" w:color="auto" w:fill="auto"/>
            <w:noWrap/>
            <w:vAlign w:val="center"/>
          </w:tcPr>
          <w:p w14:paraId="7EBF7954" w14:textId="77777777" w:rsidR="008A67E5" w:rsidRPr="00E628A7" w:rsidRDefault="00BF4236" w:rsidP="000F7012">
            <w:pPr>
              <w:jc w:val="left"/>
              <w:rPr>
                <w:rFonts w:cstheme="minorHAnsi"/>
              </w:rPr>
            </w:pPr>
            <w:r w:rsidRPr="00E628A7">
              <w:rPr>
                <w:rFonts w:cstheme="minorHAnsi"/>
              </w:rPr>
              <w:t>Ellenőrzési program</w:t>
            </w:r>
          </w:p>
        </w:tc>
        <w:tc>
          <w:tcPr>
            <w:tcW w:w="1701" w:type="dxa"/>
            <w:vAlign w:val="center"/>
          </w:tcPr>
          <w:p w14:paraId="129E8BB9" w14:textId="77777777" w:rsidR="004E16E8" w:rsidRPr="00E628A7" w:rsidRDefault="00BF4236" w:rsidP="000F7012">
            <w:pPr>
              <w:jc w:val="center"/>
              <w:rPr>
                <w:rFonts w:cstheme="minorHAnsi"/>
              </w:rPr>
            </w:pPr>
            <w:r w:rsidRPr="00E628A7">
              <w:rPr>
                <w:rFonts w:cstheme="minorHAnsi"/>
              </w:rPr>
              <w:t>K</w:t>
            </w:r>
          </w:p>
        </w:tc>
      </w:tr>
      <w:tr w:rsidR="004E16E8" w:rsidRPr="00E628A7" w14:paraId="3E6F45B8" w14:textId="77777777" w:rsidTr="004E16E8">
        <w:trPr>
          <w:trHeight w:val="671"/>
        </w:trPr>
        <w:tc>
          <w:tcPr>
            <w:tcW w:w="2427" w:type="dxa"/>
            <w:shd w:val="clear" w:color="auto" w:fill="auto"/>
            <w:noWrap/>
            <w:vAlign w:val="center"/>
          </w:tcPr>
          <w:p w14:paraId="57C1F836" w14:textId="77777777" w:rsidR="004E16E8" w:rsidRPr="00E628A7" w:rsidRDefault="00F81244"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15. számú iratminta</w:t>
              </w:r>
            </w:hyperlink>
          </w:p>
        </w:tc>
        <w:tc>
          <w:tcPr>
            <w:tcW w:w="5245" w:type="dxa"/>
            <w:shd w:val="clear" w:color="auto" w:fill="auto"/>
            <w:noWrap/>
            <w:vAlign w:val="center"/>
          </w:tcPr>
          <w:p w14:paraId="475C2016" w14:textId="77777777" w:rsidR="008A67E5" w:rsidRPr="00E628A7" w:rsidRDefault="00BF4236" w:rsidP="000F7012">
            <w:pPr>
              <w:jc w:val="left"/>
              <w:rPr>
                <w:rFonts w:cstheme="minorHAnsi"/>
              </w:rPr>
            </w:pPr>
            <w:r w:rsidRPr="00E628A7">
              <w:rPr>
                <w:rFonts w:cstheme="minorHAnsi"/>
              </w:rPr>
              <w:t>Megbízólevél</w:t>
            </w:r>
          </w:p>
        </w:tc>
        <w:tc>
          <w:tcPr>
            <w:tcW w:w="1701" w:type="dxa"/>
            <w:vAlign w:val="center"/>
          </w:tcPr>
          <w:p w14:paraId="3447B81F" w14:textId="77777777" w:rsidR="004E16E8" w:rsidRPr="00E628A7" w:rsidRDefault="00BF4236" w:rsidP="000F7012">
            <w:pPr>
              <w:jc w:val="center"/>
              <w:rPr>
                <w:rFonts w:cstheme="minorHAnsi"/>
              </w:rPr>
            </w:pPr>
            <w:r w:rsidRPr="00E628A7">
              <w:rPr>
                <w:rFonts w:cstheme="minorHAnsi"/>
              </w:rPr>
              <w:t>K</w:t>
            </w:r>
          </w:p>
        </w:tc>
      </w:tr>
      <w:tr w:rsidR="004E16E8" w:rsidRPr="00E628A7" w14:paraId="43C2B351" w14:textId="77777777" w:rsidTr="004E16E8">
        <w:trPr>
          <w:trHeight w:val="671"/>
        </w:trPr>
        <w:tc>
          <w:tcPr>
            <w:tcW w:w="2427" w:type="dxa"/>
            <w:shd w:val="clear" w:color="auto" w:fill="auto"/>
            <w:noWrap/>
            <w:vAlign w:val="center"/>
          </w:tcPr>
          <w:p w14:paraId="4DD2701F" w14:textId="77777777" w:rsidR="004E16E8" w:rsidRPr="00E628A7" w:rsidRDefault="00F81244"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16. számú iratminta</w:t>
              </w:r>
            </w:hyperlink>
          </w:p>
        </w:tc>
        <w:tc>
          <w:tcPr>
            <w:tcW w:w="5245" w:type="dxa"/>
            <w:shd w:val="clear" w:color="auto" w:fill="auto"/>
            <w:noWrap/>
            <w:vAlign w:val="center"/>
          </w:tcPr>
          <w:p w14:paraId="1D242BA8" w14:textId="77777777" w:rsidR="008A67E5" w:rsidRPr="00E628A7" w:rsidRDefault="00BF4236" w:rsidP="000F7012">
            <w:pPr>
              <w:jc w:val="left"/>
              <w:rPr>
                <w:rFonts w:cstheme="minorHAnsi"/>
              </w:rPr>
            </w:pPr>
            <w:r w:rsidRPr="00E628A7">
              <w:rPr>
                <w:rFonts w:cstheme="minorHAnsi"/>
              </w:rPr>
              <w:t>Összeférhetetlenségi nyilatkozat</w:t>
            </w:r>
          </w:p>
        </w:tc>
        <w:tc>
          <w:tcPr>
            <w:tcW w:w="1701" w:type="dxa"/>
            <w:vAlign w:val="center"/>
          </w:tcPr>
          <w:p w14:paraId="0FAB9012" w14:textId="77777777" w:rsidR="004E16E8" w:rsidRPr="00E628A7" w:rsidRDefault="00540470" w:rsidP="000F7012">
            <w:pPr>
              <w:jc w:val="center"/>
              <w:rPr>
                <w:rFonts w:cstheme="minorHAnsi"/>
              </w:rPr>
            </w:pPr>
            <w:r>
              <w:rPr>
                <w:rFonts w:cstheme="minorHAnsi"/>
              </w:rPr>
              <w:t>K</w:t>
            </w:r>
          </w:p>
        </w:tc>
      </w:tr>
      <w:tr w:rsidR="004E16E8" w:rsidRPr="00E628A7" w14:paraId="7D683AAD" w14:textId="77777777" w:rsidTr="004E16E8">
        <w:trPr>
          <w:trHeight w:val="671"/>
        </w:trPr>
        <w:tc>
          <w:tcPr>
            <w:tcW w:w="2427" w:type="dxa"/>
            <w:shd w:val="clear" w:color="auto" w:fill="auto"/>
            <w:noWrap/>
            <w:vAlign w:val="center"/>
          </w:tcPr>
          <w:p w14:paraId="1F660DC8" w14:textId="77777777" w:rsidR="004E16E8" w:rsidRPr="00E628A7" w:rsidRDefault="00F81244"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17. számú iratminta</w:t>
              </w:r>
            </w:hyperlink>
          </w:p>
        </w:tc>
        <w:tc>
          <w:tcPr>
            <w:tcW w:w="5245" w:type="dxa"/>
            <w:shd w:val="clear" w:color="auto" w:fill="auto"/>
            <w:noWrap/>
            <w:vAlign w:val="center"/>
          </w:tcPr>
          <w:p w14:paraId="292B85F4" w14:textId="77777777" w:rsidR="008A67E5" w:rsidRPr="00E628A7" w:rsidRDefault="00BF4236" w:rsidP="000F7012">
            <w:pPr>
              <w:jc w:val="left"/>
              <w:rPr>
                <w:rFonts w:cstheme="minorHAnsi"/>
              </w:rPr>
            </w:pPr>
            <w:r w:rsidRPr="00E628A7">
              <w:rPr>
                <w:rFonts w:cstheme="minorHAnsi"/>
              </w:rPr>
              <w:t>Értesítő levél</w:t>
            </w:r>
          </w:p>
        </w:tc>
        <w:tc>
          <w:tcPr>
            <w:tcW w:w="1701" w:type="dxa"/>
            <w:vAlign w:val="center"/>
          </w:tcPr>
          <w:p w14:paraId="05BEA262" w14:textId="77777777" w:rsidR="004E16E8" w:rsidRPr="00E628A7" w:rsidRDefault="00BF4236" w:rsidP="000F7012">
            <w:pPr>
              <w:jc w:val="center"/>
              <w:rPr>
                <w:rFonts w:cstheme="minorHAnsi"/>
              </w:rPr>
            </w:pPr>
            <w:r w:rsidRPr="00E628A7">
              <w:rPr>
                <w:rFonts w:cstheme="minorHAnsi"/>
              </w:rPr>
              <w:t>K</w:t>
            </w:r>
          </w:p>
        </w:tc>
      </w:tr>
      <w:tr w:rsidR="004E16E8" w:rsidRPr="00E628A7" w14:paraId="07F32027" w14:textId="77777777" w:rsidTr="004E16E8">
        <w:trPr>
          <w:trHeight w:val="671"/>
        </w:trPr>
        <w:tc>
          <w:tcPr>
            <w:tcW w:w="2427" w:type="dxa"/>
            <w:shd w:val="clear" w:color="auto" w:fill="auto"/>
            <w:noWrap/>
            <w:vAlign w:val="center"/>
          </w:tcPr>
          <w:p w14:paraId="229FFE14" w14:textId="77777777" w:rsidR="004E16E8" w:rsidRPr="00E628A7" w:rsidRDefault="00F81244" w:rsidP="000F7012">
            <w:pPr>
              <w:jc w:val="center"/>
              <w:rPr>
                <w:rFonts w:cstheme="minorHAnsi"/>
                <w:color w:val="31849B" w:themeColor="accent5" w:themeShade="BF"/>
                <w:u w:val="single"/>
              </w:rPr>
            </w:pPr>
            <w:hyperlink w:anchor="_számú_iratminta_–_13" w:history="1">
              <w:r w:rsidR="00D00061" w:rsidRPr="00E628A7">
                <w:rPr>
                  <w:rStyle w:val="Hiperhivatkozs"/>
                  <w:rFonts w:cstheme="minorHAnsi"/>
                  <w:color w:val="31849B" w:themeColor="accent5" w:themeShade="BF"/>
                </w:rPr>
                <w:t>18. számú iratminta</w:t>
              </w:r>
            </w:hyperlink>
          </w:p>
        </w:tc>
        <w:tc>
          <w:tcPr>
            <w:tcW w:w="5245" w:type="dxa"/>
            <w:shd w:val="clear" w:color="auto" w:fill="auto"/>
            <w:noWrap/>
            <w:vAlign w:val="center"/>
          </w:tcPr>
          <w:p w14:paraId="6EE30939" w14:textId="77777777" w:rsidR="008A67E5" w:rsidRPr="00E628A7" w:rsidRDefault="00BF4236" w:rsidP="000F7012">
            <w:pPr>
              <w:jc w:val="left"/>
              <w:rPr>
                <w:rFonts w:cstheme="minorHAnsi"/>
              </w:rPr>
            </w:pPr>
            <w:r w:rsidRPr="00E628A7">
              <w:rPr>
                <w:rFonts w:cstheme="minorHAnsi"/>
              </w:rPr>
              <w:t>Munkalap</w:t>
            </w:r>
            <w:r w:rsidR="00914F12" w:rsidRPr="00E628A7">
              <w:rPr>
                <w:rFonts w:cstheme="minorHAnsi"/>
              </w:rPr>
              <w:t xml:space="preserve"> (belső ellenőr által készített)</w:t>
            </w:r>
          </w:p>
        </w:tc>
        <w:tc>
          <w:tcPr>
            <w:tcW w:w="1701" w:type="dxa"/>
            <w:vAlign w:val="center"/>
          </w:tcPr>
          <w:p w14:paraId="16E5C63F" w14:textId="77777777" w:rsidR="004E16E8" w:rsidRPr="00E628A7" w:rsidRDefault="00BF4236" w:rsidP="000F7012">
            <w:pPr>
              <w:jc w:val="center"/>
              <w:rPr>
                <w:rFonts w:cstheme="minorHAnsi"/>
              </w:rPr>
            </w:pPr>
            <w:r w:rsidRPr="00E628A7">
              <w:rPr>
                <w:rFonts w:cstheme="minorHAnsi"/>
              </w:rPr>
              <w:t>A</w:t>
            </w:r>
          </w:p>
        </w:tc>
      </w:tr>
      <w:tr w:rsidR="004E16E8" w:rsidRPr="00E628A7" w14:paraId="5FE48384" w14:textId="77777777" w:rsidTr="004E16E8">
        <w:trPr>
          <w:trHeight w:val="671"/>
        </w:trPr>
        <w:tc>
          <w:tcPr>
            <w:tcW w:w="2427" w:type="dxa"/>
            <w:shd w:val="clear" w:color="auto" w:fill="auto"/>
            <w:noWrap/>
            <w:vAlign w:val="center"/>
          </w:tcPr>
          <w:p w14:paraId="152533AA" w14:textId="77777777" w:rsidR="004E16E8" w:rsidRPr="00E628A7" w:rsidRDefault="00F81244" w:rsidP="000F7012">
            <w:pPr>
              <w:jc w:val="center"/>
              <w:rPr>
                <w:rFonts w:cstheme="minorHAnsi"/>
                <w:color w:val="31849B" w:themeColor="accent5" w:themeShade="BF"/>
                <w:u w:val="single"/>
              </w:rPr>
            </w:pPr>
            <w:hyperlink w:anchor="_számú_iratminta_–_14" w:history="1">
              <w:r w:rsidR="00D00061" w:rsidRPr="00E628A7">
                <w:rPr>
                  <w:rStyle w:val="Hiperhivatkozs"/>
                  <w:rFonts w:cstheme="minorHAnsi"/>
                  <w:color w:val="31849B" w:themeColor="accent5" w:themeShade="BF"/>
                </w:rPr>
                <w:t>19. számú iratminta</w:t>
              </w:r>
            </w:hyperlink>
          </w:p>
        </w:tc>
        <w:tc>
          <w:tcPr>
            <w:tcW w:w="5245" w:type="dxa"/>
            <w:shd w:val="clear" w:color="auto" w:fill="auto"/>
            <w:noWrap/>
            <w:vAlign w:val="center"/>
          </w:tcPr>
          <w:p w14:paraId="4F3BBCC6" w14:textId="77777777" w:rsidR="008A67E5" w:rsidRPr="00E628A7" w:rsidRDefault="00BF4236" w:rsidP="000F7012">
            <w:pPr>
              <w:jc w:val="left"/>
              <w:rPr>
                <w:rFonts w:cstheme="minorHAnsi"/>
              </w:rPr>
            </w:pPr>
            <w:r w:rsidRPr="00E628A7">
              <w:rPr>
                <w:rFonts w:cstheme="minorHAnsi"/>
              </w:rPr>
              <w:t>Nyomtatvány interjúkészítéshez</w:t>
            </w:r>
          </w:p>
        </w:tc>
        <w:tc>
          <w:tcPr>
            <w:tcW w:w="1701" w:type="dxa"/>
            <w:vAlign w:val="center"/>
          </w:tcPr>
          <w:p w14:paraId="41C5E4BA" w14:textId="77777777" w:rsidR="004E16E8" w:rsidRPr="00E628A7" w:rsidRDefault="00BF4236" w:rsidP="000F7012">
            <w:pPr>
              <w:jc w:val="center"/>
              <w:rPr>
                <w:rFonts w:cstheme="minorHAnsi"/>
              </w:rPr>
            </w:pPr>
            <w:r w:rsidRPr="00E628A7">
              <w:rPr>
                <w:rFonts w:cstheme="minorHAnsi"/>
              </w:rPr>
              <w:t>A</w:t>
            </w:r>
          </w:p>
        </w:tc>
      </w:tr>
      <w:tr w:rsidR="004E16E8" w:rsidRPr="00E628A7" w14:paraId="2D81F3B7" w14:textId="77777777" w:rsidTr="004E16E8">
        <w:trPr>
          <w:trHeight w:val="671"/>
        </w:trPr>
        <w:tc>
          <w:tcPr>
            <w:tcW w:w="2427" w:type="dxa"/>
            <w:shd w:val="clear" w:color="auto" w:fill="auto"/>
            <w:noWrap/>
            <w:vAlign w:val="center"/>
          </w:tcPr>
          <w:p w14:paraId="5C9657E3" w14:textId="77777777" w:rsidR="004E16E8" w:rsidRPr="00E628A7" w:rsidRDefault="00F81244"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20. számú iratminta</w:t>
              </w:r>
            </w:hyperlink>
          </w:p>
        </w:tc>
        <w:tc>
          <w:tcPr>
            <w:tcW w:w="5245" w:type="dxa"/>
            <w:shd w:val="clear" w:color="auto" w:fill="auto"/>
            <w:noWrap/>
            <w:vAlign w:val="center"/>
          </w:tcPr>
          <w:p w14:paraId="0EB67FC0" w14:textId="77777777" w:rsidR="008A67E5" w:rsidRPr="00E628A7" w:rsidRDefault="00BF4236" w:rsidP="000F7012">
            <w:pPr>
              <w:jc w:val="left"/>
              <w:rPr>
                <w:rFonts w:cstheme="minorHAnsi"/>
              </w:rPr>
            </w:pPr>
            <w:r w:rsidRPr="00E628A7">
              <w:rPr>
                <w:rFonts w:cstheme="minorHAnsi"/>
              </w:rPr>
              <w:t>Kérdéssorok</w:t>
            </w:r>
          </w:p>
        </w:tc>
        <w:tc>
          <w:tcPr>
            <w:tcW w:w="1701" w:type="dxa"/>
            <w:vAlign w:val="center"/>
          </w:tcPr>
          <w:p w14:paraId="0A4FABE4" w14:textId="77777777" w:rsidR="004E16E8" w:rsidRPr="00E628A7" w:rsidRDefault="00BF4236" w:rsidP="000F7012">
            <w:pPr>
              <w:jc w:val="center"/>
              <w:rPr>
                <w:rFonts w:cstheme="minorHAnsi"/>
              </w:rPr>
            </w:pPr>
            <w:r w:rsidRPr="00E628A7">
              <w:rPr>
                <w:rFonts w:cstheme="minorHAnsi"/>
              </w:rPr>
              <w:t>A</w:t>
            </w:r>
          </w:p>
        </w:tc>
      </w:tr>
      <w:tr w:rsidR="004E16E8" w:rsidRPr="00E628A7" w14:paraId="64B5AE04" w14:textId="77777777" w:rsidTr="004E16E8">
        <w:trPr>
          <w:trHeight w:val="671"/>
        </w:trPr>
        <w:tc>
          <w:tcPr>
            <w:tcW w:w="2427" w:type="dxa"/>
            <w:shd w:val="clear" w:color="auto" w:fill="auto"/>
            <w:noWrap/>
            <w:vAlign w:val="center"/>
          </w:tcPr>
          <w:p w14:paraId="6D6F7B8F" w14:textId="77777777" w:rsidR="004E16E8" w:rsidRPr="00E628A7" w:rsidRDefault="00F81244"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21. számú iratminta</w:t>
              </w:r>
            </w:hyperlink>
          </w:p>
        </w:tc>
        <w:tc>
          <w:tcPr>
            <w:tcW w:w="5245" w:type="dxa"/>
            <w:shd w:val="clear" w:color="auto" w:fill="auto"/>
            <w:noWrap/>
            <w:vAlign w:val="center"/>
          </w:tcPr>
          <w:p w14:paraId="68E4131C" w14:textId="77777777" w:rsidR="008A67E5" w:rsidRPr="00E628A7" w:rsidRDefault="00BF4236" w:rsidP="000F7012">
            <w:pPr>
              <w:jc w:val="left"/>
              <w:rPr>
                <w:rFonts w:cstheme="minorHAnsi"/>
              </w:rPr>
            </w:pPr>
            <w:r w:rsidRPr="00E628A7">
              <w:rPr>
                <w:rFonts w:cstheme="minorHAnsi"/>
              </w:rPr>
              <w:t>Közös jegyzőkönyv</w:t>
            </w:r>
          </w:p>
        </w:tc>
        <w:tc>
          <w:tcPr>
            <w:tcW w:w="1701" w:type="dxa"/>
            <w:vAlign w:val="center"/>
          </w:tcPr>
          <w:p w14:paraId="10BE043F" w14:textId="77777777" w:rsidR="004E16E8" w:rsidRPr="00E628A7" w:rsidRDefault="00BF4236" w:rsidP="000F7012">
            <w:pPr>
              <w:jc w:val="center"/>
              <w:rPr>
                <w:rFonts w:cstheme="minorHAnsi"/>
              </w:rPr>
            </w:pPr>
            <w:r w:rsidRPr="00E628A7">
              <w:rPr>
                <w:rFonts w:cstheme="minorHAnsi"/>
              </w:rPr>
              <w:t>A</w:t>
            </w:r>
          </w:p>
        </w:tc>
      </w:tr>
      <w:tr w:rsidR="004E16E8" w:rsidRPr="00E628A7" w14:paraId="56963F56" w14:textId="77777777" w:rsidTr="004E16E8">
        <w:trPr>
          <w:trHeight w:val="671"/>
        </w:trPr>
        <w:tc>
          <w:tcPr>
            <w:tcW w:w="2427" w:type="dxa"/>
            <w:shd w:val="clear" w:color="auto" w:fill="auto"/>
            <w:noWrap/>
            <w:vAlign w:val="center"/>
          </w:tcPr>
          <w:p w14:paraId="28E1B415" w14:textId="77777777" w:rsidR="004E16E8" w:rsidRPr="00E628A7" w:rsidRDefault="00F81244" w:rsidP="000F7012">
            <w:pPr>
              <w:jc w:val="center"/>
              <w:rPr>
                <w:rFonts w:cstheme="minorHAnsi"/>
                <w:color w:val="31849B" w:themeColor="accent5" w:themeShade="BF"/>
                <w:u w:val="single"/>
              </w:rPr>
            </w:pPr>
            <w:hyperlink w:anchor="_számú_iratminta_–_15" w:history="1">
              <w:r w:rsidR="00D00061" w:rsidRPr="00E628A7">
                <w:rPr>
                  <w:rStyle w:val="Hiperhivatkozs"/>
                  <w:rFonts w:cstheme="minorHAnsi"/>
                  <w:color w:val="31849B" w:themeColor="accent5" w:themeShade="BF"/>
                </w:rPr>
                <w:t>22. számú iratminta</w:t>
              </w:r>
            </w:hyperlink>
          </w:p>
        </w:tc>
        <w:tc>
          <w:tcPr>
            <w:tcW w:w="5245" w:type="dxa"/>
            <w:shd w:val="clear" w:color="auto" w:fill="auto"/>
            <w:noWrap/>
            <w:vAlign w:val="center"/>
          </w:tcPr>
          <w:p w14:paraId="75C6614B" w14:textId="77777777" w:rsidR="008A67E5" w:rsidRPr="00E628A7" w:rsidRDefault="00BF4236" w:rsidP="000F7012">
            <w:pPr>
              <w:jc w:val="left"/>
              <w:rPr>
                <w:rFonts w:cstheme="minorHAnsi"/>
                <w:caps/>
              </w:rPr>
            </w:pPr>
            <w:r w:rsidRPr="00E628A7">
              <w:rPr>
                <w:rFonts w:cstheme="minorHAnsi"/>
              </w:rPr>
              <w:t>Teljességi nyilatkozat</w:t>
            </w:r>
          </w:p>
        </w:tc>
        <w:tc>
          <w:tcPr>
            <w:tcW w:w="1701" w:type="dxa"/>
            <w:vAlign w:val="center"/>
          </w:tcPr>
          <w:p w14:paraId="568F6804" w14:textId="77777777" w:rsidR="004E16E8" w:rsidRPr="00E628A7" w:rsidRDefault="00BF4236" w:rsidP="000F7012">
            <w:pPr>
              <w:jc w:val="center"/>
              <w:rPr>
                <w:rFonts w:cstheme="minorHAnsi"/>
              </w:rPr>
            </w:pPr>
            <w:r w:rsidRPr="00E628A7">
              <w:rPr>
                <w:rFonts w:cstheme="minorHAnsi"/>
              </w:rPr>
              <w:t>K</w:t>
            </w:r>
          </w:p>
        </w:tc>
      </w:tr>
      <w:tr w:rsidR="004E16E8" w:rsidRPr="00E628A7" w14:paraId="3FA351DB" w14:textId="77777777" w:rsidTr="004E16E8">
        <w:trPr>
          <w:trHeight w:val="671"/>
        </w:trPr>
        <w:tc>
          <w:tcPr>
            <w:tcW w:w="2427" w:type="dxa"/>
            <w:shd w:val="clear" w:color="auto" w:fill="auto"/>
            <w:noWrap/>
            <w:vAlign w:val="center"/>
          </w:tcPr>
          <w:p w14:paraId="5D08B6EF" w14:textId="77777777" w:rsidR="004E16E8" w:rsidRPr="00E628A7" w:rsidRDefault="00F81244" w:rsidP="000F7012">
            <w:pPr>
              <w:jc w:val="center"/>
              <w:rPr>
                <w:rFonts w:cstheme="minorHAnsi"/>
                <w:color w:val="31849B" w:themeColor="accent5" w:themeShade="BF"/>
                <w:u w:val="single"/>
              </w:rPr>
            </w:pPr>
            <w:hyperlink w:anchor="_számú_iratminta_–_16" w:history="1">
              <w:r w:rsidR="00D00061" w:rsidRPr="00E628A7">
                <w:rPr>
                  <w:rStyle w:val="Hiperhivatkozs"/>
                  <w:rFonts w:cstheme="minorHAnsi"/>
                  <w:color w:val="31849B" w:themeColor="accent5" w:themeShade="BF"/>
                </w:rPr>
                <w:t>23. számú iratminta</w:t>
              </w:r>
            </w:hyperlink>
          </w:p>
        </w:tc>
        <w:tc>
          <w:tcPr>
            <w:tcW w:w="5245" w:type="dxa"/>
            <w:shd w:val="clear" w:color="auto" w:fill="auto"/>
            <w:noWrap/>
            <w:vAlign w:val="center"/>
          </w:tcPr>
          <w:p w14:paraId="325ECFDC" w14:textId="77777777" w:rsidR="008A67E5" w:rsidRPr="00E628A7" w:rsidRDefault="00BF4236" w:rsidP="000F7012">
            <w:pPr>
              <w:jc w:val="left"/>
              <w:rPr>
                <w:rFonts w:cstheme="minorHAnsi"/>
                <w:i/>
                <w:iCs/>
                <w:highlight w:val="yellow"/>
              </w:rPr>
            </w:pPr>
            <w:r w:rsidRPr="00E628A7">
              <w:rPr>
                <w:rFonts w:cstheme="minorHAnsi"/>
              </w:rPr>
              <w:t>Súlyos hiányosság gyanúját rögzítő jegyzőkönyv</w:t>
            </w:r>
          </w:p>
        </w:tc>
        <w:tc>
          <w:tcPr>
            <w:tcW w:w="1701" w:type="dxa"/>
            <w:vAlign w:val="center"/>
          </w:tcPr>
          <w:p w14:paraId="7A58E703" w14:textId="77777777" w:rsidR="004E16E8" w:rsidRPr="00E628A7" w:rsidRDefault="00950D95" w:rsidP="000F7012">
            <w:pPr>
              <w:jc w:val="center"/>
              <w:rPr>
                <w:rFonts w:cstheme="minorHAnsi"/>
              </w:rPr>
            </w:pPr>
            <w:r>
              <w:rPr>
                <w:rFonts w:cstheme="minorHAnsi"/>
              </w:rPr>
              <w:t>A</w:t>
            </w:r>
          </w:p>
        </w:tc>
      </w:tr>
      <w:tr w:rsidR="004E16E8" w:rsidRPr="00E628A7" w14:paraId="7D851FE0" w14:textId="77777777" w:rsidTr="004E16E8">
        <w:trPr>
          <w:trHeight w:val="671"/>
        </w:trPr>
        <w:tc>
          <w:tcPr>
            <w:tcW w:w="2427" w:type="dxa"/>
            <w:shd w:val="clear" w:color="auto" w:fill="auto"/>
            <w:noWrap/>
            <w:vAlign w:val="center"/>
          </w:tcPr>
          <w:p w14:paraId="77880A75" w14:textId="77777777" w:rsidR="004E16E8" w:rsidRPr="00E628A7" w:rsidRDefault="00F81244" w:rsidP="000F7012">
            <w:pPr>
              <w:jc w:val="center"/>
              <w:rPr>
                <w:rFonts w:cstheme="minorHAnsi"/>
                <w:color w:val="31849B" w:themeColor="accent5" w:themeShade="BF"/>
                <w:u w:val="single"/>
              </w:rPr>
            </w:pPr>
            <w:hyperlink w:anchor="_számú_iratminta_–_17" w:history="1">
              <w:r w:rsidR="00D00061" w:rsidRPr="00E628A7">
                <w:rPr>
                  <w:rStyle w:val="Hiperhivatkozs"/>
                  <w:rFonts w:cstheme="minorHAnsi"/>
                  <w:color w:val="31849B" w:themeColor="accent5" w:themeShade="BF"/>
                </w:rPr>
                <w:t>24. számú iratminta</w:t>
              </w:r>
            </w:hyperlink>
          </w:p>
        </w:tc>
        <w:tc>
          <w:tcPr>
            <w:tcW w:w="5245" w:type="dxa"/>
            <w:shd w:val="clear" w:color="auto" w:fill="auto"/>
            <w:noWrap/>
            <w:vAlign w:val="center"/>
          </w:tcPr>
          <w:p w14:paraId="39062AC8" w14:textId="77777777" w:rsidR="008A67E5" w:rsidRPr="00E628A7" w:rsidRDefault="00BF4236" w:rsidP="000F7012">
            <w:pPr>
              <w:jc w:val="left"/>
              <w:rPr>
                <w:rFonts w:cstheme="minorHAnsi"/>
                <w:bCs/>
              </w:rPr>
            </w:pPr>
            <w:r w:rsidRPr="00E628A7">
              <w:rPr>
                <w:rFonts w:cstheme="minorHAnsi"/>
              </w:rPr>
              <w:t xml:space="preserve">Kísérőlevél </w:t>
            </w:r>
            <w:r w:rsidRPr="00E628A7">
              <w:rPr>
                <w:rFonts w:cstheme="minorHAnsi"/>
                <w:bCs/>
              </w:rPr>
              <w:t>ellenőrzési jelentéstervezet megküldéséhez</w:t>
            </w:r>
          </w:p>
        </w:tc>
        <w:tc>
          <w:tcPr>
            <w:tcW w:w="1701" w:type="dxa"/>
            <w:vAlign w:val="center"/>
          </w:tcPr>
          <w:p w14:paraId="3CA4134C" w14:textId="77777777" w:rsidR="004E16E8" w:rsidRPr="00E628A7" w:rsidRDefault="00BF4236" w:rsidP="000F7012">
            <w:pPr>
              <w:jc w:val="center"/>
              <w:rPr>
                <w:rFonts w:cstheme="minorHAnsi"/>
              </w:rPr>
            </w:pPr>
            <w:r w:rsidRPr="00E628A7">
              <w:rPr>
                <w:rFonts w:cstheme="minorHAnsi"/>
              </w:rPr>
              <w:t>K</w:t>
            </w:r>
          </w:p>
        </w:tc>
      </w:tr>
      <w:tr w:rsidR="00ED2ADB" w:rsidRPr="00E628A7" w14:paraId="15874DD7" w14:textId="77777777" w:rsidTr="004E16E8">
        <w:trPr>
          <w:trHeight w:val="671"/>
        </w:trPr>
        <w:tc>
          <w:tcPr>
            <w:tcW w:w="2427" w:type="dxa"/>
            <w:shd w:val="clear" w:color="auto" w:fill="auto"/>
            <w:noWrap/>
            <w:vAlign w:val="center"/>
          </w:tcPr>
          <w:p w14:paraId="7724C956" w14:textId="77777777" w:rsidR="00ED2ADB" w:rsidRPr="00D46589" w:rsidRDefault="00F81244" w:rsidP="000F7012">
            <w:pPr>
              <w:jc w:val="center"/>
              <w:rPr>
                <w:color w:val="31849B" w:themeColor="accent5" w:themeShade="BF"/>
                <w:u w:val="single"/>
              </w:rPr>
            </w:pPr>
            <w:hyperlink w:anchor="_számú_iratminta_–_18" w:history="1">
              <w:r w:rsidR="00ED2ADB" w:rsidRPr="00D46589">
                <w:rPr>
                  <w:color w:val="31849B" w:themeColor="accent5" w:themeShade="BF"/>
                  <w:u w:val="single"/>
                </w:rPr>
                <w:t>25. számú iratminta</w:t>
              </w:r>
            </w:hyperlink>
          </w:p>
        </w:tc>
        <w:tc>
          <w:tcPr>
            <w:tcW w:w="5245" w:type="dxa"/>
            <w:shd w:val="clear" w:color="auto" w:fill="auto"/>
            <w:noWrap/>
            <w:vAlign w:val="center"/>
          </w:tcPr>
          <w:p w14:paraId="594CD6E9" w14:textId="77777777" w:rsidR="00ED2ADB" w:rsidRPr="00E628A7" w:rsidRDefault="00ED2ADB" w:rsidP="000F7012">
            <w:pPr>
              <w:jc w:val="left"/>
              <w:rPr>
                <w:rFonts w:cstheme="minorHAnsi"/>
                <w:bCs/>
              </w:rPr>
            </w:pPr>
            <w:r>
              <w:rPr>
                <w:rFonts w:cstheme="minorHAnsi"/>
                <w:bCs/>
              </w:rPr>
              <w:t>Válaszlevél az észrevételekre</w:t>
            </w:r>
          </w:p>
        </w:tc>
        <w:tc>
          <w:tcPr>
            <w:tcW w:w="1701" w:type="dxa"/>
            <w:vAlign w:val="center"/>
          </w:tcPr>
          <w:p w14:paraId="73DD8D6C" w14:textId="77777777" w:rsidR="00ED2ADB" w:rsidRPr="00E628A7" w:rsidRDefault="00D46589" w:rsidP="000F7012">
            <w:pPr>
              <w:jc w:val="center"/>
              <w:rPr>
                <w:rFonts w:cstheme="minorHAnsi"/>
              </w:rPr>
            </w:pPr>
            <w:r>
              <w:rPr>
                <w:rFonts w:cstheme="minorHAnsi"/>
              </w:rPr>
              <w:t>K</w:t>
            </w:r>
          </w:p>
        </w:tc>
      </w:tr>
      <w:tr w:rsidR="004E16E8" w:rsidRPr="00E628A7" w14:paraId="43DB1125" w14:textId="77777777" w:rsidTr="004E16E8">
        <w:trPr>
          <w:trHeight w:val="671"/>
        </w:trPr>
        <w:tc>
          <w:tcPr>
            <w:tcW w:w="2427" w:type="dxa"/>
            <w:shd w:val="clear" w:color="auto" w:fill="auto"/>
            <w:noWrap/>
            <w:vAlign w:val="center"/>
          </w:tcPr>
          <w:p w14:paraId="02C1F046" w14:textId="77777777" w:rsidR="004E16E8" w:rsidRPr="00E628A7" w:rsidRDefault="00F81244" w:rsidP="00ED2ADB">
            <w:pPr>
              <w:jc w:val="center"/>
              <w:rPr>
                <w:rFonts w:cstheme="minorHAnsi"/>
                <w:color w:val="31849B" w:themeColor="accent5" w:themeShade="BF"/>
                <w:u w:val="single"/>
              </w:rPr>
            </w:pPr>
            <w:hyperlink w:anchor="_számú_iratminta_–_18"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6</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652B65A0" w14:textId="77777777" w:rsidR="008A67E5" w:rsidRPr="00E628A7" w:rsidRDefault="00BF4236" w:rsidP="000F7012">
            <w:pPr>
              <w:jc w:val="left"/>
              <w:rPr>
                <w:rFonts w:cstheme="minorHAnsi"/>
              </w:rPr>
            </w:pPr>
            <w:r w:rsidRPr="00E628A7">
              <w:rPr>
                <w:rFonts w:cstheme="minorHAnsi"/>
                <w:bCs/>
              </w:rPr>
              <w:t>Egyeztető megbeszélés jegyzőkönyv</w:t>
            </w:r>
          </w:p>
        </w:tc>
        <w:tc>
          <w:tcPr>
            <w:tcW w:w="1701" w:type="dxa"/>
            <w:vAlign w:val="center"/>
          </w:tcPr>
          <w:p w14:paraId="4CE68DCF" w14:textId="77777777" w:rsidR="004E16E8" w:rsidRPr="00E628A7" w:rsidRDefault="00BF4236" w:rsidP="000F7012">
            <w:pPr>
              <w:jc w:val="center"/>
              <w:rPr>
                <w:rFonts w:cstheme="minorHAnsi"/>
              </w:rPr>
            </w:pPr>
            <w:r w:rsidRPr="00E628A7">
              <w:rPr>
                <w:rFonts w:cstheme="minorHAnsi"/>
              </w:rPr>
              <w:t>A</w:t>
            </w:r>
          </w:p>
        </w:tc>
      </w:tr>
      <w:tr w:rsidR="004E16E8" w:rsidRPr="00E628A7" w14:paraId="41518EEA" w14:textId="77777777" w:rsidTr="004E16E8">
        <w:trPr>
          <w:trHeight w:val="671"/>
        </w:trPr>
        <w:tc>
          <w:tcPr>
            <w:tcW w:w="2427" w:type="dxa"/>
            <w:shd w:val="clear" w:color="auto" w:fill="auto"/>
            <w:noWrap/>
            <w:vAlign w:val="center"/>
          </w:tcPr>
          <w:p w14:paraId="462D9534" w14:textId="77777777" w:rsidR="004E16E8" w:rsidRPr="00E628A7" w:rsidRDefault="00F81244" w:rsidP="00ED2ADB">
            <w:pPr>
              <w:jc w:val="center"/>
              <w:rPr>
                <w:rFonts w:cstheme="minorHAnsi"/>
                <w:color w:val="31849B" w:themeColor="accent5" w:themeShade="BF"/>
                <w:u w:val="single"/>
              </w:rPr>
            </w:pPr>
            <w:hyperlink w:anchor="_számú_iratminta_–_19"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7</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5DC1C0C8" w14:textId="77777777" w:rsidR="008A67E5" w:rsidRPr="00E628A7" w:rsidRDefault="00BF4236" w:rsidP="000F7012">
            <w:pPr>
              <w:jc w:val="left"/>
              <w:rPr>
                <w:rFonts w:cstheme="minorHAnsi"/>
              </w:rPr>
            </w:pPr>
            <w:r w:rsidRPr="00E628A7">
              <w:rPr>
                <w:rFonts w:cstheme="minorHAnsi"/>
                <w:bCs/>
              </w:rPr>
              <w:t>Kísérőlevél lezárt ellenőrzési jelentés megküldéséhez</w:t>
            </w:r>
          </w:p>
        </w:tc>
        <w:tc>
          <w:tcPr>
            <w:tcW w:w="1701" w:type="dxa"/>
            <w:vAlign w:val="center"/>
          </w:tcPr>
          <w:p w14:paraId="6D0DB123" w14:textId="77777777" w:rsidR="004E16E8" w:rsidRPr="00E628A7" w:rsidRDefault="00BF4236" w:rsidP="000F7012">
            <w:pPr>
              <w:jc w:val="center"/>
              <w:rPr>
                <w:rFonts w:cstheme="minorHAnsi"/>
              </w:rPr>
            </w:pPr>
            <w:r w:rsidRPr="00E628A7">
              <w:rPr>
                <w:rFonts w:cstheme="minorHAnsi"/>
              </w:rPr>
              <w:t>K</w:t>
            </w:r>
          </w:p>
        </w:tc>
      </w:tr>
      <w:tr w:rsidR="004E16E8" w:rsidRPr="00E628A7" w14:paraId="4A86CD42" w14:textId="77777777" w:rsidTr="004E16E8">
        <w:trPr>
          <w:trHeight w:val="671"/>
        </w:trPr>
        <w:tc>
          <w:tcPr>
            <w:tcW w:w="2427" w:type="dxa"/>
            <w:shd w:val="clear" w:color="auto" w:fill="auto"/>
            <w:noWrap/>
            <w:vAlign w:val="center"/>
          </w:tcPr>
          <w:p w14:paraId="70E482F1" w14:textId="77777777" w:rsidR="004E16E8" w:rsidRPr="00E628A7" w:rsidRDefault="00F81244" w:rsidP="00ED2ADB">
            <w:pPr>
              <w:jc w:val="center"/>
              <w:rPr>
                <w:rFonts w:cstheme="minorHAnsi"/>
                <w:color w:val="31849B" w:themeColor="accent5" w:themeShade="BF"/>
                <w:u w:val="single"/>
              </w:rPr>
            </w:pPr>
            <w:hyperlink w:anchor="_számú_iratminta_–_20"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8</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98052E3" w14:textId="77777777" w:rsidR="008A67E5" w:rsidRPr="00E628A7" w:rsidRDefault="00BF4236" w:rsidP="000F7012">
            <w:pPr>
              <w:jc w:val="left"/>
              <w:rPr>
                <w:rFonts w:cstheme="minorHAnsi"/>
              </w:rPr>
            </w:pPr>
            <w:r w:rsidRPr="00E628A7">
              <w:rPr>
                <w:rFonts w:cstheme="minorHAnsi"/>
              </w:rPr>
              <w:t>Ellenőrzési jelentés</w:t>
            </w:r>
            <w:r w:rsidRPr="00E628A7">
              <w:rPr>
                <w:rFonts w:cstheme="minorHAnsi"/>
                <w:bCs/>
              </w:rPr>
              <w:t>/-tervezet</w:t>
            </w:r>
          </w:p>
        </w:tc>
        <w:tc>
          <w:tcPr>
            <w:tcW w:w="1701" w:type="dxa"/>
            <w:vAlign w:val="center"/>
          </w:tcPr>
          <w:p w14:paraId="1AF88158" w14:textId="77777777" w:rsidR="004E16E8" w:rsidRPr="00E628A7" w:rsidRDefault="00BF4236" w:rsidP="000F7012">
            <w:pPr>
              <w:jc w:val="center"/>
              <w:rPr>
                <w:rFonts w:cstheme="minorHAnsi"/>
              </w:rPr>
            </w:pPr>
            <w:r w:rsidRPr="00E628A7">
              <w:rPr>
                <w:rFonts w:cstheme="minorHAnsi"/>
              </w:rPr>
              <w:t>K</w:t>
            </w:r>
          </w:p>
        </w:tc>
      </w:tr>
      <w:tr w:rsidR="00ED2ADB" w:rsidRPr="00E628A7" w14:paraId="147525DF" w14:textId="77777777" w:rsidTr="004E16E8">
        <w:trPr>
          <w:trHeight w:val="671"/>
        </w:trPr>
        <w:tc>
          <w:tcPr>
            <w:tcW w:w="2427" w:type="dxa"/>
            <w:shd w:val="clear" w:color="auto" w:fill="auto"/>
            <w:noWrap/>
            <w:vAlign w:val="center"/>
          </w:tcPr>
          <w:p w14:paraId="307D30F9" w14:textId="77777777" w:rsidR="00ED2ADB" w:rsidRPr="00D46589" w:rsidRDefault="00F81244" w:rsidP="00ED2ADB">
            <w:pPr>
              <w:jc w:val="center"/>
              <w:rPr>
                <w:color w:val="31849B" w:themeColor="accent5" w:themeShade="BF"/>
                <w:u w:val="single"/>
              </w:rPr>
            </w:pPr>
            <w:hyperlink w:anchor="_számú_iratminta_–_34" w:history="1">
              <w:r w:rsidR="00ED2ADB" w:rsidRPr="00D46589">
                <w:rPr>
                  <w:rStyle w:val="Hiperhivatkozs"/>
                  <w:color w:val="31849B" w:themeColor="accent5" w:themeShade="BF"/>
                </w:rPr>
                <w:t>29. számú iratminta</w:t>
              </w:r>
            </w:hyperlink>
          </w:p>
        </w:tc>
        <w:tc>
          <w:tcPr>
            <w:tcW w:w="5245" w:type="dxa"/>
            <w:shd w:val="clear" w:color="auto" w:fill="auto"/>
            <w:noWrap/>
            <w:vAlign w:val="center"/>
          </w:tcPr>
          <w:p w14:paraId="4DCC8BAF" w14:textId="77777777" w:rsidR="00ED2ADB" w:rsidRPr="00E628A7" w:rsidRDefault="00ED2ADB" w:rsidP="000F7012">
            <w:pPr>
              <w:jc w:val="left"/>
              <w:rPr>
                <w:rFonts w:cstheme="minorHAnsi"/>
              </w:rPr>
            </w:pPr>
            <w:r>
              <w:rPr>
                <w:rFonts w:cstheme="minorHAnsi"/>
              </w:rPr>
              <w:t>Intézkedési terv elfogadása</w:t>
            </w:r>
          </w:p>
        </w:tc>
        <w:tc>
          <w:tcPr>
            <w:tcW w:w="1701" w:type="dxa"/>
            <w:vAlign w:val="center"/>
          </w:tcPr>
          <w:p w14:paraId="3B17A080" w14:textId="77777777" w:rsidR="00ED2ADB" w:rsidRPr="00E628A7" w:rsidRDefault="00D46589" w:rsidP="000F7012">
            <w:pPr>
              <w:jc w:val="center"/>
              <w:rPr>
                <w:rFonts w:cstheme="minorHAnsi"/>
              </w:rPr>
            </w:pPr>
            <w:r>
              <w:rPr>
                <w:rFonts w:cstheme="minorHAnsi"/>
              </w:rPr>
              <w:t>A</w:t>
            </w:r>
          </w:p>
        </w:tc>
      </w:tr>
      <w:tr w:rsidR="004E16E8" w:rsidRPr="00E628A7" w14:paraId="7AD97B9F" w14:textId="77777777" w:rsidTr="004E16E8">
        <w:trPr>
          <w:trHeight w:val="671"/>
        </w:trPr>
        <w:tc>
          <w:tcPr>
            <w:tcW w:w="2427" w:type="dxa"/>
            <w:shd w:val="clear" w:color="auto" w:fill="auto"/>
            <w:noWrap/>
            <w:vAlign w:val="center"/>
          </w:tcPr>
          <w:p w14:paraId="6D3A878B" w14:textId="77777777" w:rsidR="004E16E8" w:rsidRPr="00D46589" w:rsidRDefault="00F81244" w:rsidP="00ED2ADB">
            <w:pPr>
              <w:jc w:val="center"/>
              <w:rPr>
                <w:rFonts w:cstheme="minorHAnsi"/>
                <w:color w:val="31849B" w:themeColor="accent5" w:themeShade="BF"/>
                <w:u w:val="single"/>
              </w:rPr>
            </w:pPr>
            <w:hyperlink w:anchor="_számú_iratminta_–_21" w:history="1">
              <w:r w:rsidR="00ED2ADB" w:rsidRPr="00D46589">
                <w:rPr>
                  <w:rStyle w:val="Hiperhivatkozs"/>
                  <w:rFonts w:cstheme="minorHAnsi"/>
                  <w:color w:val="31849B" w:themeColor="accent5" w:themeShade="BF"/>
                </w:rPr>
                <w:t>30</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796ECDCA" w14:textId="77777777" w:rsidR="008A67E5" w:rsidRPr="00E628A7" w:rsidRDefault="00BF4236" w:rsidP="000F7012">
            <w:pPr>
              <w:jc w:val="left"/>
              <w:rPr>
                <w:rFonts w:cstheme="minorHAnsi"/>
              </w:rPr>
            </w:pPr>
            <w:r w:rsidRPr="00E628A7">
              <w:rPr>
                <w:rFonts w:cstheme="minorHAnsi"/>
              </w:rPr>
              <w:t>Intézkedések nyilvántartása</w:t>
            </w:r>
          </w:p>
        </w:tc>
        <w:tc>
          <w:tcPr>
            <w:tcW w:w="1701" w:type="dxa"/>
            <w:vAlign w:val="center"/>
          </w:tcPr>
          <w:p w14:paraId="2AD9A69C" w14:textId="77777777" w:rsidR="004E16E8" w:rsidRPr="00E628A7" w:rsidRDefault="00BF4236" w:rsidP="000F7012">
            <w:pPr>
              <w:jc w:val="center"/>
              <w:rPr>
                <w:rFonts w:cstheme="minorHAnsi"/>
              </w:rPr>
            </w:pPr>
            <w:r w:rsidRPr="00E628A7">
              <w:rPr>
                <w:rFonts w:cstheme="minorHAnsi"/>
              </w:rPr>
              <w:t>K</w:t>
            </w:r>
          </w:p>
        </w:tc>
      </w:tr>
      <w:tr w:rsidR="004E16E8" w:rsidRPr="00E628A7" w14:paraId="743596F5" w14:textId="77777777" w:rsidTr="004E16E8">
        <w:trPr>
          <w:trHeight w:val="671"/>
        </w:trPr>
        <w:tc>
          <w:tcPr>
            <w:tcW w:w="2427" w:type="dxa"/>
            <w:shd w:val="clear" w:color="auto" w:fill="auto"/>
            <w:noWrap/>
            <w:vAlign w:val="center"/>
          </w:tcPr>
          <w:p w14:paraId="04687182" w14:textId="77777777" w:rsidR="004E16E8" w:rsidRPr="00D46589" w:rsidRDefault="00F81244" w:rsidP="00ED2ADB">
            <w:pPr>
              <w:jc w:val="center"/>
              <w:rPr>
                <w:rFonts w:cstheme="minorHAnsi"/>
                <w:color w:val="31849B" w:themeColor="accent5" w:themeShade="BF"/>
                <w:u w:val="single"/>
              </w:rPr>
            </w:pPr>
            <w:hyperlink w:anchor="_számú_iratminta_–_22" w:history="1">
              <w:r w:rsidR="00ED2ADB" w:rsidRPr="00D46589">
                <w:rPr>
                  <w:rStyle w:val="Hiperhivatkozs"/>
                  <w:rFonts w:cstheme="minorHAnsi"/>
                  <w:color w:val="31849B" w:themeColor="accent5" w:themeShade="BF"/>
                </w:rPr>
                <w:t>31</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35D74DB0" w14:textId="77777777" w:rsidR="008A67E5" w:rsidRPr="00E628A7" w:rsidRDefault="00F01586" w:rsidP="000F7012">
            <w:pPr>
              <w:jc w:val="left"/>
              <w:rPr>
                <w:rFonts w:cstheme="minorHAnsi"/>
              </w:rPr>
            </w:pPr>
            <w:r>
              <w:rPr>
                <w:rFonts w:cstheme="minorHAnsi"/>
              </w:rPr>
              <w:t>Tájékoztató intézkedési terv és beszámoló készítéséhez</w:t>
            </w:r>
          </w:p>
        </w:tc>
        <w:tc>
          <w:tcPr>
            <w:tcW w:w="1701" w:type="dxa"/>
            <w:vAlign w:val="center"/>
          </w:tcPr>
          <w:p w14:paraId="1FCC1B07" w14:textId="77777777" w:rsidR="004E16E8" w:rsidRPr="00E628A7" w:rsidRDefault="00BF4236" w:rsidP="000F7012">
            <w:pPr>
              <w:jc w:val="center"/>
              <w:rPr>
                <w:rFonts w:cstheme="minorHAnsi"/>
                <w:bCs/>
              </w:rPr>
            </w:pPr>
            <w:r w:rsidRPr="00E628A7">
              <w:rPr>
                <w:rFonts w:cstheme="minorHAnsi"/>
                <w:bCs/>
              </w:rPr>
              <w:t>A</w:t>
            </w:r>
          </w:p>
        </w:tc>
      </w:tr>
      <w:tr w:rsidR="003B43C7" w:rsidRPr="00E628A7" w14:paraId="265241E5" w14:textId="77777777" w:rsidTr="004E16E8">
        <w:trPr>
          <w:trHeight w:val="671"/>
        </w:trPr>
        <w:tc>
          <w:tcPr>
            <w:tcW w:w="2427" w:type="dxa"/>
            <w:shd w:val="clear" w:color="auto" w:fill="auto"/>
            <w:noWrap/>
            <w:vAlign w:val="center"/>
          </w:tcPr>
          <w:p w14:paraId="46ED36C8" w14:textId="77777777" w:rsidR="003B43C7" w:rsidRPr="00E628A7" w:rsidRDefault="00F81244" w:rsidP="003B43C7">
            <w:pPr>
              <w:jc w:val="center"/>
              <w:rPr>
                <w:rFonts w:cstheme="minorHAnsi"/>
                <w:color w:val="31849B" w:themeColor="accent5" w:themeShade="BF"/>
                <w:u w:val="single"/>
              </w:rPr>
            </w:pPr>
            <w:hyperlink w:anchor="_számú_iratminta_–_23"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155B6136" w14:textId="77777777" w:rsidR="003B43C7" w:rsidRPr="00E628A7" w:rsidRDefault="003B43C7" w:rsidP="003B43C7">
            <w:pPr>
              <w:jc w:val="left"/>
              <w:rPr>
                <w:rFonts w:cstheme="minorHAnsi"/>
              </w:rPr>
            </w:pPr>
            <w:r w:rsidRPr="00E628A7">
              <w:rPr>
                <w:rFonts w:cstheme="minorHAnsi"/>
                <w:bCs/>
              </w:rPr>
              <w:t>Ellenőrzési lista a belső ellenőrzés tervezése előkészítésének</w:t>
            </w:r>
            <w:r w:rsidR="00F01586">
              <w:rPr>
                <w:rFonts w:cstheme="minorHAnsi"/>
                <w:bCs/>
              </w:rPr>
              <w:t xml:space="preserve">, elleőrzés felkészüléséhez, </w:t>
            </w:r>
            <w:r w:rsidR="00F01586">
              <w:rPr>
                <w:rFonts w:cstheme="minorHAnsi"/>
                <w:bCs/>
              </w:rPr>
              <w:lastRenderedPageBreak/>
              <w:t>végrehajtásához, jelentés készítéséhez</w:t>
            </w:r>
            <w:r w:rsidRPr="00E628A7">
              <w:rPr>
                <w:rFonts w:cstheme="minorHAnsi"/>
                <w:bCs/>
              </w:rPr>
              <w:t xml:space="preserve"> folyamatos minőségbiztosításához</w:t>
            </w:r>
          </w:p>
        </w:tc>
        <w:tc>
          <w:tcPr>
            <w:tcW w:w="1701" w:type="dxa"/>
            <w:vAlign w:val="center"/>
          </w:tcPr>
          <w:p w14:paraId="6DAD2430" w14:textId="77777777" w:rsidR="003B43C7" w:rsidRPr="00E628A7" w:rsidRDefault="003B43C7" w:rsidP="003B43C7">
            <w:pPr>
              <w:jc w:val="center"/>
              <w:rPr>
                <w:rFonts w:cstheme="minorHAnsi"/>
                <w:bCs/>
              </w:rPr>
            </w:pPr>
            <w:r w:rsidRPr="00E628A7">
              <w:rPr>
                <w:rFonts w:cstheme="minorHAnsi"/>
                <w:bCs/>
              </w:rPr>
              <w:lastRenderedPageBreak/>
              <w:t>A</w:t>
            </w:r>
          </w:p>
        </w:tc>
      </w:tr>
      <w:tr w:rsidR="003B43C7" w:rsidRPr="00E628A7" w14:paraId="21E66558" w14:textId="77777777" w:rsidTr="004E16E8">
        <w:trPr>
          <w:trHeight w:val="671"/>
        </w:trPr>
        <w:tc>
          <w:tcPr>
            <w:tcW w:w="2427" w:type="dxa"/>
            <w:shd w:val="clear" w:color="auto" w:fill="auto"/>
            <w:noWrap/>
            <w:vAlign w:val="center"/>
          </w:tcPr>
          <w:p w14:paraId="3CB6BCCB" w14:textId="77777777" w:rsidR="003B43C7" w:rsidRPr="00E628A7" w:rsidRDefault="00F81244" w:rsidP="003B43C7">
            <w:pPr>
              <w:jc w:val="center"/>
              <w:rPr>
                <w:rFonts w:cstheme="minorHAnsi"/>
                <w:color w:val="31849B" w:themeColor="accent5" w:themeShade="BF"/>
                <w:u w:val="single"/>
              </w:rPr>
            </w:pPr>
            <w:hyperlink w:anchor="_számú_iratminta_–_28"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7</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49757FFA" w14:textId="77777777" w:rsidR="003B43C7" w:rsidRPr="00E628A7" w:rsidRDefault="003B43C7" w:rsidP="003B43C7">
            <w:pPr>
              <w:jc w:val="left"/>
              <w:rPr>
                <w:rFonts w:cstheme="minorHAnsi"/>
              </w:rPr>
            </w:pPr>
            <w:r w:rsidRPr="00E628A7">
              <w:rPr>
                <w:rFonts w:cstheme="minorHAnsi"/>
                <w:bCs/>
              </w:rPr>
              <w:t>Ellenőrzést követő felmérő lap</w:t>
            </w:r>
          </w:p>
        </w:tc>
        <w:tc>
          <w:tcPr>
            <w:tcW w:w="1701" w:type="dxa"/>
            <w:vAlign w:val="center"/>
          </w:tcPr>
          <w:p w14:paraId="3BBB778E" w14:textId="77777777" w:rsidR="003B43C7" w:rsidRPr="00E628A7" w:rsidRDefault="003B43C7" w:rsidP="003B43C7">
            <w:pPr>
              <w:jc w:val="center"/>
              <w:rPr>
                <w:rFonts w:cstheme="minorHAnsi"/>
                <w:bCs/>
              </w:rPr>
            </w:pPr>
            <w:r w:rsidRPr="00E628A7">
              <w:rPr>
                <w:rFonts w:cstheme="minorHAnsi"/>
                <w:bCs/>
              </w:rPr>
              <w:t>A</w:t>
            </w:r>
          </w:p>
        </w:tc>
      </w:tr>
      <w:tr w:rsidR="003B43C7" w:rsidRPr="00E628A7" w14:paraId="0D79BB9A" w14:textId="77777777" w:rsidTr="004E16E8">
        <w:trPr>
          <w:trHeight w:val="671"/>
        </w:trPr>
        <w:tc>
          <w:tcPr>
            <w:tcW w:w="2427" w:type="dxa"/>
            <w:shd w:val="clear" w:color="auto" w:fill="auto"/>
            <w:noWrap/>
            <w:vAlign w:val="center"/>
          </w:tcPr>
          <w:p w14:paraId="1ECAA3E2" w14:textId="77777777" w:rsidR="003B43C7" w:rsidRPr="00E628A7" w:rsidRDefault="00F81244" w:rsidP="003B43C7">
            <w:pPr>
              <w:jc w:val="center"/>
              <w:rPr>
                <w:rFonts w:cstheme="minorHAnsi"/>
                <w:color w:val="31849B" w:themeColor="accent5" w:themeShade="BF"/>
                <w:u w:val="single"/>
              </w:rPr>
            </w:pPr>
            <w:hyperlink w:anchor="_számú_iratminta_–_29"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8</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5EFDD071" w14:textId="77777777" w:rsidR="003B43C7" w:rsidRPr="00E628A7" w:rsidRDefault="003B43C7" w:rsidP="003B43C7">
            <w:pPr>
              <w:jc w:val="left"/>
              <w:rPr>
                <w:rFonts w:cstheme="minorHAnsi"/>
              </w:rPr>
            </w:pPr>
            <w:r w:rsidRPr="00E628A7">
              <w:rPr>
                <w:rFonts w:cstheme="minorHAnsi"/>
              </w:rPr>
              <w:t>Kulcsfontosságú teljesítménymutatók</w:t>
            </w:r>
          </w:p>
        </w:tc>
        <w:tc>
          <w:tcPr>
            <w:tcW w:w="1701" w:type="dxa"/>
            <w:vAlign w:val="center"/>
          </w:tcPr>
          <w:p w14:paraId="4A3279DC" w14:textId="77777777" w:rsidR="003B43C7" w:rsidRPr="00E628A7" w:rsidRDefault="003B43C7" w:rsidP="003B43C7">
            <w:pPr>
              <w:jc w:val="center"/>
              <w:rPr>
                <w:rFonts w:cstheme="minorHAnsi"/>
              </w:rPr>
            </w:pPr>
            <w:r w:rsidRPr="00E628A7">
              <w:rPr>
                <w:rFonts w:cstheme="minorHAnsi"/>
              </w:rPr>
              <w:t>A</w:t>
            </w:r>
          </w:p>
        </w:tc>
      </w:tr>
      <w:tr w:rsidR="003B43C7" w:rsidRPr="00E628A7" w14:paraId="45FAAEEB" w14:textId="77777777" w:rsidTr="004E16E8">
        <w:trPr>
          <w:trHeight w:val="671"/>
        </w:trPr>
        <w:tc>
          <w:tcPr>
            <w:tcW w:w="2427" w:type="dxa"/>
            <w:shd w:val="clear" w:color="auto" w:fill="auto"/>
            <w:noWrap/>
            <w:vAlign w:val="center"/>
          </w:tcPr>
          <w:p w14:paraId="121EABC9" w14:textId="77777777" w:rsidR="003B43C7" w:rsidRPr="00E628A7" w:rsidRDefault="00F81244" w:rsidP="003B43C7">
            <w:pPr>
              <w:jc w:val="center"/>
              <w:rPr>
                <w:rFonts w:cstheme="minorHAnsi"/>
                <w:color w:val="31849B" w:themeColor="accent5" w:themeShade="BF"/>
                <w:u w:val="single"/>
              </w:rPr>
            </w:pPr>
            <w:hyperlink w:anchor="_számú_iratminta_–_30"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9</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3DB0F145" w14:textId="77777777" w:rsidR="003B43C7" w:rsidRPr="00E628A7" w:rsidRDefault="003B43C7" w:rsidP="003B43C7">
            <w:pPr>
              <w:jc w:val="left"/>
              <w:rPr>
                <w:rFonts w:cstheme="minorHAnsi"/>
              </w:rPr>
            </w:pPr>
            <w:r w:rsidRPr="00E628A7">
              <w:rPr>
                <w:rFonts w:cstheme="minorHAnsi"/>
              </w:rPr>
              <w:t>Ellenőrzések nyilvántartása</w:t>
            </w:r>
          </w:p>
        </w:tc>
        <w:tc>
          <w:tcPr>
            <w:tcW w:w="1701" w:type="dxa"/>
            <w:vAlign w:val="center"/>
          </w:tcPr>
          <w:p w14:paraId="4824C732" w14:textId="77777777" w:rsidR="003B43C7" w:rsidRPr="00E628A7" w:rsidRDefault="003B43C7" w:rsidP="003B43C7">
            <w:pPr>
              <w:jc w:val="center"/>
              <w:rPr>
                <w:rFonts w:cstheme="minorHAnsi"/>
              </w:rPr>
            </w:pPr>
            <w:r w:rsidRPr="00E628A7">
              <w:rPr>
                <w:rFonts w:cstheme="minorHAnsi"/>
              </w:rPr>
              <w:t>A</w:t>
            </w:r>
          </w:p>
        </w:tc>
      </w:tr>
      <w:tr w:rsidR="003B43C7" w:rsidRPr="00E628A7" w14:paraId="300E8D43" w14:textId="77777777" w:rsidTr="004E16E8">
        <w:trPr>
          <w:trHeight w:val="671"/>
        </w:trPr>
        <w:tc>
          <w:tcPr>
            <w:tcW w:w="2427" w:type="dxa"/>
            <w:shd w:val="clear" w:color="auto" w:fill="auto"/>
            <w:noWrap/>
            <w:vAlign w:val="center"/>
          </w:tcPr>
          <w:p w14:paraId="3D153A79" w14:textId="77777777" w:rsidR="003B43C7" w:rsidRPr="00E628A7" w:rsidRDefault="00F81244" w:rsidP="003B43C7">
            <w:pPr>
              <w:jc w:val="center"/>
              <w:rPr>
                <w:rFonts w:cstheme="minorHAnsi"/>
                <w:color w:val="31849B" w:themeColor="accent5" w:themeShade="BF"/>
                <w:u w:val="single"/>
              </w:rPr>
            </w:pPr>
            <w:hyperlink w:anchor="_számú_iratminta_–_31" w:history="1">
              <w:r w:rsidR="003B43C7">
                <w:rPr>
                  <w:rStyle w:val="Hiperhivatkozs"/>
                  <w:rFonts w:cstheme="minorHAnsi"/>
                  <w:color w:val="31849B" w:themeColor="accent5" w:themeShade="BF"/>
                </w:rPr>
                <w:t>40</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72710A46" w14:textId="77777777" w:rsidR="003B43C7" w:rsidRPr="00E628A7" w:rsidRDefault="003B43C7" w:rsidP="003B43C7">
            <w:pPr>
              <w:jc w:val="left"/>
              <w:rPr>
                <w:rFonts w:cstheme="minorHAnsi"/>
              </w:rPr>
            </w:pPr>
            <w:r w:rsidRPr="00E628A7">
              <w:rPr>
                <w:rFonts w:cstheme="minorHAnsi"/>
              </w:rPr>
              <w:t>Ellenőrzési mappa</w:t>
            </w:r>
          </w:p>
        </w:tc>
        <w:tc>
          <w:tcPr>
            <w:tcW w:w="1701" w:type="dxa"/>
            <w:vAlign w:val="center"/>
          </w:tcPr>
          <w:p w14:paraId="75A402DB" w14:textId="77777777" w:rsidR="003B43C7" w:rsidRPr="00E628A7" w:rsidRDefault="003B43C7" w:rsidP="003B43C7">
            <w:pPr>
              <w:jc w:val="center"/>
              <w:rPr>
                <w:rFonts w:cstheme="minorHAnsi"/>
              </w:rPr>
            </w:pPr>
            <w:r w:rsidRPr="00E628A7">
              <w:rPr>
                <w:rFonts w:cstheme="minorHAnsi"/>
              </w:rPr>
              <w:t>A</w:t>
            </w:r>
          </w:p>
        </w:tc>
      </w:tr>
      <w:tr w:rsidR="003B43C7" w:rsidRPr="00E628A7" w14:paraId="602D017B" w14:textId="77777777" w:rsidTr="004E16E8">
        <w:trPr>
          <w:trHeight w:val="671"/>
        </w:trPr>
        <w:tc>
          <w:tcPr>
            <w:tcW w:w="2427" w:type="dxa"/>
            <w:shd w:val="clear" w:color="auto" w:fill="auto"/>
            <w:noWrap/>
            <w:vAlign w:val="center"/>
          </w:tcPr>
          <w:p w14:paraId="394E0700" w14:textId="77777777" w:rsidR="003B43C7" w:rsidRPr="00E628A7" w:rsidRDefault="00F81244" w:rsidP="003B43C7">
            <w:pPr>
              <w:jc w:val="center"/>
              <w:rPr>
                <w:rFonts w:cstheme="minorHAnsi"/>
                <w:color w:val="31849B" w:themeColor="accent5" w:themeShade="BF"/>
                <w:u w:val="single"/>
              </w:rPr>
            </w:pPr>
            <w:hyperlink w:anchor="_számú_iratminta_–_32" w:history="1">
              <w:r w:rsidR="003B43C7">
                <w:rPr>
                  <w:rStyle w:val="Hiperhivatkozs"/>
                  <w:rFonts w:cstheme="minorHAnsi"/>
                  <w:color w:val="31849B" w:themeColor="accent5" w:themeShade="BF"/>
                </w:rPr>
                <w:t>41</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16F65AB" w14:textId="77777777" w:rsidR="003B43C7" w:rsidRPr="00E628A7" w:rsidRDefault="003B43C7" w:rsidP="003B43C7">
            <w:pPr>
              <w:jc w:val="left"/>
              <w:rPr>
                <w:rFonts w:cstheme="minorHAnsi"/>
                <w:caps/>
              </w:rPr>
            </w:pPr>
            <w:r w:rsidRPr="00E628A7">
              <w:rPr>
                <w:rFonts w:cstheme="minorHAnsi"/>
              </w:rPr>
              <w:t>Tanácsadói feladat munkaprogram</w:t>
            </w:r>
          </w:p>
        </w:tc>
        <w:tc>
          <w:tcPr>
            <w:tcW w:w="1701" w:type="dxa"/>
            <w:vAlign w:val="center"/>
          </w:tcPr>
          <w:p w14:paraId="299BFC5B" w14:textId="77777777" w:rsidR="003B43C7" w:rsidRPr="00E628A7" w:rsidRDefault="003B43C7" w:rsidP="003B43C7">
            <w:pPr>
              <w:jc w:val="center"/>
              <w:rPr>
                <w:rFonts w:cstheme="minorHAnsi"/>
              </w:rPr>
            </w:pPr>
            <w:r w:rsidRPr="00E628A7">
              <w:rPr>
                <w:rFonts w:cstheme="minorHAnsi"/>
              </w:rPr>
              <w:t>A</w:t>
            </w:r>
          </w:p>
        </w:tc>
      </w:tr>
      <w:tr w:rsidR="003B43C7" w:rsidRPr="00E628A7" w14:paraId="449F1F03" w14:textId="77777777" w:rsidTr="004E16E8">
        <w:trPr>
          <w:trHeight w:val="671"/>
        </w:trPr>
        <w:tc>
          <w:tcPr>
            <w:tcW w:w="2427" w:type="dxa"/>
            <w:shd w:val="clear" w:color="auto" w:fill="auto"/>
            <w:noWrap/>
            <w:vAlign w:val="center"/>
          </w:tcPr>
          <w:p w14:paraId="399EA988" w14:textId="77777777" w:rsidR="003B43C7" w:rsidRPr="00E628A7" w:rsidRDefault="00F81244" w:rsidP="003B43C7">
            <w:pPr>
              <w:jc w:val="center"/>
              <w:rPr>
                <w:rFonts w:cstheme="minorHAnsi"/>
                <w:color w:val="31849B" w:themeColor="accent5" w:themeShade="BF"/>
                <w:u w:val="single"/>
              </w:rPr>
            </w:pPr>
            <w:hyperlink w:anchor="_számú_iratminta_–_33" w:history="1">
              <w:r w:rsidR="003B43C7" w:rsidRPr="00E628A7">
                <w:rPr>
                  <w:rStyle w:val="Hiperhivatkozs"/>
                  <w:rFonts w:cstheme="minorHAnsi"/>
                  <w:color w:val="31849B" w:themeColor="accent5" w:themeShade="BF"/>
                </w:rPr>
                <w:t>4</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16DAA079" w14:textId="77777777" w:rsidR="003B43C7" w:rsidRPr="00E628A7" w:rsidRDefault="003B43C7" w:rsidP="003B43C7">
            <w:pPr>
              <w:jc w:val="left"/>
              <w:rPr>
                <w:rFonts w:cstheme="minorHAnsi"/>
                <w:caps/>
              </w:rPr>
            </w:pPr>
            <w:r w:rsidRPr="00E628A7">
              <w:rPr>
                <w:rFonts w:cstheme="minorHAnsi"/>
              </w:rPr>
              <w:t xml:space="preserve">Tanácsadói feladat elvégzéséről szóló jelentés </w:t>
            </w:r>
          </w:p>
        </w:tc>
        <w:tc>
          <w:tcPr>
            <w:tcW w:w="1701" w:type="dxa"/>
            <w:vAlign w:val="center"/>
          </w:tcPr>
          <w:p w14:paraId="5C4B022B" w14:textId="77777777" w:rsidR="003B43C7" w:rsidRPr="00E628A7" w:rsidRDefault="003B43C7" w:rsidP="003B43C7">
            <w:pPr>
              <w:jc w:val="center"/>
              <w:rPr>
                <w:rFonts w:cstheme="minorHAnsi"/>
              </w:rPr>
            </w:pPr>
            <w:r w:rsidRPr="00E628A7">
              <w:rPr>
                <w:rFonts w:cstheme="minorHAnsi"/>
              </w:rPr>
              <w:t>K</w:t>
            </w:r>
          </w:p>
        </w:tc>
      </w:tr>
    </w:tbl>
    <w:p w14:paraId="27758571" w14:textId="77777777" w:rsidR="004E16E8" w:rsidRPr="00E628A7" w:rsidRDefault="004E16E8" w:rsidP="000F7012">
      <w:pPr>
        <w:jc w:val="center"/>
        <w:rPr>
          <w:rFonts w:cstheme="minorHAnsi"/>
          <w:b/>
        </w:rPr>
      </w:pPr>
    </w:p>
    <w:p w14:paraId="628D013D" w14:textId="77777777" w:rsidR="004E16E8" w:rsidRPr="00E628A7" w:rsidRDefault="004E16E8" w:rsidP="000F7012">
      <w:pPr>
        <w:jc w:val="center"/>
        <w:rPr>
          <w:rFonts w:cstheme="minorHAnsi"/>
          <w:b/>
        </w:rPr>
        <w:sectPr w:rsidR="004E16E8" w:rsidRPr="00E628A7" w:rsidSect="004E16E8">
          <w:headerReference w:type="default" r:id="rId57"/>
          <w:footerReference w:type="default" r:id="rId58"/>
          <w:pgSz w:w="11906" w:h="16838"/>
          <w:pgMar w:top="1417" w:right="1417" w:bottom="1417" w:left="1417" w:header="708" w:footer="708" w:gutter="0"/>
          <w:cols w:space="708"/>
          <w:docGrid w:linePitch="360"/>
        </w:sectPr>
      </w:pPr>
    </w:p>
    <w:p w14:paraId="56755C0C" w14:textId="77777777" w:rsidR="004E16E8"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58" w:name="_számú_iratminta_–"/>
      <w:bookmarkStart w:id="459" w:name="_Toc346118372"/>
      <w:bookmarkStart w:id="460" w:name="_Toc526154105"/>
      <w:bookmarkEnd w:id="458"/>
      <w:r w:rsidRPr="00E628A7">
        <w:rPr>
          <w:rFonts w:cstheme="minorHAnsi"/>
          <w:sz w:val="24"/>
          <w:szCs w:val="24"/>
        </w:rPr>
        <w:lastRenderedPageBreak/>
        <w:t>számú iratminta – Belső ellenőri képességek</w:t>
      </w:r>
      <w:bookmarkEnd w:id="459"/>
      <w:bookmarkEnd w:id="460"/>
    </w:p>
    <w:p w14:paraId="6F591EDC" w14:textId="77777777" w:rsidR="004E16E8" w:rsidRPr="00E628A7" w:rsidRDefault="004E16E8" w:rsidP="000F7012">
      <w:pPr>
        <w:rPr>
          <w:rFonts w:cstheme="minorHAnsi"/>
        </w:rPr>
      </w:pPr>
    </w:p>
    <w:p w14:paraId="4901CA58" w14:textId="77777777"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6357"/>
        <w:gridCol w:w="1200"/>
        <w:gridCol w:w="1200"/>
        <w:gridCol w:w="1200"/>
      </w:tblGrid>
      <w:tr w:rsidR="004E16E8" w:rsidRPr="00E628A7" w14:paraId="2D90925C" w14:textId="77777777" w:rsidTr="004E16E8">
        <w:trPr>
          <w:cantSplit/>
          <w:trHeight w:val="1468"/>
          <w:tblHeader/>
          <w:jc w:val="center"/>
        </w:trPr>
        <w:tc>
          <w:tcPr>
            <w:tcW w:w="635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64BC6583" w14:textId="77777777" w:rsidR="004E16E8" w:rsidRPr="00E628A7" w:rsidRDefault="004E16E8" w:rsidP="00647928">
            <w:pPr>
              <w:spacing w:before="100"/>
              <w:ind w:left="-274"/>
              <w:jc w:val="center"/>
              <w:outlineLvl w:val="0"/>
              <w:rPr>
                <w:rFonts w:cstheme="minorHAnsi"/>
                <w:b/>
                <w:snapToGrid w:val="0"/>
                <w:color w:val="FFFFFF"/>
              </w:rPr>
            </w:pPr>
          </w:p>
          <w:p w14:paraId="2A8F40BC" w14:textId="77777777"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14:paraId="54B34696" w14:textId="77777777" w:rsidR="004E16E8" w:rsidRPr="00E628A7" w:rsidRDefault="004E16E8" w:rsidP="000F7012">
            <w:pPr>
              <w:ind w:left="86"/>
              <w:jc w:val="center"/>
              <w:rPr>
                <w:rFonts w:cstheme="minorHAnsi"/>
                <w:b/>
                <w:snapToGrid w:val="0"/>
                <w:color w:val="FFFFFF"/>
              </w:rPr>
            </w:pP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7CA7BD9B"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w:t>
            </w: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4A21F0B3"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Vizsgálat-vezető</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14:paraId="131BD394"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ellenőrzési vezető</w:t>
            </w:r>
          </w:p>
        </w:tc>
      </w:tr>
      <w:tr w:rsidR="004E16E8" w:rsidRPr="00E628A7" w14:paraId="544922CB"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14:paraId="1E4B92BD" w14:textId="77777777" w:rsidR="004E16E8" w:rsidRPr="00E628A7" w:rsidRDefault="00BF4236" w:rsidP="000F7012">
            <w:pPr>
              <w:rPr>
                <w:rFonts w:cstheme="minorHAnsi"/>
                <w:b/>
                <w:iCs/>
                <w:snapToGrid w:val="0"/>
                <w:color w:val="FFFFFF"/>
              </w:rPr>
            </w:pPr>
            <w:r w:rsidRPr="00E628A7">
              <w:rPr>
                <w:rFonts w:cstheme="minorHAnsi"/>
                <w:b/>
                <w:iCs/>
                <w:snapToGrid w:val="0"/>
                <w:color w:val="FFFFFF"/>
              </w:rPr>
              <w:t xml:space="preserve">                                                                                                                K: kötelező; A: ajánlott</w:t>
            </w:r>
          </w:p>
        </w:tc>
      </w:tr>
      <w:tr w:rsidR="004E16E8" w:rsidRPr="00E628A7" w14:paraId="6FB60E20" w14:textId="7777777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14:paraId="14C8A030" w14:textId="77777777" w:rsidR="004E16E8" w:rsidRPr="00E628A7" w:rsidRDefault="00BF4236" w:rsidP="000F7012">
            <w:pPr>
              <w:jc w:val="center"/>
              <w:rPr>
                <w:rFonts w:cstheme="minorHAnsi"/>
                <w:b/>
                <w:snapToGrid w:val="0"/>
              </w:rPr>
            </w:pPr>
            <w:r w:rsidRPr="00E628A7">
              <w:rPr>
                <w:rFonts w:cstheme="minorHAnsi"/>
                <w:b/>
                <w:iCs/>
                <w:snapToGrid w:val="0"/>
              </w:rPr>
              <w:t>Szakmai végzettség és ismeretek</w:t>
            </w:r>
          </w:p>
        </w:tc>
      </w:tr>
      <w:tr w:rsidR="004E16E8" w:rsidRPr="00E628A7" w14:paraId="01F4CF56"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648E6C6" w14:textId="77777777"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5CA0B3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31D8CF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FB65C0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264D29E"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7C2CD77" w14:textId="77777777"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751230C" w14:textId="77777777"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EBA8BE0" w14:textId="77777777" w:rsidR="004E16E8" w:rsidRPr="00E628A7" w:rsidRDefault="002E3A4D"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55950EC7" w14:textId="77777777" w:rsidR="004E16E8" w:rsidRPr="00E628A7" w:rsidRDefault="002E3A4D" w:rsidP="000F7012">
            <w:pPr>
              <w:jc w:val="center"/>
              <w:rPr>
                <w:rFonts w:cstheme="minorHAnsi"/>
                <w:snapToGrid w:val="0"/>
              </w:rPr>
            </w:pPr>
            <w:r>
              <w:rPr>
                <w:rFonts w:cstheme="minorHAnsi"/>
                <w:snapToGrid w:val="0"/>
              </w:rPr>
              <w:t>A</w:t>
            </w:r>
          </w:p>
        </w:tc>
      </w:tr>
      <w:tr w:rsidR="00BB545A" w:rsidRPr="00E628A7" w14:paraId="71EB620B"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0F0C793" w14:textId="77777777" w:rsidR="00BB545A" w:rsidRPr="00E628A7" w:rsidRDefault="00BB545A" w:rsidP="00BB545A">
            <w:pPr>
              <w:ind w:left="86"/>
              <w:jc w:val="left"/>
              <w:rPr>
                <w:rFonts w:cstheme="minorHAnsi"/>
                <w:iCs/>
                <w:snapToGrid w:val="0"/>
              </w:rPr>
            </w:pPr>
            <w:r>
              <w:rPr>
                <w:rFonts w:cstheme="minorHAnsi"/>
                <w:iCs/>
                <w:snapToGrid w:val="0"/>
              </w:rPr>
              <w:t>Jogi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0251384" w14:textId="77777777" w:rsidR="00BB545A"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96A82E0"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62B9B23" w14:textId="77777777" w:rsidR="00BB545A" w:rsidRPr="00E628A7" w:rsidRDefault="00BB545A" w:rsidP="000F7012">
            <w:pPr>
              <w:jc w:val="center"/>
              <w:rPr>
                <w:rFonts w:cstheme="minorHAnsi"/>
                <w:snapToGrid w:val="0"/>
              </w:rPr>
            </w:pPr>
            <w:r>
              <w:rPr>
                <w:rFonts w:cstheme="minorHAnsi"/>
                <w:snapToGrid w:val="0"/>
              </w:rPr>
              <w:t>A</w:t>
            </w:r>
          </w:p>
        </w:tc>
      </w:tr>
      <w:tr w:rsidR="004E16E8" w:rsidRPr="00E628A7" w14:paraId="0EBAA7E9"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E1D3DC3" w14:textId="77777777"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2D74A8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8527A5A"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F2CA4CA"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13E45E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9C856E9" w14:textId="77777777"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5BAE424"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DCEF51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79D8684"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28E4684A"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D0C817D" w14:textId="77777777"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3D078B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FB307C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23F13B8"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7BFDD149"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D81AEAE" w14:textId="77777777"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3173435"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C3ABDC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48F640B"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42C9574E"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352CECF" w14:textId="77777777"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AD4CD9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0E0E7E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F2CBFDE"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4117D6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412712E5" w14:textId="77777777"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30CA094" w14:textId="77777777"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67908E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C56AC01"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0E7E4FA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E04A67F" w14:textId="77777777"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37413F4" w14:textId="77777777"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72E4BDD"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621170F" w14:textId="77777777" w:rsidR="004E16E8" w:rsidRPr="00E628A7" w:rsidRDefault="00BF4236" w:rsidP="000F7012">
            <w:pPr>
              <w:jc w:val="center"/>
              <w:rPr>
                <w:rFonts w:cstheme="minorHAnsi"/>
                <w:snapToGrid w:val="0"/>
              </w:rPr>
            </w:pPr>
            <w:r w:rsidRPr="00E628A7">
              <w:rPr>
                <w:rFonts w:cstheme="minorHAnsi"/>
                <w:snapToGrid w:val="0"/>
              </w:rPr>
              <w:t>A</w:t>
            </w:r>
          </w:p>
        </w:tc>
      </w:tr>
      <w:tr w:rsidR="00BB545A" w:rsidRPr="00E628A7" w14:paraId="2ECA286A"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EC26BCC" w14:textId="77777777" w:rsidR="00BB545A" w:rsidRPr="00E628A7" w:rsidRDefault="00BB545A" w:rsidP="00BB545A">
            <w:pPr>
              <w:ind w:left="86"/>
              <w:jc w:val="left"/>
              <w:rPr>
                <w:rFonts w:cstheme="minorHAnsi"/>
                <w:iCs/>
                <w:snapToGrid w:val="0"/>
              </w:rPr>
            </w:pPr>
            <w:r>
              <w:rPr>
                <w:rFonts w:cstheme="minorHAnsi"/>
                <w:iCs/>
                <w:snapToGrid w:val="0"/>
              </w:rPr>
              <w:t xml:space="preserve">Okleveles </w:t>
            </w:r>
            <w:r>
              <w:rPr>
                <w:rFonts w:cstheme="minorHAnsi"/>
                <w:color w:val="000000"/>
              </w:rPr>
              <w:t>informatikai rendszerellenőr</w:t>
            </w:r>
            <w:r w:rsidRPr="0022339F">
              <w:rPr>
                <w:rFonts w:cstheme="minorHAnsi"/>
                <w:color w:val="000000"/>
              </w:rPr>
              <w:t xml:space="preserve"> (CISA</w:t>
            </w:r>
            <w:r>
              <w:rPr>
                <w:rFonts w:cstheme="minorHAnsi"/>
                <w:color w:val="000000"/>
              </w:rPr>
              <w:t>)</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3AE3871"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DB81DE4"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B5FA1AC" w14:textId="77777777" w:rsidR="00BB545A" w:rsidRPr="00E628A7" w:rsidRDefault="00BB545A" w:rsidP="000F7012">
            <w:pPr>
              <w:jc w:val="center"/>
              <w:rPr>
                <w:rFonts w:cstheme="minorHAnsi"/>
                <w:snapToGrid w:val="0"/>
              </w:rPr>
            </w:pPr>
            <w:r>
              <w:rPr>
                <w:rFonts w:cstheme="minorHAnsi"/>
                <w:snapToGrid w:val="0"/>
              </w:rPr>
              <w:t>A</w:t>
            </w:r>
          </w:p>
        </w:tc>
      </w:tr>
      <w:tr w:rsidR="004E16E8" w:rsidRPr="00E628A7" w14:paraId="788ABCFF"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C7D37B0" w14:textId="77777777"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ACE11D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E90043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5FF271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E949E2"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7D816C35" w14:textId="77777777"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9212AE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877F7A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D646E5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184A122D"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0C433F3" w14:textId="77777777"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209CAB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B3B03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47C1BFA"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D78BF32" w14:textId="77777777" w:rsidTr="000E2234">
        <w:tblPrEx>
          <w:tblCellMar>
            <w:left w:w="56" w:type="dxa"/>
            <w:right w:w="56" w:type="dxa"/>
          </w:tblCellMar>
        </w:tblPrEx>
        <w:trPr>
          <w:cantSplit/>
          <w:trHeight w:val="51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CA7FF58" w14:textId="77777777"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3FBB940"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AFE7D7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020981F"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564C9F9" w14:textId="77777777" w:rsidTr="004E16E8">
        <w:tblPrEx>
          <w:tblCellMar>
            <w:left w:w="56" w:type="dxa"/>
            <w:right w:w="56" w:type="dxa"/>
          </w:tblCellMar>
        </w:tblPrEx>
        <w:trPr>
          <w:cantSplit/>
          <w:trHeight w:val="36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C4BA426" w14:textId="77777777" w:rsidR="004E16E8" w:rsidRPr="00E628A7" w:rsidRDefault="00BF4236" w:rsidP="00BB545A">
            <w:pPr>
              <w:ind w:left="86"/>
              <w:jc w:val="left"/>
              <w:rPr>
                <w:rFonts w:cstheme="minorHAnsi"/>
                <w:snapToGrid w:val="0"/>
              </w:rPr>
            </w:pPr>
            <w:r w:rsidRPr="00E628A7">
              <w:rPr>
                <w:rFonts w:cstheme="minorHAnsi"/>
                <w:snapToGrid w:val="0"/>
              </w:rPr>
              <w:lastRenderedPageBreak/>
              <w:t>Belső szabályzatok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E52E7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F34F50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DA81CC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00D9F2B" w14:textId="77777777" w:rsidTr="004E16E8">
        <w:tblPrEx>
          <w:tblCellMar>
            <w:left w:w="56" w:type="dxa"/>
            <w:right w:w="56" w:type="dxa"/>
          </w:tblCellMar>
        </w:tblPrEx>
        <w:trPr>
          <w:cantSplit/>
          <w:trHeight w:val="280"/>
          <w:jc w:val="center"/>
        </w:trPr>
        <w:tc>
          <w:tcPr>
            <w:tcW w:w="635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14:paraId="06A51A78" w14:textId="77777777"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06F52C3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06AECDF2"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14:paraId="7B1F6FB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2589B9B"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14:paraId="259FE673"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Információ és menedzsment</w:t>
            </w:r>
          </w:p>
        </w:tc>
      </w:tr>
      <w:tr w:rsidR="004E16E8" w:rsidRPr="00E628A7" w14:paraId="270398E2" w14:textId="77777777" w:rsidTr="004E16E8">
        <w:tblPrEx>
          <w:tblCellMar>
            <w:left w:w="56" w:type="dxa"/>
            <w:right w:w="56" w:type="dxa"/>
          </w:tblCellMar>
        </w:tblPrEx>
        <w:trPr>
          <w:cantSplit/>
          <w:trHeight w:val="465"/>
          <w:jc w:val="center"/>
        </w:trPr>
        <w:tc>
          <w:tcPr>
            <w:tcW w:w="6357" w:type="dxa"/>
            <w:tcBorders>
              <w:top w:val="single" w:sz="8" w:space="0" w:color="auto"/>
            </w:tcBorders>
            <w:tcMar>
              <w:top w:w="57" w:type="dxa"/>
              <w:left w:w="57" w:type="dxa"/>
              <w:bottom w:w="57" w:type="dxa"/>
              <w:right w:w="57" w:type="dxa"/>
            </w:tcMar>
            <w:vAlign w:val="center"/>
          </w:tcPr>
          <w:p w14:paraId="1C56318C" w14:textId="77777777"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200" w:type="dxa"/>
            <w:tcBorders>
              <w:top w:val="single" w:sz="8" w:space="0" w:color="auto"/>
            </w:tcBorders>
            <w:tcMar>
              <w:top w:w="57" w:type="dxa"/>
              <w:left w:w="57" w:type="dxa"/>
              <w:bottom w:w="57" w:type="dxa"/>
              <w:right w:w="57" w:type="dxa"/>
            </w:tcMar>
            <w:vAlign w:val="center"/>
          </w:tcPr>
          <w:p w14:paraId="31B7901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14:paraId="6A1FB71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14:paraId="5DBFED6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DB6EAE7"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00CD15F" w14:textId="77777777"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200" w:type="dxa"/>
            <w:tcMar>
              <w:top w:w="57" w:type="dxa"/>
              <w:left w:w="57" w:type="dxa"/>
              <w:bottom w:w="57" w:type="dxa"/>
              <w:right w:w="57" w:type="dxa"/>
            </w:tcMar>
            <w:vAlign w:val="center"/>
          </w:tcPr>
          <w:p w14:paraId="16C8F6FE"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6B81AB5"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FE5609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9B3B363"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D5E714A"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200" w:type="dxa"/>
            <w:tcMar>
              <w:top w:w="57" w:type="dxa"/>
              <w:left w:w="57" w:type="dxa"/>
              <w:bottom w:w="57" w:type="dxa"/>
              <w:right w:w="57" w:type="dxa"/>
            </w:tcMar>
            <w:vAlign w:val="center"/>
          </w:tcPr>
          <w:p w14:paraId="0B2D07C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98FA28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65BC579"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59D656B"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3DF59D54" w14:textId="77777777"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200" w:type="dxa"/>
            <w:tcMar>
              <w:top w:w="57" w:type="dxa"/>
              <w:left w:w="57" w:type="dxa"/>
              <w:bottom w:w="57" w:type="dxa"/>
              <w:right w:w="57" w:type="dxa"/>
            </w:tcMar>
            <w:vAlign w:val="center"/>
          </w:tcPr>
          <w:p w14:paraId="12A17A7B"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57E487CA"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753A38A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DB22CFF" w14:textId="77777777" w:rsidTr="004E16E8">
        <w:tblPrEx>
          <w:tblCellMar>
            <w:left w:w="56" w:type="dxa"/>
            <w:right w:w="56" w:type="dxa"/>
          </w:tblCellMar>
        </w:tblPrEx>
        <w:trPr>
          <w:cantSplit/>
          <w:jc w:val="center"/>
        </w:trPr>
        <w:tc>
          <w:tcPr>
            <w:tcW w:w="6357" w:type="dxa"/>
            <w:tcMar>
              <w:top w:w="57" w:type="dxa"/>
              <w:left w:w="57" w:type="dxa"/>
              <w:bottom w:w="57" w:type="dxa"/>
              <w:right w:w="57" w:type="dxa"/>
            </w:tcMar>
            <w:vAlign w:val="center"/>
          </w:tcPr>
          <w:p w14:paraId="12489D9B" w14:textId="77777777"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200" w:type="dxa"/>
            <w:tcMar>
              <w:top w:w="57" w:type="dxa"/>
              <w:left w:w="57" w:type="dxa"/>
              <w:bottom w:w="57" w:type="dxa"/>
              <w:right w:w="57" w:type="dxa"/>
            </w:tcMar>
            <w:vAlign w:val="center"/>
          </w:tcPr>
          <w:p w14:paraId="06D2EDB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4F67E5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F59A8E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92E6969" w14:textId="77777777" w:rsidTr="004E16E8">
        <w:tblPrEx>
          <w:tblCellMar>
            <w:left w:w="56" w:type="dxa"/>
            <w:right w:w="56" w:type="dxa"/>
          </w:tblCellMar>
        </w:tblPrEx>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0774DC27" w14:textId="77777777"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14:paraId="06C4A66E"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748E9F2F"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200" w:type="dxa"/>
            <w:tcMar>
              <w:top w:w="57" w:type="dxa"/>
              <w:left w:w="57" w:type="dxa"/>
              <w:bottom w:w="57" w:type="dxa"/>
              <w:right w:w="57" w:type="dxa"/>
            </w:tcMar>
            <w:vAlign w:val="center"/>
          </w:tcPr>
          <w:p w14:paraId="1E7DB733"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7E9F35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52A672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C2F9A46"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41317A37" w14:textId="77777777"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200" w:type="dxa"/>
            <w:tcMar>
              <w:top w:w="57" w:type="dxa"/>
              <w:left w:w="57" w:type="dxa"/>
              <w:bottom w:w="57" w:type="dxa"/>
              <w:right w:w="57" w:type="dxa"/>
            </w:tcMar>
            <w:vAlign w:val="center"/>
          </w:tcPr>
          <w:p w14:paraId="222A68E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007F083"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BA2B61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7AA9BCB"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193E18B8" w14:textId="77777777"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200" w:type="dxa"/>
            <w:tcMar>
              <w:top w:w="57" w:type="dxa"/>
              <w:left w:w="57" w:type="dxa"/>
              <w:bottom w:w="57" w:type="dxa"/>
              <w:right w:w="57" w:type="dxa"/>
            </w:tcMar>
            <w:vAlign w:val="center"/>
          </w:tcPr>
          <w:p w14:paraId="7E47018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512FBE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4568EA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704133E"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77278466" w14:textId="77777777"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200" w:type="dxa"/>
            <w:tcMar>
              <w:top w:w="57" w:type="dxa"/>
              <w:left w:w="57" w:type="dxa"/>
              <w:bottom w:w="57" w:type="dxa"/>
              <w:right w:w="57" w:type="dxa"/>
            </w:tcMar>
            <w:vAlign w:val="center"/>
          </w:tcPr>
          <w:p w14:paraId="420F2C1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B1B9C6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D4C6679"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A47C513"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4262D87D" w14:textId="77777777"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200" w:type="dxa"/>
            <w:tcMar>
              <w:top w:w="57" w:type="dxa"/>
              <w:left w:w="57" w:type="dxa"/>
              <w:bottom w:w="57" w:type="dxa"/>
              <w:right w:w="57" w:type="dxa"/>
            </w:tcMar>
            <w:vAlign w:val="center"/>
          </w:tcPr>
          <w:p w14:paraId="6517F84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39C4622"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D3B62BC"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2FDC249"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5E6050A1" w14:textId="77777777"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200" w:type="dxa"/>
            <w:tcMar>
              <w:top w:w="57" w:type="dxa"/>
              <w:left w:w="57" w:type="dxa"/>
              <w:bottom w:w="57" w:type="dxa"/>
              <w:right w:w="57" w:type="dxa"/>
            </w:tcMar>
            <w:vAlign w:val="center"/>
          </w:tcPr>
          <w:p w14:paraId="30020B7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97E283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7DAE13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72096A7"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C1327CF" w14:textId="77777777"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200" w:type="dxa"/>
            <w:tcMar>
              <w:top w:w="57" w:type="dxa"/>
              <w:left w:w="57" w:type="dxa"/>
              <w:bottom w:w="57" w:type="dxa"/>
              <w:right w:w="57" w:type="dxa"/>
            </w:tcMar>
            <w:vAlign w:val="center"/>
          </w:tcPr>
          <w:p w14:paraId="65EB205E"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845A3C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2A88C7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15F3B3A"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48406926" w14:textId="77777777"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200" w:type="dxa"/>
            <w:tcMar>
              <w:top w:w="57" w:type="dxa"/>
              <w:left w:w="57" w:type="dxa"/>
              <w:bottom w:w="57" w:type="dxa"/>
              <w:right w:w="57" w:type="dxa"/>
            </w:tcMar>
            <w:vAlign w:val="center"/>
          </w:tcPr>
          <w:p w14:paraId="6A0EA08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E31776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ABF20E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2F45F6C"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6D700811" w14:textId="77777777"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200" w:type="dxa"/>
            <w:tcMar>
              <w:top w:w="57" w:type="dxa"/>
              <w:left w:w="57" w:type="dxa"/>
              <w:bottom w:w="57" w:type="dxa"/>
              <w:right w:w="57" w:type="dxa"/>
            </w:tcMar>
            <w:vAlign w:val="center"/>
          </w:tcPr>
          <w:p w14:paraId="7DF278D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A13F73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B003B6B" w14:textId="77777777" w:rsidR="004E16E8" w:rsidRPr="00E628A7" w:rsidRDefault="00BF4236" w:rsidP="000F7012">
            <w:pPr>
              <w:jc w:val="center"/>
              <w:rPr>
                <w:rFonts w:cstheme="minorHAnsi"/>
                <w:snapToGrid w:val="0"/>
              </w:rPr>
            </w:pPr>
            <w:r w:rsidRPr="00E628A7">
              <w:rPr>
                <w:rFonts w:cstheme="minorHAnsi"/>
                <w:snapToGrid w:val="0"/>
              </w:rPr>
              <w:t>K</w:t>
            </w:r>
          </w:p>
        </w:tc>
      </w:tr>
    </w:tbl>
    <w:p w14:paraId="53FD8D1F" w14:textId="77777777" w:rsidR="00BB545A" w:rsidRDefault="00BB545A">
      <w:r>
        <w:br w:type="page"/>
      </w: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6357"/>
        <w:gridCol w:w="1200"/>
        <w:gridCol w:w="1200"/>
        <w:gridCol w:w="1200"/>
      </w:tblGrid>
      <w:tr w:rsidR="004E16E8" w:rsidRPr="00E628A7" w14:paraId="61585942"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11BC4C4" w14:textId="77777777" w:rsidR="004E16E8" w:rsidRPr="00E628A7" w:rsidRDefault="00BF4236" w:rsidP="000F7012">
            <w:pPr>
              <w:ind w:left="86"/>
              <w:jc w:val="center"/>
              <w:rPr>
                <w:rFonts w:cstheme="minorHAnsi"/>
                <w:b/>
                <w:iCs/>
                <w:snapToGrid w:val="0"/>
              </w:rPr>
            </w:pPr>
            <w:r w:rsidRPr="00E628A7">
              <w:rPr>
                <w:rFonts w:cstheme="minorHAnsi"/>
                <w:b/>
                <w:iCs/>
                <w:snapToGrid w:val="0"/>
              </w:rPr>
              <w:lastRenderedPageBreak/>
              <w:t>Kommunikáció és együttműködés</w:t>
            </w:r>
          </w:p>
        </w:tc>
      </w:tr>
      <w:tr w:rsidR="004E16E8" w:rsidRPr="00E628A7" w14:paraId="2B51FCE4" w14:textId="77777777" w:rsidTr="004E16E8">
        <w:trPr>
          <w:cantSplit/>
          <w:trHeight w:val="465"/>
          <w:jc w:val="center"/>
        </w:trPr>
        <w:tc>
          <w:tcPr>
            <w:tcW w:w="6357" w:type="dxa"/>
            <w:tcMar>
              <w:top w:w="57" w:type="dxa"/>
              <w:left w:w="57" w:type="dxa"/>
              <w:bottom w:w="57" w:type="dxa"/>
              <w:right w:w="57" w:type="dxa"/>
            </w:tcMar>
            <w:vAlign w:val="center"/>
          </w:tcPr>
          <w:p w14:paraId="156532D0" w14:textId="77777777"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200" w:type="dxa"/>
            <w:tcMar>
              <w:top w:w="57" w:type="dxa"/>
              <w:left w:w="57" w:type="dxa"/>
              <w:bottom w:w="57" w:type="dxa"/>
              <w:right w:w="57" w:type="dxa"/>
            </w:tcMar>
            <w:vAlign w:val="center"/>
          </w:tcPr>
          <w:p w14:paraId="665B1660"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4F763F4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666A84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7FDBA1C" w14:textId="77777777" w:rsidTr="004E16E8">
        <w:trPr>
          <w:cantSplit/>
          <w:trHeight w:val="406"/>
          <w:jc w:val="center"/>
        </w:trPr>
        <w:tc>
          <w:tcPr>
            <w:tcW w:w="6357" w:type="dxa"/>
            <w:tcMar>
              <w:top w:w="57" w:type="dxa"/>
              <w:left w:w="57" w:type="dxa"/>
              <w:bottom w:w="57" w:type="dxa"/>
              <w:right w:w="57" w:type="dxa"/>
            </w:tcMar>
            <w:vAlign w:val="center"/>
          </w:tcPr>
          <w:p w14:paraId="035F758C" w14:textId="77777777"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200" w:type="dxa"/>
            <w:tcMar>
              <w:top w:w="57" w:type="dxa"/>
              <w:left w:w="57" w:type="dxa"/>
              <w:bottom w:w="57" w:type="dxa"/>
              <w:right w:w="57" w:type="dxa"/>
            </w:tcMar>
            <w:vAlign w:val="center"/>
          </w:tcPr>
          <w:p w14:paraId="002D309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0AEA5B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7183D8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4298A1B" w14:textId="77777777" w:rsidTr="004E16E8">
        <w:trPr>
          <w:cantSplit/>
          <w:trHeight w:val="414"/>
          <w:jc w:val="center"/>
        </w:trPr>
        <w:tc>
          <w:tcPr>
            <w:tcW w:w="6357" w:type="dxa"/>
            <w:tcMar>
              <w:top w:w="57" w:type="dxa"/>
              <w:left w:w="57" w:type="dxa"/>
              <w:bottom w:w="57" w:type="dxa"/>
              <w:right w:w="57" w:type="dxa"/>
            </w:tcMar>
            <w:vAlign w:val="center"/>
          </w:tcPr>
          <w:p w14:paraId="0BD9C25B" w14:textId="77777777"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200" w:type="dxa"/>
            <w:tcMar>
              <w:top w:w="57" w:type="dxa"/>
              <w:left w:w="57" w:type="dxa"/>
              <w:bottom w:w="57" w:type="dxa"/>
              <w:right w:w="57" w:type="dxa"/>
            </w:tcMar>
            <w:vAlign w:val="center"/>
          </w:tcPr>
          <w:p w14:paraId="3C01CC0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BFD713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4EC9C0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59060D0" w14:textId="77777777" w:rsidTr="004E16E8">
        <w:trPr>
          <w:cantSplit/>
          <w:trHeight w:val="414"/>
          <w:jc w:val="center"/>
        </w:trPr>
        <w:tc>
          <w:tcPr>
            <w:tcW w:w="6357" w:type="dxa"/>
            <w:tcMar>
              <w:top w:w="57" w:type="dxa"/>
              <w:left w:w="57" w:type="dxa"/>
              <w:bottom w:w="57" w:type="dxa"/>
              <w:right w:w="57" w:type="dxa"/>
            </w:tcMar>
            <w:vAlign w:val="center"/>
          </w:tcPr>
          <w:p w14:paraId="78A43367" w14:textId="77777777" w:rsidR="004E16E8" w:rsidRPr="00E628A7" w:rsidRDefault="00BF4236" w:rsidP="00BB545A">
            <w:pPr>
              <w:ind w:left="86"/>
              <w:jc w:val="left"/>
              <w:rPr>
                <w:rFonts w:cstheme="minorHAnsi"/>
                <w:snapToGrid w:val="0"/>
              </w:rPr>
            </w:pPr>
            <w:r w:rsidRPr="00E628A7">
              <w:rPr>
                <w:rFonts w:cstheme="minorHAnsi"/>
                <w:snapToGrid w:val="0"/>
              </w:rPr>
              <w:t xml:space="preserve">Idegen nyelv ismerete </w:t>
            </w:r>
          </w:p>
        </w:tc>
        <w:tc>
          <w:tcPr>
            <w:tcW w:w="1200" w:type="dxa"/>
            <w:tcMar>
              <w:top w:w="57" w:type="dxa"/>
              <w:left w:w="57" w:type="dxa"/>
              <w:bottom w:w="57" w:type="dxa"/>
              <w:right w:w="57" w:type="dxa"/>
            </w:tcMar>
            <w:vAlign w:val="center"/>
          </w:tcPr>
          <w:p w14:paraId="4E54F186"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2BC28C4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18D5204"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239A918" w14:textId="77777777" w:rsidTr="004E16E8">
        <w:trPr>
          <w:cantSplit/>
          <w:trHeight w:val="414"/>
          <w:jc w:val="center"/>
        </w:trPr>
        <w:tc>
          <w:tcPr>
            <w:tcW w:w="6357" w:type="dxa"/>
            <w:tcMar>
              <w:top w:w="57" w:type="dxa"/>
              <w:left w:w="57" w:type="dxa"/>
              <w:bottom w:w="57" w:type="dxa"/>
              <w:right w:w="57" w:type="dxa"/>
            </w:tcMar>
            <w:vAlign w:val="center"/>
          </w:tcPr>
          <w:p w14:paraId="0EDEBA9F" w14:textId="77777777"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200" w:type="dxa"/>
            <w:tcMar>
              <w:top w:w="57" w:type="dxa"/>
              <w:left w:w="57" w:type="dxa"/>
              <w:bottom w:w="57" w:type="dxa"/>
              <w:right w:w="57" w:type="dxa"/>
            </w:tcMar>
            <w:vAlign w:val="center"/>
          </w:tcPr>
          <w:p w14:paraId="11AA1BF0" w14:textId="77777777" w:rsidR="004E16E8" w:rsidRPr="00E628A7" w:rsidRDefault="00BB545A"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45FE862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06E4AD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5984C62" w14:textId="77777777" w:rsidTr="004E16E8">
        <w:trPr>
          <w:cantSplit/>
          <w:trHeight w:val="465"/>
          <w:jc w:val="center"/>
        </w:trPr>
        <w:tc>
          <w:tcPr>
            <w:tcW w:w="6357" w:type="dxa"/>
            <w:tcMar>
              <w:top w:w="57" w:type="dxa"/>
              <w:left w:w="57" w:type="dxa"/>
              <w:bottom w:w="57" w:type="dxa"/>
              <w:right w:w="57" w:type="dxa"/>
            </w:tcMar>
            <w:vAlign w:val="center"/>
          </w:tcPr>
          <w:p w14:paraId="6918BDC8" w14:textId="77777777"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200" w:type="dxa"/>
            <w:tcMar>
              <w:top w:w="57" w:type="dxa"/>
              <w:left w:w="57" w:type="dxa"/>
              <w:bottom w:w="57" w:type="dxa"/>
              <w:right w:w="57" w:type="dxa"/>
            </w:tcMar>
            <w:vAlign w:val="center"/>
          </w:tcPr>
          <w:p w14:paraId="7535871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18D14C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C6263B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05B7A1D" w14:textId="77777777" w:rsidTr="004E16E8">
        <w:trPr>
          <w:cantSplit/>
          <w:trHeight w:val="465"/>
          <w:jc w:val="center"/>
        </w:trPr>
        <w:tc>
          <w:tcPr>
            <w:tcW w:w="6357" w:type="dxa"/>
            <w:tcMar>
              <w:top w:w="57" w:type="dxa"/>
              <w:left w:w="57" w:type="dxa"/>
              <w:bottom w:w="57" w:type="dxa"/>
              <w:right w:w="57" w:type="dxa"/>
            </w:tcMar>
            <w:vAlign w:val="center"/>
          </w:tcPr>
          <w:p w14:paraId="5EB70A77" w14:textId="77777777"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200" w:type="dxa"/>
            <w:tcMar>
              <w:top w:w="57" w:type="dxa"/>
              <w:left w:w="57" w:type="dxa"/>
              <w:bottom w:w="57" w:type="dxa"/>
              <w:right w:w="57" w:type="dxa"/>
            </w:tcMar>
            <w:vAlign w:val="center"/>
          </w:tcPr>
          <w:p w14:paraId="2F19604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B8F76F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9D375D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184A29B5" w14:textId="77777777" w:rsidTr="004E16E8">
        <w:trPr>
          <w:cantSplit/>
          <w:trHeight w:val="465"/>
          <w:jc w:val="center"/>
        </w:trPr>
        <w:tc>
          <w:tcPr>
            <w:tcW w:w="6357" w:type="dxa"/>
            <w:tcMar>
              <w:top w:w="57" w:type="dxa"/>
              <w:left w:w="57" w:type="dxa"/>
              <w:bottom w:w="57" w:type="dxa"/>
              <w:right w:w="57" w:type="dxa"/>
            </w:tcMar>
            <w:vAlign w:val="center"/>
          </w:tcPr>
          <w:p w14:paraId="6068844C" w14:textId="77777777"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200" w:type="dxa"/>
            <w:tcMar>
              <w:top w:w="57" w:type="dxa"/>
              <w:left w:w="57" w:type="dxa"/>
              <w:bottom w:w="57" w:type="dxa"/>
              <w:right w:w="57" w:type="dxa"/>
            </w:tcMar>
            <w:vAlign w:val="center"/>
          </w:tcPr>
          <w:p w14:paraId="24A848A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6F8F25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776814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C66F535"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702EBF1F" w14:textId="77777777"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14:paraId="1970B2F5" w14:textId="77777777" w:rsidTr="004E16E8">
        <w:trPr>
          <w:cantSplit/>
          <w:trHeight w:val="443"/>
          <w:jc w:val="center"/>
        </w:trPr>
        <w:tc>
          <w:tcPr>
            <w:tcW w:w="6357" w:type="dxa"/>
            <w:tcMar>
              <w:top w:w="57" w:type="dxa"/>
              <w:left w:w="57" w:type="dxa"/>
              <w:bottom w:w="57" w:type="dxa"/>
              <w:right w:w="57" w:type="dxa"/>
            </w:tcMar>
            <w:vAlign w:val="center"/>
          </w:tcPr>
          <w:p w14:paraId="24D9D04A" w14:textId="77777777"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200" w:type="dxa"/>
            <w:tcMar>
              <w:top w:w="57" w:type="dxa"/>
              <w:left w:w="57" w:type="dxa"/>
              <w:bottom w:w="57" w:type="dxa"/>
              <w:right w:w="57" w:type="dxa"/>
            </w:tcMar>
            <w:vAlign w:val="center"/>
          </w:tcPr>
          <w:p w14:paraId="53187F2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DD2AD9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65A836C"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4C1F705" w14:textId="77777777" w:rsidTr="004E16E8">
        <w:trPr>
          <w:cantSplit/>
          <w:trHeight w:val="404"/>
          <w:jc w:val="center"/>
        </w:trPr>
        <w:tc>
          <w:tcPr>
            <w:tcW w:w="6357" w:type="dxa"/>
            <w:tcMar>
              <w:top w:w="57" w:type="dxa"/>
              <w:left w:w="57" w:type="dxa"/>
              <w:bottom w:w="57" w:type="dxa"/>
              <w:right w:w="57" w:type="dxa"/>
            </w:tcMar>
            <w:vAlign w:val="center"/>
          </w:tcPr>
          <w:p w14:paraId="138E29FD" w14:textId="77777777"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200" w:type="dxa"/>
            <w:tcMar>
              <w:top w:w="57" w:type="dxa"/>
              <w:left w:w="57" w:type="dxa"/>
              <w:bottom w:w="57" w:type="dxa"/>
              <w:right w:w="57" w:type="dxa"/>
            </w:tcMar>
            <w:vAlign w:val="center"/>
          </w:tcPr>
          <w:p w14:paraId="4FED7F3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537271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FE2A43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A9A992D" w14:textId="77777777" w:rsidTr="004E16E8">
        <w:trPr>
          <w:cantSplit/>
          <w:trHeight w:val="465"/>
          <w:jc w:val="center"/>
        </w:trPr>
        <w:tc>
          <w:tcPr>
            <w:tcW w:w="6357" w:type="dxa"/>
            <w:tcMar>
              <w:top w:w="57" w:type="dxa"/>
              <w:left w:w="57" w:type="dxa"/>
              <w:bottom w:w="57" w:type="dxa"/>
              <w:right w:w="57" w:type="dxa"/>
            </w:tcMar>
            <w:vAlign w:val="center"/>
          </w:tcPr>
          <w:p w14:paraId="202E4107" w14:textId="77777777"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200" w:type="dxa"/>
            <w:tcMar>
              <w:top w:w="57" w:type="dxa"/>
              <w:left w:w="57" w:type="dxa"/>
              <w:bottom w:w="57" w:type="dxa"/>
              <w:right w:w="57" w:type="dxa"/>
            </w:tcMar>
            <w:vAlign w:val="center"/>
          </w:tcPr>
          <w:p w14:paraId="2981649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3FCAD6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F960DC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930040E"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7F33B20"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14:paraId="6E4D0EA9" w14:textId="77777777" w:rsidTr="004E16E8">
        <w:trPr>
          <w:cantSplit/>
          <w:jc w:val="center"/>
        </w:trPr>
        <w:tc>
          <w:tcPr>
            <w:tcW w:w="6357" w:type="dxa"/>
            <w:tcMar>
              <w:top w:w="57" w:type="dxa"/>
              <w:left w:w="57" w:type="dxa"/>
              <w:bottom w:w="57" w:type="dxa"/>
              <w:right w:w="57" w:type="dxa"/>
            </w:tcMar>
            <w:vAlign w:val="center"/>
          </w:tcPr>
          <w:p w14:paraId="2218673A" w14:textId="77777777"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200" w:type="dxa"/>
            <w:tcMar>
              <w:top w:w="57" w:type="dxa"/>
              <w:left w:w="57" w:type="dxa"/>
              <w:bottom w:w="57" w:type="dxa"/>
              <w:right w:w="57" w:type="dxa"/>
            </w:tcMar>
            <w:vAlign w:val="center"/>
          </w:tcPr>
          <w:p w14:paraId="1D3CE34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3E6FD85"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F98A70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A1C20B5" w14:textId="77777777" w:rsidTr="004E16E8">
        <w:trPr>
          <w:cantSplit/>
          <w:jc w:val="center"/>
        </w:trPr>
        <w:tc>
          <w:tcPr>
            <w:tcW w:w="6357" w:type="dxa"/>
            <w:tcMar>
              <w:top w:w="57" w:type="dxa"/>
              <w:left w:w="57" w:type="dxa"/>
              <w:bottom w:w="57" w:type="dxa"/>
              <w:right w:w="57" w:type="dxa"/>
            </w:tcMar>
            <w:vAlign w:val="center"/>
          </w:tcPr>
          <w:p w14:paraId="1D38560B" w14:textId="77777777"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200" w:type="dxa"/>
            <w:tcMar>
              <w:top w:w="57" w:type="dxa"/>
              <w:left w:w="57" w:type="dxa"/>
              <w:bottom w:w="57" w:type="dxa"/>
              <w:right w:w="57" w:type="dxa"/>
            </w:tcMar>
            <w:vAlign w:val="center"/>
          </w:tcPr>
          <w:p w14:paraId="1549A62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578354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FA0E27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0520FE5" w14:textId="77777777" w:rsidTr="004E16E8">
        <w:trPr>
          <w:cantSplit/>
          <w:jc w:val="center"/>
        </w:trPr>
        <w:tc>
          <w:tcPr>
            <w:tcW w:w="6357" w:type="dxa"/>
            <w:tcMar>
              <w:top w:w="57" w:type="dxa"/>
              <w:left w:w="57" w:type="dxa"/>
              <w:bottom w:w="57" w:type="dxa"/>
              <w:right w:w="57" w:type="dxa"/>
            </w:tcMar>
            <w:vAlign w:val="center"/>
          </w:tcPr>
          <w:p w14:paraId="341F8BCF" w14:textId="77777777"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200" w:type="dxa"/>
            <w:tcMar>
              <w:top w:w="57" w:type="dxa"/>
              <w:left w:w="57" w:type="dxa"/>
              <w:bottom w:w="57" w:type="dxa"/>
              <w:right w:w="57" w:type="dxa"/>
            </w:tcMar>
            <w:vAlign w:val="center"/>
          </w:tcPr>
          <w:p w14:paraId="394345B0"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64D54155"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4385642"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24B9C6B" w14:textId="77777777" w:rsidTr="004E16E8">
        <w:trPr>
          <w:cantSplit/>
          <w:jc w:val="center"/>
        </w:trPr>
        <w:tc>
          <w:tcPr>
            <w:tcW w:w="6357" w:type="dxa"/>
            <w:tcMar>
              <w:top w:w="57" w:type="dxa"/>
              <w:left w:w="57" w:type="dxa"/>
              <w:bottom w:w="57" w:type="dxa"/>
              <w:right w:w="57" w:type="dxa"/>
            </w:tcMar>
            <w:vAlign w:val="center"/>
          </w:tcPr>
          <w:p w14:paraId="4738AFF0" w14:textId="77777777"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200" w:type="dxa"/>
            <w:tcMar>
              <w:top w:w="57" w:type="dxa"/>
              <w:left w:w="57" w:type="dxa"/>
              <w:bottom w:w="57" w:type="dxa"/>
              <w:right w:w="57" w:type="dxa"/>
            </w:tcMar>
            <w:vAlign w:val="center"/>
          </w:tcPr>
          <w:p w14:paraId="64C26BA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11A9650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A95723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5243B33" w14:textId="77777777" w:rsidTr="004E16E8">
        <w:trPr>
          <w:cantSplit/>
          <w:jc w:val="center"/>
        </w:trPr>
        <w:tc>
          <w:tcPr>
            <w:tcW w:w="6357" w:type="dxa"/>
            <w:tcMar>
              <w:top w:w="57" w:type="dxa"/>
              <w:left w:w="57" w:type="dxa"/>
              <w:bottom w:w="57" w:type="dxa"/>
              <w:right w:w="57" w:type="dxa"/>
            </w:tcMar>
            <w:vAlign w:val="center"/>
          </w:tcPr>
          <w:p w14:paraId="69BC990C" w14:textId="77777777"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200" w:type="dxa"/>
            <w:tcMar>
              <w:top w:w="57" w:type="dxa"/>
              <w:left w:w="57" w:type="dxa"/>
              <w:bottom w:w="57" w:type="dxa"/>
              <w:right w:w="57" w:type="dxa"/>
            </w:tcMar>
            <w:vAlign w:val="center"/>
          </w:tcPr>
          <w:p w14:paraId="03485BF2" w14:textId="77777777"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09FC0CB0"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57F712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996F883"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79FFE8E8" w14:textId="77777777"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14:paraId="2F22304A" w14:textId="77777777" w:rsidTr="004E16E8">
        <w:trPr>
          <w:cantSplit/>
          <w:trHeight w:val="360"/>
          <w:jc w:val="center"/>
        </w:trPr>
        <w:tc>
          <w:tcPr>
            <w:tcW w:w="6357" w:type="dxa"/>
            <w:tcMar>
              <w:top w:w="57" w:type="dxa"/>
              <w:left w:w="57" w:type="dxa"/>
              <w:bottom w:w="57" w:type="dxa"/>
              <w:right w:w="57" w:type="dxa"/>
            </w:tcMar>
            <w:vAlign w:val="center"/>
          </w:tcPr>
          <w:p w14:paraId="5FC8B54B" w14:textId="77777777"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627AC4" w:rsidRPr="00E628A7">
              <w:rPr>
                <w:rFonts w:cstheme="minorHAnsi"/>
                <w:iCs/>
                <w:snapToGrid w:val="0"/>
              </w:rPr>
              <w:t>nyomon követése</w:t>
            </w:r>
            <w:r w:rsidRPr="00E628A7">
              <w:rPr>
                <w:rFonts w:cstheme="minorHAnsi"/>
                <w:iCs/>
                <w:snapToGrid w:val="0"/>
              </w:rPr>
              <w:t>, ellenőrzése</w:t>
            </w:r>
          </w:p>
        </w:tc>
        <w:tc>
          <w:tcPr>
            <w:tcW w:w="1200" w:type="dxa"/>
            <w:tcMar>
              <w:top w:w="57" w:type="dxa"/>
              <w:left w:w="57" w:type="dxa"/>
              <w:bottom w:w="57" w:type="dxa"/>
              <w:right w:w="57" w:type="dxa"/>
            </w:tcMar>
            <w:vAlign w:val="center"/>
          </w:tcPr>
          <w:p w14:paraId="31DFFA2E" w14:textId="77777777" w:rsidR="004E16E8" w:rsidRPr="00E628A7" w:rsidRDefault="00237D9B" w:rsidP="000F7012">
            <w:pPr>
              <w:ind w:left="-56" w:firstLine="56"/>
              <w:jc w:val="center"/>
              <w:rPr>
                <w:rFonts w:cstheme="minorHAnsi"/>
                <w:snapToGrid w:val="0"/>
              </w:rPr>
            </w:pPr>
            <w:r>
              <w:rPr>
                <w:rFonts w:cstheme="minorHAnsi"/>
                <w:snapToGrid w:val="0"/>
              </w:rPr>
              <w:t>-</w:t>
            </w:r>
          </w:p>
        </w:tc>
        <w:tc>
          <w:tcPr>
            <w:tcW w:w="1200" w:type="dxa"/>
            <w:tcMar>
              <w:top w:w="57" w:type="dxa"/>
              <w:left w:w="57" w:type="dxa"/>
              <w:bottom w:w="57" w:type="dxa"/>
              <w:right w:w="57" w:type="dxa"/>
            </w:tcMar>
            <w:vAlign w:val="center"/>
          </w:tcPr>
          <w:p w14:paraId="788D7AD1"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6ADA86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E6A859" w14:textId="77777777" w:rsidTr="004E16E8">
        <w:trPr>
          <w:cantSplit/>
          <w:trHeight w:val="342"/>
          <w:jc w:val="center"/>
        </w:trPr>
        <w:tc>
          <w:tcPr>
            <w:tcW w:w="6357" w:type="dxa"/>
            <w:tcMar>
              <w:top w:w="57" w:type="dxa"/>
              <w:left w:w="57" w:type="dxa"/>
              <w:bottom w:w="57" w:type="dxa"/>
              <w:right w:w="57" w:type="dxa"/>
            </w:tcMar>
            <w:vAlign w:val="center"/>
          </w:tcPr>
          <w:p w14:paraId="4DA35B8D" w14:textId="77777777"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200" w:type="dxa"/>
            <w:tcMar>
              <w:top w:w="57" w:type="dxa"/>
              <w:left w:w="57" w:type="dxa"/>
              <w:bottom w:w="57" w:type="dxa"/>
              <w:right w:w="57" w:type="dxa"/>
            </w:tcMar>
            <w:vAlign w:val="center"/>
          </w:tcPr>
          <w:p w14:paraId="0EFC13CE"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779088AB"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ED8093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D5E1821" w14:textId="77777777" w:rsidTr="004E16E8">
        <w:trPr>
          <w:cantSplit/>
          <w:trHeight w:val="342"/>
          <w:jc w:val="center"/>
        </w:trPr>
        <w:tc>
          <w:tcPr>
            <w:tcW w:w="6357" w:type="dxa"/>
            <w:tcMar>
              <w:top w:w="57" w:type="dxa"/>
              <w:left w:w="57" w:type="dxa"/>
              <w:bottom w:w="57" w:type="dxa"/>
              <w:right w:w="57" w:type="dxa"/>
            </w:tcMar>
            <w:vAlign w:val="center"/>
          </w:tcPr>
          <w:p w14:paraId="6BD533AC" w14:textId="77777777"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200" w:type="dxa"/>
            <w:tcMar>
              <w:top w:w="57" w:type="dxa"/>
              <w:left w:w="57" w:type="dxa"/>
              <w:bottom w:w="57" w:type="dxa"/>
              <w:right w:w="57" w:type="dxa"/>
            </w:tcMar>
            <w:vAlign w:val="center"/>
          </w:tcPr>
          <w:p w14:paraId="6D2C496A"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57095221"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1BA0A81D"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2755FD6" w14:textId="77777777" w:rsidTr="004E16E8">
        <w:trPr>
          <w:cantSplit/>
          <w:jc w:val="center"/>
        </w:trPr>
        <w:tc>
          <w:tcPr>
            <w:tcW w:w="6357" w:type="dxa"/>
            <w:tcMar>
              <w:top w:w="57" w:type="dxa"/>
              <w:left w:w="57" w:type="dxa"/>
              <w:bottom w:w="57" w:type="dxa"/>
              <w:right w:w="57" w:type="dxa"/>
            </w:tcMar>
            <w:vAlign w:val="center"/>
          </w:tcPr>
          <w:p w14:paraId="1DD0A1A7" w14:textId="77777777" w:rsidR="004E16E8" w:rsidRPr="00E628A7" w:rsidRDefault="00BF4236" w:rsidP="00BB545A">
            <w:pPr>
              <w:ind w:left="86"/>
              <w:jc w:val="left"/>
              <w:rPr>
                <w:rFonts w:cstheme="minorHAnsi"/>
                <w:snapToGrid w:val="0"/>
              </w:rPr>
            </w:pPr>
            <w:r w:rsidRPr="00E628A7">
              <w:rPr>
                <w:rFonts w:cstheme="minorHAnsi"/>
                <w:iCs/>
                <w:snapToGrid w:val="0"/>
              </w:rPr>
              <w:lastRenderedPageBreak/>
              <w:t>Önképzési lehetőség biztosítása a munkatársak részére</w:t>
            </w:r>
          </w:p>
        </w:tc>
        <w:tc>
          <w:tcPr>
            <w:tcW w:w="1200" w:type="dxa"/>
            <w:tcMar>
              <w:top w:w="57" w:type="dxa"/>
              <w:left w:w="57" w:type="dxa"/>
              <w:bottom w:w="57" w:type="dxa"/>
              <w:right w:w="57" w:type="dxa"/>
            </w:tcMar>
            <w:vAlign w:val="center"/>
          </w:tcPr>
          <w:p w14:paraId="67D63A4A"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208712AF"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8E4895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0F35D25" w14:textId="77777777" w:rsidTr="004E16E8">
        <w:trPr>
          <w:cantSplit/>
          <w:jc w:val="center"/>
        </w:trPr>
        <w:tc>
          <w:tcPr>
            <w:tcW w:w="6357" w:type="dxa"/>
            <w:tcMar>
              <w:top w:w="57" w:type="dxa"/>
              <w:left w:w="57" w:type="dxa"/>
              <w:bottom w:w="57" w:type="dxa"/>
              <w:right w:w="57" w:type="dxa"/>
            </w:tcMar>
            <w:vAlign w:val="center"/>
          </w:tcPr>
          <w:p w14:paraId="1BEA8C8E" w14:textId="77777777"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200" w:type="dxa"/>
            <w:tcMar>
              <w:top w:w="57" w:type="dxa"/>
              <w:left w:w="57" w:type="dxa"/>
              <w:bottom w:w="57" w:type="dxa"/>
              <w:right w:w="57" w:type="dxa"/>
            </w:tcMar>
            <w:vAlign w:val="center"/>
          </w:tcPr>
          <w:p w14:paraId="101EE826"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0CBCB500"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3E788782"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1A4A7B1" w14:textId="77777777" w:rsidTr="004E16E8">
        <w:trPr>
          <w:cantSplit/>
          <w:jc w:val="center"/>
        </w:trPr>
        <w:tc>
          <w:tcPr>
            <w:tcW w:w="6357" w:type="dxa"/>
            <w:tcMar>
              <w:top w:w="57" w:type="dxa"/>
              <w:left w:w="57" w:type="dxa"/>
              <w:bottom w:w="57" w:type="dxa"/>
              <w:right w:w="57" w:type="dxa"/>
            </w:tcMar>
            <w:vAlign w:val="center"/>
          </w:tcPr>
          <w:p w14:paraId="034922E5" w14:textId="77777777"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200" w:type="dxa"/>
            <w:tcMar>
              <w:top w:w="57" w:type="dxa"/>
              <w:left w:w="57" w:type="dxa"/>
              <w:bottom w:w="57" w:type="dxa"/>
              <w:right w:w="57" w:type="dxa"/>
            </w:tcMar>
            <w:vAlign w:val="center"/>
          </w:tcPr>
          <w:p w14:paraId="27CC657D"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675E2C06"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22CBDB3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607A323" w14:textId="77777777" w:rsidTr="004E16E8">
        <w:trPr>
          <w:cantSplit/>
          <w:jc w:val="center"/>
        </w:trPr>
        <w:tc>
          <w:tcPr>
            <w:tcW w:w="6357" w:type="dxa"/>
            <w:tcMar>
              <w:top w:w="57" w:type="dxa"/>
              <w:left w:w="57" w:type="dxa"/>
              <w:bottom w:w="57" w:type="dxa"/>
              <w:right w:w="57" w:type="dxa"/>
            </w:tcMar>
            <w:vAlign w:val="center"/>
          </w:tcPr>
          <w:p w14:paraId="24C1F051" w14:textId="77777777" w:rsidR="004E16E8" w:rsidRPr="00E628A7" w:rsidRDefault="00BF4236" w:rsidP="00BB545A">
            <w:pPr>
              <w:ind w:left="86"/>
              <w:jc w:val="left"/>
              <w:rPr>
                <w:rFonts w:cstheme="minorHAnsi"/>
                <w:snapToGrid w:val="0"/>
              </w:rPr>
            </w:pPr>
            <w:r w:rsidRPr="00E628A7">
              <w:rPr>
                <w:rFonts w:cstheme="minorHAnsi"/>
                <w:iCs/>
                <w:snapToGrid w:val="0"/>
              </w:rPr>
              <w:t>Egyértelmű feladat meghatározás</w:t>
            </w:r>
          </w:p>
        </w:tc>
        <w:tc>
          <w:tcPr>
            <w:tcW w:w="1200" w:type="dxa"/>
            <w:tcMar>
              <w:top w:w="57" w:type="dxa"/>
              <w:left w:w="57" w:type="dxa"/>
              <w:bottom w:w="57" w:type="dxa"/>
              <w:right w:w="57" w:type="dxa"/>
            </w:tcMar>
            <w:vAlign w:val="center"/>
          </w:tcPr>
          <w:p w14:paraId="3F2D240D"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41CCD6C9"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6A58A6E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B17CE56" w14:textId="77777777" w:rsidTr="004E16E8">
        <w:trPr>
          <w:cantSplit/>
          <w:jc w:val="center"/>
        </w:trPr>
        <w:tc>
          <w:tcPr>
            <w:tcW w:w="6357" w:type="dxa"/>
            <w:tcMar>
              <w:top w:w="57" w:type="dxa"/>
              <w:left w:w="57" w:type="dxa"/>
              <w:bottom w:w="57" w:type="dxa"/>
              <w:right w:w="57" w:type="dxa"/>
            </w:tcMar>
            <w:vAlign w:val="center"/>
          </w:tcPr>
          <w:p w14:paraId="4E0A70E5" w14:textId="77777777"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200" w:type="dxa"/>
            <w:tcMar>
              <w:top w:w="57" w:type="dxa"/>
              <w:left w:w="57" w:type="dxa"/>
              <w:bottom w:w="57" w:type="dxa"/>
              <w:right w:w="57" w:type="dxa"/>
            </w:tcMar>
            <w:vAlign w:val="center"/>
          </w:tcPr>
          <w:p w14:paraId="0199F2B6"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0A00EAB7"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6039239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7109F19" w14:textId="77777777" w:rsidTr="004E16E8">
        <w:trPr>
          <w:cantSplit/>
          <w:trHeight w:val="342"/>
          <w:jc w:val="center"/>
        </w:trPr>
        <w:tc>
          <w:tcPr>
            <w:tcW w:w="6357" w:type="dxa"/>
            <w:tcMar>
              <w:top w:w="57" w:type="dxa"/>
              <w:left w:w="57" w:type="dxa"/>
              <w:bottom w:w="57" w:type="dxa"/>
              <w:right w:w="57" w:type="dxa"/>
            </w:tcMar>
            <w:vAlign w:val="center"/>
          </w:tcPr>
          <w:p w14:paraId="2B536CF2" w14:textId="77777777"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200" w:type="dxa"/>
            <w:tcMar>
              <w:top w:w="57" w:type="dxa"/>
              <w:left w:w="57" w:type="dxa"/>
              <w:bottom w:w="57" w:type="dxa"/>
              <w:right w:w="57" w:type="dxa"/>
            </w:tcMar>
            <w:vAlign w:val="center"/>
          </w:tcPr>
          <w:p w14:paraId="3A874021"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71B3FF0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214B0BC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4952DA" w14:textId="77777777" w:rsidTr="004E16E8">
        <w:trPr>
          <w:cantSplit/>
          <w:jc w:val="center"/>
        </w:trPr>
        <w:tc>
          <w:tcPr>
            <w:tcW w:w="6357" w:type="dxa"/>
            <w:tcMar>
              <w:top w:w="57" w:type="dxa"/>
              <w:left w:w="57" w:type="dxa"/>
              <w:bottom w:w="57" w:type="dxa"/>
              <w:right w:w="57" w:type="dxa"/>
            </w:tcMar>
            <w:vAlign w:val="center"/>
          </w:tcPr>
          <w:p w14:paraId="33B463F1" w14:textId="77777777" w:rsidR="004E16E8" w:rsidRPr="00E628A7" w:rsidRDefault="00BF4236" w:rsidP="001C4197">
            <w:pPr>
              <w:ind w:left="86"/>
              <w:jc w:val="left"/>
              <w:rPr>
                <w:rFonts w:cstheme="minorHAnsi"/>
                <w:iCs/>
                <w:snapToGrid w:val="0"/>
              </w:rPr>
            </w:pPr>
            <w:r w:rsidRPr="00E628A7">
              <w:rPr>
                <w:rFonts w:cstheme="minorHAnsi"/>
                <w:iCs/>
                <w:snapToGrid w:val="0"/>
              </w:rPr>
              <w:t>Ütemezés/tervezés (időgazdálkodás)</w:t>
            </w:r>
          </w:p>
        </w:tc>
        <w:tc>
          <w:tcPr>
            <w:tcW w:w="1200" w:type="dxa"/>
            <w:tcMar>
              <w:top w:w="57" w:type="dxa"/>
              <w:left w:w="57" w:type="dxa"/>
              <w:bottom w:w="57" w:type="dxa"/>
              <w:right w:w="57" w:type="dxa"/>
            </w:tcMar>
            <w:vAlign w:val="center"/>
          </w:tcPr>
          <w:p w14:paraId="2A6AD092"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5ED03778"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74ECECE7"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E077C83" w14:textId="77777777" w:rsidTr="004E16E8">
        <w:trPr>
          <w:cantSplit/>
          <w:trHeight w:val="342"/>
          <w:jc w:val="center"/>
        </w:trPr>
        <w:tc>
          <w:tcPr>
            <w:tcW w:w="6357" w:type="dxa"/>
            <w:tcMar>
              <w:top w:w="57" w:type="dxa"/>
              <w:left w:w="57" w:type="dxa"/>
              <w:bottom w:w="57" w:type="dxa"/>
              <w:right w:w="57" w:type="dxa"/>
            </w:tcMar>
            <w:vAlign w:val="center"/>
          </w:tcPr>
          <w:p w14:paraId="57FC55A0" w14:textId="77777777"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200" w:type="dxa"/>
            <w:tcMar>
              <w:top w:w="57" w:type="dxa"/>
              <w:left w:w="57" w:type="dxa"/>
              <w:bottom w:w="57" w:type="dxa"/>
              <w:right w:w="57" w:type="dxa"/>
            </w:tcMar>
            <w:vAlign w:val="center"/>
          </w:tcPr>
          <w:p w14:paraId="066DD291"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3E33A65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5E80609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CB0157A" w14:textId="77777777" w:rsidTr="004E16E8">
        <w:trPr>
          <w:cantSplit/>
          <w:jc w:val="center"/>
        </w:trPr>
        <w:tc>
          <w:tcPr>
            <w:tcW w:w="6357" w:type="dxa"/>
            <w:tcMar>
              <w:top w:w="57" w:type="dxa"/>
              <w:left w:w="57" w:type="dxa"/>
              <w:bottom w:w="57" w:type="dxa"/>
              <w:right w:w="57" w:type="dxa"/>
            </w:tcMar>
            <w:vAlign w:val="center"/>
          </w:tcPr>
          <w:p w14:paraId="0040BC1C" w14:textId="77777777"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200" w:type="dxa"/>
            <w:tcMar>
              <w:top w:w="57" w:type="dxa"/>
              <w:left w:w="57" w:type="dxa"/>
              <w:bottom w:w="57" w:type="dxa"/>
              <w:right w:w="57" w:type="dxa"/>
            </w:tcMar>
            <w:vAlign w:val="center"/>
          </w:tcPr>
          <w:p w14:paraId="4E7D1DDE"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30EFA11F"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404F17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C70810D" w14:textId="77777777" w:rsidTr="004E16E8">
        <w:trPr>
          <w:cantSplit/>
          <w:jc w:val="center"/>
        </w:trPr>
        <w:tc>
          <w:tcPr>
            <w:tcW w:w="6357" w:type="dxa"/>
            <w:tcMar>
              <w:top w:w="57" w:type="dxa"/>
              <w:left w:w="57" w:type="dxa"/>
              <w:bottom w:w="57" w:type="dxa"/>
              <w:right w:w="57" w:type="dxa"/>
            </w:tcMar>
            <w:vAlign w:val="center"/>
          </w:tcPr>
          <w:p w14:paraId="0A34F2D1" w14:textId="77777777"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200" w:type="dxa"/>
            <w:tcMar>
              <w:top w:w="57" w:type="dxa"/>
              <w:left w:w="57" w:type="dxa"/>
              <w:bottom w:w="57" w:type="dxa"/>
              <w:right w:w="57" w:type="dxa"/>
            </w:tcMar>
            <w:vAlign w:val="center"/>
          </w:tcPr>
          <w:p w14:paraId="2C53FB64"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2CDFFF66"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2855BE41" w14:textId="77777777" w:rsidR="004E16E8" w:rsidRPr="00E628A7" w:rsidRDefault="00BF4236" w:rsidP="000F7012">
            <w:pPr>
              <w:jc w:val="center"/>
              <w:rPr>
                <w:rFonts w:cstheme="minorHAnsi"/>
                <w:snapToGrid w:val="0"/>
              </w:rPr>
            </w:pPr>
            <w:r w:rsidRPr="00E628A7">
              <w:rPr>
                <w:rFonts w:cstheme="minorHAnsi"/>
                <w:snapToGrid w:val="0"/>
              </w:rPr>
              <w:t>K</w:t>
            </w:r>
          </w:p>
        </w:tc>
      </w:tr>
    </w:tbl>
    <w:p w14:paraId="0313CDD5" w14:textId="77777777" w:rsidR="004E16E8" w:rsidRPr="00E628A7" w:rsidRDefault="004E16E8" w:rsidP="000F7012">
      <w:pPr>
        <w:rPr>
          <w:rFonts w:cstheme="minorHAnsi"/>
        </w:rPr>
        <w:sectPr w:rsidR="004E16E8" w:rsidRPr="00E628A7" w:rsidSect="004E16E8">
          <w:headerReference w:type="default" r:id="rId59"/>
          <w:footerReference w:type="default" r:id="rId60"/>
          <w:pgSz w:w="12240" w:h="15840"/>
          <w:pgMar w:top="1440" w:right="1797" w:bottom="1440" w:left="1797" w:header="709" w:footer="709" w:gutter="0"/>
          <w:cols w:space="708"/>
          <w:docGrid w:linePitch="360"/>
        </w:sectPr>
      </w:pPr>
    </w:p>
    <w:p w14:paraId="29CC0C78" w14:textId="77777777" w:rsidR="008A67E5"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61" w:name="_számú_iratminta_–_1"/>
      <w:bookmarkStart w:id="462" w:name="_Toc346118373"/>
      <w:bookmarkStart w:id="463" w:name="_Toc526154106"/>
      <w:bookmarkEnd w:id="461"/>
      <w:r w:rsidRPr="00E628A7">
        <w:rPr>
          <w:rFonts w:cstheme="minorHAnsi"/>
          <w:sz w:val="24"/>
          <w:szCs w:val="24"/>
        </w:rPr>
        <w:lastRenderedPageBreak/>
        <w:t>számú iratminta – Tudás- és Készség Leltár, illetve Fejlesztési Terv</w:t>
      </w:r>
      <w:bookmarkEnd w:id="462"/>
      <w:bookmarkEnd w:id="463"/>
    </w:p>
    <w:p w14:paraId="140711E5" w14:textId="77777777"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4767"/>
        <w:gridCol w:w="1418"/>
        <w:gridCol w:w="2572"/>
        <w:gridCol w:w="1200"/>
      </w:tblGrid>
      <w:tr w:rsidR="004E16E8" w:rsidRPr="00E628A7" w14:paraId="5F056FD0" w14:textId="77777777" w:rsidTr="004E16E8">
        <w:trPr>
          <w:cantSplit/>
          <w:trHeight w:val="1468"/>
          <w:tblHeader/>
          <w:jc w:val="center"/>
        </w:trPr>
        <w:tc>
          <w:tcPr>
            <w:tcW w:w="476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6E462E71" w14:textId="77777777" w:rsidR="004E16E8" w:rsidRPr="00E628A7" w:rsidRDefault="004E16E8" w:rsidP="00647928">
            <w:pPr>
              <w:spacing w:before="100"/>
              <w:ind w:left="-274"/>
              <w:jc w:val="center"/>
              <w:outlineLvl w:val="0"/>
              <w:rPr>
                <w:rFonts w:cstheme="minorHAnsi"/>
                <w:b/>
                <w:snapToGrid w:val="0"/>
                <w:color w:val="FFFFFF"/>
              </w:rPr>
            </w:pPr>
          </w:p>
          <w:p w14:paraId="1570A45B" w14:textId="77777777"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14:paraId="1D5E01EA" w14:textId="77777777" w:rsidR="004E16E8" w:rsidRPr="00E628A7" w:rsidRDefault="004E16E8" w:rsidP="000F7012">
            <w:pPr>
              <w:ind w:left="86"/>
              <w:jc w:val="center"/>
              <w:rPr>
                <w:rFonts w:cstheme="minorHAnsi"/>
                <w:b/>
                <w:snapToGrid w:val="0"/>
                <w:color w:val="FFFFFF"/>
              </w:rPr>
            </w:pPr>
          </w:p>
        </w:tc>
        <w:tc>
          <w:tcPr>
            <w:tcW w:w="1418"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3A7C3318"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Értékelés</w:t>
            </w:r>
          </w:p>
          <w:p w14:paraId="49C0E554"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(1-5)</w:t>
            </w:r>
          </w:p>
        </w:tc>
        <w:tc>
          <w:tcPr>
            <w:tcW w:w="2572"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082A978B" w14:textId="77777777" w:rsidR="004E16E8" w:rsidRDefault="00BF4236" w:rsidP="000F7012">
            <w:pPr>
              <w:jc w:val="center"/>
              <w:rPr>
                <w:rFonts w:cstheme="minorHAnsi"/>
                <w:b/>
                <w:snapToGrid w:val="0"/>
                <w:color w:val="FFFFFF"/>
              </w:rPr>
            </w:pPr>
            <w:r w:rsidRPr="00E628A7">
              <w:rPr>
                <w:rFonts w:cstheme="minorHAnsi"/>
                <w:b/>
                <w:snapToGrid w:val="0"/>
                <w:color w:val="FFFFFF"/>
              </w:rPr>
              <w:t>Fejlesztési terv</w:t>
            </w:r>
          </w:p>
          <w:p w14:paraId="650462AC" w14:textId="77777777" w:rsidR="00A115D3" w:rsidRPr="00E628A7" w:rsidRDefault="00A115D3" w:rsidP="000F7012">
            <w:pPr>
              <w:jc w:val="center"/>
              <w:rPr>
                <w:rFonts w:cstheme="minorHAnsi"/>
                <w:b/>
                <w:snapToGrid w:val="0"/>
                <w:color w:val="FFFFFF"/>
              </w:rPr>
            </w:pPr>
            <w:r>
              <w:rPr>
                <w:rFonts w:cstheme="minorHAnsi"/>
                <w:b/>
                <w:snapToGrid w:val="0"/>
                <w:color w:val="FFFFFF"/>
              </w:rPr>
              <w:t>(az 1-2-3-asra értékelt kategóriák fejlesztést igényelnek)</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14:paraId="744A3CA5"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Státusz</w:t>
            </w:r>
          </w:p>
        </w:tc>
      </w:tr>
      <w:tr w:rsidR="004E16E8" w:rsidRPr="00E628A7" w14:paraId="75DACD60"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14:paraId="6E9F71BA" w14:textId="77777777" w:rsidR="004E16E8" w:rsidRPr="00E628A7" w:rsidRDefault="00BF4236" w:rsidP="00A115D3">
            <w:pPr>
              <w:ind w:left="720"/>
              <w:jc w:val="right"/>
              <w:rPr>
                <w:rFonts w:cstheme="minorHAnsi"/>
                <w:b/>
                <w:iCs/>
                <w:snapToGrid w:val="0"/>
                <w:color w:val="FFFFFF" w:themeColor="background1"/>
              </w:rPr>
            </w:pPr>
            <w:r w:rsidRPr="00E628A7">
              <w:rPr>
                <w:rFonts w:cstheme="minorHAnsi"/>
                <w:b/>
                <w:iCs/>
                <w:snapToGrid w:val="0"/>
                <w:color w:val="FFFFFF" w:themeColor="background1"/>
              </w:rPr>
              <w:t xml:space="preserve">(1 – nincs /gyenge; </w:t>
            </w:r>
            <w:r w:rsidR="00A115D3">
              <w:rPr>
                <w:rFonts w:cstheme="minorHAnsi"/>
                <w:b/>
                <w:iCs/>
                <w:snapToGrid w:val="0"/>
                <w:color w:val="FFFFFF" w:themeColor="background1"/>
              </w:rPr>
              <w:t xml:space="preserve">2 – elégséges; 3 – folyamatban/közepes; 4 – átlagos; </w:t>
            </w:r>
            <w:r w:rsidRPr="00E628A7">
              <w:rPr>
                <w:rFonts w:cstheme="minorHAnsi"/>
                <w:b/>
                <w:iCs/>
                <w:snapToGrid w:val="0"/>
                <w:color w:val="FFFFFF" w:themeColor="background1"/>
              </w:rPr>
              <w:t>5</w:t>
            </w:r>
            <w:r w:rsidR="00A115D3">
              <w:rPr>
                <w:rFonts w:cstheme="minorHAnsi"/>
                <w:b/>
                <w:iCs/>
                <w:snapToGrid w:val="0"/>
                <w:color w:val="FFFFFF" w:themeColor="background1"/>
              </w:rPr>
              <w:t xml:space="preserve"> – </w:t>
            </w:r>
            <w:r w:rsidRPr="00E628A7">
              <w:rPr>
                <w:rFonts w:cstheme="minorHAnsi"/>
                <w:b/>
                <w:iCs/>
                <w:snapToGrid w:val="0"/>
                <w:color w:val="FFFFFF" w:themeColor="background1"/>
              </w:rPr>
              <w:t xml:space="preserve">van/átlag feletti)  </w:t>
            </w:r>
          </w:p>
        </w:tc>
      </w:tr>
      <w:tr w:rsidR="004E16E8" w:rsidRPr="00E628A7" w14:paraId="0801523A" w14:textId="7777777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14:paraId="6605CFC9" w14:textId="77777777" w:rsidR="004E16E8" w:rsidRPr="00E628A7" w:rsidRDefault="00BF4236" w:rsidP="000F7012">
            <w:pPr>
              <w:jc w:val="center"/>
              <w:rPr>
                <w:rFonts w:cstheme="minorHAnsi"/>
                <w:b/>
                <w:snapToGrid w:val="0"/>
                <w:color w:val="FFFFFF"/>
              </w:rPr>
            </w:pPr>
            <w:r w:rsidRPr="00E628A7">
              <w:rPr>
                <w:rFonts w:cstheme="minorHAnsi"/>
                <w:b/>
                <w:iCs/>
                <w:snapToGrid w:val="0"/>
              </w:rPr>
              <w:t>Szakmai végzettség és ismeretek</w:t>
            </w:r>
          </w:p>
        </w:tc>
      </w:tr>
      <w:tr w:rsidR="004E16E8" w:rsidRPr="00E628A7" w14:paraId="1AB4EFDA"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5BC2661" w14:textId="77777777"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E1930A2"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76B5EB6"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D1D5E3B" w14:textId="77777777" w:rsidR="004E16E8" w:rsidRPr="00E628A7" w:rsidRDefault="004E16E8" w:rsidP="000F7012">
            <w:pPr>
              <w:jc w:val="center"/>
              <w:rPr>
                <w:rFonts w:cstheme="minorHAnsi"/>
                <w:snapToGrid w:val="0"/>
              </w:rPr>
            </w:pPr>
          </w:p>
        </w:tc>
      </w:tr>
      <w:tr w:rsidR="004E16E8" w:rsidRPr="00E628A7" w14:paraId="4619397E"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A623FC2" w14:textId="77777777"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634CCD9"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2A34C5F"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DB57A14" w14:textId="77777777" w:rsidR="004E16E8" w:rsidRPr="00E628A7" w:rsidRDefault="004E16E8" w:rsidP="000F7012">
            <w:pPr>
              <w:jc w:val="center"/>
              <w:rPr>
                <w:rFonts w:cstheme="minorHAnsi"/>
                <w:snapToGrid w:val="0"/>
              </w:rPr>
            </w:pPr>
          </w:p>
        </w:tc>
      </w:tr>
      <w:tr w:rsidR="004E16E8" w:rsidRPr="00E628A7" w14:paraId="253F2552"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0BF7AA7" w14:textId="77777777"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D13760"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1464E7E"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13E11D6" w14:textId="77777777" w:rsidR="004E16E8" w:rsidRPr="00E628A7" w:rsidRDefault="004E16E8" w:rsidP="000F7012">
            <w:pPr>
              <w:jc w:val="center"/>
              <w:rPr>
                <w:rFonts w:cstheme="minorHAnsi"/>
                <w:snapToGrid w:val="0"/>
              </w:rPr>
            </w:pPr>
          </w:p>
        </w:tc>
      </w:tr>
      <w:tr w:rsidR="004E16E8" w:rsidRPr="00E628A7" w14:paraId="50740956"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28787D2" w14:textId="77777777"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4722C47"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B1960FC"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7AA6F14" w14:textId="77777777" w:rsidR="004E16E8" w:rsidRPr="00E628A7" w:rsidRDefault="004E16E8" w:rsidP="000F7012">
            <w:pPr>
              <w:jc w:val="center"/>
              <w:rPr>
                <w:rFonts w:cstheme="minorHAnsi"/>
                <w:snapToGrid w:val="0"/>
              </w:rPr>
            </w:pPr>
          </w:p>
        </w:tc>
      </w:tr>
      <w:tr w:rsidR="004E16E8" w:rsidRPr="00E628A7" w14:paraId="454D596A"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E97157E" w14:textId="77777777"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5202FC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ED6D20B"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244D287" w14:textId="77777777" w:rsidR="004E16E8" w:rsidRPr="00E628A7" w:rsidRDefault="004E16E8" w:rsidP="000F7012">
            <w:pPr>
              <w:jc w:val="center"/>
              <w:rPr>
                <w:rFonts w:cstheme="minorHAnsi"/>
                <w:snapToGrid w:val="0"/>
              </w:rPr>
            </w:pPr>
          </w:p>
        </w:tc>
      </w:tr>
      <w:tr w:rsidR="004E16E8" w:rsidRPr="00E628A7" w14:paraId="121DB037"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436BFF37" w14:textId="77777777"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12AB44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E53C735"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F0E4944" w14:textId="77777777" w:rsidR="004E16E8" w:rsidRPr="00E628A7" w:rsidRDefault="004E16E8" w:rsidP="000F7012">
            <w:pPr>
              <w:jc w:val="center"/>
              <w:rPr>
                <w:rFonts w:cstheme="minorHAnsi"/>
                <w:snapToGrid w:val="0"/>
              </w:rPr>
            </w:pPr>
          </w:p>
        </w:tc>
      </w:tr>
      <w:tr w:rsidR="004E16E8" w:rsidRPr="00E628A7" w14:paraId="0868C2C5"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7FDE0DC" w14:textId="77777777"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1A81837"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8B5A39D"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5B528943" w14:textId="77777777" w:rsidR="004E16E8" w:rsidRPr="00E628A7" w:rsidRDefault="004E16E8" w:rsidP="000F7012">
            <w:pPr>
              <w:jc w:val="center"/>
              <w:rPr>
                <w:rFonts w:cstheme="minorHAnsi"/>
                <w:snapToGrid w:val="0"/>
              </w:rPr>
            </w:pPr>
          </w:p>
        </w:tc>
      </w:tr>
      <w:tr w:rsidR="004E16E8" w:rsidRPr="00E628A7" w14:paraId="457D08D3"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604BF42" w14:textId="77777777"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F2A0996"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ABEABB0"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FCD63DE" w14:textId="77777777" w:rsidR="004E16E8" w:rsidRPr="00E628A7" w:rsidRDefault="004E16E8" w:rsidP="000F7012">
            <w:pPr>
              <w:jc w:val="center"/>
              <w:rPr>
                <w:rFonts w:cstheme="minorHAnsi"/>
                <w:snapToGrid w:val="0"/>
              </w:rPr>
            </w:pPr>
          </w:p>
        </w:tc>
      </w:tr>
      <w:tr w:rsidR="004E16E8" w:rsidRPr="00E628A7" w14:paraId="1A647A8B"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8C863F0" w14:textId="77777777"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AAECD7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F0E5CC6"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7509F763" w14:textId="77777777" w:rsidR="004E16E8" w:rsidRPr="00E628A7" w:rsidRDefault="004E16E8" w:rsidP="000F7012">
            <w:pPr>
              <w:jc w:val="center"/>
              <w:rPr>
                <w:rFonts w:cstheme="minorHAnsi"/>
                <w:snapToGrid w:val="0"/>
              </w:rPr>
            </w:pPr>
          </w:p>
        </w:tc>
      </w:tr>
      <w:tr w:rsidR="004E16E8" w:rsidRPr="00E628A7" w14:paraId="5B49D770"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BBDD76D" w14:textId="77777777"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FE3B86"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03E7619"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7455E92" w14:textId="77777777" w:rsidR="004E16E8" w:rsidRPr="00E628A7" w:rsidRDefault="004E16E8" w:rsidP="000F7012">
            <w:pPr>
              <w:jc w:val="center"/>
              <w:rPr>
                <w:rFonts w:cstheme="minorHAnsi"/>
                <w:snapToGrid w:val="0"/>
              </w:rPr>
            </w:pPr>
          </w:p>
        </w:tc>
      </w:tr>
      <w:tr w:rsidR="004E16E8" w:rsidRPr="00E628A7" w14:paraId="798532D5"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ADAB9B5" w14:textId="77777777"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4131C4F"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31EE73"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2956D0C" w14:textId="77777777" w:rsidR="004E16E8" w:rsidRPr="00E628A7" w:rsidRDefault="004E16E8" w:rsidP="000F7012">
            <w:pPr>
              <w:jc w:val="center"/>
              <w:rPr>
                <w:rFonts w:cstheme="minorHAnsi"/>
                <w:snapToGrid w:val="0"/>
              </w:rPr>
            </w:pPr>
          </w:p>
        </w:tc>
      </w:tr>
      <w:tr w:rsidR="004E16E8" w:rsidRPr="00E628A7" w14:paraId="792E1BDB"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5FC0E8B" w14:textId="77777777"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1C69309"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A037E03"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3060657" w14:textId="77777777" w:rsidR="004E16E8" w:rsidRPr="00E628A7" w:rsidRDefault="004E16E8" w:rsidP="000F7012">
            <w:pPr>
              <w:jc w:val="center"/>
              <w:rPr>
                <w:rFonts w:cstheme="minorHAnsi"/>
                <w:snapToGrid w:val="0"/>
              </w:rPr>
            </w:pPr>
          </w:p>
        </w:tc>
      </w:tr>
      <w:tr w:rsidR="004E16E8" w:rsidRPr="00E628A7" w14:paraId="7066E1A1" w14:textId="77777777" w:rsidTr="004E16E8">
        <w:tblPrEx>
          <w:tblCellMar>
            <w:left w:w="56" w:type="dxa"/>
            <w:right w:w="56" w:type="dxa"/>
          </w:tblCellMar>
        </w:tblPrEx>
        <w:trPr>
          <w:cantSplit/>
          <w:trHeight w:val="28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78EFA21B" w14:textId="77777777"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2AE843"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51D0EF5"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6D3A4D2" w14:textId="77777777" w:rsidR="004E16E8" w:rsidRPr="00E628A7" w:rsidRDefault="004E16E8" w:rsidP="000F7012">
            <w:pPr>
              <w:jc w:val="center"/>
              <w:rPr>
                <w:rFonts w:cstheme="minorHAnsi"/>
                <w:snapToGrid w:val="0"/>
              </w:rPr>
            </w:pPr>
          </w:p>
        </w:tc>
      </w:tr>
      <w:tr w:rsidR="004E16E8" w:rsidRPr="00E628A7" w14:paraId="57AE2F93" w14:textId="77777777" w:rsidTr="004E16E8">
        <w:tblPrEx>
          <w:tblCellMar>
            <w:left w:w="56" w:type="dxa"/>
            <w:right w:w="56" w:type="dxa"/>
          </w:tblCellMar>
        </w:tblPrEx>
        <w:trPr>
          <w:cantSplit/>
          <w:trHeight w:val="36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5EAD96C" w14:textId="77777777" w:rsidR="004E16E8" w:rsidRPr="00E628A7" w:rsidRDefault="00BF4236" w:rsidP="00BB545A">
            <w:pPr>
              <w:ind w:left="86"/>
              <w:jc w:val="left"/>
              <w:rPr>
                <w:rFonts w:cstheme="minorHAnsi"/>
                <w:snapToGrid w:val="0"/>
              </w:rPr>
            </w:pPr>
            <w:r w:rsidRPr="00E628A7">
              <w:rPr>
                <w:rFonts w:cstheme="minorHAnsi"/>
                <w:snapToGrid w:val="0"/>
              </w:rPr>
              <w:t>Belső szabályzatok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DA3C87F"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F4F75D2"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667D049" w14:textId="77777777" w:rsidR="004E16E8" w:rsidRPr="00E628A7" w:rsidRDefault="004E16E8" w:rsidP="000F7012">
            <w:pPr>
              <w:jc w:val="center"/>
              <w:rPr>
                <w:rFonts w:cstheme="minorHAnsi"/>
                <w:snapToGrid w:val="0"/>
              </w:rPr>
            </w:pPr>
          </w:p>
        </w:tc>
      </w:tr>
      <w:tr w:rsidR="004E16E8" w:rsidRPr="00E628A7" w14:paraId="5E91F099" w14:textId="77777777" w:rsidTr="004E16E8">
        <w:tblPrEx>
          <w:tblCellMar>
            <w:left w:w="56" w:type="dxa"/>
            <w:right w:w="56" w:type="dxa"/>
          </w:tblCellMar>
        </w:tblPrEx>
        <w:trPr>
          <w:cantSplit/>
          <w:trHeight w:val="280"/>
          <w:jc w:val="center"/>
        </w:trPr>
        <w:tc>
          <w:tcPr>
            <w:tcW w:w="476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14:paraId="5063F6F0" w14:textId="77777777"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418"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26053B8B"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31C9FB9E"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14:paraId="2CC6B81D" w14:textId="77777777" w:rsidR="004E16E8" w:rsidRPr="00E628A7" w:rsidRDefault="004E16E8" w:rsidP="000F7012">
            <w:pPr>
              <w:jc w:val="center"/>
              <w:rPr>
                <w:rFonts w:cstheme="minorHAnsi"/>
                <w:snapToGrid w:val="0"/>
              </w:rPr>
            </w:pPr>
          </w:p>
        </w:tc>
      </w:tr>
    </w:tbl>
    <w:p w14:paraId="1FC8030A" w14:textId="77777777" w:rsidR="004E16E8" w:rsidRPr="00E628A7" w:rsidRDefault="004E16E8" w:rsidP="000F7012">
      <w:pPr>
        <w:ind w:left="86"/>
        <w:jc w:val="center"/>
        <w:rPr>
          <w:rFonts w:cstheme="minorHAnsi"/>
          <w:b/>
          <w:iCs/>
          <w:snapToGrid w:val="0"/>
          <w:color w:val="FFFFFF"/>
        </w:rPr>
        <w:sectPr w:rsidR="004E16E8" w:rsidRPr="00E628A7" w:rsidSect="004E16E8">
          <w:pgSz w:w="12240" w:h="15840"/>
          <w:pgMar w:top="1440" w:right="1797" w:bottom="1440" w:left="1797" w:header="709" w:footer="709" w:gutter="0"/>
          <w:cols w:space="708"/>
          <w:docGrid w:linePitch="360"/>
        </w:sect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4767"/>
        <w:gridCol w:w="1418"/>
        <w:gridCol w:w="2572"/>
        <w:gridCol w:w="1200"/>
      </w:tblGrid>
      <w:tr w:rsidR="004E16E8" w:rsidRPr="00E628A7" w14:paraId="65B6A9B9" w14:textId="77777777" w:rsidTr="004E16E8">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14:paraId="572947DC" w14:textId="77777777" w:rsidR="004E16E8" w:rsidRPr="00E628A7" w:rsidRDefault="00BF4236" w:rsidP="000F7012">
            <w:pPr>
              <w:ind w:left="86"/>
              <w:jc w:val="center"/>
              <w:rPr>
                <w:rFonts w:cstheme="minorHAnsi"/>
                <w:b/>
                <w:iCs/>
                <w:snapToGrid w:val="0"/>
              </w:rPr>
            </w:pPr>
            <w:r w:rsidRPr="00E628A7">
              <w:rPr>
                <w:rFonts w:cstheme="minorHAnsi"/>
                <w:b/>
                <w:iCs/>
                <w:snapToGrid w:val="0"/>
              </w:rPr>
              <w:lastRenderedPageBreak/>
              <w:t>Információ és menedzsment</w:t>
            </w:r>
          </w:p>
        </w:tc>
      </w:tr>
      <w:tr w:rsidR="004E16E8" w:rsidRPr="00E628A7" w14:paraId="1F2F8059" w14:textId="77777777" w:rsidTr="004E16E8">
        <w:trPr>
          <w:cantSplit/>
          <w:trHeight w:val="465"/>
          <w:jc w:val="center"/>
        </w:trPr>
        <w:tc>
          <w:tcPr>
            <w:tcW w:w="4767" w:type="dxa"/>
            <w:tcBorders>
              <w:top w:val="single" w:sz="8" w:space="0" w:color="auto"/>
            </w:tcBorders>
            <w:tcMar>
              <w:top w:w="57" w:type="dxa"/>
              <w:left w:w="57" w:type="dxa"/>
              <w:bottom w:w="57" w:type="dxa"/>
              <w:right w:w="57" w:type="dxa"/>
            </w:tcMar>
            <w:vAlign w:val="center"/>
          </w:tcPr>
          <w:p w14:paraId="2B9A0024" w14:textId="77777777"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418" w:type="dxa"/>
            <w:tcBorders>
              <w:top w:val="single" w:sz="8" w:space="0" w:color="auto"/>
            </w:tcBorders>
            <w:tcMar>
              <w:top w:w="57" w:type="dxa"/>
              <w:left w:w="57" w:type="dxa"/>
              <w:bottom w:w="57" w:type="dxa"/>
              <w:right w:w="57" w:type="dxa"/>
            </w:tcMar>
            <w:vAlign w:val="center"/>
          </w:tcPr>
          <w:p w14:paraId="4E042810" w14:textId="77777777" w:rsidR="004E16E8" w:rsidRPr="00E628A7" w:rsidRDefault="004E16E8" w:rsidP="000F7012">
            <w:pPr>
              <w:ind w:left="-56" w:firstLine="56"/>
              <w:jc w:val="center"/>
              <w:rPr>
                <w:rFonts w:cstheme="minorHAnsi"/>
                <w:snapToGrid w:val="0"/>
              </w:rPr>
            </w:pPr>
          </w:p>
        </w:tc>
        <w:tc>
          <w:tcPr>
            <w:tcW w:w="2572" w:type="dxa"/>
            <w:tcBorders>
              <w:top w:val="single" w:sz="8" w:space="0" w:color="auto"/>
            </w:tcBorders>
            <w:tcMar>
              <w:top w:w="57" w:type="dxa"/>
              <w:left w:w="57" w:type="dxa"/>
              <w:bottom w:w="57" w:type="dxa"/>
              <w:right w:w="57" w:type="dxa"/>
            </w:tcMar>
            <w:vAlign w:val="center"/>
          </w:tcPr>
          <w:p w14:paraId="1081D67E" w14:textId="77777777" w:rsidR="004E16E8" w:rsidRPr="00E628A7" w:rsidRDefault="004E16E8" w:rsidP="000F7012">
            <w:pPr>
              <w:ind w:left="-56" w:firstLine="56"/>
              <w:jc w:val="center"/>
              <w:rPr>
                <w:rFonts w:cstheme="minorHAnsi"/>
                <w:snapToGrid w:val="0"/>
              </w:rPr>
            </w:pPr>
          </w:p>
        </w:tc>
        <w:tc>
          <w:tcPr>
            <w:tcW w:w="1200" w:type="dxa"/>
            <w:tcBorders>
              <w:top w:val="single" w:sz="8" w:space="0" w:color="auto"/>
            </w:tcBorders>
            <w:tcMar>
              <w:top w:w="57" w:type="dxa"/>
              <w:left w:w="57" w:type="dxa"/>
              <w:bottom w:w="57" w:type="dxa"/>
              <w:right w:w="57" w:type="dxa"/>
            </w:tcMar>
            <w:vAlign w:val="center"/>
          </w:tcPr>
          <w:p w14:paraId="600E49BB" w14:textId="77777777" w:rsidR="004E16E8" w:rsidRPr="00E628A7" w:rsidRDefault="004E16E8" w:rsidP="000F7012">
            <w:pPr>
              <w:jc w:val="center"/>
              <w:rPr>
                <w:rFonts w:cstheme="minorHAnsi"/>
                <w:snapToGrid w:val="0"/>
              </w:rPr>
            </w:pPr>
          </w:p>
        </w:tc>
      </w:tr>
      <w:tr w:rsidR="004E16E8" w:rsidRPr="00E628A7" w14:paraId="50183FC5" w14:textId="77777777" w:rsidTr="004E16E8">
        <w:trPr>
          <w:cantSplit/>
          <w:trHeight w:val="465"/>
          <w:jc w:val="center"/>
        </w:trPr>
        <w:tc>
          <w:tcPr>
            <w:tcW w:w="4767" w:type="dxa"/>
            <w:tcMar>
              <w:top w:w="57" w:type="dxa"/>
              <w:left w:w="57" w:type="dxa"/>
              <w:bottom w:w="57" w:type="dxa"/>
              <w:right w:w="57" w:type="dxa"/>
            </w:tcMar>
            <w:vAlign w:val="center"/>
          </w:tcPr>
          <w:p w14:paraId="7C5BA202" w14:textId="77777777"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418" w:type="dxa"/>
            <w:tcMar>
              <w:top w:w="57" w:type="dxa"/>
              <w:left w:w="57" w:type="dxa"/>
              <w:bottom w:w="57" w:type="dxa"/>
              <w:right w:w="57" w:type="dxa"/>
            </w:tcMar>
            <w:vAlign w:val="center"/>
          </w:tcPr>
          <w:p w14:paraId="6263121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DBA2E2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A89B602" w14:textId="77777777" w:rsidR="004E16E8" w:rsidRPr="00E628A7" w:rsidRDefault="004E16E8" w:rsidP="000F7012">
            <w:pPr>
              <w:jc w:val="center"/>
              <w:rPr>
                <w:rFonts w:cstheme="minorHAnsi"/>
                <w:snapToGrid w:val="0"/>
              </w:rPr>
            </w:pPr>
          </w:p>
        </w:tc>
      </w:tr>
      <w:tr w:rsidR="004E16E8" w:rsidRPr="00E628A7" w14:paraId="282B313C" w14:textId="77777777" w:rsidTr="004E16E8">
        <w:trPr>
          <w:cantSplit/>
          <w:trHeight w:val="465"/>
          <w:jc w:val="center"/>
        </w:trPr>
        <w:tc>
          <w:tcPr>
            <w:tcW w:w="4767" w:type="dxa"/>
            <w:tcMar>
              <w:top w:w="57" w:type="dxa"/>
              <w:left w:w="57" w:type="dxa"/>
              <w:bottom w:w="57" w:type="dxa"/>
              <w:right w:w="57" w:type="dxa"/>
            </w:tcMar>
            <w:vAlign w:val="center"/>
          </w:tcPr>
          <w:p w14:paraId="4D5348A0"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418" w:type="dxa"/>
            <w:tcMar>
              <w:top w:w="57" w:type="dxa"/>
              <w:left w:w="57" w:type="dxa"/>
              <w:bottom w:w="57" w:type="dxa"/>
              <w:right w:w="57" w:type="dxa"/>
            </w:tcMar>
            <w:vAlign w:val="center"/>
          </w:tcPr>
          <w:p w14:paraId="0F15F6B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8A6CD7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224C877" w14:textId="77777777" w:rsidR="004E16E8" w:rsidRPr="00E628A7" w:rsidRDefault="004E16E8" w:rsidP="000F7012">
            <w:pPr>
              <w:jc w:val="center"/>
              <w:rPr>
                <w:rFonts w:cstheme="minorHAnsi"/>
                <w:snapToGrid w:val="0"/>
              </w:rPr>
            </w:pPr>
          </w:p>
        </w:tc>
      </w:tr>
      <w:tr w:rsidR="004E16E8" w:rsidRPr="00E628A7" w14:paraId="4FEECCEA" w14:textId="77777777" w:rsidTr="004E16E8">
        <w:trPr>
          <w:cantSplit/>
          <w:trHeight w:val="465"/>
          <w:jc w:val="center"/>
        </w:trPr>
        <w:tc>
          <w:tcPr>
            <w:tcW w:w="4767" w:type="dxa"/>
            <w:tcMar>
              <w:top w:w="57" w:type="dxa"/>
              <w:left w:w="57" w:type="dxa"/>
              <w:bottom w:w="57" w:type="dxa"/>
              <w:right w:w="57" w:type="dxa"/>
            </w:tcMar>
            <w:vAlign w:val="center"/>
          </w:tcPr>
          <w:p w14:paraId="1C0C8086" w14:textId="77777777"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418" w:type="dxa"/>
            <w:tcMar>
              <w:top w:w="57" w:type="dxa"/>
              <w:left w:w="57" w:type="dxa"/>
              <w:bottom w:w="57" w:type="dxa"/>
              <w:right w:w="57" w:type="dxa"/>
            </w:tcMar>
            <w:vAlign w:val="center"/>
          </w:tcPr>
          <w:p w14:paraId="26AB513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557C88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3B5C90C" w14:textId="77777777" w:rsidR="004E16E8" w:rsidRPr="00E628A7" w:rsidRDefault="004E16E8" w:rsidP="000F7012">
            <w:pPr>
              <w:jc w:val="center"/>
              <w:rPr>
                <w:rFonts w:cstheme="minorHAnsi"/>
                <w:snapToGrid w:val="0"/>
              </w:rPr>
            </w:pPr>
          </w:p>
        </w:tc>
      </w:tr>
      <w:tr w:rsidR="004E16E8" w:rsidRPr="00E628A7" w14:paraId="3675831E" w14:textId="77777777" w:rsidTr="004E16E8">
        <w:trPr>
          <w:cantSplit/>
          <w:jc w:val="center"/>
        </w:trPr>
        <w:tc>
          <w:tcPr>
            <w:tcW w:w="4767" w:type="dxa"/>
            <w:tcMar>
              <w:top w:w="57" w:type="dxa"/>
              <w:left w:w="57" w:type="dxa"/>
              <w:bottom w:w="57" w:type="dxa"/>
              <w:right w:w="57" w:type="dxa"/>
            </w:tcMar>
            <w:vAlign w:val="center"/>
          </w:tcPr>
          <w:p w14:paraId="17381B01" w14:textId="77777777"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418" w:type="dxa"/>
            <w:tcMar>
              <w:top w:w="57" w:type="dxa"/>
              <w:left w:w="57" w:type="dxa"/>
              <w:bottom w:w="57" w:type="dxa"/>
              <w:right w:w="57" w:type="dxa"/>
            </w:tcMar>
            <w:vAlign w:val="center"/>
          </w:tcPr>
          <w:p w14:paraId="5E70C1B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6C466D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7AA2C62" w14:textId="77777777" w:rsidR="004E16E8" w:rsidRPr="00E628A7" w:rsidRDefault="004E16E8" w:rsidP="000F7012">
            <w:pPr>
              <w:jc w:val="center"/>
              <w:rPr>
                <w:rFonts w:cstheme="minorHAnsi"/>
                <w:snapToGrid w:val="0"/>
              </w:rPr>
            </w:pPr>
          </w:p>
        </w:tc>
      </w:tr>
      <w:tr w:rsidR="004E16E8" w:rsidRPr="00E628A7" w14:paraId="4566ECFC"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5533F5BB" w14:textId="77777777"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14:paraId="505C0E0F" w14:textId="77777777" w:rsidTr="004E16E8">
        <w:trPr>
          <w:cantSplit/>
          <w:trHeight w:val="465"/>
          <w:jc w:val="center"/>
        </w:trPr>
        <w:tc>
          <w:tcPr>
            <w:tcW w:w="4767" w:type="dxa"/>
            <w:tcMar>
              <w:top w:w="57" w:type="dxa"/>
              <w:left w:w="57" w:type="dxa"/>
              <w:bottom w:w="57" w:type="dxa"/>
              <w:right w:w="57" w:type="dxa"/>
            </w:tcMar>
            <w:vAlign w:val="center"/>
          </w:tcPr>
          <w:p w14:paraId="189E6886"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418" w:type="dxa"/>
            <w:tcMar>
              <w:top w:w="57" w:type="dxa"/>
              <w:left w:w="57" w:type="dxa"/>
              <w:bottom w:w="57" w:type="dxa"/>
              <w:right w:w="57" w:type="dxa"/>
            </w:tcMar>
            <w:vAlign w:val="center"/>
          </w:tcPr>
          <w:p w14:paraId="101CA284"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593608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1EA9B7D" w14:textId="77777777" w:rsidR="004E16E8" w:rsidRPr="00E628A7" w:rsidRDefault="004E16E8" w:rsidP="000F7012">
            <w:pPr>
              <w:jc w:val="center"/>
              <w:rPr>
                <w:rFonts w:cstheme="minorHAnsi"/>
                <w:snapToGrid w:val="0"/>
              </w:rPr>
            </w:pPr>
          </w:p>
        </w:tc>
      </w:tr>
      <w:tr w:rsidR="004E16E8" w:rsidRPr="00E628A7" w14:paraId="7713F190" w14:textId="77777777" w:rsidTr="004E16E8">
        <w:trPr>
          <w:cantSplit/>
          <w:trHeight w:val="465"/>
          <w:jc w:val="center"/>
        </w:trPr>
        <w:tc>
          <w:tcPr>
            <w:tcW w:w="4767" w:type="dxa"/>
            <w:tcMar>
              <w:top w:w="57" w:type="dxa"/>
              <w:left w:w="57" w:type="dxa"/>
              <w:bottom w:w="57" w:type="dxa"/>
              <w:right w:w="57" w:type="dxa"/>
            </w:tcMar>
            <w:vAlign w:val="center"/>
          </w:tcPr>
          <w:p w14:paraId="769434D4" w14:textId="77777777"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418" w:type="dxa"/>
            <w:tcMar>
              <w:top w:w="57" w:type="dxa"/>
              <w:left w:w="57" w:type="dxa"/>
              <w:bottom w:w="57" w:type="dxa"/>
              <w:right w:w="57" w:type="dxa"/>
            </w:tcMar>
            <w:vAlign w:val="center"/>
          </w:tcPr>
          <w:p w14:paraId="2EBBB1FC"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1A7EBE2"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211270D" w14:textId="77777777" w:rsidR="004E16E8" w:rsidRPr="00E628A7" w:rsidRDefault="004E16E8" w:rsidP="000F7012">
            <w:pPr>
              <w:jc w:val="center"/>
              <w:rPr>
                <w:rFonts w:cstheme="minorHAnsi"/>
                <w:snapToGrid w:val="0"/>
              </w:rPr>
            </w:pPr>
          </w:p>
        </w:tc>
      </w:tr>
      <w:tr w:rsidR="004E16E8" w:rsidRPr="00E628A7" w14:paraId="7F299D34" w14:textId="77777777" w:rsidTr="004E16E8">
        <w:trPr>
          <w:cantSplit/>
          <w:trHeight w:val="465"/>
          <w:jc w:val="center"/>
        </w:trPr>
        <w:tc>
          <w:tcPr>
            <w:tcW w:w="4767" w:type="dxa"/>
            <w:tcMar>
              <w:top w:w="57" w:type="dxa"/>
              <w:left w:w="57" w:type="dxa"/>
              <w:bottom w:w="57" w:type="dxa"/>
              <w:right w:w="57" w:type="dxa"/>
            </w:tcMar>
            <w:vAlign w:val="center"/>
          </w:tcPr>
          <w:p w14:paraId="53272B54" w14:textId="77777777"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418" w:type="dxa"/>
            <w:tcMar>
              <w:top w:w="57" w:type="dxa"/>
              <w:left w:w="57" w:type="dxa"/>
              <w:bottom w:w="57" w:type="dxa"/>
              <w:right w:w="57" w:type="dxa"/>
            </w:tcMar>
            <w:vAlign w:val="center"/>
          </w:tcPr>
          <w:p w14:paraId="20B625D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6D640F0"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485E185" w14:textId="77777777" w:rsidR="004E16E8" w:rsidRPr="00E628A7" w:rsidRDefault="004E16E8" w:rsidP="000F7012">
            <w:pPr>
              <w:jc w:val="center"/>
              <w:rPr>
                <w:rFonts w:cstheme="minorHAnsi"/>
                <w:snapToGrid w:val="0"/>
              </w:rPr>
            </w:pPr>
          </w:p>
        </w:tc>
      </w:tr>
      <w:tr w:rsidR="004E16E8" w:rsidRPr="00E628A7" w14:paraId="77923A18" w14:textId="77777777" w:rsidTr="004E16E8">
        <w:trPr>
          <w:cantSplit/>
          <w:trHeight w:val="380"/>
          <w:jc w:val="center"/>
        </w:trPr>
        <w:tc>
          <w:tcPr>
            <w:tcW w:w="4767" w:type="dxa"/>
            <w:tcMar>
              <w:top w:w="57" w:type="dxa"/>
              <w:left w:w="57" w:type="dxa"/>
              <w:bottom w:w="57" w:type="dxa"/>
              <w:right w:w="57" w:type="dxa"/>
            </w:tcMar>
            <w:vAlign w:val="center"/>
          </w:tcPr>
          <w:p w14:paraId="7A80D7B0" w14:textId="77777777"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418" w:type="dxa"/>
            <w:tcMar>
              <w:top w:w="57" w:type="dxa"/>
              <w:left w:w="57" w:type="dxa"/>
              <w:bottom w:w="57" w:type="dxa"/>
              <w:right w:w="57" w:type="dxa"/>
            </w:tcMar>
            <w:vAlign w:val="center"/>
          </w:tcPr>
          <w:p w14:paraId="3BDF684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4AF866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CC47390" w14:textId="77777777" w:rsidR="004E16E8" w:rsidRPr="00E628A7" w:rsidRDefault="004E16E8" w:rsidP="000F7012">
            <w:pPr>
              <w:jc w:val="center"/>
              <w:rPr>
                <w:rFonts w:cstheme="minorHAnsi"/>
                <w:snapToGrid w:val="0"/>
              </w:rPr>
            </w:pPr>
          </w:p>
        </w:tc>
      </w:tr>
      <w:tr w:rsidR="004E16E8" w:rsidRPr="00E628A7" w14:paraId="209F24F1" w14:textId="77777777" w:rsidTr="004E16E8">
        <w:trPr>
          <w:cantSplit/>
          <w:trHeight w:val="380"/>
          <w:jc w:val="center"/>
        </w:trPr>
        <w:tc>
          <w:tcPr>
            <w:tcW w:w="4767" w:type="dxa"/>
            <w:tcMar>
              <w:top w:w="57" w:type="dxa"/>
              <w:left w:w="57" w:type="dxa"/>
              <w:bottom w:w="57" w:type="dxa"/>
              <w:right w:w="57" w:type="dxa"/>
            </w:tcMar>
            <w:vAlign w:val="center"/>
          </w:tcPr>
          <w:p w14:paraId="3FCBA24E" w14:textId="77777777"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418" w:type="dxa"/>
            <w:tcMar>
              <w:top w:w="57" w:type="dxa"/>
              <w:left w:w="57" w:type="dxa"/>
              <w:bottom w:w="57" w:type="dxa"/>
              <w:right w:w="57" w:type="dxa"/>
            </w:tcMar>
            <w:vAlign w:val="center"/>
          </w:tcPr>
          <w:p w14:paraId="021E604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2606ABE"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7EBEAE5" w14:textId="77777777" w:rsidR="004E16E8" w:rsidRPr="00E628A7" w:rsidRDefault="004E16E8" w:rsidP="000F7012">
            <w:pPr>
              <w:jc w:val="center"/>
              <w:rPr>
                <w:rFonts w:cstheme="minorHAnsi"/>
                <w:snapToGrid w:val="0"/>
              </w:rPr>
            </w:pPr>
          </w:p>
        </w:tc>
      </w:tr>
      <w:tr w:rsidR="004E16E8" w:rsidRPr="00E628A7" w14:paraId="0E164B98" w14:textId="77777777" w:rsidTr="004E16E8">
        <w:trPr>
          <w:cantSplit/>
          <w:trHeight w:val="380"/>
          <w:jc w:val="center"/>
        </w:trPr>
        <w:tc>
          <w:tcPr>
            <w:tcW w:w="4767" w:type="dxa"/>
            <w:tcMar>
              <w:top w:w="57" w:type="dxa"/>
              <w:left w:w="57" w:type="dxa"/>
              <w:bottom w:w="57" w:type="dxa"/>
              <w:right w:w="57" w:type="dxa"/>
            </w:tcMar>
            <w:vAlign w:val="center"/>
          </w:tcPr>
          <w:p w14:paraId="1458EB8C" w14:textId="77777777"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418" w:type="dxa"/>
            <w:tcMar>
              <w:top w:w="57" w:type="dxa"/>
              <w:left w:w="57" w:type="dxa"/>
              <w:bottom w:w="57" w:type="dxa"/>
              <w:right w:w="57" w:type="dxa"/>
            </w:tcMar>
            <w:vAlign w:val="center"/>
          </w:tcPr>
          <w:p w14:paraId="325123F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DDD86D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68B6E60" w14:textId="77777777" w:rsidR="004E16E8" w:rsidRPr="00E628A7" w:rsidRDefault="004E16E8" w:rsidP="000F7012">
            <w:pPr>
              <w:jc w:val="center"/>
              <w:rPr>
                <w:rFonts w:cstheme="minorHAnsi"/>
                <w:snapToGrid w:val="0"/>
              </w:rPr>
            </w:pPr>
          </w:p>
        </w:tc>
      </w:tr>
      <w:tr w:rsidR="004E16E8" w:rsidRPr="00E628A7" w14:paraId="0928115D" w14:textId="77777777" w:rsidTr="004E16E8">
        <w:trPr>
          <w:cantSplit/>
          <w:trHeight w:val="465"/>
          <w:jc w:val="center"/>
        </w:trPr>
        <w:tc>
          <w:tcPr>
            <w:tcW w:w="4767" w:type="dxa"/>
            <w:tcMar>
              <w:top w:w="57" w:type="dxa"/>
              <w:left w:w="57" w:type="dxa"/>
              <w:bottom w:w="57" w:type="dxa"/>
              <w:right w:w="57" w:type="dxa"/>
            </w:tcMar>
            <w:vAlign w:val="center"/>
          </w:tcPr>
          <w:p w14:paraId="085EBD38" w14:textId="77777777"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418" w:type="dxa"/>
            <w:tcMar>
              <w:top w:w="57" w:type="dxa"/>
              <w:left w:w="57" w:type="dxa"/>
              <w:bottom w:w="57" w:type="dxa"/>
              <w:right w:w="57" w:type="dxa"/>
            </w:tcMar>
            <w:vAlign w:val="center"/>
          </w:tcPr>
          <w:p w14:paraId="358DCD4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C08347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1D2A59C" w14:textId="77777777" w:rsidR="004E16E8" w:rsidRPr="00E628A7" w:rsidRDefault="004E16E8" w:rsidP="000F7012">
            <w:pPr>
              <w:jc w:val="center"/>
              <w:rPr>
                <w:rFonts w:cstheme="minorHAnsi"/>
                <w:snapToGrid w:val="0"/>
              </w:rPr>
            </w:pPr>
          </w:p>
        </w:tc>
      </w:tr>
      <w:tr w:rsidR="004E16E8" w:rsidRPr="00E628A7" w14:paraId="74E17785" w14:textId="77777777" w:rsidTr="004E16E8">
        <w:trPr>
          <w:cantSplit/>
          <w:trHeight w:val="465"/>
          <w:jc w:val="center"/>
        </w:trPr>
        <w:tc>
          <w:tcPr>
            <w:tcW w:w="4767" w:type="dxa"/>
            <w:tcMar>
              <w:top w:w="57" w:type="dxa"/>
              <w:left w:w="57" w:type="dxa"/>
              <w:bottom w:w="57" w:type="dxa"/>
              <w:right w:w="57" w:type="dxa"/>
            </w:tcMar>
            <w:vAlign w:val="center"/>
          </w:tcPr>
          <w:p w14:paraId="612EDF66" w14:textId="77777777"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418" w:type="dxa"/>
            <w:tcMar>
              <w:top w:w="57" w:type="dxa"/>
              <w:left w:w="57" w:type="dxa"/>
              <w:bottom w:w="57" w:type="dxa"/>
              <w:right w:w="57" w:type="dxa"/>
            </w:tcMar>
            <w:vAlign w:val="center"/>
          </w:tcPr>
          <w:p w14:paraId="5E3D28E1"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B5632AD"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4E3091D" w14:textId="77777777" w:rsidR="004E16E8" w:rsidRPr="00E628A7" w:rsidRDefault="004E16E8" w:rsidP="000F7012">
            <w:pPr>
              <w:jc w:val="center"/>
              <w:rPr>
                <w:rFonts w:cstheme="minorHAnsi"/>
                <w:snapToGrid w:val="0"/>
              </w:rPr>
            </w:pPr>
          </w:p>
        </w:tc>
      </w:tr>
      <w:tr w:rsidR="004E16E8" w:rsidRPr="00E628A7" w14:paraId="39CE7EB1" w14:textId="77777777" w:rsidTr="004E16E8">
        <w:trPr>
          <w:cantSplit/>
          <w:trHeight w:val="465"/>
          <w:jc w:val="center"/>
        </w:trPr>
        <w:tc>
          <w:tcPr>
            <w:tcW w:w="4767" w:type="dxa"/>
            <w:tcMar>
              <w:top w:w="57" w:type="dxa"/>
              <w:left w:w="57" w:type="dxa"/>
              <w:bottom w:w="57" w:type="dxa"/>
              <w:right w:w="57" w:type="dxa"/>
            </w:tcMar>
            <w:vAlign w:val="center"/>
          </w:tcPr>
          <w:p w14:paraId="08B32F4B" w14:textId="77777777"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418" w:type="dxa"/>
            <w:tcMar>
              <w:top w:w="57" w:type="dxa"/>
              <w:left w:w="57" w:type="dxa"/>
              <w:bottom w:w="57" w:type="dxa"/>
              <w:right w:w="57" w:type="dxa"/>
            </w:tcMar>
            <w:vAlign w:val="center"/>
          </w:tcPr>
          <w:p w14:paraId="5D29FB0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9030E2"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CB012CF" w14:textId="77777777" w:rsidR="004E16E8" w:rsidRPr="00E628A7" w:rsidRDefault="004E16E8" w:rsidP="000F7012">
            <w:pPr>
              <w:jc w:val="center"/>
              <w:rPr>
                <w:rFonts w:cstheme="minorHAnsi"/>
                <w:snapToGrid w:val="0"/>
              </w:rPr>
            </w:pPr>
          </w:p>
        </w:tc>
      </w:tr>
      <w:tr w:rsidR="004E16E8" w:rsidRPr="00E628A7" w14:paraId="2A64F221"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1DF30EE" w14:textId="77777777" w:rsidR="004E16E8" w:rsidRPr="00E628A7" w:rsidRDefault="00BF4236" w:rsidP="000F7012">
            <w:pPr>
              <w:ind w:left="86"/>
              <w:jc w:val="center"/>
              <w:rPr>
                <w:rFonts w:cstheme="minorHAnsi"/>
                <w:b/>
                <w:iCs/>
                <w:snapToGrid w:val="0"/>
              </w:rPr>
            </w:pPr>
            <w:r w:rsidRPr="00E628A7">
              <w:rPr>
                <w:rFonts w:cstheme="minorHAnsi"/>
                <w:b/>
                <w:iCs/>
                <w:snapToGrid w:val="0"/>
              </w:rPr>
              <w:t>Kommunikáció és együttműködés</w:t>
            </w:r>
          </w:p>
        </w:tc>
      </w:tr>
      <w:tr w:rsidR="004E16E8" w:rsidRPr="00E628A7" w14:paraId="25FDF7E0" w14:textId="77777777" w:rsidTr="004E16E8">
        <w:trPr>
          <w:cantSplit/>
          <w:trHeight w:val="465"/>
          <w:jc w:val="center"/>
        </w:trPr>
        <w:tc>
          <w:tcPr>
            <w:tcW w:w="4767" w:type="dxa"/>
            <w:tcMar>
              <w:top w:w="57" w:type="dxa"/>
              <w:left w:w="57" w:type="dxa"/>
              <w:bottom w:w="57" w:type="dxa"/>
              <w:right w:w="57" w:type="dxa"/>
            </w:tcMar>
            <w:vAlign w:val="center"/>
          </w:tcPr>
          <w:p w14:paraId="7DA9A364" w14:textId="77777777"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418" w:type="dxa"/>
            <w:tcMar>
              <w:top w:w="57" w:type="dxa"/>
              <w:left w:w="57" w:type="dxa"/>
              <w:bottom w:w="57" w:type="dxa"/>
              <w:right w:w="57" w:type="dxa"/>
            </w:tcMar>
            <w:vAlign w:val="center"/>
          </w:tcPr>
          <w:p w14:paraId="6FEE3780"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0D4133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2F256F0" w14:textId="77777777" w:rsidR="004E16E8" w:rsidRPr="00E628A7" w:rsidRDefault="004E16E8" w:rsidP="000F7012">
            <w:pPr>
              <w:jc w:val="center"/>
              <w:rPr>
                <w:rFonts w:cstheme="minorHAnsi"/>
                <w:snapToGrid w:val="0"/>
              </w:rPr>
            </w:pPr>
          </w:p>
        </w:tc>
      </w:tr>
      <w:tr w:rsidR="004E16E8" w:rsidRPr="00E628A7" w14:paraId="2B762E63" w14:textId="77777777" w:rsidTr="004E16E8">
        <w:trPr>
          <w:cantSplit/>
          <w:trHeight w:val="406"/>
          <w:jc w:val="center"/>
        </w:trPr>
        <w:tc>
          <w:tcPr>
            <w:tcW w:w="4767" w:type="dxa"/>
            <w:tcMar>
              <w:top w:w="57" w:type="dxa"/>
              <w:left w:w="57" w:type="dxa"/>
              <w:bottom w:w="57" w:type="dxa"/>
              <w:right w:w="57" w:type="dxa"/>
            </w:tcMar>
            <w:vAlign w:val="center"/>
          </w:tcPr>
          <w:p w14:paraId="1B1B192E" w14:textId="77777777"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418" w:type="dxa"/>
            <w:tcMar>
              <w:top w:w="57" w:type="dxa"/>
              <w:left w:w="57" w:type="dxa"/>
              <w:bottom w:w="57" w:type="dxa"/>
              <w:right w:w="57" w:type="dxa"/>
            </w:tcMar>
            <w:vAlign w:val="center"/>
          </w:tcPr>
          <w:p w14:paraId="79A1CB2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4EFBA861"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7776BFA" w14:textId="77777777" w:rsidR="004E16E8" w:rsidRPr="00E628A7" w:rsidRDefault="004E16E8" w:rsidP="000F7012">
            <w:pPr>
              <w:jc w:val="center"/>
              <w:rPr>
                <w:rFonts w:cstheme="minorHAnsi"/>
                <w:snapToGrid w:val="0"/>
              </w:rPr>
            </w:pPr>
          </w:p>
        </w:tc>
      </w:tr>
      <w:tr w:rsidR="004E16E8" w:rsidRPr="00E628A7" w14:paraId="63D9BF0D" w14:textId="77777777" w:rsidTr="004E16E8">
        <w:trPr>
          <w:cantSplit/>
          <w:trHeight w:val="414"/>
          <w:jc w:val="center"/>
        </w:trPr>
        <w:tc>
          <w:tcPr>
            <w:tcW w:w="4767" w:type="dxa"/>
            <w:tcMar>
              <w:top w:w="57" w:type="dxa"/>
              <w:left w:w="57" w:type="dxa"/>
              <w:bottom w:w="57" w:type="dxa"/>
              <w:right w:w="57" w:type="dxa"/>
            </w:tcMar>
            <w:vAlign w:val="center"/>
          </w:tcPr>
          <w:p w14:paraId="6FDE5A43" w14:textId="77777777"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418" w:type="dxa"/>
            <w:tcMar>
              <w:top w:w="57" w:type="dxa"/>
              <w:left w:w="57" w:type="dxa"/>
              <w:bottom w:w="57" w:type="dxa"/>
              <w:right w:w="57" w:type="dxa"/>
            </w:tcMar>
            <w:vAlign w:val="center"/>
          </w:tcPr>
          <w:p w14:paraId="4039B56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0F1DE7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9EFE965" w14:textId="77777777" w:rsidR="004E16E8" w:rsidRPr="00E628A7" w:rsidRDefault="004E16E8" w:rsidP="000F7012">
            <w:pPr>
              <w:jc w:val="center"/>
              <w:rPr>
                <w:rFonts w:cstheme="minorHAnsi"/>
                <w:snapToGrid w:val="0"/>
              </w:rPr>
            </w:pPr>
          </w:p>
        </w:tc>
      </w:tr>
      <w:tr w:rsidR="004E16E8" w:rsidRPr="00E628A7" w14:paraId="566A1081" w14:textId="77777777" w:rsidTr="004E16E8">
        <w:trPr>
          <w:cantSplit/>
          <w:trHeight w:val="414"/>
          <w:jc w:val="center"/>
        </w:trPr>
        <w:tc>
          <w:tcPr>
            <w:tcW w:w="4767" w:type="dxa"/>
            <w:tcMar>
              <w:top w:w="57" w:type="dxa"/>
              <w:left w:w="57" w:type="dxa"/>
              <w:bottom w:w="57" w:type="dxa"/>
              <w:right w:w="57" w:type="dxa"/>
            </w:tcMar>
            <w:vAlign w:val="center"/>
          </w:tcPr>
          <w:p w14:paraId="33834897" w14:textId="77777777" w:rsidR="004E16E8" w:rsidRPr="00E628A7" w:rsidRDefault="00BF4236" w:rsidP="00BB545A">
            <w:pPr>
              <w:ind w:left="86"/>
              <w:jc w:val="left"/>
              <w:rPr>
                <w:rFonts w:cstheme="minorHAnsi"/>
                <w:snapToGrid w:val="0"/>
              </w:rPr>
            </w:pPr>
            <w:r w:rsidRPr="00E628A7">
              <w:rPr>
                <w:rFonts w:cstheme="minorHAnsi"/>
                <w:snapToGrid w:val="0"/>
              </w:rPr>
              <w:lastRenderedPageBreak/>
              <w:t xml:space="preserve">Idegen nyelv ismerete </w:t>
            </w:r>
          </w:p>
        </w:tc>
        <w:tc>
          <w:tcPr>
            <w:tcW w:w="1418" w:type="dxa"/>
            <w:tcMar>
              <w:top w:w="57" w:type="dxa"/>
              <w:left w:w="57" w:type="dxa"/>
              <w:bottom w:w="57" w:type="dxa"/>
              <w:right w:w="57" w:type="dxa"/>
            </w:tcMar>
            <w:vAlign w:val="center"/>
          </w:tcPr>
          <w:p w14:paraId="4E848DCA"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4E405C6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6264D24" w14:textId="77777777" w:rsidR="004E16E8" w:rsidRPr="00E628A7" w:rsidRDefault="004E16E8" w:rsidP="000F7012">
            <w:pPr>
              <w:jc w:val="center"/>
              <w:rPr>
                <w:rFonts w:cstheme="minorHAnsi"/>
                <w:snapToGrid w:val="0"/>
              </w:rPr>
            </w:pPr>
          </w:p>
        </w:tc>
      </w:tr>
      <w:tr w:rsidR="004E16E8" w:rsidRPr="00E628A7" w14:paraId="495ED4C6" w14:textId="77777777" w:rsidTr="004E16E8">
        <w:trPr>
          <w:cantSplit/>
          <w:trHeight w:val="414"/>
          <w:jc w:val="center"/>
        </w:trPr>
        <w:tc>
          <w:tcPr>
            <w:tcW w:w="4767" w:type="dxa"/>
            <w:tcMar>
              <w:top w:w="57" w:type="dxa"/>
              <w:left w:w="57" w:type="dxa"/>
              <w:bottom w:w="57" w:type="dxa"/>
              <w:right w:w="57" w:type="dxa"/>
            </w:tcMar>
            <w:vAlign w:val="center"/>
          </w:tcPr>
          <w:p w14:paraId="3E080812" w14:textId="77777777"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418" w:type="dxa"/>
            <w:tcMar>
              <w:top w:w="57" w:type="dxa"/>
              <w:left w:w="57" w:type="dxa"/>
              <w:bottom w:w="57" w:type="dxa"/>
              <w:right w:w="57" w:type="dxa"/>
            </w:tcMar>
            <w:vAlign w:val="center"/>
          </w:tcPr>
          <w:p w14:paraId="552A60E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5D42089"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45F0FE76" w14:textId="77777777" w:rsidR="004E16E8" w:rsidRPr="00E628A7" w:rsidRDefault="004E16E8" w:rsidP="000F7012">
            <w:pPr>
              <w:jc w:val="center"/>
              <w:rPr>
                <w:rFonts w:cstheme="minorHAnsi"/>
                <w:snapToGrid w:val="0"/>
              </w:rPr>
            </w:pPr>
          </w:p>
        </w:tc>
      </w:tr>
      <w:tr w:rsidR="004E16E8" w:rsidRPr="00E628A7" w14:paraId="464F69FE" w14:textId="77777777" w:rsidTr="004E16E8">
        <w:trPr>
          <w:cantSplit/>
          <w:trHeight w:val="465"/>
          <w:jc w:val="center"/>
        </w:trPr>
        <w:tc>
          <w:tcPr>
            <w:tcW w:w="4767" w:type="dxa"/>
            <w:tcMar>
              <w:top w:w="57" w:type="dxa"/>
              <w:left w:w="57" w:type="dxa"/>
              <w:bottom w:w="57" w:type="dxa"/>
              <w:right w:w="57" w:type="dxa"/>
            </w:tcMar>
            <w:vAlign w:val="center"/>
          </w:tcPr>
          <w:p w14:paraId="56159CF3" w14:textId="77777777"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418" w:type="dxa"/>
            <w:tcMar>
              <w:top w:w="57" w:type="dxa"/>
              <w:left w:w="57" w:type="dxa"/>
              <w:bottom w:w="57" w:type="dxa"/>
              <w:right w:w="57" w:type="dxa"/>
            </w:tcMar>
            <w:vAlign w:val="center"/>
          </w:tcPr>
          <w:p w14:paraId="1632FB2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CD90D8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DEA085B" w14:textId="77777777" w:rsidR="004E16E8" w:rsidRPr="00E628A7" w:rsidRDefault="004E16E8" w:rsidP="000F7012">
            <w:pPr>
              <w:jc w:val="center"/>
              <w:rPr>
                <w:rFonts w:cstheme="minorHAnsi"/>
                <w:snapToGrid w:val="0"/>
              </w:rPr>
            </w:pPr>
          </w:p>
        </w:tc>
      </w:tr>
      <w:tr w:rsidR="004E16E8" w:rsidRPr="00E628A7" w14:paraId="5BA0B6DF" w14:textId="77777777" w:rsidTr="004E16E8">
        <w:trPr>
          <w:cantSplit/>
          <w:trHeight w:val="465"/>
          <w:jc w:val="center"/>
        </w:trPr>
        <w:tc>
          <w:tcPr>
            <w:tcW w:w="4767" w:type="dxa"/>
            <w:tcMar>
              <w:top w:w="57" w:type="dxa"/>
              <w:left w:w="57" w:type="dxa"/>
              <w:bottom w:w="57" w:type="dxa"/>
              <w:right w:w="57" w:type="dxa"/>
            </w:tcMar>
            <w:vAlign w:val="center"/>
          </w:tcPr>
          <w:p w14:paraId="6FA21481" w14:textId="77777777"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418" w:type="dxa"/>
            <w:tcMar>
              <w:top w:w="57" w:type="dxa"/>
              <w:left w:w="57" w:type="dxa"/>
              <w:bottom w:w="57" w:type="dxa"/>
              <w:right w:w="57" w:type="dxa"/>
            </w:tcMar>
            <w:vAlign w:val="center"/>
          </w:tcPr>
          <w:p w14:paraId="37F993E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CAB9BE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E897D81" w14:textId="77777777" w:rsidR="004E16E8" w:rsidRPr="00E628A7" w:rsidRDefault="004E16E8" w:rsidP="000F7012">
            <w:pPr>
              <w:jc w:val="center"/>
              <w:rPr>
                <w:rFonts w:cstheme="minorHAnsi"/>
                <w:snapToGrid w:val="0"/>
              </w:rPr>
            </w:pPr>
          </w:p>
        </w:tc>
      </w:tr>
      <w:tr w:rsidR="004E16E8" w:rsidRPr="00E628A7" w14:paraId="16F54FCD" w14:textId="77777777" w:rsidTr="004E16E8">
        <w:trPr>
          <w:cantSplit/>
          <w:trHeight w:val="465"/>
          <w:jc w:val="center"/>
        </w:trPr>
        <w:tc>
          <w:tcPr>
            <w:tcW w:w="4767" w:type="dxa"/>
            <w:tcMar>
              <w:top w:w="57" w:type="dxa"/>
              <w:left w:w="57" w:type="dxa"/>
              <w:bottom w:w="57" w:type="dxa"/>
              <w:right w:w="57" w:type="dxa"/>
            </w:tcMar>
            <w:vAlign w:val="center"/>
          </w:tcPr>
          <w:p w14:paraId="3F947043" w14:textId="77777777"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418" w:type="dxa"/>
            <w:tcMar>
              <w:top w:w="57" w:type="dxa"/>
              <w:left w:w="57" w:type="dxa"/>
              <w:bottom w:w="57" w:type="dxa"/>
              <w:right w:w="57" w:type="dxa"/>
            </w:tcMar>
            <w:vAlign w:val="center"/>
          </w:tcPr>
          <w:p w14:paraId="3CA39FB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C332677"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1578E28" w14:textId="77777777" w:rsidR="004E16E8" w:rsidRPr="00E628A7" w:rsidRDefault="004E16E8" w:rsidP="000F7012">
            <w:pPr>
              <w:jc w:val="center"/>
              <w:rPr>
                <w:rFonts w:cstheme="minorHAnsi"/>
                <w:snapToGrid w:val="0"/>
              </w:rPr>
            </w:pPr>
          </w:p>
        </w:tc>
      </w:tr>
      <w:tr w:rsidR="004E16E8" w:rsidRPr="00E628A7" w14:paraId="02ACA094"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5C0338F3" w14:textId="77777777"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14:paraId="69B879D4" w14:textId="77777777" w:rsidTr="004E16E8">
        <w:trPr>
          <w:cantSplit/>
          <w:trHeight w:val="443"/>
          <w:jc w:val="center"/>
        </w:trPr>
        <w:tc>
          <w:tcPr>
            <w:tcW w:w="4767" w:type="dxa"/>
            <w:tcMar>
              <w:top w:w="57" w:type="dxa"/>
              <w:left w:w="57" w:type="dxa"/>
              <w:bottom w:w="57" w:type="dxa"/>
              <w:right w:w="57" w:type="dxa"/>
            </w:tcMar>
            <w:vAlign w:val="center"/>
          </w:tcPr>
          <w:p w14:paraId="339904EA" w14:textId="77777777"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418" w:type="dxa"/>
            <w:tcMar>
              <w:top w:w="57" w:type="dxa"/>
              <w:left w:w="57" w:type="dxa"/>
              <w:bottom w:w="57" w:type="dxa"/>
              <w:right w:w="57" w:type="dxa"/>
            </w:tcMar>
            <w:vAlign w:val="center"/>
          </w:tcPr>
          <w:p w14:paraId="105E52D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D9DA83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44A840A" w14:textId="77777777" w:rsidR="004E16E8" w:rsidRPr="00E628A7" w:rsidRDefault="004E16E8" w:rsidP="000F7012">
            <w:pPr>
              <w:jc w:val="center"/>
              <w:rPr>
                <w:rFonts w:cstheme="minorHAnsi"/>
                <w:snapToGrid w:val="0"/>
              </w:rPr>
            </w:pPr>
          </w:p>
        </w:tc>
      </w:tr>
      <w:tr w:rsidR="004E16E8" w:rsidRPr="00E628A7" w14:paraId="6A3A1A01" w14:textId="77777777" w:rsidTr="004E16E8">
        <w:trPr>
          <w:cantSplit/>
          <w:trHeight w:val="404"/>
          <w:jc w:val="center"/>
        </w:trPr>
        <w:tc>
          <w:tcPr>
            <w:tcW w:w="4767" w:type="dxa"/>
            <w:tcMar>
              <w:top w:w="57" w:type="dxa"/>
              <w:left w:w="57" w:type="dxa"/>
              <w:bottom w:w="57" w:type="dxa"/>
              <w:right w:w="57" w:type="dxa"/>
            </w:tcMar>
            <w:vAlign w:val="center"/>
          </w:tcPr>
          <w:p w14:paraId="6526A024" w14:textId="77777777"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418" w:type="dxa"/>
            <w:tcMar>
              <w:top w:w="57" w:type="dxa"/>
              <w:left w:w="57" w:type="dxa"/>
              <w:bottom w:w="57" w:type="dxa"/>
              <w:right w:w="57" w:type="dxa"/>
            </w:tcMar>
            <w:vAlign w:val="center"/>
          </w:tcPr>
          <w:p w14:paraId="15DA750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8C828E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1D59822" w14:textId="77777777" w:rsidR="004E16E8" w:rsidRPr="00E628A7" w:rsidRDefault="004E16E8" w:rsidP="000F7012">
            <w:pPr>
              <w:jc w:val="center"/>
              <w:rPr>
                <w:rFonts w:cstheme="minorHAnsi"/>
                <w:snapToGrid w:val="0"/>
              </w:rPr>
            </w:pPr>
          </w:p>
        </w:tc>
      </w:tr>
      <w:tr w:rsidR="004E16E8" w:rsidRPr="00E628A7" w14:paraId="74368C93" w14:textId="77777777" w:rsidTr="004E16E8">
        <w:trPr>
          <w:cantSplit/>
          <w:trHeight w:val="465"/>
          <w:jc w:val="center"/>
        </w:trPr>
        <w:tc>
          <w:tcPr>
            <w:tcW w:w="4767" w:type="dxa"/>
            <w:tcMar>
              <w:top w:w="57" w:type="dxa"/>
              <w:left w:w="57" w:type="dxa"/>
              <w:bottom w:w="57" w:type="dxa"/>
              <w:right w:w="57" w:type="dxa"/>
            </w:tcMar>
            <w:vAlign w:val="center"/>
          </w:tcPr>
          <w:p w14:paraId="52048768" w14:textId="77777777"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418" w:type="dxa"/>
            <w:tcMar>
              <w:top w:w="57" w:type="dxa"/>
              <w:left w:w="57" w:type="dxa"/>
              <w:bottom w:w="57" w:type="dxa"/>
              <w:right w:w="57" w:type="dxa"/>
            </w:tcMar>
            <w:vAlign w:val="center"/>
          </w:tcPr>
          <w:p w14:paraId="12CB81F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445AAC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FB4C000" w14:textId="77777777" w:rsidR="004E16E8" w:rsidRPr="00E628A7" w:rsidRDefault="004E16E8" w:rsidP="000F7012">
            <w:pPr>
              <w:jc w:val="center"/>
              <w:rPr>
                <w:rFonts w:cstheme="minorHAnsi"/>
                <w:snapToGrid w:val="0"/>
              </w:rPr>
            </w:pPr>
          </w:p>
        </w:tc>
      </w:tr>
      <w:tr w:rsidR="004E16E8" w:rsidRPr="00E628A7" w14:paraId="2000DB1D"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6BBBD5AA"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14:paraId="7F94AFED" w14:textId="77777777" w:rsidTr="004E16E8">
        <w:trPr>
          <w:cantSplit/>
          <w:jc w:val="center"/>
        </w:trPr>
        <w:tc>
          <w:tcPr>
            <w:tcW w:w="4767" w:type="dxa"/>
            <w:tcMar>
              <w:top w:w="57" w:type="dxa"/>
              <w:left w:w="57" w:type="dxa"/>
              <w:bottom w:w="57" w:type="dxa"/>
              <w:right w:w="57" w:type="dxa"/>
            </w:tcMar>
            <w:vAlign w:val="center"/>
          </w:tcPr>
          <w:p w14:paraId="5BE2A0DB" w14:textId="77777777"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418" w:type="dxa"/>
            <w:tcMar>
              <w:top w:w="57" w:type="dxa"/>
              <w:left w:w="57" w:type="dxa"/>
              <w:bottom w:w="57" w:type="dxa"/>
              <w:right w:w="57" w:type="dxa"/>
            </w:tcMar>
            <w:vAlign w:val="center"/>
          </w:tcPr>
          <w:p w14:paraId="2041C9A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6E2BCB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36E0A7A" w14:textId="77777777" w:rsidR="004E16E8" w:rsidRPr="00E628A7" w:rsidRDefault="004E16E8" w:rsidP="000F7012">
            <w:pPr>
              <w:jc w:val="center"/>
              <w:rPr>
                <w:rFonts w:cstheme="minorHAnsi"/>
                <w:snapToGrid w:val="0"/>
              </w:rPr>
            </w:pPr>
          </w:p>
        </w:tc>
      </w:tr>
      <w:tr w:rsidR="004E16E8" w:rsidRPr="00E628A7" w14:paraId="1B271A3A" w14:textId="77777777" w:rsidTr="004E16E8">
        <w:trPr>
          <w:cantSplit/>
          <w:jc w:val="center"/>
        </w:trPr>
        <w:tc>
          <w:tcPr>
            <w:tcW w:w="4767" w:type="dxa"/>
            <w:tcMar>
              <w:top w:w="57" w:type="dxa"/>
              <w:left w:w="57" w:type="dxa"/>
              <w:bottom w:w="57" w:type="dxa"/>
              <w:right w:w="57" w:type="dxa"/>
            </w:tcMar>
            <w:vAlign w:val="center"/>
          </w:tcPr>
          <w:p w14:paraId="062E0D7D" w14:textId="77777777"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418" w:type="dxa"/>
            <w:tcMar>
              <w:top w:w="57" w:type="dxa"/>
              <w:left w:w="57" w:type="dxa"/>
              <w:bottom w:w="57" w:type="dxa"/>
              <w:right w:w="57" w:type="dxa"/>
            </w:tcMar>
            <w:vAlign w:val="center"/>
          </w:tcPr>
          <w:p w14:paraId="2FC8279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CA381A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7B1CD8B" w14:textId="77777777" w:rsidR="004E16E8" w:rsidRPr="00E628A7" w:rsidRDefault="004E16E8" w:rsidP="000F7012">
            <w:pPr>
              <w:jc w:val="center"/>
              <w:rPr>
                <w:rFonts w:cstheme="minorHAnsi"/>
                <w:snapToGrid w:val="0"/>
              </w:rPr>
            </w:pPr>
          </w:p>
        </w:tc>
      </w:tr>
      <w:tr w:rsidR="004E16E8" w:rsidRPr="00E628A7" w14:paraId="560ACAFE" w14:textId="77777777" w:rsidTr="004E16E8">
        <w:trPr>
          <w:cantSplit/>
          <w:jc w:val="center"/>
        </w:trPr>
        <w:tc>
          <w:tcPr>
            <w:tcW w:w="4767" w:type="dxa"/>
            <w:tcMar>
              <w:top w:w="57" w:type="dxa"/>
              <w:left w:w="57" w:type="dxa"/>
              <w:bottom w:w="57" w:type="dxa"/>
              <w:right w:w="57" w:type="dxa"/>
            </w:tcMar>
            <w:vAlign w:val="center"/>
          </w:tcPr>
          <w:p w14:paraId="4625D68C" w14:textId="77777777"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418" w:type="dxa"/>
            <w:tcMar>
              <w:top w:w="57" w:type="dxa"/>
              <w:left w:w="57" w:type="dxa"/>
              <w:bottom w:w="57" w:type="dxa"/>
              <w:right w:w="57" w:type="dxa"/>
            </w:tcMar>
            <w:vAlign w:val="center"/>
          </w:tcPr>
          <w:p w14:paraId="34A48A8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7635CCC"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9EBCC56" w14:textId="77777777" w:rsidR="004E16E8" w:rsidRPr="00E628A7" w:rsidRDefault="004E16E8" w:rsidP="000F7012">
            <w:pPr>
              <w:jc w:val="center"/>
              <w:rPr>
                <w:rFonts w:cstheme="minorHAnsi"/>
                <w:snapToGrid w:val="0"/>
              </w:rPr>
            </w:pPr>
          </w:p>
        </w:tc>
      </w:tr>
      <w:tr w:rsidR="004E16E8" w:rsidRPr="00E628A7" w14:paraId="2145A0EE" w14:textId="77777777" w:rsidTr="004E16E8">
        <w:trPr>
          <w:cantSplit/>
          <w:jc w:val="center"/>
        </w:trPr>
        <w:tc>
          <w:tcPr>
            <w:tcW w:w="4767" w:type="dxa"/>
            <w:tcMar>
              <w:top w:w="57" w:type="dxa"/>
              <w:left w:w="57" w:type="dxa"/>
              <w:bottom w:w="57" w:type="dxa"/>
              <w:right w:w="57" w:type="dxa"/>
            </w:tcMar>
            <w:vAlign w:val="center"/>
          </w:tcPr>
          <w:p w14:paraId="771A649C" w14:textId="77777777"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418" w:type="dxa"/>
            <w:tcMar>
              <w:top w:w="57" w:type="dxa"/>
              <w:left w:w="57" w:type="dxa"/>
              <w:bottom w:w="57" w:type="dxa"/>
              <w:right w:w="57" w:type="dxa"/>
            </w:tcMar>
            <w:vAlign w:val="center"/>
          </w:tcPr>
          <w:p w14:paraId="4A92BBE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A3FFAF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38BB259" w14:textId="77777777" w:rsidR="004E16E8" w:rsidRPr="00E628A7" w:rsidRDefault="004E16E8" w:rsidP="000F7012">
            <w:pPr>
              <w:jc w:val="center"/>
              <w:rPr>
                <w:rFonts w:cstheme="minorHAnsi"/>
                <w:snapToGrid w:val="0"/>
              </w:rPr>
            </w:pPr>
          </w:p>
        </w:tc>
      </w:tr>
      <w:tr w:rsidR="004E16E8" w:rsidRPr="00E628A7" w14:paraId="5BF79338" w14:textId="77777777" w:rsidTr="004E16E8">
        <w:trPr>
          <w:cantSplit/>
          <w:jc w:val="center"/>
        </w:trPr>
        <w:tc>
          <w:tcPr>
            <w:tcW w:w="4767" w:type="dxa"/>
            <w:tcMar>
              <w:top w:w="57" w:type="dxa"/>
              <w:left w:w="57" w:type="dxa"/>
              <w:bottom w:w="57" w:type="dxa"/>
              <w:right w:w="57" w:type="dxa"/>
            </w:tcMar>
            <w:vAlign w:val="center"/>
          </w:tcPr>
          <w:p w14:paraId="073B7E77" w14:textId="77777777"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418" w:type="dxa"/>
            <w:tcMar>
              <w:top w:w="57" w:type="dxa"/>
              <w:left w:w="57" w:type="dxa"/>
              <w:bottom w:w="57" w:type="dxa"/>
              <w:right w:w="57" w:type="dxa"/>
            </w:tcMar>
            <w:vAlign w:val="center"/>
          </w:tcPr>
          <w:p w14:paraId="106F50F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981838C"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8A062B6" w14:textId="77777777" w:rsidR="004E16E8" w:rsidRPr="00E628A7" w:rsidRDefault="004E16E8" w:rsidP="000F7012">
            <w:pPr>
              <w:jc w:val="center"/>
              <w:rPr>
                <w:rFonts w:cstheme="minorHAnsi"/>
                <w:snapToGrid w:val="0"/>
              </w:rPr>
            </w:pPr>
          </w:p>
        </w:tc>
      </w:tr>
      <w:tr w:rsidR="004E16E8" w:rsidRPr="00E628A7" w14:paraId="423695C4"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3D7A08A" w14:textId="77777777"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14:paraId="787CD042" w14:textId="77777777" w:rsidTr="004E16E8">
        <w:trPr>
          <w:cantSplit/>
          <w:trHeight w:val="360"/>
          <w:jc w:val="center"/>
        </w:trPr>
        <w:tc>
          <w:tcPr>
            <w:tcW w:w="4767" w:type="dxa"/>
            <w:tcMar>
              <w:top w:w="57" w:type="dxa"/>
              <w:left w:w="57" w:type="dxa"/>
              <w:bottom w:w="57" w:type="dxa"/>
              <w:right w:w="57" w:type="dxa"/>
            </w:tcMar>
            <w:vAlign w:val="center"/>
          </w:tcPr>
          <w:p w14:paraId="431C4C8E" w14:textId="77777777"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BB545A" w:rsidRPr="00E628A7">
              <w:rPr>
                <w:rFonts w:cstheme="minorHAnsi"/>
                <w:iCs/>
                <w:snapToGrid w:val="0"/>
              </w:rPr>
              <w:t>nyomon követése</w:t>
            </w:r>
            <w:r w:rsidRPr="00E628A7">
              <w:rPr>
                <w:rFonts w:cstheme="minorHAnsi"/>
                <w:iCs/>
                <w:snapToGrid w:val="0"/>
              </w:rPr>
              <w:t>, ellenőrzése</w:t>
            </w:r>
          </w:p>
        </w:tc>
        <w:tc>
          <w:tcPr>
            <w:tcW w:w="1418" w:type="dxa"/>
            <w:tcMar>
              <w:top w:w="57" w:type="dxa"/>
              <w:left w:w="57" w:type="dxa"/>
              <w:bottom w:w="57" w:type="dxa"/>
              <w:right w:w="57" w:type="dxa"/>
            </w:tcMar>
            <w:vAlign w:val="center"/>
          </w:tcPr>
          <w:p w14:paraId="2FB1C0F3"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143EA31"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57C3151" w14:textId="77777777" w:rsidR="004E16E8" w:rsidRPr="00E628A7" w:rsidRDefault="004E16E8" w:rsidP="000F7012">
            <w:pPr>
              <w:jc w:val="center"/>
              <w:rPr>
                <w:rFonts w:cstheme="minorHAnsi"/>
                <w:snapToGrid w:val="0"/>
              </w:rPr>
            </w:pPr>
          </w:p>
        </w:tc>
      </w:tr>
      <w:tr w:rsidR="004E16E8" w:rsidRPr="00E628A7" w14:paraId="7232AEE0" w14:textId="77777777" w:rsidTr="004E16E8">
        <w:trPr>
          <w:cantSplit/>
          <w:trHeight w:val="342"/>
          <w:jc w:val="center"/>
        </w:trPr>
        <w:tc>
          <w:tcPr>
            <w:tcW w:w="4767" w:type="dxa"/>
            <w:tcMar>
              <w:top w:w="57" w:type="dxa"/>
              <w:left w:w="57" w:type="dxa"/>
              <w:bottom w:w="57" w:type="dxa"/>
              <w:right w:w="57" w:type="dxa"/>
            </w:tcMar>
            <w:vAlign w:val="center"/>
          </w:tcPr>
          <w:p w14:paraId="674E5A07" w14:textId="77777777"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418" w:type="dxa"/>
            <w:tcMar>
              <w:top w:w="57" w:type="dxa"/>
              <w:left w:w="57" w:type="dxa"/>
              <w:bottom w:w="57" w:type="dxa"/>
              <w:right w:w="57" w:type="dxa"/>
            </w:tcMar>
            <w:vAlign w:val="center"/>
          </w:tcPr>
          <w:p w14:paraId="43E0A7A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C8D1EE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CE6ED83" w14:textId="77777777" w:rsidR="004E16E8" w:rsidRPr="00E628A7" w:rsidRDefault="004E16E8" w:rsidP="000F7012">
            <w:pPr>
              <w:jc w:val="center"/>
              <w:rPr>
                <w:rFonts w:cstheme="minorHAnsi"/>
                <w:snapToGrid w:val="0"/>
              </w:rPr>
            </w:pPr>
          </w:p>
        </w:tc>
      </w:tr>
      <w:tr w:rsidR="004E16E8" w:rsidRPr="00E628A7" w14:paraId="6442B904" w14:textId="77777777" w:rsidTr="004E16E8">
        <w:trPr>
          <w:cantSplit/>
          <w:trHeight w:val="342"/>
          <w:jc w:val="center"/>
        </w:trPr>
        <w:tc>
          <w:tcPr>
            <w:tcW w:w="4767" w:type="dxa"/>
            <w:tcMar>
              <w:top w:w="57" w:type="dxa"/>
              <w:left w:w="57" w:type="dxa"/>
              <w:bottom w:w="57" w:type="dxa"/>
              <w:right w:w="57" w:type="dxa"/>
            </w:tcMar>
            <w:vAlign w:val="center"/>
          </w:tcPr>
          <w:p w14:paraId="1D6BC3FC" w14:textId="77777777"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418" w:type="dxa"/>
            <w:tcMar>
              <w:top w:w="57" w:type="dxa"/>
              <w:left w:w="57" w:type="dxa"/>
              <w:bottom w:w="57" w:type="dxa"/>
              <w:right w:w="57" w:type="dxa"/>
            </w:tcMar>
            <w:vAlign w:val="center"/>
          </w:tcPr>
          <w:p w14:paraId="4A4A50B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007893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C2721A6" w14:textId="77777777" w:rsidR="004E16E8" w:rsidRPr="00E628A7" w:rsidRDefault="004E16E8" w:rsidP="000F7012">
            <w:pPr>
              <w:jc w:val="center"/>
              <w:rPr>
                <w:rFonts w:cstheme="minorHAnsi"/>
                <w:snapToGrid w:val="0"/>
              </w:rPr>
            </w:pPr>
          </w:p>
        </w:tc>
      </w:tr>
      <w:tr w:rsidR="004E16E8" w:rsidRPr="00E628A7" w14:paraId="7C50EAA5" w14:textId="77777777" w:rsidTr="004E16E8">
        <w:trPr>
          <w:cantSplit/>
          <w:jc w:val="center"/>
        </w:trPr>
        <w:tc>
          <w:tcPr>
            <w:tcW w:w="4767" w:type="dxa"/>
            <w:tcMar>
              <w:top w:w="57" w:type="dxa"/>
              <w:left w:w="57" w:type="dxa"/>
              <w:bottom w:w="57" w:type="dxa"/>
              <w:right w:w="57" w:type="dxa"/>
            </w:tcMar>
            <w:vAlign w:val="center"/>
          </w:tcPr>
          <w:p w14:paraId="6EC0B4E1" w14:textId="77777777" w:rsidR="004E16E8" w:rsidRPr="00E628A7" w:rsidRDefault="00BF4236" w:rsidP="00BB545A">
            <w:pPr>
              <w:ind w:left="86"/>
              <w:jc w:val="left"/>
              <w:rPr>
                <w:rFonts w:cstheme="minorHAnsi"/>
                <w:snapToGrid w:val="0"/>
              </w:rPr>
            </w:pPr>
            <w:r w:rsidRPr="00E628A7">
              <w:rPr>
                <w:rFonts w:cstheme="minorHAnsi"/>
                <w:iCs/>
                <w:snapToGrid w:val="0"/>
              </w:rPr>
              <w:t>Önképzési lehetőség biztosítása a munkatársak részére</w:t>
            </w:r>
          </w:p>
        </w:tc>
        <w:tc>
          <w:tcPr>
            <w:tcW w:w="1418" w:type="dxa"/>
            <w:tcMar>
              <w:top w:w="57" w:type="dxa"/>
              <w:left w:w="57" w:type="dxa"/>
              <w:bottom w:w="57" w:type="dxa"/>
              <w:right w:w="57" w:type="dxa"/>
            </w:tcMar>
            <w:vAlign w:val="center"/>
          </w:tcPr>
          <w:p w14:paraId="71E80130"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C828C8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7567EF2" w14:textId="77777777" w:rsidR="004E16E8" w:rsidRPr="00E628A7" w:rsidRDefault="004E16E8" w:rsidP="000F7012">
            <w:pPr>
              <w:jc w:val="center"/>
              <w:rPr>
                <w:rFonts w:cstheme="minorHAnsi"/>
                <w:snapToGrid w:val="0"/>
              </w:rPr>
            </w:pPr>
          </w:p>
        </w:tc>
      </w:tr>
      <w:tr w:rsidR="004E16E8" w:rsidRPr="00E628A7" w14:paraId="350CF639" w14:textId="77777777" w:rsidTr="004E16E8">
        <w:trPr>
          <w:cantSplit/>
          <w:jc w:val="center"/>
        </w:trPr>
        <w:tc>
          <w:tcPr>
            <w:tcW w:w="4767" w:type="dxa"/>
            <w:tcMar>
              <w:top w:w="57" w:type="dxa"/>
              <w:left w:w="57" w:type="dxa"/>
              <w:bottom w:w="57" w:type="dxa"/>
              <w:right w:w="57" w:type="dxa"/>
            </w:tcMar>
            <w:vAlign w:val="center"/>
          </w:tcPr>
          <w:p w14:paraId="4746A8E3" w14:textId="77777777"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418" w:type="dxa"/>
            <w:tcMar>
              <w:top w:w="57" w:type="dxa"/>
              <w:left w:w="57" w:type="dxa"/>
              <w:bottom w:w="57" w:type="dxa"/>
              <w:right w:w="57" w:type="dxa"/>
            </w:tcMar>
            <w:vAlign w:val="center"/>
          </w:tcPr>
          <w:p w14:paraId="7CC9EA7F"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93608C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8FB2024" w14:textId="77777777" w:rsidR="004E16E8" w:rsidRPr="00E628A7" w:rsidRDefault="004E16E8" w:rsidP="000F7012">
            <w:pPr>
              <w:jc w:val="center"/>
              <w:rPr>
                <w:rFonts w:cstheme="minorHAnsi"/>
                <w:snapToGrid w:val="0"/>
              </w:rPr>
            </w:pPr>
          </w:p>
        </w:tc>
      </w:tr>
      <w:tr w:rsidR="004E16E8" w:rsidRPr="00E628A7" w14:paraId="10F03078" w14:textId="77777777" w:rsidTr="004E16E8">
        <w:trPr>
          <w:cantSplit/>
          <w:jc w:val="center"/>
        </w:trPr>
        <w:tc>
          <w:tcPr>
            <w:tcW w:w="4767" w:type="dxa"/>
            <w:tcMar>
              <w:top w:w="57" w:type="dxa"/>
              <w:left w:w="57" w:type="dxa"/>
              <w:bottom w:w="57" w:type="dxa"/>
              <w:right w:w="57" w:type="dxa"/>
            </w:tcMar>
            <w:vAlign w:val="center"/>
          </w:tcPr>
          <w:p w14:paraId="4D4EA6D2" w14:textId="77777777"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418" w:type="dxa"/>
            <w:tcMar>
              <w:top w:w="57" w:type="dxa"/>
              <w:left w:w="57" w:type="dxa"/>
              <w:bottom w:w="57" w:type="dxa"/>
              <w:right w:w="57" w:type="dxa"/>
            </w:tcMar>
            <w:vAlign w:val="center"/>
          </w:tcPr>
          <w:p w14:paraId="5D62B661"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FB9D40"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5CC7D51" w14:textId="77777777" w:rsidR="004E16E8" w:rsidRPr="00E628A7" w:rsidRDefault="004E16E8" w:rsidP="000F7012">
            <w:pPr>
              <w:jc w:val="center"/>
              <w:rPr>
                <w:rFonts w:cstheme="minorHAnsi"/>
                <w:snapToGrid w:val="0"/>
              </w:rPr>
            </w:pPr>
          </w:p>
        </w:tc>
      </w:tr>
      <w:tr w:rsidR="004E16E8" w:rsidRPr="00E628A7" w14:paraId="4E72AAE0" w14:textId="77777777" w:rsidTr="004E16E8">
        <w:trPr>
          <w:cantSplit/>
          <w:jc w:val="center"/>
        </w:trPr>
        <w:tc>
          <w:tcPr>
            <w:tcW w:w="4767" w:type="dxa"/>
            <w:tcMar>
              <w:top w:w="57" w:type="dxa"/>
              <w:left w:w="57" w:type="dxa"/>
              <w:bottom w:w="57" w:type="dxa"/>
              <w:right w:w="57" w:type="dxa"/>
            </w:tcMar>
            <w:vAlign w:val="center"/>
          </w:tcPr>
          <w:p w14:paraId="69802D3B" w14:textId="77777777" w:rsidR="004E16E8" w:rsidRPr="00E628A7" w:rsidRDefault="00BF4236" w:rsidP="00BB545A">
            <w:pPr>
              <w:ind w:left="86"/>
              <w:jc w:val="left"/>
              <w:rPr>
                <w:rFonts w:cstheme="minorHAnsi"/>
                <w:snapToGrid w:val="0"/>
              </w:rPr>
            </w:pPr>
            <w:r w:rsidRPr="00E628A7">
              <w:rPr>
                <w:rFonts w:cstheme="minorHAnsi"/>
                <w:iCs/>
                <w:snapToGrid w:val="0"/>
              </w:rPr>
              <w:lastRenderedPageBreak/>
              <w:t>Egyértelmű feladat meghatározás</w:t>
            </w:r>
          </w:p>
        </w:tc>
        <w:tc>
          <w:tcPr>
            <w:tcW w:w="1418" w:type="dxa"/>
            <w:tcMar>
              <w:top w:w="57" w:type="dxa"/>
              <w:left w:w="57" w:type="dxa"/>
              <w:bottom w:w="57" w:type="dxa"/>
              <w:right w:w="57" w:type="dxa"/>
            </w:tcMar>
            <w:vAlign w:val="center"/>
          </w:tcPr>
          <w:p w14:paraId="75540EC4"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4C7695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1211D6C" w14:textId="77777777" w:rsidR="004E16E8" w:rsidRPr="00E628A7" w:rsidRDefault="004E16E8" w:rsidP="000F7012">
            <w:pPr>
              <w:jc w:val="center"/>
              <w:rPr>
                <w:rFonts w:cstheme="minorHAnsi"/>
                <w:snapToGrid w:val="0"/>
              </w:rPr>
            </w:pPr>
          </w:p>
        </w:tc>
      </w:tr>
      <w:tr w:rsidR="004E16E8" w:rsidRPr="00E628A7" w14:paraId="58D88692" w14:textId="77777777" w:rsidTr="004E16E8">
        <w:trPr>
          <w:cantSplit/>
          <w:jc w:val="center"/>
        </w:trPr>
        <w:tc>
          <w:tcPr>
            <w:tcW w:w="4767" w:type="dxa"/>
            <w:tcMar>
              <w:top w:w="57" w:type="dxa"/>
              <w:left w:w="57" w:type="dxa"/>
              <w:bottom w:w="57" w:type="dxa"/>
              <w:right w:w="57" w:type="dxa"/>
            </w:tcMar>
            <w:vAlign w:val="center"/>
          </w:tcPr>
          <w:p w14:paraId="201229C5" w14:textId="77777777"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418" w:type="dxa"/>
            <w:tcMar>
              <w:top w:w="57" w:type="dxa"/>
              <w:left w:w="57" w:type="dxa"/>
              <w:bottom w:w="57" w:type="dxa"/>
              <w:right w:w="57" w:type="dxa"/>
            </w:tcMar>
            <w:vAlign w:val="center"/>
          </w:tcPr>
          <w:p w14:paraId="73D92E9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DDDA11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A79AC6B" w14:textId="77777777" w:rsidR="004E16E8" w:rsidRPr="00E628A7" w:rsidRDefault="004E16E8" w:rsidP="000F7012">
            <w:pPr>
              <w:jc w:val="center"/>
              <w:rPr>
                <w:rFonts w:cstheme="minorHAnsi"/>
                <w:snapToGrid w:val="0"/>
              </w:rPr>
            </w:pPr>
          </w:p>
        </w:tc>
      </w:tr>
      <w:tr w:rsidR="004E16E8" w:rsidRPr="00E628A7" w14:paraId="0D7055BA" w14:textId="77777777" w:rsidTr="004E16E8">
        <w:trPr>
          <w:cantSplit/>
          <w:trHeight w:val="342"/>
          <w:jc w:val="center"/>
        </w:trPr>
        <w:tc>
          <w:tcPr>
            <w:tcW w:w="4767" w:type="dxa"/>
            <w:tcMar>
              <w:top w:w="57" w:type="dxa"/>
              <w:left w:w="57" w:type="dxa"/>
              <w:bottom w:w="57" w:type="dxa"/>
              <w:right w:w="57" w:type="dxa"/>
            </w:tcMar>
            <w:vAlign w:val="center"/>
          </w:tcPr>
          <w:p w14:paraId="05AF78FE" w14:textId="77777777"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418" w:type="dxa"/>
            <w:tcMar>
              <w:top w:w="57" w:type="dxa"/>
              <w:left w:w="57" w:type="dxa"/>
              <w:bottom w:w="57" w:type="dxa"/>
              <w:right w:w="57" w:type="dxa"/>
            </w:tcMar>
            <w:vAlign w:val="center"/>
          </w:tcPr>
          <w:p w14:paraId="37C1559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EFDF10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F146B97" w14:textId="77777777" w:rsidR="004E16E8" w:rsidRPr="00E628A7" w:rsidRDefault="004E16E8" w:rsidP="000F7012">
            <w:pPr>
              <w:jc w:val="center"/>
              <w:rPr>
                <w:rFonts w:cstheme="minorHAnsi"/>
                <w:snapToGrid w:val="0"/>
              </w:rPr>
            </w:pPr>
          </w:p>
        </w:tc>
      </w:tr>
      <w:tr w:rsidR="004E16E8" w:rsidRPr="00E628A7" w14:paraId="7C0DDCE6" w14:textId="77777777" w:rsidTr="004E16E8">
        <w:trPr>
          <w:cantSplit/>
          <w:jc w:val="center"/>
        </w:trPr>
        <w:tc>
          <w:tcPr>
            <w:tcW w:w="4767" w:type="dxa"/>
            <w:tcMar>
              <w:top w:w="57" w:type="dxa"/>
              <w:left w:w="57" w:type="dxa"/>
              <w:bottom w:w="57" w:type="dxa"/>
              <w:right w:w="57" w:type="dxa"/>
            </w:tcMar>
            <w:vAlign w:val="center"/>
          </w:tcPr>
          <w:p w14:paraId="29957A31" w14:textId="77777777" w:rsidR="004E16E8" w:rsidRPr="00E628A7" w:rsidRDefault="00BF4236" w:rsidP="00BB545A">
            <w:pPr>
              <w:ind w:left="86"/>
              <w:jc w:val="left"/>
              <w:rPr>
                <w:rFonts w:cstheme="minorHAnsi"/>
                <w:iCs/>
                <w:snapToGrid w:val="0"/>
              </w:rPr>
            </w:pPr>
            <w:r w:rsidRPr="00E628A7">
              <w:rPr>
                <w:rFonts w:cstheme="minorHAnsi"/>
                <w:iCs/>
                <w:snapToGrid w:val="0"/>
              </w:rPr>
              <w:t>Ütemezés/tervezés (időgazdálkodás)</w:t>
            </w:r>
          </w:p>
        </w:tc>
        <w:tc>
          <w:tcPr>
            <w:tcW w:w="1418" w:type="dxa"/>
            <w:tcMar>
              <w:top w:w="57" w:type="dxa"/>
              <w:left w:w="57" w:type="dxa"/>
              <w:bottom w:w="57" w:type="dxa"/>
              <w:right w:w="57" w:type="dxa"/>
            </w:tcMar>
            <w:vAlign w:val="center"/>
          </w:tcPr>
          <w:p w14:paraId="667D776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65B715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D179076" w14:textId="77777777" w:rsidR="004E16E8" w:rsidRPr="00E628A7" w:rsidRDefault="004E16E8" w:rsidP="000F7012">
            <w:pPr>
              <w:jc w:val="center"/>
              <w:rPr>
                <w:rFonts w:cstheme="minorHAnsi"/>
                <w:snapToGrid w:val="0"/>
              </w:rPr>
            </w:pPr>
          </w:p>
        </w:tc>
      </w:tr>
      <w:tr w:rsidR="004E16E8" w:rsidRPr="00E628A7" w14:paraId="7E4FC3BC" w14:textId="77777777" w:rsidTr="004E16E8">
        <w:trPr>
          <w:cantSplit/>
          <w:trHeight w:val="342"/>
          <w:jc w:val="center"/>
        </w:trPr>
        <w:tc>
          <w:tcPr>
            <w:tcW w:w="4767" w:type="dxa"/>
            <w:tcMar>
              <w:top w:w="57" w:type="dxa"/>
              <w:left w:w="57" w:type="dxa"/>
              <w:bottom w:w="57" w:type="dxa"/>
              <w:right w:w="57" w:type="dxa"/>
            </w:tcMar>
            <w:vAlign w:val="center"/>
          </w:tcPr>
          <w:p w14:paraId="3AE0622F" w14:textId="77777777"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418" w:type="dxa"/>
            <w:tcMar>
              <w:top w:w="57" w:type="dxa"/>
              <w:left w:w="57" w:type="dxa"/>
              <w:bottom w:w="57" w:type="dxa"/>
              <w:right w:w="57" w:type="dxa"/>
            </w:tcMar>
            <w:vAlign w:val="center"/>
          </w:tcPr>
          <w:p w14:paraId="4D237E03"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5A62A3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2AEFDEA" w14:textId="77777777" w:rsidR="004E16E8" w:rsidRPr="00E628A7" w:rsidRDefault="004E16E8" w:rsidP="000F7012">
            <w:pPr>
              <w:jc w:val="center"/>
              <w:rPr>
                <w:rFonts w:cstheme="minorHAnsi"/>
                <w:snapToGrid w:val="0"/>
              </w:rPr>
            </w:pPr>
          </w:p>
        </w:tc>
      </w:tr>
      <w:tr w:rsidR="004E16E8" w:rsidRPr="00E628A7" w14:paraId="38BE9038" w14:textId="77777777" w:rsidTr="004E16E8">
        <w:trPr>
          <w:cantSplit/>
          <w:jc w:val="center"/>
        </w:trPr>
        <w:tc>
          <w:tcPr>
            <w:tcW w:w="4767" w:type="dxa"/>
            <w:tcMar>
              <w:top w:w="57" w:type="dxa"/>
              <w:left w:w="57" w:type="dxa"/>
              <w:bottom w:w="57" w:type="dxa"/>
              <w:right w:w="57" w:type="dxa"/>
            </w:tcMar>
            <w:vAlign w:val="center"/>
          </w:tcPr>
          <w:p w14:paraId="5514F94F" w14:textId="77777777"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418" w:type="dxa"/>
            <w:tcMar>
              <w:top w:w="57" w:type="dxa"/>
              <w:left w:w="57" w:type="dxa"/>
              <w:bottom w:w="57" w:type="dxa"/>
              <w:right w:w="57" w:type="dxa"/>
            </w:tcMar>
            <w:vAlign w:val="center"/>
          </w:tcPr>
          <w:p w14:paraId="20AD28D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046B1E"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A8E1B69" w14:textId="77777777" w:rsidR="004E16E8" w:rsidRPr="00E628A7" w:rsidRDefault="004E16E8" w:rsidP="000F7012">
            <w:pPr>
              <w:jc w:val="center"/>
              <w:rPr>
                <w:rFonts w:cstheme="minorHAnsi"/>
                <w:snapToGrid w:val="0"/>
              </w:rPr>
            </w:pPr>
          </w:p>
        </w:tc>
      </w:tr>
      <w:tr w:rsidR="004E16E8" w:rsidRPr="00E628A7" w14:paraId="08FFC79E" w14:textId="77777777" w:rsidTr="004E16E8">
        <w:trPr>
          <w:cantSplit/>
          <w:jc w:val="center"/>
        </w:trPr>
        <w:tc>
          <w:tcPr>
            <w:tcW w:w="4767" w:type="dxa"/>
            <w:tcMar>
              <w:top w:w="57" w:type="dxa"/>
              <w:left w:w="57" w:type="dxa"/>
              <w:bottom w:w="57" w:type="dxa"/>
              <w:right w:w="57" w:type="dxa"/>
            </w:tcMar>
            <w:vAlign w:val="center"/>
          </w:tcPr>
          <w:p w14:paraId="01AF7E9A" w14:textId="77777777"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418" w:type="dxa"/>
            <w:tcMar>
              <w:top w:w="57" w:type="dxa"/>
              <w:left w:w="57" w:type="dxa"/>
              <w:bottom w:w="57" w:type="dxa"/>
              <w:right w:w="57" w:type="dxa"/>
            </w:tcMar>
            <w:vAlign w:val="center"/>
          </w:tcPr>
          <w:p w14:paraId="44988DA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B7ED98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C6BA759" w14:textId="77777777" w:rsidR="004E16E8" w:rsidRPr="00E628A7" w:rsidRDefault="004E16E8" w:rsidP="000F7012">
            <w:pPr>
              <w:jc w:val="center"/>
              <w:rPr>
                <w:rFonts w:cstheme="minorHAnsi"/>
                <w:snapToGrid w:val="0"/>
              </w:rPr>
            </w:pPr>
          </w:p>
        </w:tc>
      </w:tr>
    </w:tbl>
    <w:p w14:paraId="5799BA69"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F9128F5"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4" w:name="_számú_iratminta_–_2"/>
      <w:bookmarkStart w:id="465" w:name="_Toc346118374"/>
      <w:bookmarkStart w:id="466" w:name="_Toc526154107"/>
      <w:bookmarkEnd w:id="464"/>
      <w:r w:rsidRPr="00E628A7">
        <w:rPr>
          <w:rFonts w:cstheme="minorHAnsi"/>
          <w:sz w:val="24"/>
          <w:szCs w:val="24"/>
        </w:rPr>
        <w:lastRenderedPageBreak/>
        <w:t>számú iratminta – Egyéni képzési terv</w:t>
      </w:r>
      <w:bookmarkEnd w:id="465"/>
      <w:bookmarkEnd w:id="466"/>
    </w:p>
    <w:p w14:paraId="3EDD1E8A" w14:textId="77777777" w:rsidR="004E16E8" w:rsidRPr="00E628A7" w:rsidRDefault="004E16E8" w:rsidP="000F7012">
      <w:pPr>
        <w:ind w:left="360"/>
        <w:jc w:val="center"/>
        <w:rPr>
          <w:rFonts w:cstheme="minorHAnsi"/>
          <w:b/>
          <w:bCs/>
        </w:rPr>
      </w:pPr>
    </w:p>
    <w:p w14:paraId="43E95E50" w14:textId="77777777" w:rsidR="004E16E8" w:rsidRPr="00E628A7" w:rsidRDefault="004E16E8" w:rsidP="000F7012">
      <w:pPr>
        <w:ind w:left="360"/>
        <w:jc w:val="center"/>
        <w:rPr>
          <w:rFonts w:cstheme="minorHAnsi"/>
          <w:b/>
          <w:bCs/>
        </w:rPr>
      </w:pPr>
    </w:p>
    <w:p w14:paraId="6AD3F628" w14:textId="77777777" w:rsidR="004E16E8" w:rsidRPr="00E628A7" w:rsidRDefault="00BF4236" w:rsidP="000F7012">
      <w:pPr>
        <w:ind w:left="360"/>
        <w:jc w:val="center"/>
        <w:rPr>
          <w:rFonts w:cstheme="minorHAnsi"/>
          <w:b/>
          <w:bCs/>
        </w:rPr>
      </w:pPr>
      <w:r w:rsidRPr="00E628A7">
        <w:rPr>
          <w:rFonts w:cstheme="minorHAnsi"/>
          <w:b/>
          <w:bCs/>
        </w:rPr>
        <w:t>&lt;Szervezet megnevezése&gt;</w:t>
      </w:r>
    </w:p>
    <w:p w14:paraId="6097473A" w14:textId="77777777" w:rsidR="004E16E8" w:rsidRPr="00E628A7" w:rsidRDefault="004E16E8" w:rsidP="000F7012">
      <w:pPr>
        <w:ind w:left="360"/>
        <w:jc w:val="center"/>
        <w:rPr>
          <w:rFonts w:cstheme="minorHAnsi"/>
          <w:b/>
          <w:bCs/>
        </w:rPr>
      </w:pPr>
    </w:p>
    <w:p w14:paraId="26946F16" w14:textId="77777777" w:rsidR="004E16E8" w:rsidRPr="00E628A7" w:rsidRDefault="004E16E8" w:rsidP="000F7012">
      <w:pPr>
        <w:ind w:left="360"/>
        <w:jc w:val="center"/>
        <w:rPr>
          <w:rFonts w:cstheme="minorHAnsi"/>
          <w:b/>
          <w:bCs/>
        </w:rPr>
      </w:pPr>
    </w:p>
    <w:p w14:paraId="277671DD" w14:textId="77777777" w:rsidR="004E16E8" w:rsidRPr="00E628A7" w:rsidRDefault="00BF4236" w:rsidP="000F7012">
      <w:pPr>
        <w:tabs>
          <w:tab w:val="center" w:pos="4503"/>
          <w:tab w:val="left" w:pos="6711"/>
        </w:tabs>
        <w:ind w:left="360"/>
        <w:rPr>
          <w:rFonts w:cstheme="minorHAnsi"/>
          <w:b/>
          <w:bCs/>
        </w:rPr>
      </w:pPr>
      <w:r w:rsidRPr="00E628A7">
        <w:rPr>
          <w:rFonts w:cstheme="minorHAnsi"/>
          <w:b/>
          <w:bCs/>
        </w:rPr>
        <w:tab/>
        <w:t>EGYÉNI KÉPZÉSI TERV</w:t>
      </w:r>
    </w:p>
    <w:p w14:paraId="05FB0115" w14:textId="77777777" w:rsidR="004E16E8" w:rsidRPr="00E628A7" w:rsidRDefault="00BF4236" w:rsidP="000F7012">
      <w:pPr>
        <w:tabs>
          <w:tab w:val="center" w:pos="4503"/>
          <w:tab w:val="left" w:pos="6711"/>
        </w:tabs>
        <w:ind w:left="360"/>
        <w:rPr>
          <w:rFonts w:cstheme="minorHAnsi"/>
          <w:b/>
          <w:bCs/>
        </w:rPr>
      </w:pPr>
      <w:r w:rsidRPr="00E628A7">
        <w:rPr>
          <w:rFonts w:cstheme="minorHAnsi"/>
          <w:b/>
          <w:bCs/>
        </w:rPr>
        <w:tab/>
      </w:r>
    </w:p>
    <w:p w14:paraId="09653549" w14:textId="77777777" w:rsidR="004E16E8" w:rsidRPr="00E628A7" w:rsidRDefault="00BF4236" w:rsidP="000F7012">
      <w:pPr>
        <w:tabs>
          <w:tab w:val="center" w:pos="4503"/>
          <w:tab w:val="left" w:pos="6711"/>
        </w:tabs>
        <w:ind w:left="360"/>
        <w:jc w:val="center"/>
        <w:rPr>
          <w:rFonts w:cstheme="minorHAnsi"/>
          <w:b/>
          <w:bCs/>
        </w:rPr>
      </w:pPr>
      <w:r w:rsidRPr="00E628A7">
        <w:rPr>
          <w:rFonts w:cstheme="minorHAnsi"/>
          <w:b/>
          <w:bCs/>
        </w:rPr>
        <w:t>&lt;NÉV&gt; részére</w:t>
      </w:r>
    </w:p>
    <w:p w14:paraId="0AB9DCE8" w14:textId="77777777" w:rsidR="004E16E8" w:rsidRPr="00E628A7" w:rsidRDefault="004E16E8" w:rsidP="000F7012">
      <w:pPr>
        <w:ind w:left="360"/>
        <w:jc w:val="center"/>
        <w:rPr>
          <w:rFonts w:cstheme="minorHAnsi"/>
        </w:rPr>
      </w:pPr>
    </w:p>
    <w:p w14:paraId="175C6A47" w14:textId="77777777" w:rsidR="004E16E8" w:rsidRPr="00E628A7" w:rsidRDefault="004E16E8" w:rsidP="000F7012">
      <w:pPr>
        <w:ind w:left="360"/>
        <w:jc w:val="center"/>
        <w:rPr>
          <w:rFonts w:cstheme="minorHAnsi"/>
        </w:rPr>
      </w:pPr>
    </w:p>
    <w:p w14:paraId="4F65EFE5" w14:textId="77777777" w:rsidR="004E16E8" w:rsidRPr="00E628A7" w:rsidRDefault="004E16E8" w:rsidP="000F7012">
      <w:pPr>
        <w:ind w:left="360"/>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4"/>
        <w:gridCol w:w="4626"/>
      </w:tblGrid>
      <w:tr w:rsidR="004E16E8" w:rsidRPr="00E628A7" w14:paraId="28CDFF2F" w14:textId="77777777" w:rsidTr="004E16E8">
        <w:trPr>
          <w:tblHeader/>
          <w:jc w:val="center"/>
        </w:trPr>
        <w:tc>
          <w:tcPr>
            <w:tcW w:w="4554" w:type="dxa"/>
            <w:shd w:val="clear" w:color="auto" w:fill="4F6228" w:themeFill="accent3" w:themeFillShade="80"/>
            <w:tcMar>
              <w:top w:w="113" w:type="dxa"/>
              <w:bottom w:w="113" w:type="dxa"/>
            </w:tcMar>
          </w:tcPr>
          <w:p w14:paraId="14B116AF" w14:textId="77777777" w:rsidR="004E16E8" w:rsidRPr="00E628A7" w:rsidRDefault="00BF4236" w:rsidP="000F7012">
            <w:pPr>
              <w:jc w:val="center"/>
              <w:rPr>
                <w:rFonts w:cstheme="minorHAnsi"/>
                <w:b/>
                <w:bCs/>
                <w:color w:val="FFFFFF"/>
              </w:rPr>
            </w:pPr>
            <w:r w:rsidRPr="00E628A7">
              <w:rPr>
                <w:rFonts w:cstheme="minorHAnsi"/>
                <w:b/>
                <w:bCs/>
                <w:color w:val="FFFFFF"/>
              </w:rPr>
              <w:t>Egyeztetett képzési terv, egyéni fejlődést támogató tevékenységek</w:t>
            </w:r>
          </w:p>
        </w:tc>
        <w:tc>
          <w:tcPr>
            <w:tcW w:w="4626" w:type="dxa"/>
            <w:shd w:val="clear" w:color="auto" w:fill="4F6228" w:themeFill="accent3" w:themeFillShade="80"/>
            <w:tcMar>
              <w:top w:w="113" w:type="dxa"/>
              <w:bottom w:w="113" w:type="dxa"/>
            </w:tcMar>
            <w:vAlign w:val="center"/>
          </w:tcPr>
          <w:p w14:paraId="68C00007" w14:textId="77777777" w:rsidR="004E16E8" w:rsidRPr="00E628A7" w:rsidRDefault="00BF4236" w:rsidP="000F7012">
            <w:pPr>
              <w:jc w:val="center"/>
              <w:rPr>
                <w:rFonts w:cstheme="minorHAnsi"/>
                <w:b/>
                <w:bCs/>
                <w:color w:val="FFFFFF"/>
              </w:rPr>
            </w:pPr>
            <w:r w:rsidRPr="00E628A7">
              <w:rPr>
                <w:rFonts w:cstheme="minorHAnsi"/>
                <w:b/>
                <w:bCs/>
                <w:color w:val="FFFFFF"/>
              </w:rPr>
              <w:t>Esedékesség</w:t>
            </w:r>
          </w:p>
        </w:tc>
      </w:tr>
      <w:tr w:rsidR="004E16E8" w:rsidRPr="00E628A7" w14:paraId="3CA0FEA2" w14:textId="77777777" w:rsidTr="004E16E8">
        <w:trPr>
          <w:jc w:val="center"/>
        </w:trPr>
        <w:tc>
          <w:tcPr>
            <w:tcW w:w="4554" w:type="dxa"/>
            <w:tcMar>
              <w:top w:w="113" w:type="dxa"/>
              <w:bottom w:w="113" w:type="dxa"/>
            </w:tcMar>
          </w:tcPr>
          <w:p w14:paraId="01C38478" w14:textId="77777777" w:rsidR="004E16E8" w:rsidRPr="00E628A7" w:rsidRDefault="00BF4236" w:rsidP="000F7012">
            <w:pPr>
              <w:pStyle w:val="lfej"/>
              <w:rPr>
                <w:rFonts w:cstheme="minorHAnsi"/>
                <w:bCs/>
                <w:iCs/>
              </w:rPr>
            </w:pPr>
            <w:r w:rsidRPr="00E628A7">
              <w:rPr>
                <w:rFonts w:cstheme="minorHAnsi"/>
                <w:bCs/>
                <w:iCs/>
              </w:rPr>
              <w:t>Tevékenység #1 (pl.: Nemzetközi Belső Ellenőri Oklevél megszerzése)</w:t>
            </w:r>
          </w:p>
        </w:tc>
        <w:tc>
          <w:tcPr>
            <w:tcW w:w="4626" w:type="dxa"/>
            <w:tcMar>
              <w:top w:w="113" w:type="dxa"/>
              <w:bottom w:w="113" w:type="dxa"/>
            </w:tcMar>
          </w:tcPr>
          <w:p w14:paraId="44BDB3A1" w14:textId="77777777" w:rsidR="004E16E8" w:rsidRPr="00E628A7" w:rsidRDefault="004E16E8" w:rsidP="000F7012">
            <w:pPr>
              <w:rPr>
                <w:rFonts w:cstheme="minorHAnsi"/>
              </w:rPr>
            </w:pPr>
          </w:p>
        </w:tc>
      </w:tr>
      <w:tr w:rsidR="004E16E8" w:rsidRPr="00E628A7" w14:paraId="1E4D9761" w14:textId="77777777" w:rsidTr="004E16E8">
        <w:trPr>
          <w:jc w:val="center"/>
        </w:trPr>
        <w:tc>
          <w:tcPr>
            <w:tcW w:w="4554" w:type="dxa"/>
            <w:tcMar>
              <w:top w:w="113" w:type="dxa"/>
              <w:bottom w:w="113" w:type="dxa"/>
            </w:tcMar>
          </w:tcPr>
          <w:p w14:paraId="075560DA" w14:textId="77777777" w:rsidR="004E16E8" w:rsidRPr="00E628A7" w:rsidRDefault="00BF4236" w:rsidP="000F7012">
            <w:pPr>
              <w:pStyle w:val="lfej"/>
              <w:rPr>
                <w:rFonts w:cstheme="minorHAnsi"/>
                <w:bCs/>
                <w:iCs/>
              </w:rPr>
            </w:pPr>
            <w:r w:rsidRPr="00E628A7">
              <w:rPr>
                <w:rFonts w:cstheme="minorHAnsi"/>
                <w:bCs/>
                <w:iCs/>
              </w:rPr>
              <w:t>Tevékenység #2</w:t>
            </w:r>
          </w:p>
        </w:tc>
        <w:tc>
          <w:tcPr>
            <w:tcW w:w="4626" w:type="dxa"/>
            <w:tcMar>
              <w:top w:w="113" w:type="dxa"/>
              <w:bottom w:w="113" w:type="dxa"/>
            </w:tcMar>
          </w:tcPr>
          <w:p w14:paraId="7171300F" w14:textId="77777777" w:rsidR="004E16E8" w:rsidRPr="00E628A7" w:rsidRDefault="004E16E8" w:rsidP="000F7012">
            <w:pPr>
              <w:rPr>
                <w:rFonts w:cstheme="minorHAnsi"/>
              </w:rPr>
            </w:pPr>
          </w:p>
        </w:tc>
      </w:tr>
      <w:tr w:rsidR="004E16E8" w:rsidRPr="00E628A7" w14:paraId="7B420A0E" w14:textId="77777777" w:rsidTr="004E16E8">
        <w:trPr>
          <w:jc w:val="center"/>
        </w:trPr>
        <w:tc>
          <w:tcPr>
            <w:tcW w:w="4554" w:type="dxa"/>
            <w:tcMar>
              <w:top w:w="113" w:type="dxa"/>
              <w:bottom w:w="113" w:type="dxa"/>
            </w:tcMar>
          </w:tcPr>
          <w:p w14:paraId="21B51552" w14:textId="77777777" w:rsidR="004E16E8" w:rsidRPr="00E628A7" w:rsidRDefault="004E16E8" w:rsidP="000F7012">
            <w:pPr>
              <w:pStyle w:val="lfej"/>
              <w:rPr>
                <w:rFonts w:cstheme="minorHAnsi"/>
                <w:bCs/>
                <w:iCs/>
              </w:rPr>
            </w:pPr>
          </w:p>
        </w:tc>
        <w:tc>
          <w:tcPr>
            <w:tcW w:w="4626" w:type="dxa"/>
            <w:tcMar>
              <w:top w:w="113" w:type="dxa"/>
              <w:bottom w:w="113" w:type="dxa"/>
            </w:tcMar>
          </w:tcPr>
          <w:p w14:paraId="3AFF9D4B" w14:textId="77777777" w:rsidR="004E16E8" w:rsidRPr="00E628A7" w:rsidRDefault="004E16E8" w:rsidP="000F7012">
            <w:pPr>
              <w:rPr>
                <w:rFonts w:cstheme="minorHAnsi"/>
              </w:rPr>
            </w:pPr>
          </w:p>
        </w:tc>
      </w:tr>
    </w:tbl>
    <w:p w14:paraId="2F88A3B0" w14:textId="77777777" w:rsidR="004E16E8" w:rsidRPr="00E628A7" w:rsidRDefault="004E16E8" w:rsidP="000F7012">
      <w:pPr>
        <w:rPr>
          <w:rFonts w:cstheme="minorHAnsi"/>
        </w:rPr>
      </w:pPr>
    </w:p>
    <w:p w14:paraId="27FC604B" w14:textId="77777777" w:rsidR="004E16E8" w:rsidRPr="00E628A7" w:rsidRDefault="004E16E8" w:rsidP="000F7012">
      <w:pPr>
        <w:ind w:left="360"/>
        <w:rPr>
          <w:rFonts w:cstheme="minorHAnsi"/>
        </w:rPr>
      </w:pPr>
    </w:p>
    <w:p w14:paraId="1806F06B" w14:textId="77777777" w:rsidR="004E16E8" w:rsidRPr="00E628A7" w:rsidRDefault="004E16E8" w:rsidP="000F7012">
      <w:pPr>
        <w:ind w:left="360"/>
        <w:rPr>
          <w:rFonts w:cstheme="minorHAnsi"/>
        </w:rPr>
      </w:pPr>
    </w:p>
    <w:tbl>
      <w:tblPr>
        <w:tblStyle w:val="Rcsostblzat"/>
        <w:tblW w:w="0" w:type="auto"/>
        <w:jc w:val="center"/>
        <w:tblLook w:val="01E0" w:firstRow="1" w:lastRow="1" w:firstColumn="1" w:lastColumn="1" w:noHBand="0" w:noVBand="0"/>
      </w:tblPr>
      <w:tblGrid>
        <w:gridCol w:w="4291"/>
        <w:gridCol w:w="4345"/>
      </w:tblGrid>
      <w:tr w:rsidR="004E16E8" w:rsidRPr="00E628A7" w14:paraId="48F35CFC" w14:textId="77777777" w:rsidTr="004E16E8">
        <w:trPr>
          <w:trHeight w:val="435"/>
          <w:jc w:val="center"/>
        </w:trPr>
        <w:tc>
          <w:tcPr>
            <w:tcW w:w="4606" w:type="dxa"/>
            <w:vAlign w:val="center"/>
          </w:tcPr>
          <w:p w14:paraId="5D42042C" w14:textId="77777777" w:rsidR="004E16E8" w:rsidRPr="00E628A7" w:rsidRDefault="00BF4236" w:rsidP="000F7012">
            <w:pPr>
              <w:rPr>
                <w:rFonts w:cstheme="minorHAnsi"/>
              </w:rPr>
            </w:pPr>
            <w:r w:rsidRPr="00E628A7">
              <w:rPr>
                <w:rFonts w:cstheme="minorHAnsi"/>
              </w:rPr>
              <w:t>Név:</w:t>
            </w:r>
          </w:p>
        </w:tc>
        <w:tc>
          <w:tcPr>
            <w:tcW w:w="4606" w:type="dxa"/>
            <w:vAlign w:val="center"/>
          </w:tcPr>
          <w:p w14:paraId="48A6FAE1" w14:textId="77777777" w:rsidR="004E16E8" w:rsidRPr="00E628A7" w:rsidRDefault="00C73A8A" w:rsidP="000F7012">
            <w:pPr>
              <w:rPr>
                <w:rFonts w:cstheme="minorHAnsi"/>
              </w:rPr>
            </w:pPr>
            <w:r>
              <w:rPr>
                <w:rFonts w:cstheme="minorHAnsi"/>
              </w:rPr>
              <w:t>Jóváhagyta (költségvetési szerv vezető</w:t>
            </w:r>
            <w:r w:rsidR="00BF4236" w:rsidRPr="00E628A7">
              <w:rPr>
                <w:rFonts w:cstheme="minorHAnsi"/>
              </w:rPr>
              <w:t xml:space="preserve"> vezető</w:t>
            </w:r>
            <w:r w:rsidRPr="00C73A8A">
              <w:rPr>
                <w:rStyle w:val="Lbjegyzet-hivatkozs"/>
                <w:rFonts w:asciiTheme="minorHAnsi" w:hAnsiTheme="minorHAnsi" w:cstheme="minorHAnsi"/>
                <w:vertAlign w:val="superscript"/>
              </w:rPr>
              <w:footnoteReference w:id="3"/>
            </w:r>
            <w:r w:rsidR="00BF4236" w:rsidRPr="00E628A7">
              <w:rPr>
                <w:rFonts w:cstheme="minorHAnsi"/>
              </w:rPr>
              <w:t>):</w:t>
            </w:r>
          </w:p>
        </w:tc>
      </w:tr>
      <w:tr w:rsidR="004E16E8" w:rsidRPr="00E628A7" w14:paraId="497A3BA6" w14:textId="77777777" w:rsidTr="004E16E8">
        <w:trPr>
          <w:trHeight w:val="435"/>
          <w:jc w:val="center"/>
        </w:trPr>
        <w:tc>
          <w:tcPr>
            <w:tcW w:w="4606" w:type="dxa"/>
            <w:vAlign w:val="center"/>
          </w:tcPr>
          <w:p w14:paraId="3B4301D2" w14:textId="77777777" w:rsidR="004E16E8" w:rsidRPr="00E628A7" w:rsidRDefault="00BF4236" w:rsidP="000F7012">
            <w:pPr>
              <w:rPr>
                <w:rFonts w:cstheme="minorHAnsi"/>
              </w:rPr>
            </w:pPr>
            <w:r w:rsidRPr="00E628A7">
              <w:rPr>
                <w:rFonts w:cstheme="minorHAnsi"/>
              </w:rPr>
              <w:t>Dátum:</w:t>
            </w:r>
          </w:p>
        </w:tc>
        <w:tc>
          <w:tcPr>
            <w:tcW w:w="4606" w:type="dxa"/>
            <w:vAlign w:val="center"/>
          </w:tcPr>
          <w:p w14:paraId="14A999B4" w14:textId="77777777" w:rsidR="004E16E8" w:rsidRPr="00E628A7" w:rsidRDefault="00BF4236" w:rsidP="000F7012">
            <w:pPr>
              <w:rPr>
                <w:rFonts w:cstheme="minorHAnsi"/>
              </w:rPr>
            </w:pPr>
            <w:r w:rsidRPr="00E628A7">
              <w:rPr>
                <w:rFonts w:cstheme="minorHAnsi"/>
              </w:rPr>
              <w:t>Dátum:</w:t>
            </w:r>
          </w:p>
        </w:tc>
      </w:tr>
      <w:tr w:rsidR="004E16E8" w:rsidRPr="00E628A7" w14:paraId="6941F441" w14:textId="77777777" w:rsidTr="004E16E8">
        <w:trPr>
          <w:trHeight w:val="435"/>
          <w:jc w:val="center"/>
        </w:trPr>
        <w:tc>
          <w:tcPr>
            <w:tcW w:w="4606" w:type="dxa"/>
            <w:vAlign w:val="center"/>
          </w:tcPr>
          <w:p w14:paraId="714F1E0D" w14:textId="77777777" w:rsidR="004E16E8" w:rsidRPr="00E628A7" w:rsidRDefault="00BF4236" w:rsidP="000F7012">
            <w:pPr>
              <w:rPr>
                <w:rFonts w:cstheme="minorHAnsi"/>
              </w:rPr>
            </w:pPr>
            <w:r w:rsidRPr="00E628A7">
              <w:rPr>
                <w:rFonts w:cstheme="minorHAnsi"/>
              </w:rPr>
              <w:t>Aláírás:</w:t>
            </w:r>
          </w:p>
        </w:tc>
        <w:tc>
          <w:tcPr>
            <w:tcW w:w="4606" w:type="dxa"/>
            <w:vAlign w:val="center"/>
          </w:tcPr>
          <w:p w14:paraId="0340D542" w14:textId="77777777" w:rsidR="004E16E8" w:rsidRPr="00E628A7" w:rsidRDefault="00BF4236" w:rsidP="000F7012">
            <w:pPr>
              <w:rPr>
                <w:rFonts w:cstheme="minorHAnsi"/>
              </w:rPr>
            </w:pPr>
            <w:r w:rsidRPr="00E628A7">
              <w:rPr>
                <w:rFonts w:cstheme="minorHAnsi"/>
              </w:rPr>
              <w:t>Aláírás:</w:t>
            </w:r>
          </w:p>
        </w:tc>
      </w:tr>
    </w:tbl>
    <w:p w14:paraId="2244530F" w14:textId="77777777" w:rsidR="004E16E8" w:rsidRPr="00E628A7" w:rsidRDefault="004E16E8" w:rsidP="000F7012">
      <w:pPr>
        <w:ind w:left="360"/>
        <w:rPr>
          <w:rFonts w:cstheme="minorHAnsi"/>
        </w:rPr>
      </w:pPr>
    </w:p>
    <w:p w14:paraId="32333114" w14:textId="77777777" w:rsidR="004E16E8" w:rsidRPr="00E628A7" w:rsidRDefault="004E16E8" w:rsidP="000F7012">
      <w:pPr>
        <w:ind w:left="360"/>
        <w:rPr>
          <w:rFonts w:cstheme="minorHAnsi"/>
        </w:rPr>
      </w:pPr>
    </w:p>
    <w:p w14:paraId="70EEA2C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DE8B12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7" w:name="_számú_iratminta_–_4"/>
      <w:bookmarkStart w:id="468" w:name="_Toc346118375"/>
      <w:bookmarkStart w:id="469" w:name="_Toc526154108"/>
      <w:bookmarkEnd w:id="467"/>
      <w:r w:rsidRPr="00E628A7">
        <w:rPr>
          <w:rFonts w:cstheme="minorHAnsi"/>
          <w:sz w:val="24"/>
          <w:szCs w:val="24"/>
        </w:rPr>
        <w:lastRenderedPageBreak/>
        <w:t>számú iratminta – Folyamatlista</w:t>
      </w:r>
      <w:bookmarkEnd w:id="468"/>
      <w:bookmarkEnd w:id="469"/>
    </w:p>
    <w:p w14:paraId="32E1B409" w14:textId="77777777" w:rsidR="004E16E8" w:rsidRPr="00E628A7" w:rsidRDefault="004E16E8" w:rsidP="000F7012">
      <w:pPr>
        <w:rPr>
          <w:rFonts w:cstheme="minorHAnsi"/>
        </w:rPr>
      </w:pPr>
    </w:p>
    <w:p w14:paraId="17C488F3" w14:textId="77777777" w:rsidR="004E16E8" w:rsidRPr="00E628A7" w:rsidRDefault="004E16E8" w:rsidP="000F7012">
      <w:pPr>
        <w:jc w:val="center"/>
        <w:rPr>
          <w:rFonts w:cstheme="minorHAnsi"/>
          <w:b/>
          <w:bCs/>
          <w:caps/>
        </w:rPr>
      </w:pPr>
    </w:p>
    <w:p w14:paraId="69C69749" w14:textId="77777777" w:rsidR="004E16E8" w:rsidRPr="00E628A7" w:rsidRDefault="00BF4236" w:rsidP="000F7012">
      <w:pPr>
        <w:jc w:val="center"/>
        <w:rPr>
          <w:rFonts w:cstheme="minorHAnsi"/>
          <w:b/>
        </w:rPr>
      </w:pPr>
      <w:r w:rsidRPr="00E628A7">
        <w:rPr>
          <w:rFonts w:cstheme="minorHAnsi"/>
          <w:b/>
        </w:rPr>
        <w:t>FOLYAMATLISTA</w:t>
      </w:r>
    </w:p>
    <w:p w14:paraId="02A6B087" w14:textId="77777777" w:rsidR="004E16E8" w:rsidRPr="00E628A7" w:rsidRDefault="004E16E8" w:rsidP="000F7012">
      <w:pPr>
        <w:jc w:val="center"/>
        <w:rPr>
          <w:rFonts w:cstheme="minorHAnsi"/>
          <w:b/>
          <w:bCs/>
          <w:caps/>
        </w:rPr>
      </w:pPr>
    </w:p>
    <w:p w14:paraId="4FCED8D3" w14:textId="77777777" w:rsidR="004E16E8" w:rsidRPr="00E628A7" w:rsidRDefault="004E16E8" w:rsidP="000F7012">
      <w:pPr>
        <w:jc w:val="center"/>
        <w:rPr>
          <w:rFonts w:cstheme="minorHAnsi"/>
          <w:b/>
          <w:bCs/>
          <w:cap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28"/>
        <w:gridCol w:w="5976"/>
        <w:gridCol w:w="4284"/>
      </w:tblGrid>
      <w:tr w:rsidR="004E16E8" w:rsidRPr="00E628A7" w14:paraId="559088AB" w14:textId="77777777" w:rsidTr="004E16E8">
        <w:trPr>
          <w:trHeight w:val="568"/>
          <w:tblHeader/>
          <w:jc w:val="center"/>
        </w:trPr>
        <w:tc>
          <w:tcPr>
            <w:tcW w:w="2628" w:type="dxa"/>
            <w:tcBorders>
              <w:bottom w:val="single" w:sz="6" w:space="0" w:color="auto"/>
            </w:tcBorders>
            <w:shd w:val="clear" w:color="auto" w:fill="403152" w:themeFill="accent4" w:themeFillShade="80"/>
            <w:tcMar>
              <w:top w:w="113" w:type="dxa"/>
              <w:bottom w:w="113" w:type="dxa"/>
            </w:tcMar>
            <w:vAlign w:val="center"/>
          </w:tcPr>
          <w:p w14:paraId="4D60EFD2" w14:textId="77777777" w:rsidR="004E16E8" w:rsidRPr="00E628A7" w:rsidRDefault="00BF4236" w:rsidP="000F7012">
            <w:pPr>
              <w:jc w:val="center"/>
              <w:rPr>
                <w:rFonts w:cstheme="minorHAnsi"/>
                <w:b/>
                <w:color w:val="FFFFFF"/>
              </w:rPr>
            </w:pPr>
            <w:r w:rsidRPr="00E628A7">
              <w:rPr>
                <w:rFonts w:cstheme="minorHAnsi"/>
                <w:b/>
                <w:color w:val="FFFFFF"/>
              </w:rPr>
              <w:t>Főfolyamat</w:t>
            </w:r>
          </w:p>
        </w:tc>
        <w:tc>
          <w:tcPr>
            <w:tcW w:w="5976" w:type="dxa"/>
            <w:tcBorders>
              <w:bottom w:val="single" w:sz="6" w:space="0" w:color="auto"/>
            </w:tcBorders>
            <w:shd w:val="clear" w:color="auto" w:fill="403152" w:themeFill="accent4" w:themeFillShade="80"/>
            <w:tcMar>
              <w:top w:w="113" w:type="dxa"/>
              <w:bottom w:w="113" w:type="dxa"/>
            </w:tcMar>
            <w:vAlign w:val="center"/>
          </w:tcPr>
          <w:p w14:paraId="1ADD1B9D" w14:textId="77777777" w:rsidR="004E16E8" w:rsidRPr="00E628A7" w:rsidRDefault="00BF4236" w:rsidP="000F7012">
            <w:pPr>
              <w:jc w:val="center"/>
              <w:rPr>
                <w:rFonts w:cstheme="minorHAnsi"/>
                <w:b/>
                <w:color w:val="FFFFFF"/>
              </w:rPr>
            </w:pPr>
            <w:r w:rsidRPr="00E628A7">
              <w:rPr>
                <w:rFonts w:cstheme="minorHAnsi"/>
                <w:b/>
                <w:color w:val="FFFFFF"/>
              </w:rPr>
              <w:t>Folyamatok</w:t>
            </w:r>
            <w:r w:rsidR="00D00061" w:rsidRPr="00E628A7">
              <w:rPr>
                <w:rStyle w:val="Lbjegyzet-hivatkozs"/>
                <w:rFonts w:asciiTheme="minorHAnsi" w:hAnsiTheme="minorHAnsi" w:cstheme="minorHAnsi"/>
                <w:b/>
                <w:color w:val="FFFFFF"/>
                <w:vertAlign w:val="superscript"/>
              </w:rPr>
              <w:footnoteReference w:id="4"/>
            </w:r>
          </w:p>
        </w:tc>
        <w:tc>
          <w:tcPr>
            <w:tcW w:w="4284" w:type="dxa"/>
            <w:tcBorders>
              <w:bottom w:val="single" w:sz="6" w:space="0" w:color="auto"/>
            </w:tcBorders>
            <w:shd w:val="clear" w:color="auto" w:fill="403152" w:themeFill="accent4" w:themeFillShade="80"/>
            <w:tcMar>
              <w:top w:w="113" w:type="dxa"/>
              <w:bottom w:w="113" w:type="dxa"/>
            </w:tcMar>
            <w:vAlign w:val="center"/>
          </w:tcPr>
          <w:p w14:paraId="2F792516" w14:textId="77777777" w:rsidR="004E16E8" w:rsidRPr="00E628A7" w:rsidRDefault="00BF4236" w:rsidP="000F7012">
            <w:pPr>
              <w:jc w:val="center"/>
              <w:rPr>
                <w:rFonts w:cstheme="minorHAnsi"/>
                <w:b/>
                <w:color w:val="FFFFFF"/>
              </w:rPr>
            </w:pPr>
            <w:r w:rsidRPr="00E628A7">
              <w:rPr>
                <w:rFonts w:cstheme="minorHAnsi"/>
                <w:b/>
                <w:color w:val="FFFFFF"/>
              </w:rPr>
              <w:t>Folyamatgazda</w:t>
            </w:r>
          </w:p>
        </w:tc>
      </w:tr>
      <w:tr w:rsidR="004E16E8" w:rsidRPr="00E628A7" w14:paraId="7F92029C" w14:textId="77777777" w:rsidTr="004E16E8">
        <w:trPr>
          <w:jc w:val="center"/>
        </w:trPr>
        <w:tc>
          <w:tcPr>
            <w:tcW w:w="2628" w:type="dxa"/>
            <w:tcBorders>
              <w:bottom w:val="single" w:sz="6" w:space="0" w:color="auto"/>
            </w:tcBorders>
            <w:tcMar>
              <w:top w:w="113" w:type="dxa"/>
              <w:bottom w:w="113" w:type="dxa"/>
            </w:tcMar>
          </w:tcPr>
          <w:p w14:paraId="24D7F37F" w14:textId="77777777" w:rsidR="004E16E8" w:rsidRPr="00E628A7" w:rsidRDefault="00BF4236" w:rsidP="000F7012">
            <w:pPr>
              <w:numPr>
                <w:ilvl w:val="12"/>
                <w:numId w:val="0"/>
              </w:numPr>
              <w:rPr>
                <w:rFonts w:cstheme="minorHAnsi"/>
                <w:b/>
              </w:rPr>
            </w:pPr>
            <w:r w:rsidRPr="00E628A7">
              <w:rPr>
                <w:rFonts w:cstheme="minorHAnsi"/>
                <w:b/>
              </w:rPr>
              <w:t>Főfolyamat #1</w:t>
            </w:r>
          </w:p>
          <w:p w14:paraId="0BA50DC8" w14:textId="77777777" w:rsidR="004E16E8" w:rsidRPr="00E628A7" w:rsidRDefault="004E16E8" w:rsidP="000F7012">
            <w:pPr>
              <w:numPr>
                <w:ilvl w:val="12"/>
                <w:numId w:val="0"/>
              </w:numPr>
              <w:rPr>
                <w:rFonts w:cstheme="minorHAnsi"/>
                <w:b/>
              </w:rPr>
            </w:pPr>
          </w:p>
          <w:p w14:paraId="560E5F70" w14:textId="77777777" w:rsidR="004E16E8" w:rsidRPr="00E628A7" w:rsidRDefault="004E16E8" w:rsidP="00647928">
            <w:pPr>
              <w:pStyle w:val="Cmsor3"/>
              <w:numPr>
                <w:ilvl w:val="0"/>
                <w:numId w:val="0"/>
              </w:numPr>
              <w:ind w:left="360"/>
              <w:rPr>
                <w:rFonts w:cstheme="minorHAnsi"/>
                <w:sz w:val="24"/>
                <w:szCs w:val="24"/>
              </w:rPr>
            </w:pPr>
          </w:p>
        </w:tc>
        <w:tc>
          <w:tcPr>
            <w:tcW w:w="5976" w:type="dxa"/>
            <w:tcBorders>
              <w:bottom w:val="single" w:sz="6" w:space="0" w:color="auto"/>
            </w:tcBorders>
            <w:tcMar>
              <w:top w:w="113" w:type="dxa"/>
              <w:bottom w:w="113" w:type="dxa"/>
            </w:tcMar>
          </w:tcPr>
          <w:p w14:paraId="007024DB"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14:paraId="69429EE0"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14:paraId="3BD5F5DB"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14:paraId="1A45A8E1" w14:textId="77777777" w:rsidR="004E16E8" w:rsidRPr="00E628A7" w:rsidRDefault="004E16E8" w:rsidP="000F7012">
            <w:pPr>
              <w:tabs>
                <w:tab w:val="left" w:pos="397"/>
              </w:tabs>
              <w:ind w:left="72"/>
              <w:rPr>
                <w:rFonts w:cstheme="minorHAnsi"/>
              </w:rPr>
            </w:pPr>
          </w:p>
        </w:tc>
        <w:tc>
          <w:tcPr>
            <w:tcW w:w="4284" w:type="dxa"/>
            <w:tcBorders>
              <w:bottom w:val="single" w:sz="6" w:space="0" w:color="auto"/>
            </w:tcBorders>
            <w:tcMar>
              <w:top w:w="113" w:type="dxa"/>
              <w:bottom w:w="113" w:type="dxa"/>
            </w:tcMar>
          </w:tcPr>
          <w:p w14:paraId="7D6C7CC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45FCC619"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0D489037"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33D14D5F" w14:textId="77777777" w:rsidR="004E16E8" w:rsidRPr="00E628A7" w:rsidRDefault="004E16E8" w:rsidP="000F7012">
            <w:pPr>
              <w:numPr>
                <w:ilvl w:val="12"/>
                <w:numId w:val="0"/>
              </w:numPr>
              <w:tabs>
                <w:tab w:val="left" w:pos="397"/>
              </w:tabs>
              <w:rPr>
                <w:rFonts w:cstheme="minorHAnsi"/>
              </w:rPr>
            </w:pPr>
          </w:p>
        </w:tc>
      </w:tr>
      <w:tr w:rsidR="004E16E8" w:rsidRPr="00E628A7" w14:paraId="578BFADE" w14:textId="77777777" w:rsidTr="004E16E8">
        <w:trPr>
          <w:jc w:val="center"/>
        </w:trPr>
        <w:tc>
          <w:tcPr>
            <w:tcW w:w="2628" w:type="dxa"/>
            <w:tcMar>
              <w:top w:w="113" w:type="dxa"/>
              <w:bottom w:w="113" w:type="dxa"/>
            </w:tcMar>
          </w:tcPr>
          <w:p w14:paraId="1F7B175B" w14:textId="77777777" w:rsidR="004E16E8" w:rsidRPr="00E628A7" w:rsidRDefault="00BF4236" w:rsidP="000F7012">
            <w:pPr>
              <w:numPr>
                <w:ilvl w:val="12"/>
                <w:numId w:val="0"/>
              </w:numPr>
              <w:rPr>
                <w:rFonts w:cstheme="minorHAnsi"/>
                <w:b/>
              </w:rPr>
            </w:pPr>
            <w:r w:rsidRPr="00E628A7">
              <w:rPr>
                <w:rFonts w:cstheme="minorHAnsi"/>
                <w:b/>
              </w:rPr>
              <w:t>Főfolyamat #2</w:t>
            </w:r>
          </w:p>
          <w:p w14:paraId="503BBB20" w14:textId="77777777" w:rsidR="004E16E8" w:rsidRPr="00E628A7" w:rsidRDefault="004E16E8" w:rsidP="000F7012">
            <w:pPr>
              <w:numPr>
                <w:ilvl w:val="12"/>
                <w:numId w:val="0"/>
              </w:numPr>
              <w:rPr>
                <w:rFonts w:cstheme="minorHAnsi"/>
                <w:b/>
              </w:rPr>
            </w:pPr>
          </w:p>
          <w:p w14:paraId="1E8695E4" w14:textId="77777777" w:rsidR="004E16E8" w:rsidRPr="00E628A7" w:rsidRDefault="004E16E8" w:rsidP="000F7012">
            <w:pPr>
              <w:numPr>
                <w:ilvl w:val="12"/>
                <w:numId w:val="0"/>
              </w:numPr>
              <w:jc w:val="center"/>
              <w:rPr>
                <w:rFonts w:cstheme="minorHAnsi"/>
                <w:b/>
              </w:rPr>
            </w:pPr>
          </w:p>
        </w:tc>
        <w:tc>
          <w:tcPr>
            <w:tcW w:w="5976" w:type="dxa"/>
            <w:tcMar>
              <w:top w:w="113" w:type="dxa"/>
              <w:bottom w:w="113" w:type="dxa"/>
            </w:tcMar>
          </w:tcPr>
          <w:p w14:paraId="2C31087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14:paraId="701DD53A"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14:paraId="438A0DC7"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14:paraId="223F60F0"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#4   </w:t>
            </w:r>
          </w:p>
          <w:p w14:paraId="7476A243" w14:textId="77777777" w:rsidR="004E16E8" w:rsidRPr="00E628A7" w:rsidRDefault="004E16E8" w:rsidP="000F7012">
            <w:pPr>
              <w:tabs>
                <w:tab w:val="left" w:pos="397"/>
              </w:tabs>
              <w:ind w:left="74"/>
              <w:rPr>
                <w:rFonts w:cstheme="minorHAnsi"/>
                <w:strike/>
              </w:rPr>
            </w:pPr>
          </w:p>
        </w:tc>
        <w:tc>
          <w:tcPr>
            <w:tcW w:w="4284" w:type="dxa"/>
            <w:tcMar>
              <w:top w:w="113" w:type="dxa"/>
              <w:bottom w:w="113" w:type="dxa"/>
            </w:tcMar>
          </w:tcPr>
          <w:p w14:paraId="063BE4B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42C139FC"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09DA50AB"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1755549D"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3F9BD01F" w14:textId="77777777" w:rsidR="004E16E8" w:rsidRPr="00E628A7" w:rsidRDefault="004E16E8" w:rsidP="000F7012">
            <w:pPr>
              <w:tabs>
                <w:tab w:val="left" w:pos="397"/>
              </w:tabs>
              <w:ind w:left="74"/>
              <w:rPr>
                <w:rFonts w:cstheme="minorHAnsi"/>
              </w:rPr>
            </w:pPr>
          </w:p>
        </w:tc>
      </w:tr>
      <w:tr w:rsidR="004E16E8" w:rsidRPr="00E628A7" w14:paraId="191201D3" w14:textId="77777777" w:rsidTr="004E16E8">
        <w:trPr>
          <w:jc w:val="center"/>
        </w:trPr>
        <w:tc>
          <w:tcPr>
            <w:tcW w:w="2628" w:type="dxa"/>
            <w:tcBorders>
              <w:bottom w:val="single" w:sz="6" w:space="0" w:color="auto"/>
            </w:tcBorders>
            <w:tcMar>
              <w:top w:w="57" w:type="dxa"/>
              <w:bottom w:w="57" w:type="dxa"/>
            </w:tcMar>
          </w:tcPr>
          <w:p w14:paraId="30240D09" w14:textId="77777777" w:rsidR="004E16E8" w:rsidRPr="00E628A7" w:rsidRDefault="00BF4236" w:rsidP="000F7012">
            <w:pPr>
              <w:numPr>
                <w:ilvl w:val="12"/>
                <w:numId w:val="0"/>
              </w:numPr>
              <w:rPr>
                <w:rFonts w:cstheme="minorHAnsi"/>
                <w:b/>
              </w:rPr>
            </w:pPr>
            <w:r w:rsidRPr="00E628A7">
              <w:rPr>
                <w:rFonts w:cstheme="minorHAnsi"/>
                <w:b/>
              </w:rPr>
              <w:t>Főfolyamat #3</w:t>
            </w:r>
          </w:p>
          <w:p w14:paraId="7214EBCE" w14:textId="77777777" w:rsidR="004E16E8" w:rsidRPr="00E628A7" w:rsidRDefault="004E16E8" w:rsidP="000F7012">
            <w:pPr>
              <w:pStyle w:val="Szvegtrzs"/>
              <w:rPr>
                <w:rFonts w:asciiTheme="minorHAnsi" w:hAnsiTheme="minorHAnsi" w:cstheme="minorHAnsi"/>
                <w:b/>
              </w:rPr>
            </w:pPr>
          </w:p>
        </w:tc>
        <w:tc>
          <w:tcPr>
            <w:tcW w:w="5976" w:type="dxa"/>
            <w:tcBorders>
              <w:bottom w:val="single" w:sz="6" w:space="0" w:color="auto"/>
            </w:tcBorders>
            <w:tcMar>
              <w:top w:w="57" w:type="dxa"/>
              <w:bottom w:w="57" w:type="dxa"/>
            </w:tcMar>
          </w:tcPr>
          <w:p w14:paraId="27A7405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#1   </w:t>
            </w:r>
          </w:p>
          <w:p w14:paraId="565CF37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#2   </w:t>
            </w:r>
          </w:p>
          <w:p w14:paraId="46F43714"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#3   </w:t>
            </w:r>
          </w:p>
        </w:tc>
        <w:tc>
          <w:tcPr>
            <w:tcW w:w="4284" w:type="dxa"/>
            <w:tcBorders>
              <w:bottom w:val="single" w:sz="6" w:space="0" w:color="auto"/>
            </w:tcBorders>
            <w:tcMar>
              <w:top w:w="57" w:type="dxa"/>
              <w:bottom w:w="57" w:type="dxa"/>
            </w:tcMar>
          </w:tcPr>
          <w:p w14:paraId="21F1CBD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5426AFB5"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6B2F8519" w14:textId="77777777" w:rsidR="004E16E8" w:rsidRPr="00E628A7" w:rsidRDefault="004E16E8" w:rsidP="000F7012">
            <w:pPr>
              <w:tabs>
                <w:tab w:val="left" w:pos="397"/>
              </w:tabs>
              <w:rPr>
                <w:rFonts w:cstheme="minorHAnsi"/>
              </w:rPr>
            </w:pPr>
          </w:p>
        </w:tc>
      </w:tr>
    </w:tbl>
    <w:p w14:paraId="62DCCB4D" w14:textId="77777777" w:rsidR="004E16E8" w:rsidRPr="00E628A7" w:rsidRDefault="004E16E8" w:rsidP="000F7012">
      <w:pPr>
        <w:rPr>
          <w:rFonts w:cstheme="minorHAnsi"/>
        </w:rPr>
      </w:pPr>
    </w:p>
    <w:p w14:paraId="4B702609"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286FF1A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0" w:name="_számú_iratminta_–_3"/>
      <w:bookmarkStart w:id="471" w:name="_Toc346118376"/>
      <w:bookmarkStart w:id="472" w:name="_Toc526154109"/>
      <w:bookmarkEnd w:id="470"/>
      <w:r w:rsidRPr="00E628A7">
        <w:rPr>
          <w:rFonts w:cstheme="minorHAnsi"/>
          <w:sz w:val="24"/>
          <w:szCs w:val="24"/>
        </w:rPr>
        <w:lastRenderedPageBreak/>
        <w:t>számú iratminta – Belső ellenőrzési fókusz</w:t>
      </w:r>
      <w:bookmarkEnd w:id="471"/>
      <w:bookmarkEnd w:id="472"/>
    </w:p>
    <w:p w14:paraId="69973B7C" w14:textId="77777777" w:rsidR="004E16E8" w:rsidRPr="00E628A7" w:rsidRDefault="004E16E8" w:rsidP="000F7012">
      <w:pPr>
        <w:rPr>
          <w:rFonts w:cstheme="minorHAnsi"/>
        </w:rPr>
      </w:pPr>
    </w:p>
    <w:p w14:paraId="69D1E261" w14:textId="77777777" w:rsidR="004E16E8" w:rsidRPr="00E628A7" w:rsidRDefault="008A67E5" w:rsidP="000F7012">
      <w:pPr>
        <w:rPr>
          <w:rFonts w:cstheme="minorHAnsi"/>
        </w:rPr>
      </w:pPr>
      <w:r w:rsidRPr="00E628A7">
        <w:rPr>
          <w:rFonts w:cstheme="minorHAnsi"/>
          <w:noProof/>
        </w:rPr>
        <w:drawing>
          <wp:inline distT="0" distB="0" distL="0" distR="0" wp14:anchorId="33E760D8" wp14:editId="4E7B1D8E">
            <wp:extent cx="5486400" cy="4123426"/>
            <wp:effectExtent l="0" t="0" r="0" b="10795"/>
            <wp:docPr id="2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14:paraId="33E6976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04A2C8C"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3" w:name="_számú_iratminta_-"/>
      <w:bookmarkStart w:id="474" w:name="_Toc346118377"/>
      <w:bookmarkStart w:id="475" w:name="_Toc526154110"/>
      <w:bookmarkEnd w:id="473"/>
      <w:r w:rsidRPr="00E628A7">
        <w:rPr>
          <w:rFonts w:cstheme="minorHAnsi"/>
          <w:sz w:val="24"/>
          <w:szCs w:val="24"/>
        </w:rPr>
        <w:lastRenderedPageBreak/>
        <w:t>számú iratminta - Interjú kérdőív a vezetés elvárásainak megismerésére</w:t>
      </w:r>
      <w:bookmarkEnd w:id="474"/>
      <w:bookmarkEnd w:id="475"/>
    </w:p>
    <w:p w14:paraId="289BB534" w14:textId="77777777" w:rsidR="004E16E8" w:rsidRPr="00E628A7" w:rsidRDefault="004E16E8" w:rsidP="000F7012">
      <w:pPr>
        <w:rPr>
          <w:rFonts w:cstheme="minorHAnsi"/>
        </w:rPr>
      </w:pPr>
    </w:p>
    <w:p w14:paraId="78834429" w14:textId="77777777" w:rsidR="004E16E8" w:rsidRPr="00E628A7" w:rsidRDefault="00BF4236" w:rsidP="000F7012">
      <w:pPr>
        <w:jc w:val="center"/>
        <w:rPr>
          <w:rFonts w:cstheme="minorHAnsi"/>
        </w:rPr>
      </w:pPr>
      <w:r w:rsidRPr="00E628A7">
        <w:rPr>
          <w:rFonts w:cstheme="minorHAnsi"/>
          <w:b/>
        </w:rPr>
        <w:t>Információgyűjtés a 20xx-20xx. közötti ellenőrzési stratégiát és kiemelten a 20xx. évi ellenőrzési tervet megalapozó kockázatelemzéshez</w:t>
      </w:r>
    </w:p>
    <w:p w14:paraId="5EDAC28B" w14:textId="77777777" w:rsidR="004E16E8" w:rsidRPr="00E628A7" w:rsidRDefault="004E16E8" w:rsidP="000F7012">
      <w:pPr>
        <w:jc w:val="center"/>
        <w:rPr>
          <w:rFonts w:cstheme="minorHAnsi"/>
          <w:b/>
        </w:rPr>
      </w:pPr>
    </w:p>
    <w:p w14:paraId="09662CD6" w14:textId="77777777" w:rsidR="004E16E8" w:rsidRPr="00E628A7" w:rsidRDefault="00BF4236" w:rsidP="000F7012">
      <w:pPr>
        <w:jc w:val="center"/>
        <w:rPr>
          <w:rFonts w:cstheme="minorHAnsi"/>
          <w:i/>
          <w:color w:val="000000"/>
        </w:rPr>
      </w:pPr>
      <w:r w:rsidRPr="00E628A7">
        <w:rPr>
          <w:rFonts w:cstheme="minorHAnsi"/>
          <w:i/>
          <w:color w:val="000000"/>
        </w:rPr>
        <w:t>Kérem, segítse a belső ellenőrzés munkáját az alábbi kérdőív kitöltésével!</w:t>
      </w:r>
    </w:p>
    <w:p w14:paraId="2FD2B528" w14:textId="77777777" w:rsidR="004E16E8" w:rsidRPr="00E628A7" w:rsidRDefault="004E16E8" w:rsidP="000F7012">
      <w:pPr>
        <w:jc w:val="center"/>
        <w:rPr>
          <w:rFonts w:cstheme="minorHAnsi"/>
          <w:i/>
          <w:color w:val="000000"/>
        </w:rPr>
      </w:pPr>
    </w:p>
    <w:p w14:paraId="417C87D6" w14:textId="77777777" w:rsidR="004E16E8" w:rsidRPr="00E628A7" w:rsidRDefault="00BF4236" w:rsidP="000F7012">
      <w:pPr>
        <w:jc w:val="center"/>
        <w:rPr>
          <w:rFonts w:cstheme="minorHAnsi"/>
          <w:i/>
          <w:color w:val="000000"/>
        </w:rPr>
      </w:pPr>
      <w:r w:rsidRPr="00E628A7">
        <w:rPr>
          <w:rFonts w:cstheme="minorHAnsi"/>
          <w:i/>
          <w:color w:val="000000"/>
        </w:rPr>
        <w:t>A kitöltést megelőzően kérem, olvassa el az alábbi információkat figyelmesen!</w:t>
      </w:r>
    </w:p>
    <w:p w14:paraId="61740172" w14:textId="77777777" w:rsidR="004E16E8" w:rsidRPr="00E628A7" w:rsidRDefault="004E16E8" w:rsidP="000F7012">
      <w:pPr>
        <w:rPr>
          <w:rFonts w:cstheme="minorHAnsi"/>
          <w:bCs/>
          <w:i/>
          <w:u w:val="single"/>
        </w:rPr>
      </w:pPr>
    </w:p>
    <w:p w14:paraId="3A68510D" w14:textId="77777777" w:rsidR="004E16E8" w:rsidRDefault="00BF4236" w:rsidP="000F7012">
      <w:pPr>
        <w:rPr>
          <w:rFonts w:cstheme="minorHAnsi"/>
        </w:rPr>
      </w:pPr>
      <w:r w:rsidRPr="00E628A7">
        <w:rPr>
          <w:rFonts w:cstheme="minorHAnsi"/>
          <w:bCs/>
          <w:i/>
          <w:u w:val="single"/>
        </w:rPr>
        <w:t>Kockázat</w:t>
      </w:r>
      <w:r w:rsidRPr="00E628A7">
        <w:rPr>
          <w:rFonts w:cstheme="minorHAnsi"/>
          <w:bCs/>
        </w:rPr>
        <w:t>nak minősül minden olyan esemény, tevékenység vagy tevékenység elmulasztása, ami gátolja, hogy egy szervezet elérje céljait</w:t>
      </w:r>
      <w:r w:rsidRPr="00E628A7">
        <w:rPr>
          <w:rFonts w:cstheme="minorHAnsi"/>
        </w:rPr>
        <w:t>. Kockázati tényező-csoportok lehetnek pl. működési, ellenőrzési, szabályozási, pénzügyi, szervezeti, környezeti, emberi erőforrás, informatikai stb. kockázati tényezők.</w:t>
      </w:r>
    </w:p>
    <w:p w14:paraId="4EFA2302" w14:textId="77777777" w:rsidR="00237D9B" w:rsidRPr="00E628A7" w:rsidRDefault="00237D9B" w:rsidP="000F7012">
      <w:pPr>
        <w:rPr>
          <w:rFonts w:cstheme="minorHAnsi"/>
        </w:rPr>
      </w:pPr>
    </w:p>
    <w:p w14:paraId="6D1DE1E9" w14:textId="77777777" w:rsidR="004E16E8" w:rsidRPr="00E628A7" w:rsidRDefault="00BF4236" w:rsidP="000F7012">
      <w:pPr>
        <w:rPr>
          <w:rFonts w:cstheme="minorHAnsi"/>
        </w:rPr>
      </w:pPr>
      <w:r w:rsidRPr="00E628A7">
        <w:rPr>
          <w:rFonts w:cstheme="minorHAnsi"/>
        </w:rPr>
        <w:t>Az alábbi kérdések megválaszolása segít a jelentős kockázatok azonosításában:</w:t>
      </w:r>
    </w:p>
    <w:p w14:paraId="2E708DD9"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Melyek azok a tényezők, amelyeknek jól kell működniük ahhoz, hogy a folyamat a céloknak megfelelően funkcionáljon?</w:t>
      </w:r>
    </w:p>
    <w:p w14:paraId="2EFE8E62"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folyamaton belül milyen hiba, gyengeség akadályozhatja a célok teljesítését?</w:t>
      </w:r>
    </w:p>
    <w:p w14:paraId="76A90331"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Tartalmaz-e a folyamat eredendően olyan feltételt, amely pénzügyi vagy egyéb veszteséget eredményezhet?</w:t>
      </w:r>
    </w:p>
    <w:p w14:paraId="4CEC547A" w14:textId="77777777" w:rsidR="004E16E8" w:rsidRPr="00E628A7" w:rsidRDefault="004E16E8" w:rsidP="000F7012">
      <w:pPr>
        <w:pStyle w:val="Listaszerbekezds"/>
        <w:spacing w:after="0" w:line="240" w:lineRule="auto"/>
        <w:rPr>
          <w:rFonts w:asciiTheme="minorHAnsi" w:hAnsiTheme="minorHAnsi" w:cstheme="minorHAnsi"/>
          <w:sz w:val="24"/>
          <w:szCs w:val="24"/>
          <w:lang w:val="hu-HU"/>
        </w:rPr>
      </w:pPr>
    </w:p>
    <w:p w14:paraId="2171B8E5" w14:textId="77777777" w:rsidR="004E16E8" w:rsidRPr="00E628A7" w:rsidRDefault="00BF4236" w:rsidP="000F7012">
      <w:pPr>
        <w:autoSpaceDE w:val="0"/>
        <w:adjustRightInd w:val="0"/>
        <w:rPr>
          <w:rFonts w:cstheme="minorHAnsi"/>
          <w:bCs/>
          <w:i/>
        </w:rPr>
      </w:pPr>
      <w:r w:rsidRPr="00E628A7">
        <w:rPr>
          <w:rFonts w:cstheme="minorHAnsi"/>
          <w:bCs/>
          <w:i/>
        </w:rPr>
        <w:t>A kockázat, mint pozitívum</w:t>
      </w:r>
    </w:p>
    <w:p w14:paraId="22CEE43D" w14:textId="77777777" w:rsidR="004E16E8" w:rsidRPr="00E628A7" w:rsidRDefault="00BF4236" w:rsidP="000F7012">
      <w:pPr>
        <w:autoSpaceDE w:val="0"/>
        <w:adjustRightInd w:val="0"/>
        <w:rPr>
          <w:rFonts w:cstheme="minorHAns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14:paraId="7616B0BA" w14:textId="77777777" w:rsidR="004E16E8" w:rsidRPr="00E628A7" w:rsidRDefault="004E16E8" w:rsidP="000F7012">
      <w:pPr>
        <w:pStyle w:val="Listaszerbekezds"/>
        <w:spacing w:after="0" w:line="240" w:lineRule="auto"/>
        <w:rPr>
          <w:rFonts w:asciiTheme="minorHAnsi" w:hAnsiTheme="minorHAnsi" w:cstheme="minorHAnsi"/>
          <w:sz w:val="24"/>
          <w:szCs w:val="24"/>
          <w:lang w:val="hu-HU"/>
        </w:rPr>
      </w:pPr>
    </w:p>
    <w:p w14:paraId="5F86D517" w14:textId="77777777" w:rsidR="004E16E8"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w:t>
      </w:r>
      <w:r w:rsidRPr="00E628A7">
        <w:rPr>
          <w:rFonts w:asciiTheme="minorHAnsi" w:hAnsiTheme="minorHAnsi" w:cstheme="minorHAnsi"/>
          <w:i/>
          <w:sz w:val="24"/>
          <w:szCs w:val="24"/>
          <w:u w:val="single"/>
          <w:lang w:val="hu-HU"/>
        </w:rPr>
        <w:t>kontrollkörnyezet</w:t>
      </w:r>
      <w:r w:rsidRPr="00E628A7">
        <w:rPr>
          <w:rFonts w:asciiTheme="minorHAnsi" w:hAnsiTheme="minorHAnsi" w:cstheme="minorHAnsi"/>
          <w:sz w:val="24"/>
          <w:szCs w:val="24"/>
          <w:lang w:val="hu-HU"/>
        </w:rPr>
        <w:t xml:space="preserve"> adja meg egy szervezet felső szintű, az egész szervezetre kiható „hozzáállását”, a vezetők és alkalmazottak belső kontrollokhoz való viszonyát. </w:t>
      </w:r>
    </w:p>
    <w:p w14:paraId="52A9C792" w14:textId="77777777" w:rsidR="00237D9B" w:rsidRPr="00E628A7" w:rsidRDefault="00237D9B" w:rsidP="000F7012">
      <w:pPr>
        <w:pStyle w:val="Listaszerbekezds"/>
        <w:spacing w:after="0" w:line="240" w:lineRule="auto"/>
        <w:ind w:left="0"/>
        <w:rPr>
          <w:rFonts w:asciiTheme="minorHAnsi" w:hAnsiTheme="minorHAnsi" w:cstheme="minorHAnsi"/>
          <w:sz w:val="24"/>
          <w:szCs w:val="24"/>
          <w:lang w:val="hu-HU"/>
        </w:rPr>
      </w:pPr>
    </w:p>
    <w:p w14:paraId="5659FB50" w14:textId="77777777"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kontrollkörnyezet magában foglalja:</w:t>
      </w:r>
    </w:p>
    <w:p w14:paraId="550B0CA5"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vezetés filozófiáj</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xml:space="preserve"> és stílus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23F0F4F4"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célok kitűzés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 xml:space="preserve"> és a teljesítmény értékelés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w:t>
      </w:r>
    </w:p>
    <w:p w14:paraId="6DF1F467"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az etikai értékek</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és integritás</w:t>
      </w:r>
      <w:r>
        <w:rPr>
          <w:rFonts w:asciiTheme="minorHAnsi" w:hAnsiTheme="minorHAnsi" w:cstheme="minorHAnsi"/>
          <w:sz w:val="24"/>
          <w:szCs w:val="24"/>
          <w:lang w:val="hu-HU"/>
        </w:rPr>
        <w:t>t</w:t>
      </w:r>
      <w:r w:rsidRPr="00A64CEB">
        <w:rPr>
          <w:rFonts w:asciiTheme="minorHAnsi" w:hAnsiTheme="minorHAnsi" w:cstheme="minorHAnsi"/>
          <w:sz w:val="24"/>
          <w:szCs w:val="24"/>
          <w:lang w:val="hu-HU"/>
        </w:rPr>
        <w:t>,</w:t>
      </w:r>
    </w:p>
    <w:p w14:paraId="763A035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elkötelezettség</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a szakértelem mellett, </w:t>
      </w:r>
    </w:p>
    <w:p w14:paraId="2A9FC8A6"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tevékenységhez illeszkedő szervezeti struktúr</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4EE15541"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belső szabályzatok kialakítás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a felelősségi- és feladatkörök meghatározás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35908D5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hatékony szervezetirányítás kialakítás</w:t>
      </w:r>
      <w:r>
        <w:rPr>
          <w:rFonts w:asciiTheme="minorHAnsi" w:hAnsiTheme="minorHAnsi" w:cstheme="minorHAnsi"/>
          <w:sz w:val="24"/>
          <w:szCs w:val="24"/>
          <w:lang w:val="hu-HU"/>
        </w:rPr>
        <w:t>át</w:t>
      </w:r>
      <w:r w:rsidR="002676BB">
        <w:rPr>
          <w:rFonts w:asciiTheme="minorHAnsi" w:hAnsiTheme="minorHAnsi" w:cstheme="minorHAnsi"/>
          <w:sz w:val="24"/>
          <w:szCs w:val="24"/>
          <w:lang w:val="hu-HU"/>
        </w:rPr>
        <w:t>,</w:t>
      </w:r>
    </w:p>
    <w:p w14:paraId="058BC7B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Pr>
          <w:rFonts w:asciiTheme="minorHAnsi" w:hAnsiTheme="minorHAnsi" w:cstheme="minorHAnsi"/>
          <w:sz w:val="24"/>
          <w:szCs w:val="24"/>
          <w:lang w:val="hu-HU"/>
        </w:rPr>
        <w:t xml:space="preserve">továbbá </w:t>
      </w:r>
      <w:r w:rsidRPr="00A64CEB">
        <w:rPr>
          <w:rFonts w:asciiTheme="minorHAnsi" w:hAnsiTheme="minorHAnsi" w:cstheme="minorHAnsi"/>
          <w:sz w:val="24"/>
          <w:szCs w:val="24"/>
          <w:lang w:val="hu-HU"/>
        </w:rPr>
        <w:t>a kockázati tűréshatár meghatározás</w:t>
      </w:r>
      <w:r>
        <w:rPr>
          <w:rFonts w:asciiTheme="minorHAnsi" w:hAnsiTheme="minorHAnsi" w:cstheme="minorHAnsi"/>
          <w:sz w:val="24"/>
          <w:szCs w:val="24"/>
          <w:lang w:val="hu-HU"/>
        </w:rPr>
        <w:t>át.</w:t>
      </w:r>
    </w:p>
    <w:p w14:paraId="5E7A2B72" w14:textId="77777777" w:rsidR="00E83710" w:rsidRDefault="00E83710" w:rsidP="000F7012">
      <w:pPr>
        <w:pStyle w:val="Listaszerbekezds"/>
        <w:spacing w:after="0" w:line="240" w:lineRule="auto"/>
        <w:ind w:left="0"/>
        <w:rPr>
          <w:rFonts w:asciiTheme="minorHAnsi" w:hAnsiTheme="minorHAnsi" w:cstheme="minorHAnsi"/>
          <w:sz w:val="24"/>
          <w:szCs w:val="24"/>
          <w:lang w:val="hu-HU"/>
        </w:rPr>
      </w:pPr>
    </w:p>
    <w:p w14:paraId="0FE19E71" w14:textId="77777777"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 környezet az alapja a belső kontrollok összes többi elemének, amely biztosítja a fegyelmet és a rendet a szervezetben.</w:t>
      </w:r>
    </w:p>
    <w:p w14:paraId="5D880959" w14:textId="77777777" w:rsidR="004E16E8" w:rsidRPr="00E628A7" w:rsidRDefault="004E16E8" w:rsidP="000F7012">
      <w:pPr>
        <w:autoSpaceDE w:val="0"/>
        <w:adjustRightInd w:val="0"/>
        <w:rPr>
          <w:rFonts w:cstheme="minorHAnsi"/>
        </w:rPr>
      </w:pPr>
    </w:p>
    <w:p w14:paraId="46DB934B" w14:textId="77777777" w:rsidR="004E16E8" w:rsidRDefault="00BF4236" w:rsidP="000F7012">
      <w:pPr>
        <w:autoSpaceDE w:val="0"/>
        <w:adjustRightInd w:val="0"/>
        <w:rPr>
          <w:rFonts w:cstheme="minorHAnsi"/>
          <w:i/>
          <w:u w:val="single"/>
        </w:rPr>
      </w:pPr>
      <w:r w:rsidRPr="00E628A7">
        <w:rPr>
          <w:rFonts w:cstheme="minorHAnsi"/>
          <w:i/>
          <w:u w:val="single"/>
        </w:rPr>
        <w:lastRenderedPageBreak/>
        <w:t>Tanácsadói tevékenység:</w:t>
      </w:r>
    </w:p>
    <w:p w14:paraId="70AE76AA" w14:textId="77777777" w:rsidR="00237D9B" w:rsidRPr="00E628A7" w:rsidRDefault="00237D9B" w:rsidP="000F7012">
      <w:pPr>
        <w:autoSpaceDE w:val="0"/>
        <w:adjustRightInd w:val="0"/>
        <w:rPr>
          <w:rFonts w:cstheme="minorHAnsi"/>
          <w:i/>
          <w:u w:val="single"/>
        </w:rPr>
      </w:pPr>
    </w:p>
    <w:p w14:paraId="700B5077" w14:textId="77777777" w:rsidR="004E16E8" w:rsidRPr="00E628A7" w:rsidRDefault="00BF4236" w:rsidP="000F7012">
      <w:pPr>
        <w:autoSpaceDE w:val="0"/>
        <w:adjustRightInd w:val="0"/>
        <w:rPr>
          <w:rFonts w:cstheme="minorHAnsi"/>
        </w:rPr>
      </w:pPr>
      <w:r w:rsidRPr="00E628A7">
        <w:rPr>
          <w:rFonts w:cstheme="minorHAnsi"/>
        </w:rPr>
        <w:t>A belső ellenőrzéssel szembeni elvárások átalakulásával a belső ellenőrtől magas szintű, a szervezet alaptevékenységére vonatkozó szakmai hozzáértést és tudást várnak el a szervezet vezetői, ennek a tudásnak a kiaknázásra törekszenek, és nem csak az ellenőri jelentésekben. A szervezet vezetésének fel kell ismernie, hogy:</w:t>
      </w:r>
    </w:p>
    <w:p w14:paraId="7D1AD70B"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a belső ellenőrzés kellő átlátással bír a szervezet egészén, folyamatain,</w:t>
      </w:r>
    </w:p>
    <w:p w14:paraId="09B8BDE8"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 xml:space="preserve">meg tudja őrizni a kívülállóságát azáltal, hogy nem vesz részt ezekben a folyamatokban, </w:t>
      </w:r>
    </w:p>
    <w:p w14:paraId="0F5A18F8"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ugyanakkor a szervezet részét képezi, és mint ilyen nagyon fontos helyi ismeretekkel rendelkezik.</w:t>
      </w:r>
    </w:p>
    <w:p w14:paraId="0E7C919A" w14:textId="77777777" w:rsidR="00237D9B" w:rsidRDefault="00237D9B" w:rsidP="000F7012">
      <w:pPr>
        <w:rPr>
          <w:rFonts w:cstheme="minorHAnsi"/>
        </w:rPr>
      </w:pPr>
    </w:p>
    <w:p w14:paraId="5BEA7A90" w14:textId="77777777" w:rsidR="004E16E8" w:rsidRPr="00E628A7" w:rsidRDefault="00BF4236" w:rsidP="000F7012">
      <w:pPr>
        <w:rPr>
          <w:rFonts w:cstheme="minorHAnsi"/>
        </w:rPr>
      </w:pPr>
      <w:r w:rsidRPr="00E628A7">
        <w:rPr>
          <w:rFonts w:cstheme="minorHAnsi"/>
        </w:rPr>
        <w:t>Egy jó belső ellenőrzés rendelkezik a „külső szakértő” megfelelő rálátásával a szervezetre, és rendelkezik egy olyan többlet-tudással, amit a szervezet belső ismerete ad.</w:t>
      </w:r>
    </w:p>
    <w:p w14:paraId="4D6CDA4D" w14:textId="77777777" w:rsidR="004E16E8" w:rsidRDefault="004E16E8" w:rsidP="000F7012">
      <w:pPr>
        <w:pStyle w:val="Listaszerbekezds"/>
        <w:spacing w:after="0" w:line="240" w:lineRule="auto"/>
        <w:ind w:left="0"/>
        <w:rPr>
          <w:rFonts w:asciiTheme="minorHAnsi" w:hAnsiTheme="minorHAnsi" w:cstheme="minorHAnsi"/>
          <w:sz w:val="24"/>
          <w:szCs w:val="24"/>
          <w:lang w:val="hu-HU"/>
        </w:rPr>
      </w:pPr>
    </w:p>
    <w:p w14:paraId="63FF9CB4" w14:textId="77777777" w:rsidR="00647928" w:rsidRPr="00E628A7" w:rsidRDefault="00647928" w:rsidP="000F7012">
      <w:pPr>
        <w:pStyle w:val="Listaszerbekezds"/>
        <w:spacing w:after="0" w:line="240" w:lineRule="auto"/>
        <w:ind w:left="0"/>
        <w:rPr>
          <w:rFonts w:asciiTheme="minorHAnsi" w:hAnsiTheme="minorHAnsi" w:cstheme="minorHAnsi"/>
          <w:sz w:val="24"/>
          <w:szCs w:val="24"/>
          <w:lang w:val="hu-HU"/>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1"/>
      </w:tblGrid>
      <w:tr w:rsidR="004E16E8" w:rsidRPr="00E628A7" w14:paraId="0299CB22" w14:textId="77777777" w:rsidTr="004E16E8">
        <w:trPr>
          <w:trHeight w:val="328"/>
          <w:jc w:val="center"/>
        </w:trPr>
        <w:tc>
          <w:tcPr>
            <w:tcW w:w="9481" w:type="dxa"/>
            <w:vAlign w:val="center"/>
          </w:tcPr>
          <w:p w14:paraId="602B9256"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Melyek a 20xx-20xx. közötti stratégiai időszak, valamint kiemelten a 20xx. év legfőbb célkitűzései az Ön szervezete/szervezeti egysége számára? </w:t>
            </w:r>
          </w:p>
        </w:tc>
      </w:tr>
      <w:tr w:rsidR="004E16E8" w:rsidRPr="00E628A7" w14:paraId="34B09D21" w14:textId="77777777" w:rsidTr="004E16E8">
        <w:trPr>
          <w:jc w:val="center"/>
        </w:trPr>
        <w:tc>
          <w:tcPr>
            <w:tcW w:w="9481" w:type="dxa"/>
            <w:vAlign w:val="center"/>
          </w:tcPr>
          <w:p w14:paraId="61127B51" w14:textId="77777777" w:rsidR="004E16E8" w:rsidRPr="00E628A7" w:rsidRDefault="004E16E8" w:rsidP="00C73A8A">
            <w:pPr>
              <w:jc w:val="left"/>
              <w:rPr>
                <w:rFonts w:cstheme="minorHAnsi"/>
                <w:color w:val="000000"/>
              </w:rPr>
            </w:pPr>
          </w:p>
          <w:p w14:paraId="1D11B376" w14:textId="77777777" w:rsidR="004E16E8" w:rsidRPr="00E628A7" w:rsidRDefault="004E16E8" w:rsidP="00C73A8A">
            <w:pPr>
              <w:jc w:val="left"/>
              <w:rPr>
                <w:rFonts w:cstheme="minorHAnsi"/>
                <w:color w:val="000000"/>
              </w:rPr>
            </w:pPr>
          </w:p>
          <w:p w14:paraId="4B1E88F6" w14:textId="77777777" w:rsidR="004E16E8" w:rsidRPr="00E628A7" w:rsidRDefault="004E16E8" w:rsidP="00C73A8A">
            <w:pPr>
              <w:jc w:val="left"/>
              <w:rPr>
                <w:rFonts w:cstheme="minorHAnsi"/>
                <w:color w:val="000000"/>
              </w:rPr>
            </w:pPr>
          </w:p>
          <w:p w14:paraId="6D793010" w14:textId="77777777" w:rsidR="004E16E8" w:rsidRPr="00E628A7" w:rsidRDefault="004E16E8" w:rsidP="00C73A8A">
            <w:pPr>
              <w:jc w:val="left"/>
              <w:rPr>
                <w:rFonts w:cstheme="minorHAnsi"/>
                <w:color w:val="000000"/>
              </w:rPr>
            </w:pPr>
          </w:p>
          <w:p w14:paraId="5D35C8D3" w14:textId="77777777" w:rsidR="004E16E8" w:rsidRPr="00E628A7" w:rsidRDefault="004E16E8" w:rsidP="00C73A8A">
            <w:pPr>
              <w:jc w:val="left"/>
              <w:rPr>
                <w:rFonts w:cstheme="minorHAnsi"/>
                <w:color w:val="000000"/>
              </w:rPr>
            </w:pPr>
          </w:p>
          <w:p w14:paraId="73663FF5" w14:textId="77777777" w:rsidR="004E16E8" w:rsidRPr="00E628A7" w:rsidRDefault="004E16E8" w:rsidP="00C73A8A">
            <w:pPr>
              <w:jc w:val="left"/>
              <w:rPr>
                <w:rFonts w:cstheme="minorHAnsi"/>
                <w:color w:val="000000"/>
              </w:rPr>
            </w:pPr>
          </w:p>
        </w:tc>
      </w:tr>
      <w:tr w:rsidR="004E16E8" w:rsidRPr="00E628A7" w14:paraId="79A1A2F6" w14:textId="77777777" w:rsidTr="004E16E8">
        <w:trPr>
          <w:trHeight w:val="381"/>
          <w:jc w:val="center"/>
        </w:trPr>
        <w:tc>
          <w:tcPr>
            <w:tcW w:w="9481" w:type="dxa"/>
            <w:vAlign w:val="center"/>
          </w:tcPr>
          <w:p w14:paraId="7688D007"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Az Ön véleménye szerint melyek a kritikus folyamatok, tényezők, körülmények a hosszú- és rövidtávú célkitűzések eléréséhez?</w:t>
            </w:r>
          </w:p>
        </w:tc>
      </w:tr>
      <w:tr w:rsidR="004E16E8" w:rsidRPr="00E628A7" w14:paraId="3EB5CDE8" w14:textId="77777777" w:rsidTr="004E16E8">
        <w:trPr>
          <w:jc w:val="center"/>
        </w:trPr>
        <w:tc>
          <w:tcPr>
            <w:tcW w:w="9481" w:type="dxa"/>
            <w:vAlign w:val="center"/>
          </w:tcPr>
          <w:p w14:paraId="48F5B279" w14:textId="77777777" w:rsidR="004E16E8" w:rsidRPr="00E628A7" w:rsidRDefault="004E16E8" w:rsidP="00C73A8A">
            <w:pPr>
              <w:jc w:val="left"/>
              <w:rPr>
                <w:rFonts w:cstheme="minorHAnsi"/>
                <w:color w:val="000000"/>
              </w:rPr>
            </w:pPr>
          </w:p>
          <w:p w14:paraId="14CCB695" w14:textId="77777777" w:rsidR="004E16E8" w:rsidRPr="00E628A7" w:rsidRDefault="004E16E8" w:rsidP="00C73A8A">
            <w:pPr>
              <w:jc w:val="left"/>
              <w:rPr>
                <w:rFonts w:cstheme="minorHAnsi"/>
                <w:color w:val="000000"/>
              </w:rPr>
            </w:pPr>
          </w:p>
          <w:p w14:paraId="0C8537D1" w14:textId="77777777" w:rsidR="004E16E8" w:rsidRPr="00E628A7" w:rsidRDefault="004E16E8" w:rsidP="00C73A8A">
            <w:pPr>
              <w:jc w:val="left"/>
              <w:rPr>
                <w:rFonts w:cstheme="minorHAnsi"/>
                <w:color w:val="000000"/>
              </w:rPr>
            </w:pPr>
          </w:p>
          <w:p w14:paraId="6DBAFD8D" w14:textId="77777777" w:rsidR="004E16E8" w:rsidRPr="00E628A7" w:rsidRDefault="004E16E8" w:rsidP="00C73A8A">
            <w:pPr>
              <w:jc w:val="left"/>
              <w:rPr>
                <w:rFonts w:cstheme="minorHAnsi"/>
                <w:color w:val="000000"/>
              </w:rPr>
            </w:pPr>
          </w:p>
          <w:p w14:paraId="399E0601" w14:textId="77777777" w:rsidR="004E16E8" w:rsidRPr="00E628A7" w:rsidRDefault="004E16E8" w:rsidP="00C73A8A">
            <w:pPr>
              <w:jc w:val="left"/>
              <w:rPr>
                <w:rFonts w:cstheme="minorHAnsi"/>
                <w:color w:val="000000"/>
              </w:rPr>
            </w:pPr>
          </w:p>
          <w:p w14:paraId="7E5930E5" w14:textId="77777777" w:rsidR="004E16E8" w:rsidRPr="00E628A7" w:rsidRDefault="004E16E8" w:rsidP="00C73A8A">
            <w:pPr>
              <w:jc w:val="left"/>
              <w:rPr>
                <w:rFonts w:cstheme="minorHAnsi"/>
                <w:color w:val="000000"/>
              </w:rPr>
            </w:pPr>
          </w:p>
        </w:tc>
      </w:tr>
      <w:tr w:rsidR="004E16E8" w:rsidRPr="00E628A7" w14:paraId="75A0C9A7" w14:textId="77777777" w:rsidTr="004E16E8">
        <w:trPr>
          <w:trHeight w:val="343"/>
          <w:jc w:val="center"/>
        </w:trPr>
        <w:tc>
          <w:tcPr>
            <w:tcW w:w="9481" w:type="dxa"/>
            <w:vAlign w:val="center"/>
          </w:tcPr>
          <w:p w14:paraId="5FA91BEA"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sz w:val="24"/>
                <w:szCs w:val="24"/>
                <w:lang w:val="hu-HU"/>
              </w:rPr>
              <w:br w:type="page"/>
            </w:r>
            <w:r w:rsidRPr="00E628A7">
              <w:rPr>
                <w:rFonts w:asciiTheme="minorHAnsi" w:hAnsiTheme="minorHAnsi" w:cstheme="minorHAnsi"/>
                <w:b/>
                <w:color w:val="000000"/>
                <w:sz w:val="24"/>
                <w:szCs w:val="24"/>
                <w:lang w:val="hu-HU" w:eastAsia="hu-HU"/>
              </w:rPr>
              <w:t>Mit lát a legnagyobb kockázatnak az Ön szervezete/szervezeti egysége vonatkozásában?</w:t>
            </w:r>
            <w:r w:rsidR="00A115D3">
              <w:rPr>
                <w:rFonts w:asciiTheme="minorHAnsi" w:hAnsiTheme="minorHAnsi" w:cstheme="minorHAnsi"/>
                <w:b/>
                <w:color w:val="000000"/>
                <w:sz w:val="24"/>
                <w:szCs w:val="24"/>
                <w:lang w:val="hu-HU" w:eastAsia="hu-HU"/>
              </w:rPr>
              <w:t xml:space="preserve"> Az azonosított kockázatot kezeli-e a szervezet/szervezeti egység, illetve </w:t>
            </w:r>
            <w:r w:rsidR="00072AD8">
              <w:rPr>
                <w:rFonts w:asciiTheme="minorHAnsi" w:hAnsiTheme="minorHAnsi" w:cstheme="minorHAnsi"/>
                <w:b/>
                <w:color w:val="000000"/>
                <w:sz w:val="24"/>
                <w:szCs w:val="24"/>
                <w:lang w:val="hu-HU" w:eastAsia="hu-HU"/>
              </w:rPr>
              <w:t>ha</w:t>
            </w:r>
            <w:r w:rsidR="00A115D3">
              <w:rPr>
                <w:rFonts w:asciiTheme="minorHAnsi" w:hAnsiTheme="minorHAnsi" w:cstheme="minorHAnsi"/>
                <w:b/>
                <w:color w:val="000000"/>
                <w:sz w:val="24"/>
                <w:szCs w:val="24"/>
                <w:lang w:val="hu-HU" w:eastAsia="hu-HU"/>
              </w:rPr>
              <w:t xml:space="preserve"> nem, arra vonatkozóan milyen lehetőséget lát?</w:t>
            </w:r>
            <w:r w:rsidRPr="00E628A7">
              <w:rPr>
                <w:rFonts w:asciiTheme="minorHAnsi" w:hAnsiTheme="minorHAnsi" w:cstheme="minorHAnsi"/>
                <w:b/>
                <w:color w:val="000000"/>
                <w:sz w:val="24"/>
                <w:szCs w:val="24"/>
                <w:lang w:val="hu-HU" w:eastAsia="hu-HU"/>
              </w:rPr>
              <w:t xml:space="preserve"> </w:t>
            </w:r>
          </w:p>
        </w:tc>
      </w:tr>
      <w:tr w:rsidR="004E16E8" w:rsidRPr="00E628A7" w14:paraId="6D4B2CE3" w14:textId="77777777" w:rsidTr="004E16E8">
        <w:trPr>
          <w:jc w:val="center"/>
        </w:trPr>
        <w:tc>
          <w:tcPr>
            <w:tcW w:w="9481" w:type="dxa"/>
            <w:vAlign w:val="center"/>
          </w:tcPr>
          <w:p w14:paraId="34651038" w14:textId="77777777" w:rsidR="004E16E8" w:rsidRPr="00E628A7" w:rsidRDefault="004E16E8" w:rsidP="00C73A8A">
            <w:pPr>
              <w:jc w:val="left"/>
              <w:rPr>
                <w:rFonts w:cstheme="minorHAnsi"/>
                <w:color w:val="000000"/>
              </w:rPr>
            </w:pPr>
          </w:p>
          <w:p w14:paraId="242BF442" w14:textId="77777777" w:rsidR="004E16E8" w:rsidRPr="00E628A7" w:rsidRDefault="004E16E8" w:rsidP="00C73A8A">
            <w:pPr>
              <w:jc w:val="left"/>
              <w:rPr>
                <w:rFonts w:cstheme="minorHAnsi"/>
                <w:color w:val="000000"/>
              </w:rPr>
            </w:pPr>
          </w:p>
          <w:p w14:paraId="45465F7E" w14:textId="77777777" w:rsidR="004E16E8" w:rsidRPr="00E628A7" w:rsidRDefault="004E16E8" w:rsidP="00C73A8A">
            <w:pPr>
              <w:jc w:val="left"/>
              <w:rPr>
                <w:rFonts w:cstheme="minorHAnsi"/>
                <w:color w:val="000000"/>
              </w:rPr>
            </w:pPr>
          </w:p>
          <w:p w14:paraId="37CA449C" w14:textId="77777777" w:rsidR="004E16E8" w:rsidRPr="00E628A7" w:rsidRDefault="004E16E8" w:rsidP="00C73A8A">
            <w:pPr>
              <w:jc w:val="left"/>
              <w:rPr>
                <w:rFonts w:cstheme="minorHAnsi"/>
                <w:color w:val="000000"/>
              </w:rPr>
            </w:pPr>
          </w:p>
          <w:p w14:paraId="65B6D45C" w14:textId="77777777" w:rsidR="004E16E8" w:rsidRPr="00E628A7" w:rsidRDefault="004E16E8" w:rsidP="00C73A8A">
            <w:pPr>
              <w:jc w:val="left"/>
              <w:rPr>
                <w:rFonts w:cstheme="minorHAnsi"/>
                <w:color w:val="000000"/>
              </w:rPr>
            </w:pPr>
          </w:p>
          <w:p w14:paraId="31FDB666" w14:textId="77777777" w:rsidR="004E16E8" w:rsidRPr="00E628A7" w:rsidRDefault="004E16E8" w:rsidP="00C73A8A">
            <w:pPr>
              <w:jc w:val="left"/>
              <w:rPr>
                <w:rFonts w:cstheme="minorHAnsi"/>
                <w:color w:val="000000"/>
              </w:rPr>
            </w:pPr>
          </w:p>
        </w:tc>
      </w:tr>
      <w:tr w:rsidR="004E16E8" w:rsidRPr="00E628A7" w14:paraId="153E20F2" w14:textId="77777777" w:rsidTr="004E16E8">
        <w:trPr>
          <w:trHeight w:val="603"/>
          <w:jc w:val="center"/>
        </w:trPr>
        <w:tc>
          <w:tcPr>
            <w:tcW w:w="9481" w:type="dxa"/>
            <w:vAlign w:val="center"/>
          </w:tcPr>
          <w:p w14:paraId="7805E564"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Történt-e olyan változás az Ön szervezetének/szervezeti egységének kontrollkörnyezetében, amely különös figyelmet igényel a következő években/évben? </w:t>
            </w:r>
          </w:p>
        </w:tc>
      </w:tr>
      <w:tr w:rsidR="004E16E8" w:rsidRPr="00E628A7" w14:paraId="0CE226A3" w14:textId="77777777" w:rsidTr="004E16E8">
        <w:trPr>
          <w:jc w:val="center"/>
        </w:trPr>
        <w:tc>
          <w:tcPr>
            <w:tcW w:w="9481" w:type="dxa"/>
            <w:vAlign w:val="center"/>
          </w:tcPr>
          <w:p w14:paraId="0B82A1E2" w14:textId="77777777" w:rsidR="004E16E8" w:rsidRPr="00E628A7" w:rsidRDefault="004E16E8" w:rsidP="00C73A8A">
            <w:pPr>
              <w:jc w:val="left"/>
              <w:rPr>
                <w:rFonts w:cstheme="minorHAnsi"/>
                <w:color w:val="000000"/>
              </w:rPr>
            </w:pPr>
          </w:p>
          <w:p w14:paraId="2D8916E5" w14:textId="77777777" w:rsidR="004E16E8" w:rsidRPr="00E628A7" w:rsidRDefault="004E16E8" w:rsidP="00C73A8A">
            <w:pPr>
              <w:jc w:val="left"/>
              <w:rPr>
                <w:rFonts w:cstheme="minorHAnsi"/>
                <w:color w:val="000000"/>
              </w:rPr>
            </w:pPr>
          </w:p>
          <w:p w14:paraId="7F402714" w14:textId="77777777" w:rsidR="004E16E8" w:rsidRPr="00E628A7" w:rsidRDefault="004E16E8" w:rsidP="00C73A8A">
            <w:pPr>
              <w:jc w:val="left"/>
              <w:rPr>
                <w:rFonts w:cstheme="minorHAnsi"/>
                <w:color w:val="000000"/>
              </w:rPr>
            </w:pPr>
          </w:p>
          <w:p w14:paraId="5B282CF0" w14:textId="77777777" w:rsidR="004E16E8" w:rsidRPr="00E628A7" w:rsidRDefault="004E16E8" w:rsidP="00C73A8A">
            <w:pPr>
              <w:jc w:val="left"/>
              <w:rPr>
                <w:rFonts w:cstheme="minorHAnsi"/>
                <w:color w:val="000000"/>
              </w:rPr>
            </w:pPr>
          </w:p>
          <w:p w14:paraId="2F50EB00" w14:textId="77777777" w:rsidR="004E16E8" w:rsidRPr="00E628A7" w:rsidRDefault="004E16E8" w:rsidP="00C73A8A">
            <w:pPr>
              <w:jc w:val="left"/>
              <w:rPr>
                <w:rFonts w:cstheme="minorHAnsi"/>
                <w:color w:val="000000"/>
              </w:rPr>
            </w:pPr>
          </w:p>
          <w:p w14:paraId="4E54237C" w14:textId="77777777" w:rsidR="004E16E8" w:rsidRPr="00E628A7" w:rsidRDefault="004E16E8" w:rsidP="00C73A8A">
            <w:pPr>
              <w:jc w:val="left"/>
              <w:rPr>
                <w:rFonts w:cstheme="minorHAnsi"/>
                <w:color w:val="000000"/>
              </w:rPr>
            </w:pPr>
          </w:p>
        </w:tc>
      </w:tr>
      <w:tr w:rsidR="004E16E8" w:rsidRPr="00E628A7" w14:paraId="6B7A0602" w14:textId="77777777" w:rsidTr="004E16E8">
        <w:trPr>
          <w:trHeight w:val="355"/>
          <w:jc w:val="center"/>
        </w:trPr>
        <w:tc>
          <w:tcPr>
            <w:tcW w:w="9481" w:type="dxa"/>
            <w:vAlign w:val="center"/>
          </w:tcPr>
          <w:p w14:paraId="5AF105D8"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Megítélése szerint mire irányuljon a következő időszakban (hosszú- és rövidtávon) a belső ellenőrzés figyelme?</w:t>
            </w:r>
          </w:p>
        </w:tc>
      </w:tr>
      <w:tr w:rsidR="004E16E8" w:rsidRPr="00E628A7" w14:paraId="4C6D1F28" w14:textId="77777777" w:rsidTr="004E16E8">
        <w:trPr>
          <w:jc w:val="center"/>
        </w:trPr>
        <w:tc>
          <w:tcPr>
            <w:tcW w:w="9481" w:type="dxa"/>
            <w:vAlign w:val="center"/>
          </w:tcPr>
          <w:p w14:paraId="43457310" w14:textId="77777777" w:rsidR="004E16E8" w:rsidRPr="00E628A7" w:rsidRDefault="004E16E8" w:rsidP="00C73A8A">
            <w:pPr>
              <w:jc w:val="left"/>
              <w:rPr>
                <w:rFonts w:cstheme="minorHAnsi"/>
                <w:color w:val="000000"/>
              </w:rPr>
            </w:pPr>
          </w:p>
          <w:p w14:paraId="5A5BFBDC" w14:textId="77777777" w:rsidR="004E16E8" w:rsidRPr="00E628A7" w:rsidRDefault="004E16E8" w:rsidP="00C73A8A">
            <w:pPr>
              <w:jc w:val="left"/>
              <w:rPr>
                <w:rFonts w:cstheme="minorHAnsi"/>
                <w:color w:val="000000"/>
              </w:rPr>
            </w:pPr>
          </w:p>
          <w:p w14:paraId="15DA18F7" w14:textId="77777777" w:rsidR="004E16E8" w:rsidRPr="00E628A7" w:rsidRDefault="004E16E8" w:rsidP="00C73A8A">
            <w:pPr>
              <w:jc w:val="left"/>
              <w:rPr>
                <w:rFonts w:cstheme="minorHAnsi"/>
                <w:color w:val="000000"/>
              </w:rPr>
            </w:pPr>
          </w:p>
          <w:p w14:paraId="6AFC80BD" w14:textId="77777777" w:rsidR="004E16E8" w:rsidRPr="00E628A7" w:rsidRDefault="004E16E8" w:rsidP="00C73A8A">
            <w:pPr>
              <w:jc w:val="left"/>
              <w:rPr>
                <w:rFonts w:cstheme="minorHAnsi"/>
                <w:color w:val="000000"/>
              </w:rPr>
            </w:pPr>
          </w:p>
          <w:p w14:paraId="73E3B7A9" w14:textId="77777777" w:rsidR="004E16E8" w:rsidRPr="00E628A7" w:rsidRDefault="004E16E8" w:rsidP="00C73A8A">
            <w:pPr>
              <w:jc w:val="left"/>
              <w:rPr>
                <w:rFonts w:cstheme="minorHAnsi"/>
                <w:color w:val="000000"/>
              </w:rPr>
            </w:pPr>
          </w:p>
          <w:p w14:paraId="0209C8E8" w14:textId="77777777" w:rsidR="004E16E8" w:rsidRPr="00E628A7" w:rsidRDefault="004E16E8" w:rsidP="00C73A8A">
            <w:pPr>
              <w:jc w:val="left"/>
              <w:rPr>
                <w:rFonts w:cstheme="minorHAnsi"/>
                <w:color w:val="000000"/>
              </w:rPr>
            </w:pPr>
          </w:p>
        </w:tc>
      </w:tr>
      <w:tr w:rsidR="004E16E8" w:rsidRPr="00E628A7" w14:paraId="717F7E12" w14:textId="77777777" w:rsidTr="004E16E8">
        <w:trPr>
          <w:jc w:val="center"/>
        </w:trPr>
        <w:tc>
          <w:tcPr>
            <w:tcW w:w="9481" w:type="dxa"/>
            <w:vAlign w:val="center"/>
          </w:tcPr>
          <w:p w14:paraId="11512830"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Igénybe kívánja-e venni a belső ellenőrzés tanácsadó tevékenységét? Ha igen, milyen témakörben?</w:t>
            </w:r>
          </w:p>
        </w:tc>
      </w:tr>
      <w:tr w:rsidR="004E16E8" w:rsidRPr="00E628A7" w14:paraId="5F0AA50B" w14:textId="77777777" w:rsidTr="004E16E8">
        <w:trPr>
          <w:jc w:val="center"/>
        </w:trPr>
        <w:tc>
          <w:tcPr>
            <w:tcW w:w="9481" w:type="dxa"/>
            <w:vAlign w:val="center"/>
          </w:tcPr>
          <w:p w14:paraId="43146110" w14:textId="77777777" w:rsidR="004E16E8" w:rsidRPr="00E628A7" w:rsidRDefault="004E16E8" w:rsidP="00C73A8A">
            <w:pPr>
              <w:jc w:val="left"/>
              <w:rPr>
                <w:rFonts w:cstheme="minorHAnsi"/>
                <w:color w:val="000000"/>
              </w:rPr>
            </w:pPr>
          </w:p>
          <w:p w14:paraId="7FDC8BA2" w14:textId="77777777" w:rsidR="004E16E8" w:rsidRPr="00E628A7" w:rsidRDefault="004E16E8" w:rsidP="00C73A8A">
            <w:pPr>
              <w:jc w:val="left"/>
              <w:rPr>
                <w:rFonts w:cstheme="minorHAnsi"/>
                <w:color w:val="000000"/>
              </w:rPr>
            </w:pPr>
          </w:p>
          <w:p w14:paraId="4AE5CA79" w14:textId="77777777" w:rsidR="004E16E8" w:rsidRPr="00E628A7" w:rsidRDefault="004E16E8" w:rsidP="00C73A8A">
            <w:pPr>
              <w:jc w:val="left"/>
              <w:rPr>
                <w:rFonts w:cstheme="minorHAnsi"/>
                <w:color w:val="000000"/>
              </w:rPr>
            </w:pPr>
          </w:p>
          <w:p w14:paraId="6C957146" w14:textId="77777777" w:rsidR="004E16E8" w:rsidRPr="00E628A7" w:rsidRDefault="004E16E8" w:rsidP="00C73A8A">
            <w:pPr>
              <w:jc w:val="left"/>
              <w:rPr>
                <w:rFonts w:cstheme="minorHAnsi"/>
                <w:color w:val="000000"/>
              </w:rPr>
            </w:pPr>
          </w:p>
          <w:p w14:paraId="3C278B28" w14:textId="77777777" w:rsidR="004E16E8" w:rsidRPr="00E628A7" w:rsidRDefault="004E16E8" w:rsidP="00C73A8A">
            <w:pPr>
              <w:jc w:val="left"/>
              <w:rPr>
                <w:rFonts w:cstheme="minorHAnsi"/>
                <w:color w:val="000000"/>
              </w:rPr>
            </w:pPr>
          </w:p>
          <w:p w14:paraId="541259C4" w14:textId="77777777" w:rsidR="004E16E8" w:rsidRPr="00E628A7" w:rsidRDefault="004E16E8" w:rsidP="00C73A8A">
            <w:pPr>
              <w:jc w:val="left"/>
              <w:rPr>
                <w:rFonts w:cstheme="minorHAnsi"/>
                <w:color w:val="000000"/>
              </w:rPr>
            </w:pPr>
          </w:p>
        </w:tc>
      </w:tr>
    </w:tbl>
    <w:p w14:paraId="366A85F7" w14:textId="77777777" w:rsidR="004E16E8" w:rsidRPr="00E628A7" w:rsidRDefault="004E16E8" w:rsidP="000F7012">
      <w:pPr>
        <w:rPr>
          <w:rFonts w:cstheme="minorHAnsi"/>
        </w:rPr>
      </w:pPr>
    </w:p>
    <w:p w14:paraId="4EA629D6" w14:textId="77777777" w:rsidR="004E16E8" w:rsidRDefault="004E16E8" w:rsidP="000F7012">
      <w:pPr>
        <w:rPr>
          <w:rFonts w:cstheme="minorHAnsi"/>
        </w:rPr>
      </w:pPr>
    </w:p>
    <w:p w14:paraId="29D03B74" w14:textId="77777777" w:rsidR="00543A46" w:rsidRPr="005E720E" w:rsidRDefault="00543A46" w:rsidP="00543A46">
      <w:pPr>
        <w:spacing w:line="480" w:lineRule="auto"/>
        <w:jc w:val="center"/>
        <w:rPr>
          <w:b/>
          <w:caps/>
          <w:sz w:val="60"/>
          <w:szCs w:val="60"/>
        </w:rPr>
      </w:pPr>
      <w:r w:rsidRPr="005E720E">
        <w:rPr>
          <w:b/>
          <w:caps/>
          <w:sz w:val="60"/>
          <w:szCs w:val="60"/>
        </w:rPr>
        <w:t>Kérdőív</w:t>
      </w:r>
    </w:p>
    <w:p w14:paraId="34859DF1" w14:textId="77777777" w:rsidR="00543A46" w:rsidRDefault="00543A46" w:rsidP="00543A46">
      <w:pPr>
        <w:spacing w:line="480" w:lineRule="auto"/>
        <w:jc w:val="center"/>
        <w:rPr>
          <w:b/>
          <w:sz w:val="40"/>
          <w:szCs w:val="40"/>
        </w:rPr>
      </w:pPr>
      <w:r w:rsidRPr="005E720E">
        <w:rPr>
          <w:b/>
          <w:sz w:val="40"/>
          <w:szCs w:val="40"/>
        </w:rPr>
        <w:t xml:space="preserve">A </w:t>
      </w:r>
      <w:r>
        <w:rPr>
          <w:b/>
          <w:sz w:val="40"/>
          <w:szCs w:val="40"/>
        </w:rPr>
        <w:t>20...</w:t>
      </w:r>
      <w:r w:rsidRPr="005E720E">
        <w:rPr>
          <w:b/>
          <w:sz w:val="40"/>
          <w:szCs w:val="40"/>
        </w:rPr>
        <w:t xml:space="preserve"> évre vonatkozó éves ellenőrzési terv kialakításához</w:t>
      </w:r>
    </w:p>
    <w:p w14:paraId="0509075D" w14:textId="77777777"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5572"/>
      </w:tblGrid>
      <w:tr w:rsidR="00543A46" w:rsidRPr="007C3596" w14:paraId="62C419A7" w14:textId="77777777" w:rsidTr="00B902E4">
        <w:tc>
          <w:tcPr>
            <w:tcW w:w="3686" w:type="dxa"/>
          </w:tcPr>
          <w:p w14:paraId="466C21F9" w14:textId="77777777" w:rsidR="00543A46" w:rsidRPr="007C3596" w:rsidRDefault="00543A46" w:rsidP="00B902E4">
            <w:pPr>
              <w:rPr>
                <w:b/>
              </w:rPr>
            </w:pPr>
            <w:r w:rsidRPr="007C3596">
              <w:rPr>
                <w:b/>
              </w:rPr>
              <w:t>Törzskönyvi jogi személy neve:</w:t>
            </w:r>
          </w:p>
          <w:p w14:paraId="3D602739" w14:textId="77777777" w:rsidR="00543A46" w:rsidRPr="007C3596" w:rsidRDefault="00543A46" w:rsidP="00B902E4">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14:paraId="2CCD8069" w14:textId="77777777" w:rsidR="00543A46" w:rsidRPr="007C3596" w:rsidRDefault="00543A46" w:rsidP="00B902E4">
            <w:pPr>
              <w:spacing w:line="480" w:lineRule="auto"/>
              <w:rPr>
                <w:b/>
                <w:caps/>
                <w:sz w:val="28"/>
                <w:szCs w:val="28"/>
              </w:rPr>
            </w:pPr>
          </w:p>
        </w:tc>
      </w:tr>
      <w:tr w:rsidR="00543A46" w:rsidRPr="007C3596" w14:paraId="057DE376" w14:textId="77777777" w:rsidTr="00B902E4">
        <w:tc>
          <w:tcPr>
            <w:tcW w:w="3686" w:type="dxa"/>
          </w:tcPr>
          <w:p w14:paraId="18190FE2" w14:textId="77777777" w:rsidR="00543A46" w:rsidRPr="007C3596" w:rsidRDefault="00543A46" w:rsidP="00B902E4">
            <w:pPr>
              <w:rPr>
                <w:b/>
              </w:rPr>
            </w:pPr>
            <w:r w:rsidRPr="007C3596">
              <w:rPr>
                <w:b/>
              </w:rPr>
              <w:lastRenderedPageBreak/>
              <w:t>Pir száma:</w:t>
            </w:r>
          </w:p>
        </w:tc>
        <w:tc>
          <w:tcPr>
            <w:tcW w:w="5983" w:type="dxa"/>
          </w:tcPr>
          <w:p w14:paraId="14832061" w14:textId="77777777" w:rsidR="00543A46" w:rsidRPr="007C3596" w:rsidRDefault="00543A46" w:rsidP="00B902E4">
            <w:pPr>
              <w:spacing w:line="480" w:lineRule="auto"/>
              <w:rPr>
                <w:b/>
                <w:caps/>
                <w:sz w:val="28"/>
                <w:szCs w:val="28"/>
              </w:rPr>
            </w:pPr>
          </w:p>
        </w:tc>
      </w:tr>
    </w:tbl>
    <w:p w14:paraId="498BDE83" w14:textId="77777777" w:rsidR="00543A46" w:rsidRPr="005E720E" w:rsidRDefault="00543A46" w:rsidP="00543A46">
      <w:pPr>
        <w:rPr>
          <w:b/>
          <w:u w:val="single"/>
        </w:rPr>
      </w:pPr>
    </w:p>
    <w:p w14:paraId="15E42DB8" w14:textId="77777777" w:rsidR="00543A46" w:rsidRPr="005E720E" w:rsidRDefault="00543A46" w:rsidP="00543A46">
      <w:pPr>
        <w:jc w:val="center"/>
        <w:rPr>
          <w:b/>
          <w:u w:val="single"/>
        </w:rPr>
      </w:pPr>
    </w:p>
    <w:p w14:paraId="6DBAB56C" w14:textId="77777777" w:rsidR="00543A46" w:rsidRPr="005E720E" w:rsidRDefault="00543A46" w:rsidP="00543A46">
      <w:pPr>
        <w:jc w:val="center"/>
        <w:rPr>
          <w:b/>
          <w:u w:val="single"/>
        </w:rPr>
      </w:pPr>
    </w:p>
    <w:p w14:paraId="2ECED850" w14:textId="77777777"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14:paraId="504D3414" w14:textId="77777777" w:rsidR="00543A46" w:rsidRDefault="00543A46" w:rsidP="00543A46">
      <w:pPr>
        <w:rPr>
          <w:b/>
          <w:sz w:val="28"/>
          <w:szCs w:val="28"/>
        </w:rPr>
      </w:pPr>
    </w:p>
    <w:p w14:paraId="3CD3B3E4" w14:textId="77777777" w:rsidR="00543A46" w:rsidRDefault="00543A46" w:rsidP="00543A46">
      <w:pPr>
        <w:rPr>
          <w:b/>
          <w:sz w:val="28"/>
          <w:szCs w:val="28"/>
        </w:rPr>
      </w:pPr>
    </w:p>
    <w:p w14:paraId="20A8F664" w14:textId="77777777" w:rsidR="00543A46" w:rsidRDefault="00543A46" w:rsidP="00543A46">
      <w:pPr>
        <w:jc w:val="center"/>
        <w:rPr>
          <w:b/>
          <w:u w:val="single"/>
        </w:rPr>
      </w:pPr>
    </w:p>
    <w:p w14:paraId="0D011586" w14:textId="77777777" w:rsidR="00543A46" w:rsidRDefault="00543A46" w:rsidP="00543A46">
      <w:pPr>
        <w:jc w:val="center"/>
        <w:rPr>
          <w:b/>
          <w:u w:val="single"/>
        </w:rPr>
      </w:pPr>
    </w:p>
    <w:p w14:paraId="7DA37C2F" w14:textId="77777777" w:rsidR="00543A46" w:rsidRDefault="00543A46" w:rsidP="00543A46">
      <w:pPr>
        <w:jc w:val="center"/>
        <w:rPr>
          <w:b/>
          <w:u w:val="single"/>
        </w:rPr>
      </w:pPr>
      <w:r>
        <w:rPr>
          <w:b/>
          <w:u w:val="single"/>
        </w:rPr>
        <w:br w:type="page"/>
      </w:r>
    </w:p>
    <w:p w14:paraId="03E0145C" w14:textId="77777777" w:rsidR="00543A46" w:rsidRDefault="00543A46" w:rsidP="00543A46">
      <w:pPr>
        <w:jc w:val="center"/>
        <w:rPr>
          <w:b/>
          <w:u w:val="single"/>
        </w:rPr>
      </w:pPr>
    </w:p>
    <w:p w14:paraId="4679B582" w14:textId="77777777" w:rsidR="00543A46" w:rsidRPr="005E720E" w:rsidRDefault="00543A46" w:rsidP="00543A46">
      <w:pPr>
        <w:jc w:val="center"/>
        <w:rPr>
          <w:b/>
          <w:u w:val="single"/>
        </w:rPr>
      </w:pPr>
    </w:p>
    <w:p w14:paraId="46351CE2" w14:textId="77777777" w:rsidR="00543A46" w:rsidRPr="005E720E" w:rsidRDefault="00543A46" w:rsidP="00543A46">
      <w:pPr>
        <w:jc w:val="center"/>
        <w:rPr>
          <w:b/>
          <w:u w:val="single"/>
        </w:rPr>
      </w:pPr>
    </w:p>
    <w:p w14:paraId="7EA1F013" w14:textId="77777777" w:rsidR="00543A46" w:rsidRPr="005E720E" w:rsidRDefault="00543A46" w:rsidP="00543A46">
      <w:pPr>
        <w:jc w:val="center"/>
        <w:rPr>
          <w:b/>
          <w:u w:val="single"/>
        </w:rPr>
      </w:pPr>
    </w:p>
    <w:p w14:paraId="25841146" w14:textId="77777777" w:rsidR="00543A46" w:rsidRPr="005E720E" w:rsidRDefault="00543A46" w:rsidP="00543A46">
      <w:pPr>
        <w:rPr>
          <w:b/>
          <w:u w:val="single"/>
        </w:rPr>
      </w:pPr>
      <w:r w:rsidRPr="005E720E">
        <w:rPr>
          <w:b/>
          <w:highlight w:val="lightGray"/>
          <w:u w:val="single"/>
        </w:rPr>
        <w:t>I. Külső Kockázatok</w:t>
      </w:r>
    </w:p>
    <w:p w14:paraId="56977462" w14:textId="77777777" w:rsidR="00543A46" w:rsidRPr="005E720E" w:rsidRDefault="00543A46" w:rsidP="00543A46"/>
    <w:p w14:paraId="0B58B829" w14:textId="77777777"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14:paraId="659DA73A" w14:textId="77777777" w:rsidR="00543A46" w:rsidRPr="005E720E" w:rsidRDefault="00543A46" w:rsidP="00543A46"/>
    <w:p w14:paraId="6C254DF5" w14:textId="7C1EEA0E" w:rsidR="00543A46" w:rsidRPr="005E720E" w:rsidRDefault="00543A46" w:rsidP="00543A46">
      <w:r w:rsidRPr="005E720E">
        <w:rPr>
          <w:noProof/>
        </w:rPr>
        <mc:AlternateContent>
          <mc:Choice Requires="wps">
            <w:drawing>
              <wp:anchor distT="0" distB="0" distL="114300" distR="114300" simplePos="0" relativeHeight="251716608" behindDoc="0" locked="0" layoutInCell="1" allowOverlap="1" wp14:anchorId="2A0EAA6C" wp14:editId="0C35843E">
                <wp:simplePos x="0" y="0"/>
                <wp:positionH relativeFrom="column">
                  <wp:posOffset>1714500</wp:posOffset>
                </wp:positionH>
                <wp:positionV relativeFrom="paragraph">
                  <wp:posOffset>38100</wp:posOffset>
                </wp:positionV>
                <wp:extent cx="228600" cy="114300"/>
                <wp:effectExtent l="9525" t="9525" r="9525" b="9525"/>
                <wp:wrapNone/>
                <wp:docPr id="133" name="Téglalap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8B9E1" id="Téglalap 133" o:spid="_x0000_s1026" style="position:absolute;margin-left:135pt;margin-top:3pt;width:18pt;height: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mdpJwIAAD8EAAAOAAAAZHJzL2Uyb0RvYy54bWysU11uEzEQfkfiDpbfyWbzU9JVNlWVEoRU&#10;oFLLASZe766F1zZjJ5tyI87RizH2piEFnhB+sDye8eeZ75tZXh06zfYSvbKm5PlozJk0wlbKNCX/&#10;8rB5s+DMBzAVaGtkyR+l51er16+WvSvkxLZWVxIZgRhf9K7kbQiuyDIvWtmBH1knDTlrix0EMrHJ&#10;KoSe0DudTcbji6y3WDm0QnpPtzeDk68Sfl1LET7XtZeB6ZJTbiHtmPZt3LPVEooGwbVKHNOAf8ii&#10;A2Xo0xPUDQRgO1R/QHVKoPW2DiNhu8zWtRIy1UDV5OPfqrlvwclUC5Hj3Ykm//9gxaf9HTJVkXbT&#10;KWcGOhLp4elHo0GDY/GSKOqdLyjy3t1hLNK7Wyu+embsugXTyGtE27cSKkosj/HZiwfR8PSUbfuP&#10;tiJ82AWb2DrU2EVA4oEdkiiPJ1HkITBBl5PJ4mJM0gly5flsSuf4AxTPjx368F7ajsVDyZE0T+Cw&#10;v/VhCH0OSclbraqN0joZ2GzXGtkeqD82aR3R/XmYNqwv+eV8Mk/IL3z+HGKc1t8gOhWo0bXqSr44&#10;BUERWXtnKkoTigBKD2eqTpsjjZG5QYGtrR6JRbRDF9PU0aG1+J2znjq45P7bDlBypj8YUuIyn81i&#10;yydjNn87IQPPPdtzDxhBUCUPnA3HdRjGZOdQNS39lKfajb0m9WqVmI3KDlkdk6UuTdocJyqOwbmd&#10;on7N/eonAAAA//8DAFBLAwQUAAYACAAAACEAXlLJutwAAAAIAQAADwAAAGRycy9kb3ducmV2Lnht&#10;bEyPQU/DMAyF70j8h8hI3FhChwaUphMCDYnj1l24ua1pC41TNelW+PV4J3ayrff0/L1sPbteHWgM&#10;nWcLtwsDirjydceNhX2xuXkAFSJyjb1nsvBDAdb55UWGae2PvKXDLjZKQjikaKGNcUi1DlVLDsPC&#10;D8SiffrRYZRzbHQ94lHCXa8TY1baYcfyocWBXlqqvneTs1B2yR5/t8WbcY+bZXyfi6/p49Xa66v5&#10;+QlUpDn+m+GEL+iQC1PpJ66D6i0k90a6RAsrGaIvzWkpRbgzoPNMnxfI/wAAAP//AwBQSwECLQAU&#10;AAYACAAAACEAtoM4kv4AAADhAQAAEwAAAAAAAAAAAAAAAAAAAAAAW0NvbnRlbnRfVHlwZXNdLnht&#10;bFBLAQItABQABgAIAAAAIQA4/SH/1gAAAJQBAAALAAAAAAAAAAAAAAAAAC8BAABfcmVscy8ucmVs&#10;c1BLAQItABQABgAIAAAAIQAUpmdpJwIAAD8EAAAOAAAAAAAAAAAAAAAAAC4CAABkcnMvZTJvRG9j&#10;LnhtbFBLAQItABQABgAIAAAAIQBeUsm63AAAAAgBAAAPAAAAAAAAAAAAAAAAAIEEAABkcnMvZG93&#10;bnJldi54bWxQSwUGAAAAAAQABADzAAAAigUAAAAA&#10;"/>
            </w:pict>
          </mc:Fallback>
        </mc:AlternateContent>
      </w:r>
      <w:r w:rsidRPr="005E720E">
        <w:rPr>
          <w:noProof/>
        </w:rPr>
        <mc:AlternateContent>
          <mc:Choice Requires="wps">
            <w:drawing>
              <wp:anchor distT="0" distB="0" distL="114300" distR="114300" simplePos="0" relativeHeight="251715584" behindDoc="0" locked="0" layoutInCell="1" allowOverlap="1" wp14:anchorId="0FACB93E" wp14:editId="387A5B0E">
                <wp:simplePos x="0" y="0"/>
                <wp:positionH relativeFrom="column">
                  <wp:posOffset>342900</wp:posOffset>
                </wp:positionH>
                <wp:positionV relativeFrom="paragraph">
                  <wp:posOffset>38100</wp:posOffset>
                </wp:positionV>
                <wp:extent cx="228600" cy="114300"/>
                <wp:effectExtent l="9525" t="9525" r="9525" b="9525"/>
                <wp:wrapNone/>
                <wp:docPr id="132" name="Téglalap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5AADB" id="Téglalap 132" o:spid="_x0000_s1026" style="position:absolute;margin-left:27pt;margin-top:3pt;width:18pt;height: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LHJgIAAD8EAAAOAAAAZHJzL2Uyb0RvYy54bWysU1Fu2zAM/R+wOwj6Xx27aZcacYoiXYYB&#10;3Vag3QEYWbaFyZJGKXGyG+0cvdgoOc3SbV/D9CGIIvVEvkfOr3e9ZluJXllT8fxswpk0wtbKtBX/&#10;8rh6M+PMBzA1aGtkxffS8+vF61fzwZWysJ3VtURGIMaXg6t4F4Irs8yLTvbgz6yThpyNxR4Cmdhm&#10;NcJA6L3OisnkMhss1g6tkN7T7e3o5IuE3zRShM9N42VguuKUW0g7pn0d92wxh7JFcJ0ShzTgH7Lo&#10;QRn69Ah1CwHYBtUfUL0SaL1twpmwfWabRgmZaqBq8slv1Tx04GSqhcjx7kiT/3+w4tP2HpmqSbvz&#10;gjMDPYn0+PSj1aDBsXhJFA3OlxT54O4xFundnRVfPTN22YFp5Q2iHToJNSWWx/jsxYNoeHrK1sNH&#10;WxM+bIJNbO0a7CMg8cB2SZT9URS5C0zQZVHMLicknSBXnk/P6Rx/gPL5sUMf3kvbs3ioOJLmCRy2&#10;dz6Moc8hKXmrVb1SWicD2/VSI9sC9ccqrQO6Pw3Thg0Vv7ooLhLyC58/hZik9TeIXgVqdK36is+O&#10;QVBG1t6ZmtKEMoDS45mq0+ZAY2RuVGBt6z2xiHbsYpo6OnQWv3M2UAdX3H/bAErO9AdDSlzl02ls&#10;+WRML94WZOCpZ33qASMIquKBs/G4DOOYbByqtqOf8lS7sTekXqMSs1HZMatDstSlSZvDRMUxOLVT&#10;1K+5X/wE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jaryxyYCAAA/BAAADgAAAAAAAAAAAAAAAAAuAgAAZHJzL2Uyb0RvYy54&#10;bWxQSwECLQAUAAYACAAAACEAmOSrrtsAAAAGAQAADwAAAAAAAAAAAAAAAACABAAAZHJzL2Rvd25y&#10;ZXYueG1sUEsFBgAAAAAEAAQA8wAAAIgFAAAAAA==&#10;"/>
            </w:pict>
          </mc:Fallback>
        </mc:AlternateContent>
      </w:r>
      <w:r w:rsidRPr="005E720E">
        <w:t xml:space="preserve">Igen                           Nem </w:t>
      </w:r>
    </w:p>
    <w:p w14:paraId="6E2CB3CD" w14:textId="77777777" w:rsidR="00543A46" w:rsidRPr="005E720E" w:rsidRDefault="00543A46" w:rsidP="00543A46"/>
    <w:p w14:paraId="43FAACCB" w14:textId="77777777" w:rsidR="00543A46" w:rsidRPr="005E720E" w:rsidRDefault="00543A46" w:rsidP="00543A46">
      <w:r w:rsidRPr="005E720E">
        <w:t>Amennyiben történt, kérem részletezze!</w:t>
      </w:r>
    </w:p>
    <w:p w14:paraId="02C3C230" w14:textId="77777777"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8"/>
        <w:gridCol w:w="1476"/>
        <w:gridCol w:w="2211"/>
        <w:gridCol w:w="2178"/>
      </w:tblGrid>
      <w:tr w:rsidR="00543A46" w:rsidRPr="005E720E" w14:paraId="6B41E768" w14:textId="77777777" w:rsidTr="00B902E4">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14:paraId="2AFD6822" w14:textId="77777777" w:rsidR="00543A46" w:rsidRPr="005E720E" w:rsidRDefault="00543A46" w:rsidP="00B902E4">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14:paraId="569098C6" w14:textId="77777777" w:rsidR="00543A46" w:rsidRPr="005E720E" w:rsidRDefault="00543A46" w:rsidP="00B902E4">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14:paraId="0441CC29" w14:textId="77777777" w:rsidR="00543A46" w:rsidRPr="005E720E" w:rsidRDefault="00543A46" w:rsidP="00B902E4">
            <w:pPr>
              <w:jc w:val="center"/>
              <w:rPr>
                <w:rFonts w:ascii="Arial" w:hAnsi="Arial"/>
                <w:sz w:val="20"/>
                <w:szCs w:val="20"/>
              </w:rPr>
            </w:pPr>
            <w:r w:rsidRPr="005E720E">
              <w:rPr>
                <w:rFonts w:ascii="Arial" w:hAnsi="Arial"/>
                <w:sz w:val="20"/>
                <w:szCs w:val="20"/>
              </w:rPr>
              <w:t>Ellenőrzés időpontja</w:t>
            </w:r>
          </w:p>
        </w:tc>
      </w:tr>
      <w:tr w:rsidR="00543A46" w:rsidRPr="005E720E" w14:paraId="5173E84F"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5A57688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14:paraId="6652FF7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14:paraId="191EE640"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30A114E"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66A40E57" w14:textId="77777777" w:rsidR="00543A46" w:rsidRPr="005E720E" w:rsidRDefault="00543A46" w:rsidP="00B902E4">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14:paraId="3EC7122C" w14:textId="77777777" w:rsidR="00543A46" w:rsidRPr="005E720E" w:rsidRDefault="00543A46" w:rsidP="00B902E4">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14:paraId="7610F168" w14:textId="77777777" w:rsidR="00543A46" w:rsidRPr="005E720E" w:rsidRDefault="00543A46" w:rsidP="00B902E4">
            <w:pPr>
              <w:rPr>
                <w:rFonts w:ascii="Arial" w:hAnsi="Arial"/>
                <w:sz w:val="20"/>
                <w:szCs w:val="20"/>
              </w:rPr>
            </w:pPr>
          </w:p>
        </w:tc>
      </w:tr>
      <w:tr w:rsidR="00543A46" w:rsidRPr="005E720E" w14:paraId="5A555B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14:paraId="34468DD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1BB526A" w14:textId="77777777" w:rsidR="00543A46" w:rsidRPr="005E720E" w:rsidRDefault="00543A46" w:rsidP="00B902E4">
            <w:pPr>
              <w:rPr>
                <w:rFonts w:ascii="Arial Black" w:hAnsi="Arial Black"/>
                <w:sz w:val="18"/>
                <w:szCs w:val="18"/>
              </w:rPr>
            </w:pPr>
          </w:p>
        </w:tc>
      </w:tr>
      <w:tr w:rsidR="00543A46" w:rsidRPr="005E720E" w14:paraId="76F27F8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7A67FD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14:paraId="69838E2F"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3A9975D2"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14:paraId="50146CA9"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0BEBCBD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2C49DEB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14:paraId="28F2F69E" w14:textId="77777777" w:rsidR="00543A46" w:rsidRPr="005E720E" w:rsidRDefault="00543A46" w:rsidP="00B902E4">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14:paraId="4C19293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6FF7B2A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14:paraId="0C8E59D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14:paraId="7C4E8E26" w14:textId="77777777" w:rsidR="00543A46" w:rsidRPr="005E720E" w:rsidRDefault="00543A46" w:rsidP="00543A46"/>
    <w:p w14:paraId="6CB034F9" w14:textId="77777777"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14:paraId="3EED2753" w14:textId="77777777" w:rsidR="00543A46" w:rsidRPr="005E720E" w:rsidRDefault="00543A46" w:rsidP="00543A46"/>
    <w:p w14:paraId="2B0A602A" w14:textId="52128C83" w:rsidR="00543A46" w:rsidRPr="005E720E" w:rsidRDefault="00543A46" w:rsidP="00543A46">
      <w:r>
        <w:rPr>
          <w:noProof/>
        </w:rPr>
        <mc:AlternateContent>
          <mc:Choice Requires="wps">
            <w:drawing>
              <wp:anchor distT="0" distB="0" distL="114300" distR="114300" simplePos="0" relativeHeight="251725824" behindDoc="0" locked="0" layoutInCell="1" allowOverlap="1" wp14:anchorId="704B485A" wp14:editId="27325C7A">
                <wp:simplePos x="0" y="0"/>
                <wp:positionH relativeFrom="column">
                  <wp:posOffset>1714500</wp:posOffset>
                </wp:positionH>
                <wp:positionV relativeFrom="paragraph">
                  <wp:posOffset>38100</wp:posOffset>
                </wp:positionV>
                <wp:extent cx="228600" cy="152400"/>
                <wp:effectExtent l="9525" t="9525" r="9525" b="9525"/>
                <wp:wrapNone/>
                <wp:docPr id="131" name="Téglalap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59B6F" id="Téglalap 131" o:spid="_x0000_s1026" style="position:absolute;margin-left:135pt;margin-top:3pt;width:18pt;height: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y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V5n&#10;nBnoSKSnH98bDRocGy6Jot75gjIf3QMOTXp3b8UXz4xdtWAaeYto+1ZCRYXF/OTZg8Hx9JRt+g+2&#10;InzYBhvZ2tfYDYDEA9tHUQ5nUeQ+MEGXeT6/Skk6QaFslk/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mTr+a9sAAAAIAQAADwAAAGRycy9kb3ducmV2LnhtbEyP&#10;QU/DMAyF70j8h8hI3FhCJw0oTScEGhLHrbtwc1vTFhqnatKt8OtxT3Dys571/L1sO7tenWgMnWcL&#10;tysDirjydceNhWOxu7kHFSJyjb1nsvBNAbb55UWGae3PvKfTITZKQjikaKGNcUi1DlVLDsPKD8Ti&#10;ffjRYZR1bHQ94lnCXa8TYzbaYcfyocWBnluqvg6Ts1B2yRF/9sWrcQ+7dXybi8/p/cXa66v56RFU&#10;pDn+HcOCL+iQC1PpJ66D6i0kd0a6RAsbGeKvzSLKRRjQeab/F8h/AQAA//8DAFBLAQItABQABgAI&#10;AAAAIQC2gziS/gAAAOEBAAATAAAAAAAAAAAAAAAAAAAAAABbQ29udGVudF9UeXBlc10ueG1sUEsB&#10;Ai0AFAAGAAgAAAAhADj9If/WAAAAlAEAAAsAAAAAAAAAAAAAAAAALwEAAF9yZWxzLy5yZWxzUEsB&#10;Ai0AFAAGAAgAAAAhAP5mhPIkAgAAPwQAAA4AAAAAAAAAAAAAAAAALgIAAGRycy9lMm9Eb2MueG1s&#10;UEsBAi0AFAAGAAgAAAAhAJk6/mvbAAAACAEAAA8AAAAAAAAAAAAAAAAAfgQAAGRycy9kb3ducmV2&#10;LnhtbFBLBQYAAAAABAAEAPMAAACGBQAAAAA=&#10;"/>
            </w:pict>
          </mc:Fallback>
        </mc:AlternateContent>
      </w:r>
      <w:r w:rsidRPr="005E720E">
        <w:rPr>
          <w:noProof/>
        </w:rPr>
        <mc:AlternateContent>
          <mc:Choice Requires="wps">
            <w:drawing>
              <wp:anchor distT="0" distB="0" distL="114300" distR="114300" simplePos="0" relativeHeight="251723776" behindDoc="0" locked="0" layoutInCell="1" allowOverlap="1" wp14:anchorId="132393D1" wp14:editId="3D5C4D09">
                <wp:simplePos x="0" y="0"/>
                <wp:positionH relativeFrom="column">
                  <wp:posOffset>342900</wp:posOffset>
                </wp:positionH>
                <wp:positionV relativeFrom="paragraph">
                  <wp:posOffset>38100</wp:posOffset>
                </wp:positionV>
                <wp:extent cx="228600" cy="114300"/>
                <wp:effectExtent l="9525" t="9525" r="9525" b="9525"/>
                <wp:wrapNone/>
                <wp:docPr id="130" name="Téglalap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3D604" id="Téglalap 130" o:spid="_x0000_s1026" style="position:absolute;margin-left:27pt;margin-top:3pt;width:18pt;height: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lB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DHQkUiPTz8aDRoci5dEUe98QZEP7h5jkd7dWfHVM2NXLZhG3iDavpVQUWJ5jM9ePIiGp6ds03+0&#10;FeHDNtjE1r7GLgISD2yfRDmcRJH7wARdTibzyzGlJs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rWpQSYCAAA/BAAADgAAAAAAAAAAAAAAAAAuAgAAZHJzL2Uyb0RvYy54&#10;bWxQSwECLQAUAAYACAAAACEAmOSrrtsAAAAGAQAADwAAAAAAAAAAAAAAAACABAAAZHJzL2Rvd25y&#10;ZXYueG1sUEsFBgAAAAAEAAQA8wAAAIgFAAAAAA==&#10;"/>
            </w:pict>
          </mc:Fallback>
        </mc:AlternateContent>
      </w:r>
      <w:r w:rsidRPr="005E720E">
        <w:t xml:space="preserve">Igen                           Nem </w:t>
      </w:r>
      <w:r>
        <w:t xml:space="preserve"> </w:t>
      </w:r>
    </w:p>
    <w:p w14:paraId="4817E9E6" w14:textId="77777777" w:rsidR="00543A46" w:rsidRPr="005E720E" w:rsidRDefault="00543A46" w:rsidP="00543A46">
      <w:pPr>
        <w:rPr>
          <w:b/>
        </w:rPr>
      </w:pPr>
    </w:p>
    <w:p w14:paraId="5874F0B3" w14:textId="77777777" w:rsidR="00543A46" w:rsidRPr="005E720E" w:rsidRDefault="00543A46" w:rsidP="00543A46">
      <w:pPr>
        <w:rPr>
          <w:b/>
        </w:rPr>
      </w:pPr>
      <w:r w:rsidRPr="005E720E">
        <w:rPr>
          <w:b/>
        </w:rPr>
        <w:t>Amennyiben IGEN kérjük részletezzék!</w:t>
      </w:r>
    </w:p>
    <w:p w14:paraId="1942DC32" w14:textId="77777777" w:rsidR="00543A46" w:rsidRPr="005E720E" w:rsidRDefault="00543A46" w:rsidP="00543A46"/>
    <w:p w14:paraId="3506237C" w14:textId="5C928A38" w:rsidR="00543A46" w:rsidRPr="005E720E" w:rsidRDefault="00543A46" w:rsidP="00543A46">
      <w:r w:rsidRPr="005E720E">
        <w:rPr>
          <w:noProof/>
        </w:rPr>
        <mc:AlternateContent>
          <mc:Choice Requires="wps">
            <w:drawing>
              <wp:anchor distT="0" distB="0" distL="114300" distR="114300" simplePos="0" relativeHeight="251724800" behindDoc="0" locked="0" layoutInCell="1" allowOverlap="1" wp14:anchorId="56EA7AC9" wp14:editId="7A424D0B">
                <wp:simplePos x="0" y="0"/>
                <wp:positionH relativeFrom="column">
                  <wp:posOffset>0</wp:posOffset>
                </wp:positionH>
                <wp:positionV relativeFrom="paragraph">
                  <wp:posOffset>153670</wp:posOffset>
                </wp:positionV>
                <wp:extent cx="5829300" cy="0"/>
                <wp:effectExtent l="9525" t="10795" r="9525" b="8255"/>
                <wp:wrapNone/>
                <wp:docPr id="129" name="Egyenes összekötő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308B3" id="Egyenes összekötő 129"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ZOU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6&#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vKJ6w2wAAAAYBAAAPAAAAZHJzL2Rvd25yZXYueG1sTI/BTsMwEETvSPyDtUhcKuo0oKqE&#10;OBUCcuNCC+K6jbdJ1Hidxm4b+HoW9QDHmVnNvM2Xo+vUkYbQejYwmyagiCtvW64NvK/LmwWoEJEt&#10;dp7JwBcFWBaXFzlm1p/4jY6rWCsp4ZChgSbGPtM6VA05DFPfE0u29YPDKHKotR3wJOWu02mSzLXD&#10;lmWhwZ6eGqp2q4MzEMoP2pffk2qSfN7WntL98+sLGnN9NT4+gIo0xr9j+MUXdCiEaeMPbIPqDMgj&#10;0UB6l4KS9H62EGNzNnSR6//4xQ8AAAD//wMAUEsBAi0AFAAGAAgAAAAhALaDOJL+AAAA4QEAABMA&#10;AAAAAAAAAAAAAAAAAAAAAFtDb250ZW50X1R5cGVzXS54bWxQSwECLQAUAAYACAAAACEAOP0h/9YA&#10;AACUAQAACwAAAAAAAAAAAAAAAAAvAQAAX3JlbHMvLnJlbHNQSwECLQAUAAYACAAAACEA5nGTlNgB&#10;AAB9AwAADgAAAAAAAAAAAAAAAAAuAgAAZHJzL2Uyb0RvYy54bWxQSwECLQAUAAYACAAAACEALyie&#10;sNsAAAAGAQAADwAAAAAAAAAAAAAAAAAyBAAAZHJzL2Rvd25yZXYueG1sUEsFBgAAAAAEAAQA8wAA&#10;ADoFA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14:paraId="45E05F9E" w14:textId="77777777" w:rsidTr="00B902E4">
        <w:tc>
          <w:tcPr>
            <w:tcW w:w="9210" w:type="dxa"/>
            <w:gridSpan w:val="2"/>
            <w:shd w:val="clear" w:color="auto" w:fill="E5B8B7"/>
          </w:tcPr>
          <w:p w14:paraId="478C242A"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66542A1C" w14:textId="77777777" w:rsidR="00543A46" w:rsidRPr="005E720E" w:rsidRDefault="00543A46" w:rsidP="00B902E4">
            <w:pPr>
              <w:rPr>
                <w:rFonts w:ascii="Arial Black" w:hAnsi="Arial Black"/>
                <w:sz w:val="18"/>
                <w:szCs w:val="18"/>
              </w:rPr>
            </w:pPr>
          </w:p>
        </w:tc>
      </w:tr>
      <w:tr w:rsidR="00543A46" w:rsidRPr="005E720E" w14:paraId="6807B94F" w14:textId="77777777" w:rsidTr="00B902E4">
        <w:tc>
          <w:tcPr>
            <w:tcW w:w="4605" w:type="dxa"/>
            <w:shd w:val="clear" w:color="auto" w:fill="auto"/>
          </w:tcPr>
          <w:p w14:paraId="4BC11C5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14:paraId="4A6A3889"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637CCCD" w14:textId="77777777" w:rsidTr="00B902E4">
        <w:tc>
          <w:tcPr>
            <w:tcW w:w="9210" w:type="dxa"/>
            <w:gridSpan w:val="2"/>
            <w:shd w:val="clear" w:color="auto" w:fill="auto"/>
          </w:tcPr>
          <w:p w14:paraId="0B5CE7DD"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7B404ECC" w14:textId="77777777" w:rsidTr="00B902E4">
        <w:tc>
          <w:tcPr>
            <w:tcW w:w="4605" w:type="dxa"/>
            <w:shd w:val="clear" w:color="auto" w:fill="auto"/>
          </w:tcPr>
          <w:p w14:paraId="25B87AD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14:paraId="314D3D95" w14:textId="77777777" w:rsidR="00543A46" w:rsidRPr="005E720E" w:rsidRDefault="00543A46" w:rsidP="00B902E4">
            <w:pPr>
              <w:rPr>
                <w:rFonts w:ascii="Arial Black" w:hAnsi="Arial Black"/>
                <w:sz w:val="18"/>
                <w:szCs w:val="18"/>
              </w:rPr>
            </w:pPr>
            <w:r w:rsidRPr="005E720E">
              <w:rPr>
                <w:rFonts w:ascii="Arial Black" w:hAnsi="Arial Black"/>
                <w:sz w:val="18"/>
                <w:szCs w:val="18"/>
              </w:rPr>
              <w:t>fejlesztés történt</w:t>
            </w:r>
          </w:p>
        </w:tc>
      </w:tr>
      <w:tr w:rsidR="00543A46" w:rsidRPr="005E720E" w14:paraId="694D6849" w14:textId="77777777" w:rsidTr="00B902E4">
        <w:tc>
          <w:tcPr>
            <w:tcW w:w="4605" w:type="dxa"/>
            <w:shd w:val="clear" w:color="auto" w:fill="auto"/>
          </w:tcPr>
          <w:p w14:paraId="6D1BE7D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14:paraId="629AD79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w:t>
            </w:r>
          </w:p>
        </w:tc>
      </w:tr>
    </w:tbl>
    <w:p w14:paraId="59A6ADB5" w14:textId="77777777" w:rsidR="00543A46" w:rsidRPr="005E720E" w:rsidRDefault="00543A46" w:rsidP="00543A46"/>
    <w:p w14:paraId="6A62D5E3" w14:textId="77777777" w:rsidR="00543A46" w:rsidRPr="005E720E" w:rsidRDefault="00543A46" w:rsidP="00543A46">
      <w:pPr>
        <w:rPr>
          <w:b/>
          <w:u w:val="single"/>
        </w:rPr>
      </w:pPr>
      <w:r w:rsidRPr="005E720E">
        <w:rPr>
          <w:b/>
          <w:highlight w:val="lightGray"/>
          <w:u w:val="single"/>
        </w:rPr>
        <w:t>II. Pénzügyi Kockázatok</w:t>
      </w:r>
    </w:p>
    <w:p w14:paraId="6CB45D33" w14:textId="77777777" w:rsidR="00543A46" w:rsidRPr="005E720E" w:rsidRDefault="00543A46" w:rsidP="00543A46"/>
    <w:p w14:paraId="5E685168" w14:textId="77777777"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14:paraId="6307E190"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0E6A7017" w14:textId="77777777" w:rsidTr="00B902E4">
        <w:tc>
          <w:tcPr>
            <w:tcW w:w="4428" w:type="dxa"/>
          </w:tcPr>
          <w:p w14:paraId="406548E6" w14:textId="77777777" w:rsidR="00543A46" w:rsidRPr="005E720E" w:rsidRDefault="00543A46" w:rsidP="00B902E4">
            <w:pPr>
              <w:jc w:val="center"/>
            </w:pPr>
            <w:r w:rsidRPr="005E720E">
              <w:t>Kötelezően ellátott feladatok</w:t>
            </w:r>
          </w:p>
        </w:tc>
        <w:tc>
          <w:tcPr>
            <w:tcW w:w="4860" w:type="dxa"/>
            <w:gridSpan w:val="2"/>
          </w:tcPr>
          <w:p w14:paraId="08AA7580" w14:textId="77777777" w:rsidR="00543A46" w:rsidRPr="005E720E" w:rsidRDefault="00543A46" w:rsidP="00B902E4">
            <w:pPr>
              <w:jc w:val="center"/>
            </w:pPr>
            <w:r w:rsidRPr="005E720E">
              <w:t>Önként vállalt feladatok</w:t>
            </w:r>
          </w:p>
        </w:tc>
      </w:tr>
      <w:tr w:rsidR="00543A46" w:rsidRPr="005E720E" w14:paraId="4F173807" w14:textId="77777777" w:rsidTr="00B902E4">
        <w:tblPrEx>
          <w:tblLook w:val="04A0" w:firstRow="1" w:lastRow="0" w:firstColumn="1" w:lastColumn="0" w:noHBand="0" w:noVBand="1"/>
        </w:tblPrEx>
        <w:tc>
          <w:tcPr>
            <w:tcW w:w="9288" w:type="dxa"/>
            <w:gridSpan w:val="3"/>
          </w:tcPr>
          <w:p w14:paraId="245AEBDD" w14:textId="77777777" w:rsidR="00543A46" w:rsidRPr="005E720E" w:rsidRDefault="00543A46" w:rsidP="00B902E4">
            <w:pPr>
              <w:rPr>
                <w:rFonts w:ascii="Arial Black" w:hAnsi="Arial Black"/>
                <w:sz w:val="18"/>
                <w:szCs w:val="18"/>
              </w:rPr>
            </w:pPr>
          </w:p>
        </w:tc>
      </w:tr>
      <w:tr w:rsidR="00543A46" w:rsidRPr="005E720E" w14:paraId="33ECA775"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145CEB14" w14:textId="77777777" w:rsidTr="00B902E4">
              <w:tc>
                <w:tcPr>
                  <w:tcW w:w="9210" w:type="dxa"/>
                  <w:shd w:val="clear" w:color="auto" w:fill="E5B8B7"/>
                </w:tcPr>
                <w:p w14:paraId="48CD4DF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Kockázatkezelés szempontja, pontozása:</w:t>
                  </w:r>
                </w:p>
                <w:p w14:paraId="0734EC61" w14:textId="77777777" w:rsidR="00543A46" w:rsidRPr="005E720E" w:rsidRDefault="00543A46" w:rsidP="00B902E4">
                  <w:pPr>
                    <w:rPr>
                      <w:rFonts w:ascii="Arial Black" w:hAnsi="Arial Black"/>
                      <w:sz w:val="18"/>
                      <w:szCs w:val="18"/>
                    </w:rPr>
                  </w:pPr>
                </w:p>
              </w:tc>
            </w:tr>
          </w:tbl>
          <w:p w14:paraId="4BB32DB0" w14:textId="77777777" w:rsidR="00543A46" w:rsidRPr="005E720E" w:rsidRDefault="00543A46" w:rsidP="00B902E4"/>
        </w:tc>
      </w:tr>
      <w:tr w:rsidR="00543A46" w:rsidRPr="005E720E" w14:paraId="08C30974" w14:textId="77777777" w:rsidTr="00B902E4">
        <w:tblPrEx>
          <w:tblLook w:val="04A0" w:firstRow="1" w:lastRow="0" w:firstColumn="1" w:lastColumn="0" w:noHBand="0" w:noVBand="1"/>
        </w:tblPrEx>
        <w:tc>
          <w:tcPr>
            <w:tcW w:w="4644" w:type="dxa"/>
            <w:gridSpan w:val="2"/>
          </w:tcPr>
          <w:p w14:paraId="18E10A46"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0C53DFF2"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3AC1D6B" w14:textId="77777777" w:rsidTr="00B902E4">
        <w:tblPrEx>
          <w:tblLook w:val="04A0" w:firstRow="1" w:lastRow="0" w:firstColumn="1" w:lastColumn="0" w:noHBand="0" w:noVBand="1"/>
        </w:tblPrEx>
        <w:tc>
          <w:tcPr>
            <w:tcW w:w="9288" w:type="dxa"/>
            <w:gridSpan w:val="3"/>
          </w:tcPr>
          <w:p w14:paraId="3D4E660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1601BBC8" w14:textId="77777777" w:rsidTr="00B902E4">
        <w:tblPrEx>
          <w:tblLook w:val="04A0" w:firstRow="1" w:lastRow="0" w:firstColumn="1" w:lastColumn="0" w:noHBand="0" w:noVBand="1"/>
        </w:tblPrEx>
        <w:tc>
          <w:tcPr>
            <w:tcW w:w="4644" w:type="dxa"/>
            <w:gridSpan w:val="2"/>
          </w:tcPr>
          <w:p w14:paraId="7CF1384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644" w:type="dxa"/>
          </w:tcPr>
          <w:p w14:paraId="4D0A0F8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14:paraId="3DA30AAE" w14:textId="77777777" w:rsidTr="00B902E4">
        <w:tblPrEx>
          <w:tblLook w:val="04A0" w:firstRow="1" w:lastRow="0" w:firstColumn="1" w:lastColumn="0" w:noHBand="0" w:noVBand="1"/>
        </w:tblPrEx>
        <w:tc>
          <w:tcPr>
            <w:tcW w:w="4644" w:type="dxa"/>
            <w:gridSpan w:val="2"/>
          </w:tcPr>
          <w:p w14:paraId="5B8D9B0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44" w:type="dxa"/>
          </w:tcPr>
          <w:p w14:paraId="62825927"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14:paraId="68174893" w14:textId="77777777" w:rsidTr="00B902E4">
        <w:tblPrEx>
          <w:tblLook w:val="04A0" w:firstRow="1" w:lastRow="0" w:firstColumn="1" w:lastColumn="0" w:noHBand="0" w:noVBand="1"/>
        </w:tblPrEx>
        <w:tc>
          <w:tcPr>
            <w:tcW w:w="4644" w:type="dxa"/>
            <w:gridSpan w:val="2"/>
          </w:tcPr>
          <w:p w14:paraId="32DD8310"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644" w:type="dxa"/>
          </w:tcPr>
          <w:p w14:paraId="76F9CC15"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14:paraId="60480E7C" w14:textId="77777777" w:rsidR="00543A46" w:rsidRPr="005E720E" w:rsidRDefault="00543A46" w:rsidP="00543A46"/>
    <w:p w14:paraId="47609824" w14:textId="77777777"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14:paraId="5FB988E6"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7743B9FB" w14:textId="77777777" w:rsidTr="00B902E4">
        <w:tc>
          <w:tcPr>
            <w:tcW w:w="5148" w:type="dxa"/>
          </w:tcPr>
          <w:p w14:paraId="6BC5C801" w14:textId="77777777" w:rsidR="00543A46" w:rsidRPr="005E720E" w:rsidRDefault="00543A46" w:rsidP="00B902E4">
            <w:pPr>
              <w:jc w:val="center"/>
            </w:pPr>
            <w:r w:rsidRPr="005E720E">
              <w:t>Szabályzat</w:t>
            </w:r>
          </w:p>
        </w:tc>
        <w:tc>
          <w:tcPr>
            <w:tcW w:w="2160" w:type="dxa"/>
          </w:tcPr>
          <w:p w14:paraId="1D96B026" w14:textId="77777777" w:rsidR="00543A46" w:rsidRPr="005E720E" w:rsidRDefault="00543A46" w:rsidP="00B902E4">
            <w:pPr>
              <w:jc w:val="center"/>
            </w:pPr>
            <w:r w:rsidRPr="005E720E">
              <w:t>Igen</w:t>
            </w:r>
          </w:p>
        </w:tc>
        <w:tc>
          <w:tcPr>
            <w:tcW w:w="1991" w:type="dxa"/>
          </w:tcPr>
          <w:p w14:paraId="38F056EE" w14:textId="77777777" w:rsidR="00543A46" w:rsidRPr="005E720E" w:rsidRDefault="00543A46" w:rsidP="00B902E4">
            <w:pPr>
              <w:jc w:val="center"/>
            </w:pPr>
            <w:r w:rsidRPr="005E720E">
              <w:t>Nem</w:t>
            </w:r>
          </w:p>
        </w:tc>
      </w:tr>
      <w:tr w:rsidR="00543A46" w:rsidRPr="005E720E" w14:paraId="787ED25C" w14:textId="77777777" w:rsidTr="00B902E4">
        <w:tc>
          <w:tcPr>
            <w:tcW w:w="5148" w:type="dxa"/>
          </w:tcPr>
          <w:p w14:paraId="7C42C3FF" w14:textId="77777777" w:rsidR="00543A46" w:rsidRPr="005E720E" w:rsidRDefault="00543A46" w:rsidP="00B902E4">
            <w:r w:rsidRPr="005E720E">
              <w:t>Szervezeti és Működési Szabályzat</w:t>
            </w:r>
          </w:p>
        </w:tc>
        <w:tc>
          <w:tcPr>
            <w:tcW w:w="2160" w:type="dxa"/>
          </w:tcPr>
          <w:p w14:paraId="28660A8B" w14:textId="77777777" w:rsidR="00543A46" w:rsidRPr="005E720E" w:rsidRDefault="00543A46" w:rsidP="00B902E4">
            <w:pPr>
              <w:jc w:val="center"/>
            </w:pPr>
          </w:p>
        </w:tc>
        <w:tc>
          <w:tcPr>
            <w:tcW w:w="1991" w:type="dxa"/>
          </w:tcPr>
          <w:p w14:paraId="6DAF488A" w14:textId="77777777" w:rsidR="00543A46" w:rsidRPr="005E720E" w:rsidRDefault="00543A46" w:rsidP="00B902E4">
            <w:pPr>
              <w:jc w:val="center"/>
            </w:pPr>
          </w:p>
        </w:tc>
      </w:tr>
      <w:tr w:rsidR="00543A46" w:rsidRPr="005E720E" w14:paraId="237058A6" w14:textId="77777777" w:rsidTr="00B902E4">
        <w:tc>
          <w:tcPr>
            <w:tcW w:w="5148" w:type="dxa"/>
          </w:tcPr>
          <w:p w14:paraId="345919EB" w14:textId="77777777" w:rsidR="00543A46" w:rsidRPr="005E720E" w:rsidRDefault="00543A46" w:rsidP="00B902E4">
            <w:r>
              <w:t xml:space="preserve">Integritást sértő események </w:t>
            </w:r>
            <w:r w:rsidRPr="005E720E">
              <w:t>kezelésének eljárásrendje</w:t>
            </w:r>
          </w:p>
        </w:tc>
        <w:tc>
          <w:tcPr>
            <w:tcW w:w="2160" w:type="dxa"/>
          </w:tcPr>
          <w:p w14:paraId="59442802" w14:textId="77777777" w:rsidR="00543A46" w:rsidRPr="005E720E" w:rsidRDefault="00543A46" w:rsidP="00B902E4">
            <w:pPr>
              <w:jc w:val="center"/>
            </w:pPr>
          </w:p>
        </w:tc>
        <w:tc>
          <w:tcPr>
            <w:tcW w:w="1991" w:type="dxa"/>
          </w:tcPr>
          <w:p w14:paraId="26BFB430" w14:textId="77777777" w:rsidR="00543A46" w:rsidRPr="005E720E" w:rsidRDefault="00543A46" w:rsidP="00B902E4">
            <w:pPr>
              <w:jc w:val="center"/>
            </w:pPr>
          </w:p>
        </w:tc>
      </w:tr>
      <w:tr w:rsidR="00543A46" w:rsidRPr="005E720E" w14:paraId="2E86A761" w14:textId="77777777" w:rsidTr="00B902E4">
        <w:tc>
          <w:tcPr>
            <w:tcW w:w="5148" w:type="dxa"/>
          </w:tcPr>
          <w:p w14:paraId="2805AF86" w14:textId="77777777" w:rsidR="00543A46" w:rsidRPr="005E720E" w:rsidRDefault="00543A46" w:rsidP="00B902E4">
            <w:r w:rsidRPr="005E720E">
              <w:t xml:space="preserve">Ellenőrzési nyomvonal </w:t>
            </w:r>
          </w:p>
        </w:tc>
        <w:tc>
          <w:tcPr>
            <w:tcW w:w="2160" w:type="dxa"/>
          </w:tcPr>
          <w:p w14:paraId="7D2B6BA3" w14:textId="77777777" w:rsidR="00543A46" w:rsidRPr="005E720E" w:rsidRDefault="00543A46" w:rsidP="00B902E4">
            <w:pPr>
              <w:jc w:val="center"/>
            </w:pPr>
          </w:p>
        </w:tc>
        <w:tc>
          <w:tcPr>
            <w:tcW w:w="1991" w:type="dxa"/>
          </w:tcPr>
          <w:p w14:paraId="05CD42C1" w14:textId="77777777" w:rsidR="00543A46" w:rsidRPr="005E720E" w:rsidRDefault="00543A46" w:rsidP="00B902E4">
            <w:pPr>
              <w:jc w:val="center"/>
            </w:pPr>
          </w:p>
        </w:tc>
      </w:tr>
      <w:tr w:rsidR="00543A46" w:rsidRPr="005E720E" w14:paraId="2E011FBE" w14:textId="77777777" w:rsidTr="00B902E4">
        <w:tc>
          <w:tcPr>
            <w:tcW w:w="5148" w:type="dxa"/>
          </w:tcPr>
          <w:p w14:paraId="7ECFEFBA" w14:textId="77777777" w:rsidR="00543A46" w:rsidRPr="005E720E" w:rsidRDefault="00543A46" w:rsidP="00B902E4">
            <w:r w:rsidRPr="005E720E">
              <w:t>Munkaköri leírások</w:t>
            </w:r>
          </w:p>
        </w:tc>
        <w:tc>
          <w:tcPr>
            <w:tcW w:w="2160" w:type="dxa"/>
          </w:tcPr>
          <w:p w14:paraId="0A2CBB51" w14:textId="77777777" w:rsidR="00543A46" w:rsidRPr="005E720E" w:rsidRDefault="00543A46" w:rsidP="00B902E4">
            <w:pPr>
              <w:jc w:val="center"/>
            </w:pPr>
          </w:p>
        </w:tc>
        <w:tc>
          <w:tcPr>
            <w:tcW w:w="1991" w:type="dxa"/>
          </w:tcPr>
          <w:p w14:paraId="711AD8EE" w14:textId="77777777" w:rsidR="00543A46" w:rsidRPr="005E720E" w:rsidRDefault="00543A46" w:rsidP="00B902E4">
            <w:pPr>
              <w:jc w:val="center"/>
            </w:pPr>
          </w:p>
        </w:tc>
      </w:tr>
      <w:tr w:rsidR="00543A46" w:rsidRPr="005E720E" w14:paraId="3BF8F1D7" w14:textId="77777777" w:rsidTr="00B902E4">
        <w:tc>
          <w:tcPr>
            <w:tcW w:w="5148" w:type="dxa"/>
          </w:tcPr>
          <w:p w14:paraId="7C2B8A78" w14:textId="77777777" w:rsidR="00543A46" w:rsidRPr="005E720E" w:rsidRDefault="00543A46" w:rsidP="00B902E4">
            <w:r>
              <w:t>Integrált kockázatkezelési szabályzat</w:t>
            </w:r>
          </w:p>
        </w:tc>
        <w:tc>
          <w:tcPr>
            <w:tcW w:w="2160" w:type="dxa"/>
          </w:tcPr>
          <w:p w14:paraId="2D6C249E" w14:textId="77777777" w:rsidR="00543A46" w:rsidRPr="005E720E" w:rsidRDefault="00543A46" w:rsidP="00B902E4">
            <w:pPr>
              <w:jc w:val="center"/>
            </w:pPr>
          </w:p>
        </w:tc>
        <w:tc>
          <w:tcPr>
            <w:tcW w:w="1991" w:type="dxa"/>
          </w:tcPr>
          <w:p w14:paraId="28C5812A" w14:textId="77777777" w:rsidR="00543A46" w:rsidRPr="005E720E" w:rsidRDefault="00543A46" w:rsidP="00B902E4">
            <w:pPr>
              <w:jc w:val="center"/>
            </w:pPr>
          </w:p>
        </w:tc>
      </w:tr>
    </w:tbl>
    <w:p w14:paraId="586286D1" w14:textId="77777777"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14:paraId="4FC08509" w14:textId="77777777" w:rsidTr="00B902E4">
        <w:tc>
          <w:tcPr>
            <w:tcW w:w="9210" w:type="dxa"/>
            <w:gridSpan w:val="2"/>
            <w:shd w:val="clear" w:color="auto" w:fill="E5B8B7"/>
          </w:tcPr>
          <w:p w14:paraId="56DAE53A"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698D217" w14:textId="77777777" w:rsidR="00543A46" w:rsidRPr="005E720E" w:rsidRDefault="00543A46" w:rsidP="00B902E4">
            <w:pPr>
              <w:rPr>
                <w:rFonts w:ascii="Arial Black" w:hAnsi="Arial Black"/>
                <w:sz w:val="18"/>
                <w:szCs w:val="18"/>
              </w:rPr>
            </w:pPr>
          </w:p>
        </w:tc>
      </w:tr>
      <w:tr w:rsidR="00543A46" w:rsidRPr="005E720E" w14:paraId="0A397C26" w14:textId="77777777" w:rsidTr="00B902E4">
        <w:tblPrEx>
          <w:shd w:val="clear" w:color="auto" w:fill="auto"/>
        </w:tblPrEx>
        <w:tc>
          <w:tcPr>
            <w:tcW w:w="4605" w:type="dxa"/>
          </w:tcPr>
          <w:p w14:paraId="27BC8B74"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073EAB2C"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575DFB9" w14:textId="77777777" w:rsidTr="00B902E4">
        <w:tblPrEx>
          <w:shd w:val="clear" w:color="auto" w:fill="auto"/>
        </w:tblPrEx>
        <w:tc>
          <w:tcPr>
            <w:tcW w:w="9210" w:type="dxa"/>
            <w:gridSpan w:val="2"/>
          </w:tcPr>
          <w:p w14:paraId="5A5C640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F2BDA2C" w14:textId="77777777" w:rsidTr="00B902E4">
        <w:tblPrEx>
          <w:shd w:val="clear" w:color="auto" w:fill="auto"/>
        </w:tblPrEx>
        <w:tc>
          <w:tcPr>
            <w:tcW w:w="4605" w:type="dxa"/>
          </w:tcPr>
          <w:p w14:paraId="36146FC2"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49103E1E"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10A420ED" w14:textId="77777777" w:rsidTr="00B902E4">
        <w:tblPrEx>
          <w:shd w:val="clear" w:color="auto" w:fill="auto"/>
        </w:tblPrEx>
        <w:tc>
          <w:tcPr>
            <w:tcW w:w="4605" w:type="dxa"/>
          </w:tcPr>
          <w:p w14:paraId="205D723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BF3BCF0"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4C548F48" w14:textId="77777777" w:rsidTr="00B902E4">
        <w:tblPrEx>
          <w:shd w:val="clear" w:color="auto" w:fill="auto"/>
        </w:tblPrEx>
        <w:tc>
          <w:tcPr>
            <w:tcW w:w="4605" w:type="dxa"/>
          </w:tcPr>
          <w:p w14:paraId="038FE07E"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tcPr>
          <w:p w14:paraId="41A404AF"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63099199" w14:textId="77777777" w:rsidR="00543A46" w:rsidRPr="005E720E" w:rsidRDefault="00543A46" w:rsidP="00543A46"/>
    <w:p w14:paraId="01238FA0" w14:textId="77777777" w:rsidR="00543A46" w:rsidRPr="005E720E" w:rsidRDefault="00543A46" w:rsidP="00543A46">
      <w:r w:rsidRPr="005E720E">
        <w:rPr>
          <w:b/>
        </w:rPr>
        <w:t>5. Kiadások összege:</w:t>
      </w:r>
      <w:r>
        <w:rPr>
          <w:b/>
        </w:rPr>
        <w:t xml:space="preserve"> </w:t>
      </w:r>
    </w:p>
    <w:p w14:paraId="4C4995F6" w14:textId="77777777" w:rsidR="00543A46" w:rsidRDefault="00543A46" w:rsidP="00543A46">
      <w:r>
        <w:t xml:space="preserve">Kérjük szíveskedjenek mellékelni válaszukhoz a 20... évi beszámoló 1. számú űrlapját. </w:t>
      </w:r>
    </w:p>
    <w:p w14:paraId="3E0AD7FC" w14:textId="77777777"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22058DE3"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410CA6C7"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1D66FE08"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132C354D"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14:paraId="012DEBD8"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4A20F8CF"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6DF5F1A4"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0F44159F"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41FE1DBF"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4CC80FF0"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32184514"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681ED067" w14:textId="77777777" w:rsidR="00543A46" w:rsidRPr="005E720E" w:rsidRDefault="00543A46" w:rsidP="00B902E4">
            <w:pPr>
              <w:jc w:val="center"/>
              <w:rPr>
                <w:rFonts w:ascii="Arial" w:hAnsi="Arial"/>
                <w:sz w:val="20"/>
                <w:szCs w:val="20"/>
              </w:rPr>
            </w:pPr>
            <w:r>
              <w:rPr>
                <w:rFonts w:ascii="Arial" w:hAnsi="Arial"/>
                <w:sz w:val="20"/>
                <w:szCs w:val="20"/>
              </w:rPr>
              <w:t>Teljesítés</w:t>
            </w:r>
          </w:p>
        </w:tc>
      </w:tr>
      <w:tr w:rsidR="00543A46" w:rsidRPr="005E720E" w14:paraId="2E851B5F" w14:textId="77777777" w:rsidTr="00B902E4">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59BD6A93" w14:textId="77777777" w:rsidR="00543A46" w:rsidRPr="005E720E" w:rsidRDefault="00543A46" w:rsidP="00B902E4">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14:paraId="52AE709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0921C7A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6FF4AB4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185CA92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35D2F51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79117A13" w14:textId="77777777" w:rsidR="00543A46" w:rsidRPr="005E720E" w:rsidRDefault="00543A46" w:rsidP="00B902E4">
            <w:pPr>
              <w:rPr>
                <w:rFonts w:ascii="Arial" w:hAnsi="Arial"/>
                <w:sz w:val="20"/>
                <w:szCs w:val="20"/>
              </w:rPr>
            </w:pPr>
          </w:p>
        </w:tc>
      </w:tr>
      <w:tr w:rsidR="00543A46" w:rsidRPr="005E720E" w14:paraId="1C67D3C9" w14:textId="77777777" w:rsidTr="00B902E4">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4377D7B7" w14:textId="77777777" w:rsidR="00543A46" w:rsidRPr="005E720E" w:rsidRDefault="00543A46" w:rsidP="00B902E4">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14:paraId="679B56E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4D61CA7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BA0017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0464A60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2441D05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0BE2F1ED" w14:textId="77777777" w:rsidR="00543A46" w:rsidRPr="005E720E" w:rsidRDefault="00543A46" w:rsidP="00B902E4">
            <w:pPr>
              <w:rPr>
                <w:rFonts w:ascii="Arial" w:hAnsi="Arial"/>
                <w:sz w:val="20"/>
                <w:szCs w:val="20"/>
              </w:rPr>
            </w:pPr>
          </w:p>
        </w:tc>
      </w:tr>
      <w:tr w:rsidR="00543A46" w:rsidRPr="005E720E" w14:paraId="43CDB021"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563492D2"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9F16319"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C7383A1"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68DB79D"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5C9F341"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F85C9C6"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6A9A7D81" w14:textId="77777777" w:rsidR="00543A46" w:rsidRPr="005E720E" w:rsidRDefault="00543A46" w:rsidP="00B902E4">
            <w:pPr>
              <w:rPr>
                <w:rFonts w:ascii="Arial" w:hAnsi="Arial"/>
                <w:sz w:val="20"/>
                <w:szCs w:val="20"/>
              </w:rPr>
            </w:pPr>
          </w:p>
        </w:tc>
      </w:tr>
      <w:tr w:rsidR="00543A46" w:rsidRPr="005E720E" w14:paraId="2AC5ADA9"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44EABBE7"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C37658E"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43FF437"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488D718"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0B089F7"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FA97ED4"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14736A67" w14:textId="77777777" w:rsidR="00543A46" w:rsidRPr="005E720E" w:rsidRDefault="00543A46" w:rsidP="00B902E4">
            <w:pPr>
              <w:rPr>
                <w:rFonts w:ascii="Arial" w:hAnsi="Arial"/>
                <w:sz w:val="20"/>
                <w:szCs w:val="20"/>
              </w:rPr>
            </w:pPr>
          </w:p>
        </w:tc>
      </w:tr>
    </w:tbl>
    <w:p w14:paraId="7CA407BB"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14:paraId="1FB03E92" w14:textId="77777777" w:rsidTr="00B902E4">
        <w:tc>
          <w:tcPr>
            <w:tcW w:w="9480" w:type="dxa"/>
            <w:gridSpan w:val="2"/>
            <w:shd w:val="clear" w:color="auto" w:fill="E5B8B7"/>
          </w:tcPr>
          <w:p w14:paraId="3BC97AE2"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3B7C03F2" w14:textId="77777777" w:rsidR="00543A46" w:rsidRPr="005E720E" w:rsidRDefault="00543A46" w:rsidP="00B902E4">
            <w:pPr>
              <w:rPr>
                <w:rFonts w:ascii="Arial Black" w:hAnsi="Arial Black"/>
                <w:sz w:val="18"/>
                <w:szCs w:val="18"/>
              </w:rPr>
            </w:pPr>
          </w:p>
        </w:tc>
      </w:tr>
      <w:tr w:rsidR="00543A46" w:rsidRPr="005E720E" w14:paraId="54F515EE" w14:textId="77777777" w:rsidTr="00B902E4">
        <w:tblPrEx>
          <w:shd w:val="clear" w:color="auto" w:fill="auto"/>
        </w:tblPrEx>
        <w:tc>
          <w:tcPr>
            <w:tcW w:w="4772" w:type="dxa"/>
          </w:tcPr>
          <w:p w14:paraId="475D30D8"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1</w:t>
            </w:r>
          </w:p>
        </w:tc>
        <w:tc>
          <w:tcPr>
            <w:tcW w:w="4708" w:type="dxa"/>
          </w:tcPr>
          <w:p w14:paraId="5D27A516" w14:textId="77777777" w:rsidR="00543A46" w:rsidRPr="005E720E" w:rsidRDefault="00543A46" w:rsidP="00B902E4">
            <w:pPr>
              <w:rPr>
                <w:rFonts w:ascii="Arial Black" w:hAnsi="Arial Black"/>
                <w:sz w:val="18"/>
                <w:szCs w:val="18"/>
              </w:rPr>
            </w:pPr>
          </w:p>
        </w:tc>
      </w:tr>
      <w:tr w:rsidR="00543A46" w:rsidRPr="005E720E" w14:paraId="1EC85354" w14:textId="77777777" w:rsidTr="00B902E4">
        <w:tblPrEx>
          <w:shd w:val="clear" w:color="auto" w:fill="auto"/>
        </w:tblPrEx>
        <w:tc>
          <w:tcPr>
            <w:tcW w:w="9480" w:type="dxa"/>
            <w:gridSpan w:val="2"/>
          </w:tcPr>
          <w:p w14:paraId="59573C9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02BCC46E" w14:textId="77777777" w:rsidR="00543A46" w:rsidRPr="005E720E" w:rsidRDefault="00543A46" w:rsidP="00B902E4">
            <w:pPr>
              <w:rPr>
                <w:rFonts w:ascii="Arial Black" w:hAnsi="Arial Black"/>
                <w:sz w:val="18"/>
                <w:szCs w:val="18"/>
              </w:rPr>
            </w:pPr>
            <w:r w:rsidRPr="005E720E">
              <w:rPr>
                <w:rFonts w:ascii="Arial Black" w:hAnsi="Arial Black"/>
                <w:sz w:val="18"/>
                <w:szCs w:val="18"/>
              </w:rPr>
              <w:t>Kiadások esetén:</w:t>
            </w:r>
          </w:p>
        </w:tc>
      </w:tr>
      <w:tr w:rsidR="00543A46" w:rsidRPr="005E720E" w14:paraId="7171C97D" w14:textId="77777777" w:rsidTr="00B902E4">
        <w:tblPrEx>
          <w:shd w:val="clear" w:color="auto" w:fill="auto"/>
        </w:tblPrEx>
        <w:tc>
          <w:tcPr>
            <w:tcW w:w="4772" w:type="dxa"/>
          </w:tcPr>
          <w:p w14:paraId="06318D2C"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36017853" w14:textId="77777777" w:rsidR="00543A46" w:rsidRPr="005E720E" w:rsidRDefault="00543A46" w:rsidP="00B902E4">
            <w:pPr>
              <w:rPr>
                <w:rFonts w:ascii="Arial Black" w:hAnsi="Arial Black"/>
                <w:sz w:val="18"/>
                <w:szCs w:val="18"/>
              </w:rPr>
            </w:pPr>
            <w:r w:rsidRPr="005E720E">
              <w:rPr>
                <w:rFonts w:ascii="Arial Black" w:hAnsi="Arial Black"/>
                <w:sz w:val="18"/>
                <w:szCs w:val="18"/>
              </w:rPr>
              <w:t>10 millió alatti kiadásoknál.</w:t>
            </w:r>
          </w:p>
        </w:tc>
      </w:tr>
      <w:tr w:rsidR="00543A46" w:rsidRPr="005E720E" w14:paraId="7BD78320" w14:textId="77777777" w:rsidTr="00B902E4">
        <w:tblPrEx>
          <w:shd w:val="clear" w:color="auto" w:fill="auto"/>
        </w:tblPrEx>
        <w:tc>
          <w:tcPr>
            <w:tcW w:w="4772" w:type="dxa"/>
          </w:tcPr>
          <w:p w14:paraId="354BA93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2A84122" w14:textId="77777777" w:rsidR="00543A46" w:rsidRPr="005E720E" w:rsidRDefault="00543A46" w:rsidP="00B902E4">
            <w:pPr>
              <w:rPr>
                <w:rFonts w:ascii="Arial Black" w:hAnsi="Arial Black"/>
                <w:sz w:val="18"/>
                <w:szCs w:val="18"/>
              </w:rPr>
            </w:pPr>
            <w:r w:rsidRPr="005E720E">
              <w:rPr>
                <w:rFonts w:ascii="Arial Black" w:hAnsi="Arial Black"/>
                <w:sz w:val="18"/>
                <w:szCs w:val="18"/>
              </w:rPr>
              <w:t>10-80 millió közötti kiadásoknál</w:t>
            </w:r>
          </w:p>
        </w:tc>
      </w:tr>
      <w:tr w:rsidR="00543A46" w:rsidRPr="005E720E" w14:paraId="67A8BEC8" w14:textId="77777777" w:rsidTr="00B902E4">
        <w:tblPrEx>
          <w:shd w:val="clear" w:color="auto" w:fill="auto"/>
        </w:tblPrEx>
        <w:tc>
          <w:tcPr>
            <w:tcW w:w="4772" w:type="dxa"/>
          </w:tcPr>
          <w:p w14:paraId="15CE514C"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27118F07"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kiadásoknál</w:t>
            </w:r>
          </w:p>
        </w:tc>
      </w:tr>
    </w:tbl>
    <w:p w14:paraId="4FABE42F"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14:paraId="7740D287" w14:textId="77777777" w:rsidTr="00B902E4">
        <w:tc>
          <w:tcPr>
            <w:tcW w:w="9480" w:type="dxa"/>
            <w:gridSpan w:val="2"/>
          </w:tcPr>
          <w:p w14:paraId="105DBDA3"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jellegű kiadások</w:t>
            </w:r>
          </w:p>
        </w:tc>
      </w:tr>
      <w:tr w:rsidR="00543A46" w:rsidRPr="005E720E" w14:paraId="56136BFC" w14:textId="77777777" w:rsidTr="00B902E4">
        <w:tc>
          <w:tcPr>
            <w:tcW w:w="4772" w:type="dxa"/>
          </w:tcPr>
          <w:p w14:paraId="0CD98DB7"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111E64F3"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058C1CC3" w14:textId="77777777" w:rsidTr="00B902E4">
        <w:tc>
          <w:tcPr>
            <w:tcW w:w="4772" w:type="dxa"/>
          </w:tcPr>
          <w:p w14:paraId="422274B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3EE580D4"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14:paraId="402D2846" w14:textId="77777777" w:rsidTr="00B902E4">
        <w:tc>
          <w:tcPr>
            <w:tcW w:w="4772" w:type="dxa"/>
          </w:tcPr>
          <w:p w14:paraId="6B380CD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6051E0E2"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8624783" w14:textId="77777777" w:rsidTr="00B902E4">
        <w:tc>
          <w:tcPr>
            <w:tcW w:w="4772" w:type="dxa"/>
          </w:tcPr>
          <w:p w14:paraId="1F6EEE08"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7DAE7242"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0298D478" w14:textId="77777777" w:rsidTr="00B902E4">
        <w:tc>
          <w:tcPr>
            <w:tcW w:w="9480" w:type="dxa"/>
            <w:gridSpan w:val="2"/>
          </w:tcPr>
          <w:p w14:paraId="5D5E380B" w14:textId="77777777" w:rsidR="00543A46" w:rsidRPr="005E720E" w:rsidRDefault="00543A46" w:rsidP="00B902E4">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14:paraId="24C0A0A9" w14:textId="77777777" w:rsidTr="00B902E4">
        <w:tc>
          <w:tcPr>
            <w:tcW w:w="4772" w:type="dxa"/>
          </w:tcPr>
          <w:p w14:paraId="3C1BA43C"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B7864D3"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182A6372" w14:textId="77777777" w:rsidTr="00B902E4">
        <w:tc>
          <w:tcPr>
            <w:tcW w:w="4772" w:type="dxa"/>
          </w:tcPr>
          <w:p w14:paraId="0CE03B1B"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114827C5"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4BD84631" w14:textId="77777777" w:rsidTr="00B902E4">
        <w:tc>
          <w:tcPr>
            <w:tcW w:w="4772" w:type="dxa"/>
          </w:tcPr>
          <w:p w14:paraId="2D35CCB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03FAE964"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5E50BC15" w14:textId="77777777" w:rsidTr="00B902E4">
        <w:tc>
          <w:tcPr>
            <w:tcW w:w="4772" w:type="dxa"/>
          </w:tcPr>
          <w:p w14:paraId="4309ADBA"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655A8FEF"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3F08C8F6" w14:textId="77777777" w:rsidTr="00B902E4">
        <w:tc>
          <w:tcPr>
            <w:tcW w:w="9480" w:type="dxa"/>
            <w:gridSpan w:val="2"/>
          </w:tcPr>
          <w:p w14:paraId="5A4C5FEC" w14:textId="77777777" w:rsidR="00543A46" w:rsidRPr="005E720E" w:rsidRDefault="00543A46" w:rsidP="00B902E4">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14:paraId="0780DF68" w14:textId="77777777" w:rsidTr="00B902E4">
        <w:tc>
          <w:tcPr>
            <w:tcW w:w="4772" w:type="dxa"/>
          </w:tcPr>
          <w:p w14:paraId="4F12523E"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CE9FC4D"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4D33CE68" w14:textId="77777777" w:rsidTr="00B902E4">
        <w:tc>
          <w:tcPr>
            <w:tcW w:w="4772" w:type="dxa"/>
          </w:tcPr>
          <w:p w14:paraId="76074C8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1110D122"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3D2BB223" w14:textId="77777777" w:rsidTr="00B902E4">
        <w:tc>
          <w:tcPr>
            <w:tcW w:w="4772" w:type="dxa"/>
          </w:tcPr>
          <w:p w14:paraId="5782497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C484FD7"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988816F" w14:textId="77777777" w:rsidTr="00B902E4">
        <w:tc>
          <w:tcPr>
            <w:tcW w:w="4772" w:type="dxa"/>
          </w:tcPr>
          <w:p w14:paraId="505DCA0C"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391D0653"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4DA4CA6" w14:textId="77777777" w:rsidR="00543A46" w:rsidRDefault="00543A46" w:rsidP="00543A46">
      <w:pPr>
        <w:rPr>
          <w:b/>
        </w:rPr>
      </w:pPr>
    </w:p>
    <w:p w14:paraId="75BB6786" w14:textId="77777777" w:rsidR="00543A46" w:rsidRPr="005E720E" w:rsidRDefault="00543A46" w:rsidP="00543A46">
      <w:pPr>
        <w:rPr>
          <w:b/>
        </w:rPr>
      </w:pPr>
      <w:r w:rsidRPr="005E720E">
        <w:rPr>
          <w:b/>
        </w:rPr>
        <w:t>6. Bevételek összege:</w:t>
      </w:r>
    </w:p>
    <w:p w14:paraId="317F7D30" w14:textId="77777777" w:rsidR="00543A46" w:rsidRDefault="00543A46" w:rsidP="00543A46">
      <w:r>
        <w:t xml:space="preserve">Kérjük adataikhoz mellékelni szíveskedjenek a 20... évi beszámoló 2. és 4. számú űrlapjait. </w:t>
      </w:r>
    </w:p>
    <w:p w14:paraId="02F25782" w14:textId="77777777"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7B9D3843"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2613CB21"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60646D9B" w14:textId="77777777" w:rsidR="00543A46" w:rsidRPr="005E720E" w:rsidRDefault="00543A46" w:rsidP="00B902E4">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07CDC222" w14:textId="77777777" w:rsidR="00543A46" w:rsidRPr="005E720E" w:rsidRDefault="00543A46" w:rsidP="00B902E4">
            <w:pPr>
              <w:jc w:val="center"/>
              <w:rPr>
                <w:rFonts w:ascii="Arial" w:hAnsi="Arial"/>
                <w:sz w:val="20"/>
                <w:szCs w:val="20"/>
              </w:rPr>
            </w:pPr>
            <w:r>
              <w:rPr>
                <w:rFonts w:ascii="Arial" w:hAnsi="Arial"/>
                <w:sz w:val="20"/>
                <w:szCs w:val="20"/>
              </w:rPr>
              <w:t>20... költségvetése</w:t>
            </w:r>
          </w:p>
        </w:tc>
      </w:tr>
      <w:tr w:rsidR="00543A46" w:rsidRPr="005E720E" w14:paraId="12F8D581"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59845F18"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46410631"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479763E9"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15E0C0E2"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6A544C68"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3F04155D"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1AB453A0" w14:textId="77777777" w:rsidR="00543A46" w:rsidRPr="005E720E" w:rsidRDefault="00543A46" w:rsidP="00B902E4">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14:paraId="4C3571C1" w14:textId="77777777" w:rsidTr="00B902E4">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36810" w14:textId="77777777" w:rsidR="00543A46" w:rsidRPr="005E720E" w:rsidRDefault="00543A46" w:rsidP="00B902E4">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C5C227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35A3751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AD0CEB9"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17976C5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27243D5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3452167C"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705200B"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959E9BB" w14:textId="77777777" w:rsidR="00543A46" w:rsidRDefault="00543A46" w:rsidP="00B902E4">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496884FF"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49C31137"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B783801"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2E097414"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3BB6E474"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72671107" w14:textId="77777777" w:rsidR="00543A46" w:rsidRPr="005E720E" w:rsidRDefault="00543A46" w:rsidP="00B902E4">
            <w:pPr>
              <w:rPr>
                <w:rFonts w:ascii="Arial" w:hAnsi="Arial"/>
                <w:sz w:val="20"/>
                <w:szCs w:val="20"/>
              </w:rPr>
            </w:pPr>
          </w:p>
        </w:tc>
      </w:tr>
      <w:tr w:rsidR="00543A46" w:rsidRPr="005E720E" w14:paraId="6A71790F"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539DB5C" w14:textId="3885ABC1" w:rsidR="00543A46" w:rsidRDefault="00543A46" w:rsidP="00B902E4">
            <w:pPr>
              <w:rPr>
                <w:rFonts w:ascii="Arial" w:hAnsi="Arial"/>
                <w:sz w:val="20"/>
                <w:szCs w:val="20"/>
              </w:rPr>
            </w:pPr>
            <w:r>
              <w:rPr>
                <w:rFonts w:ascii="Arial" w:hAnsi="Arial"/>
                <w:sz w:val="20"/>
                <w:szCs w:val="20"/>
              </w:rPr>
              <w:t>Saját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7A1106F"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39003BE8"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906F4FE"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7AF19993"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219D8C6C"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3420D3FE" w14:textId="77777777" w:rsidR="00543A46" w:rsidRPr="005E720E" w:rsidRDefault="00543A46" w:rsidP="00B902E4">
            <w:pPr>
              <w:rPr>
                <w:rFonts w:ascii="Arial" w:hAnsi="Arial"/>
                <w:sz w:val="20"/>
                <w:szCs w:val="20"/>
              </w:rPr>
            </w:pPr>
          </w:p>
        </w:tc>
      </w:tr>
    </w:tbl>
    <w:p w14:paraId="1AAB326C" w14:textId="77777777"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14:paraId="5C4F3E49" w14:textId="77777777" w:rsidTr="00B902E4">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14:paraId="71FA26F4" w14:textId="77777777" w:rsidTr="00B902E4">
              <w:tc>
                <w:tcPr>
                  <w:tcW w:w="9210" w:type="dxa"/>
                  <w:shd w:val="clear" w:color="auto" w:fill="E5B8B7"/>
                </w:tcPr>
                <w:p w14:paraId="34BA066B"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F94FEA7" w14:textId="77777777" w:rsidR="00543A46" w:rsidRPr="005E720E" w:rsidRDefault="00543A46" w:rsidP="00B902E4">
                  <w:pPr>
                    <w:rPr>
                      <w:rFonts w:ascii="Arial Black" w:hAnsi="Arial Black"/>
                      <w:sz w:val="18"/>
                      <w:szCs w:val="18"/>
                    </w:rPr>
                  </w:pPr>
                </w:p>
              </w:tc>
            </w:tr>
          </w:tbl>
          <w:p w14:paraId="24B55A20" w14:textId="77777777" w:rsidR="00543A46" w:rsidRPr="005E720E" w:rsidRDefault="00543A46" w:rsidP="00B902E4"/>
        </w:tc>
      </w:tr>
      <w:tr w:rsidR="00543A46" w:rsidRPr="005E720E" w14:paraId="76FAA4CB" w14:textId="77777777" w:rsidTr="00B902E4">
        <w:tc>
          <w:tcPr>
            <w:tcW w:w="4786" w:type="dxa"/>
          </w:tcPr>
          <w:p w14:paraId="67156D5B"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3</w:t>
            </w:r>
          </w:p>
        </w:tc>
        <w:tc>
          <w:tcPr>
            <w:tcW w:w="4787" w:type="dxa"/>
          </w:tcPr>
          <w:p w14:paraId="3C11190C" w14:textId="77777777" w:rsidR="00543A46" w:rsidRPr="005E720E" w:rsidRDefault="00543A46" w:rsidP="00B902E4">
            <w:pPr>
              <w:rPr>
                <w:rFonts w:ascii="Arial Black" w:hAnsi="Arial Black"/>
                <w:sz w:val="18"/>
                <w:szCs w:val="18"/>
              </w:rPr>
            </w:pPr>
          </w:p>
        </w:tc>
      </w:tr>
      <w:tr w:rsidR="00543A46" w:rsidRPr="005E720E" w14:paraId="603CEED7" w14:textId="77777777" w:rsidTr="00B902E4">
        <w:tc>
          <w:tcPr>
            <w:tcW w:w="9573" w:type="dxa"/>
            <w:gridSpan w:val="2"/>
          </w:tcPr>
          <w:p w14:paraId="0890EBD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3AB581AF" w14:textId="77777777" w:rsidR="00543A46" w:rsidRPr="005E720E" w:rsidRDefault="00543A46" w:rsidP="00B902E4">
            <w:pPr>
              <w:rPr>
                <w:rFonts w:ascii="Arial Black" w:hAnsi="Arial Black"/>
                <w:sz w:val="18"/>
                <w:szCs w:val="18"/>
              </w:rPr>
            </w:pPr>
            <w:r w:rsidRPr="005E720E">
              <w:rPr>
                <w:rFonts w:ascii="Arial Black" w:hAnsi="Arial Black"/>
                <w:sz w:val="18"/>
                <w:szCs w:val="18"/>
              </w:rPr>
              <w:t>Bevételek esetén:</w:t>
            </w:r>
          </w:p>
        </w:tc>
      </w:tr>
      <w:tr w:rsidR="00543A46" w:rsidRPr="005E720E" w14:paraId="2D4C296A" w14:textId="77777777" w:rsidTr="00B902E4">
        <w:tc>
          <w:tcPr>
            <w:tcW w:w="4786" w:type="dxa"/>
          </w:tcPr>
          <w:p w14:paraId="1CA386E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487AE265"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alatti bevételeknél.</w:t>
            </w:r>
          </w:p>
        </w:tc>
      </w:tr>
      <w:tr w:rsidR="00543A46" w:rsidRPr="005E720E" w14:paraId="5B7ADF5A" w14:textId="77777777" w:rsidTr="00B902E4">
        <w:tc>
          <w:tcPr>
            <w:tcW w:w="4786" w:type="dxa"/>
          </w:tcPr>
          <w:p w14:paraId="5DDD907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17FCE21B" w14:textId="77777777" w:rsidR="00543A46" w:rsidRPr="005E720E" w:rsidRDefault="00543A46" w:rsidP="00B902E4">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14:paraId="27A4E274" w14:textId="77777777" w:rsidTr="00B902E4">
        <w:tc>
          <w:tcPr>
            <w:tcW w:w="4786" w:type="dxa"/>
          </w:tcPr>
          <w:p w14:paraId="13D76CB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2 pont</w:t>
            </w:r>
          </w:p>
        </w:tc>
        <w:tc>
          <w:tcPr>
            <w:tcW w:w="4787" w:type="dxa"/>
          </w:tcPr>
          <w:p w14:paraId="4A728D55" w14:textId="77777777" w:rsidR="00543A46" w:rsidRPr="005E720E" w:rsidRDefault="00543A46" w:rsidP="00B902E4">
            <w:pPr>
              <w:rPr>
                <w:rFonts w:ascii="Arial Black" w:hAnsi="Arial Black"/>
                <w:sz w:val="18"/>
                <w:szCs w:val="18"/>
              </w:rPr>
            </w:pPr>
            <w:r w:rsidRPr="005E720E">
              <w:rPr>
                <w:rFonts w:ascii="Arial Black" w:hAnsi="Arial Black"/>
                <w:sz w:val="18"/>
                <w:szCs w:val="18"/>
              </w:rPr>
              <w:t>100 millió bevételnél</w:t>
            </w:r>
          </w:p>
        </w:tc>
      </w:tr>
      <w:tr w:rsidR="00543A46" w:rsidRPr="005E720E" w14:paraId="66A1E502" w14:textId="77777777" w:rsidTr="00B902E4">
        <w:tc>
          <w:tcPr>
            <w:tcW w:w="9573" w:type="dxa"/>
            <w:gridSpan w:val="2"/>
          </w:tcPr>
          <w:p w14:paraId="7B90372E" w14:textId="77777777" w:rsidR="00543A46" w:rsidRPr="005E720E" w:rsidRDefault="00543A46" w:rsidP="00B902E4">
            <w:pPr>
              <w:rPr>
                <w:rFonts w:ascii="Arial Black" w:hAnsi="Arial Black"/>
                <w:sz w:val="18"/>
                <w:szCs w:val="18"/>
              </w:rPr>
            </w:pPr>
            <w:r w:rsidRPr="005E720E">
              <w:rPr>
                <w:rFonts w:ascii="Arial Black" w:hAnsi="Arial Black"/>
                <w:sz w:val="18"/>
                <w:szCs w:val="18"/>
              </w:rPr>
              <w:t>Saját bevételek</w:t>
            </w:r>
          </w:p>
        </w:tc>
      </w:tr>
      <w:tr w:rsidR="00543A46" w:rsidRPr="005E720E" w14:paraId="22AF2300" w14:textId="77777777" w:rsidTr="00B902E4">
        <w:tc>
          <w:tcPr>
            <w:tcW w:w="4786" w:type="dxa"/>
          </w:tcPr>
          <w:p w14:paraId="6BDB5CF5"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598A1E09"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14:paraId="04A3F3EB" w14:textId="77777777" w:rsidTr="00B902E4">
        <w:tc>
          <w:tcPr>
            <w:tcW w:w="4786" w:type="dxa"/>
          </w:tcPr>
          <w:p w14:paraId="33DE87C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7B0B896C"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592505F" w14:textId="77777777" w:rsidTr="00B902E4">
        <w:tc>
          <w:tcPr>
            <w:tcW w:w="4786" w:type="dxa"/>
          </w:tcPr>
          <w:p w14:paraId="20D11F44"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11A94394"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9220A8D" w14:textId="77777777" w:rsidR="00543A46" w:rsidRPr="005E720E" w:rsidRDefault="00543A46" w:rsidP="00543A46">
      <w:pPr>
        <w:rPr>
          <w:sz w:val="20"/>
          <w:szCs w:val="20"/>
        </w:rPr>
      </w:pPr>
    </w:p>
    <w:p w14:paraId="29FBAC59" w14:textId="77777777" w:rsidR="00543A46" w:rsidRPr="005E720E" w:rsidRDefault="00543A46" w:rsidP="00543A46">
      <w:pPr>
        <w:rPr>
          <w:sz w:val="20"/>
          <w:szCs w:val="20"/>
        </w:rPr>
      </w:pPr>
    </w:p>
    <w:p w14:paraId="370FA62D" w14:textId="77777777"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14:paraId="6E66F000" w14:textId="77777777" w:rsidR="00543A46" w:rsidRPr="005E720E" w:rsidRDefault="00543A46" w:rsidP="00543A46"/>
    <w:p w14:paraId="7E12202A" w14:textId="3B61B727" w:rsidR="00543A46" w:rsidRPr="005E720E" w:rsidRDefault="00543A46" w:rsidP="00543A46">
      <w:r>
        <w:rPr>
          <w:noProof/>
        </w:rPr>
        <mc:AlternateContent>
          <mc:Choice Requires="wps">
            <w:drawing>
              <wp:anchor distT="0" distB="0" distL="114300" distR="114300" simplePos="0" relativeHeight="251726848" behindDoc="0" locked="0" layoutInCell="1" allowOverlap="1" wp14:anchorId="7C756442" wp14:editId="66C5552E">
                <wp:simplePos x="0" y="0"/>
                <wp:positionH relativeFrom="column">
                  <wp:posOffset>2471420</wp:posOffset>
                </wp:positionH>
                <wp:positionV relativeFrom="paragraph">
                  <wp:posOffset>45720</wp:posOffset>
                </wp:positionV>
                <wp:extent cx="228600" cy="114300"/>
                <wp:effectExtent l="13970" t="7620" r="5080" b="11430"/>
                <wp:wrapNone/>
                <wp:docPr id="128" name="Téglalap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ECCA7" id="Téglalap 128" o:spid="_x0000_s1026" style="position:absolute;margin-left:194.6pt;margin-top:3.6pt;width:18pt;height: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u8JQIAAD8EAAAOAAAAZHJzL2Uyb0RvYy54bWysU1GO0zAQ/UfiDpb/aZrQLt2o6WrVpQhp&#10;gZV2OcDUcRILxzZjt+lyI87BxRg73dIFvhD+sDye8fPMezPLq0Ov2V6iV9ZUPJ9MOZNG2FqZtuKf&#10;HzavFpz5AKYGbY2s+KP0/Gr18sVycKUsbGd1LZERiPHl4CreheDKLPOikz34iXXSkLOx2EMgE9us&#10;RhgIvddZMZ1eZIPF2qEV0nu6vRmdfJXwm0aK8KlpvAxMV5xyC2nHtG/jnq2WULYIrlPimAb8QxY9&#10;KEOfnqBuIADbofoDqlcCrbdNmAjbZ7ZplJCpBqomn/5WzX0HTqZaiBzvTjT5/wcrPu7vkKmatCtI&#10;KgM9ifTw43urQYNj8ZIoGpwvKfLe3WEs0rtbK754Zuy6A9PKa0Q7dBJqSiyP8dmzB9Hw9JRthw+2&#10;JnzYBZvYOjTYR0DigR2SKI8nUeQhMEGXRbG4mJJ0glx5PntN5/gDlE+PHfrwTtqexUPFkTRP4LC/&#10;9WEMfQpJyVut6o3SOhnYbtca2R6oPzZpHdH9eZg2bKj45byYJ+RnPn8OMU3rbxC9CtToWvUVX5yC&#10;oIysvTU1pQllAKXHM1WnzZHGyNyowNbWj8Qi2rGLaero0Fn8xtlAHVxx/3UHKDnT7w0pcZnPZrHl&#10;kzGbvynIwHPP9twDRhBUxQNn43EdxjHZOVRtRz/lqXZjr0m9RiVmo7JjVsdkqUuTNseJimNwbqeo&#10;X3O/+gkAAP//AwBQSwMEFAAGAAgAAAAhAN/ygefdAAAACAEAAA8AAABkcnMvZG93bnJldi54bWxM&#10;j81Ow0AMhO9IvMPKSNzohpSfNo1TIVCROLbphZuTuEkguxtlN23g6XFP5TS2ZjT+nK4n06kjD751&#10;FuF+FoFiW7qqtTXCPt/cLUD5QLaizllG+GEP6+z6KqWkcie75eMu1EpKrE8IoQmhT7T2ZcOG/Mz1&#10;bMU7uMFQkHWodTXQScpNp+MoetKGWisXGur5teHyezcahKKN9/S7zd8js9zMw8eUf42fb4i3N9PL&#10;ClTgKVzCcMYXdMiEqXCjrbzqEOaLZSxRhGcR8R/iRxkKhLPqLNX/H8j+AAAA//8DAFBLAQItABQA&#10;BgAIAAAAIQC2gziS/gAAAOEBAAATAAAAAAAAAAAAAAAAAAAAAABbQ29udGVudF9UeXBlc10ueG1s&#10;UEsBAi0AFAAGAAgAAAAhADj9If/WAAAAlAEAAAsAAAAAAAAAAAAAAAAALwEAAF9yZWxzLy5yZWxz&#10;UEsBAi0AFAAGAAgAAAAhAB18K7wlAgAAPwQAAA4AAAAAAAAAAAAAAAAALgIAAGRycy9lMm9Eb2Mu&#10;eG1sUEsBAi0AFAAGAAgAAAAhAN/ygefdAAAACAEAAA8AAAAAAAAAAAAAAAAAfwQAAGRycy9kb3du&#10;cmV2LnhtbFBLBQYAAAAABAAEAPMAAACJBQAAAAA=&#10;"/>
            </w:pict>
          </mc:Fallback>
        </mc:AlternateContent>
      </w:r>
      <w:r w:rsidRPr="005E720E">
        <w:rPr>
          <w:noProof/>
        </w:rPr>
        <mc:AlternateContent>
          <mc:Choice Requires="wps">
            <w:drawing>
              <wp:anchor distT="0" distB="0" distL="114300" distR="114300" simplePos="0" relativeHeight="251714560" behindDoc="0" locked="0" layoutInCell="1" allowOverlap="1" wp14:anchorId="3E941FC1" wp14:editId="03B29AE7">
                <wp:simplePos x="0" y="0"/>
                <wp:positionH relativeFrom="column">
                  <wp:posOffset>342900</wp:posOffset>
                </wp:positionH>
                <wp:positionV relativeFrom="paragraph">
                  <wp:posOffset>45720</wp:posOffset>
                </wp:positionV>
                <wp:extent cx="228600" cy="114300"/>
                <wp:effectExtent l="9525" t="7620" r="9525" b="11430"/>
                <wp:wrapNone/>
                <wp:docPr id="127" name="Téglalap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778F9" id="Téglalap 127" o:spid="_x0000_s1026" style="position:absolute;margin-left:27pt;margin-top:3.6pt;width:18pt;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03JgIAAD8EAAAOAAAAZHJzL2Uyb0RvYy54bWysU1Fu2zAM/R+wOwj6Xx17aZsacYoiXYYB&#10;3Vag3QEYWbaFyZJGKXGyG+0cvdgoOc3SbV/D9CGIIvVEvkfOr3e9ZluJXllT8fxswpk0wtbKtBX/&#10;8rh6M+PMBzA1aGtkxffS8+vF61fzwZWysJ3VtURGIMaXg6t4F4Irs8yLTvbgz6yThpyNxR4Cmdhm&#10;NcJA6L3OisnkIhss1g6tkN7T7e3o5IuE3zRShM9N42VguuKUW0g7pn0d92wxh7JFcJ0ShzTgH7Lo&#10;QRn69Ah1CwHYBtUfUL0SaL1twpmwfWabRgmZaqBq8slv1Tx04GSqhcjx7kiT/3+w4tP2HpmqSbvi&#10;kjMDPYn0+PSj1aDBsXhJFA3OlxT54O4xFundnRVfPTN22YFp5Q2iHToJNSWWx/jsxYNoeHrK1sNH&#10;WxM+bIJNbO0a7CMg8cB2SZT9URS5C0zQZVHMLiYknSBXnk/f0jn+AOXzY4c+vJe2Z/FQcSTNEzhs&#10;73wYQ59DUvJWq3qltE4GtuulRrYF6o9VWgd0fxqmDRsqfnVenCfkFz5/CjFJ628QvQrU6Fr1FZ8d&#10;g6CMrL0zNaUJZQClxzNVp82BxsjcqMDa1ntiEe3YxTR1dOgsfudsoA6uuP+2AZSc6Q+GlLjKp9PY&#10;8smYnl8WZOCpZ33qASMIquKBs/G4DOOYbByqtqOf8lS7sTekXqMSs1HZMatDstSlSZvDRMUxOLVT&#10;1K+5X/wE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yDdNy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3"/>
        <w:gridCol w:w="4333"/>
      </w:tblGrid>
      <w:tr w:rsidR="00543A46" w:rsidRPr="005E720E" w14:paraId="6B61FEBD"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598B0AFC" w14:textId="77777777" w:rsidTr="00B902E4">
              <w:tc>
                <w:tcPr>
                  <w:tcW w:w="9210" w:type="dxa"/>
                  <w:shd w:val="clear" w:color="auto" w:fill="E5B8B7"/>
                </w:tcPr>
                <w:p w14:paraId="1868E85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0BA5250D" w14:textId="77777777" w:rsidR="00543A46" w:rsidRPr="005E720E" w:rsidRDefault="00543A46" w:rsidP="00B902E4">
                  <w:pPr>
                    <w:rPr>
                      <w:rFonts w:ascii="Arial Black" w:hAnsi="Arial Black"/>
                      <w:sz w:val="18"/>
                      <w:szCs w:val="18"/>
                    </w:rPr>
                  </w:pPr>
                </w:p>
              </w:tc>
            </w:tr>
          </w:tbl>
          <w:p w14:paraId="46314647" w14:textId="77777777" w:rsidR="00543A46" w:rsidRPr="005E720E" w:rsidRDefault="00543A46" w:rsidP="00B902E4"/>
        </w:tc>
      </w:tr>
      <w:tr w:rsidR="00543A46" w:rsidRPr="005E720E" w14:paraId="06BA2958" w14:textId="77777777" w:rsidTr="00B902E4">
        <w:tc>
          <w:tcPr>
            <w:tcW w:w="4605" w:type="dxa"/>
          </w:tcPr>
          <w:p w14:paraId="2976768C"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0AEA343"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1B530754" w14:textId="77777777" w:rsidTr="00B902E4">
        <w:tc>
          <w:tcPr>
            <w:tcW w:w="9210" w:type="dxa"/>
            <w:gridSpan w:val="2"/>
          </w:tcPr>
          <w:p w14:paraId="2ED0CCF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E604BE8" w14:textId="77777777" w:rsidTr="00B902E4">
        <w:tc>
          <w:tcPr>
            <w:tcW w:w="4605" w:type="dxa"/>
          </w:tcPr>
          <w:p w14:paraId="5B4CE9D2"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30B301FE"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14:paraId="31985425" w14:textId="77777777" w:rsidTr="00B902E4">
        <w:tc>
          <w:tcPr>
            <w:tcW w:w="4605" w:type="dxa"/>
          </w:tcPr>
          <w:p w14:paraId="2F4CECE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52A44A6"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3BE0DFFD" w14:textId="77777777" w:rsidR="00543A46" w:rsidRPr="005E720E" w:rsidRDefault="00543A46" w:rsidP="00543A46"/>
    <w:p w14:paraId="3CFDD0DD" w14:textId="77777777"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14:paraId="704293F6" w14:textId="77777777"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14:paraId="36AF3D20" w14:textId="77777777" w:rsidTr="00B902E4">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453330DD"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14:paraId="57E668B9"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14:paraId="3D4C6443"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Nem</w:t>
            </w:r>
          </w:p>
        </w:tc>
      </w:tr>
      <w:tr w:rsidR="00543A46" w:rsidRPr="005E720E" w14:paraId="6736147A"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7BC8C5D8" w14:textId="77777777" w:rsidR="00543A46" w:rsidRPr="005E720E" w:rsidRDefault="00543A46" w:rsidP="00B902E4">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14:paraId="605AEBC6" w14:textId="77777777" w:rsidR="00543A46" w:rsidRPr="005E720E" w:rsidRDefault="00543A46" w:rsidP="00B902E4">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14:paraId="1B13F1F5" w14:textId="77777777" w:rsidR="00543A46" w:rsidRPr="005E720E" w:rsidRDefault="00543A46" w:rsidP="00B902E4">
            <w:pPr>
              <w:rPr>
                <w:rFonts w:ascii="Arial" w:hAnsi="Arial"/>
                <w:sz w:val="20"/>
                <w:szCs w:val="20"/>
              </w:rPr>
            </w:pPr>
          </w:p>
        </w:tc>
      </w:tr>
      <w:tr w:rsidR="00543A46" w:rsidRPr="005E720E" w14:paraId="53FB6AFE"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0BC694F" w14:textId="77777777" w:rsidR="00543A46" w:rsidRPr="007350CD" w:rsidRDefault="00543A46" w:rsidP="00B902E4">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14:paraId="7720BF2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E516779"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29A14BC8"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6F446A89" w14:textId="77777777" w:rsidR="00543A46" w:rsidRPr="007350CD" w:rsidRDefault="00543A46" w:rsidP="00B902E4">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14:paraId="2EB808E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653B2903"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B87124E"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BE4FC84" w14:textId="77777777" w:rsidR="00543A46" w:rsidRPr="007350CD" w:rsidRDefault="00543A46" w:rsidP="00B902E4">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14:paraId="0AB82B06"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56573B3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FC21540"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7D62110" w14:textId="77777777" w:rsidR="00543A46" w:rsidRPr="007350CD" w:rsidRDefault="00543A46" w:rsidP="00B902E4">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14:paraId="2CBF3DD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FB4A245"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33D6A707"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3B5E61C" w14:textId="77777777" w:rsidR="00543A46" w:rsidRPr="007350CD" w:rsidRDefault="00543A46" w:rsidP="00B902E4">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14:paraId="144979F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61D7EE1D"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1503406F" w14:textId="77777777" w:rsidTr="00B902E4">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4CD27EE0" w14:textId="77777777" w:rsidR="00543A46" w:rsidRPr="007350CD" w:rsidRDefault="00543A46" w:rsidP="00B902E4">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14:paraId="425A2E3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18ABE1D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18F38097"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38CBA191" w14:textId="77777777" w:rsidR="00543A46" w:rsidRPr="007350CD" w:rsidRDefault="00543A46" w:rsidP="00B902E4">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701F6D6"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16774AB" w14:textId="77777777" w:rsidR="00543A46" w:rsidRPr="005E720E" w:rsidRDefault="00543A46" w:rsidP="00B902E4">
            <w:pPr>
              <w:rPr>
                <w:rFonts w:ascii="Arial" w:hAnsi="Arial"/>
                <w:sz w:val="20"/>
                <w:szCs w:val="20"/>
              </w:rPr>
            </w:pPr>
          </w:p>
        </w:tc>
      </w:tr>
      <w:tr w:rsidR="00543A46" w:rsidRPr="005E720E" w14:paraId="273C75E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5098EABC" w14:textId="77777777" w:rsidR="00543A46" w:rsidRPr="007350CD" w:rsidRDefault="00543A46" w:rsidP="00B902E4">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5720BE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33EB1EB" w14:textId="77777777" w:rsidR="00543A46" w:rsidRPr="005E720E" w:rsidRDefault="00543A46" w:rsidP="00B902E4">
            <w:pPr>
              <w:rPr>
                <w:rFonts w:ascii="Arial" w:hAnsi="Arial"/>
                <w:sz w:val="20"/>
                <w:szCs w:val="20"/>
              </w:rPr>
            </w:pPr>
          </w:p>
        </w:tc>
      </w:tr>
      <w:tr w:rsidR="00543A46" w:rsidRPr="005E720E" w14:paraId="12CECB6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5583666C" w14:textId="77777777" w:rsidR="00543A46" w:rsidRPr="005E720E" w:rsidRDefault="00543A46" w:rsidP="00B902E4">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CFD18B9"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4AA42BC" w14:textId="77777777" w:rsidR="00543A46" w:rsidRPr="005E720E" w:rsidRDefault="00543A46" w:rsidP="00B902E4">
            <w:pPr>
              <w:rPr>
                <w:rFonts w:ascii="Arial" w:hAnsi="Arial"/>
                <w:sz w:val="20"/>
                <w:szCs w:val="20"/>
              </w:rPr>
            </w:pPr>
          </w:p>
        </w:tc>
      </w:tr>
      <w:tr w:rsidR="00543A46" w:rsidRPr="005E720E" w14:paraId="67F13C7F"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25D6B6F" w14:textId="77777777" w:rsidR="00543A46" w:rsidRPr="005E720E" w:rsidRDefault="00543A46" w:rsidP="00B902E4">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4EF4C5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1B50058A" w14:textId="77777777" w:rsidR="00543A46" w:rsidRPr="005E720E" w:rsidRDefault="00543A46" w:rsidP="00B902E4">
            <w:pPr>
              <w:rPr>
                <w:rFonts w:ascii="Arial" w:hAnsi="Arial"/>
                <w:sz w:val="20"/>
                <w:szCs w:val="20"/>
              </w:rPr>
            </w:pPr>
          </w:p>
        </w:tc>
      </w:tr>
      <w:tr w:rsidR="00543A46" w:rsidRPr="005E720E" w14:paraId="340A70C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CAACB46" w14:textId="77777777" w:rsidR="00543A46" w:rsidRPr="005E720E" w:rsidRDefault="00543A46" w:rsidP="00B902E4">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F450EED"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75A736A" w14:textId="77777777" w:rsidR="00543A46" w:rsidRPr="005E720E" w:rsidRDefault="00543A46" w:rsidP="00B902E4">
            <w:pPr>
              <w:rPr>
                <w:rFonts w:ascii="Arial" w:hAnsi="Arial"/>
                <w:sz w:val="20"/>
                <w:szCs w:val="20"/>
              </w:rPr>
            </w:pPr>
          </w:p>
        </w:tc>
      </w:tr>
      <w:tr w:rsidR="00543A46" w:rsidRPr="005E720E" w14:paraId="5B91B5D8"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F94DF14" w14:textId="77777777" w:rsidR="00543A46" w:rsidRPr="005E720E" w:rsidRDefault="00543A46" w:rsidP="00B902E4">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D3ECDDE"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4D6CA20D" w14:textId="77777777" w:rsidR="00543A46" w:rsidRPr="005E720E" w:rsidRDefault="00543A46" w:rsidP="00B902E4">
            <w:pPr>
              <w:rPr>
                <w:rFonts w:ascii="Arial" w:hAnsi="Arial"/>
                <w:sz w:val="20"/>
                <w:szCs w:val="20"/>
              </w:rPr>
            </w:pPr>
          </w:p>
        </w:tc>
      </w:tr>
      <w:tr w:rsidR="00543A46" w:rsidRPr="005E720E" w14:paraId="5E6FB968"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7FFA1999" w14:textId="77777777" w:rsidR="00543A46" w:rsidRPr="005E720E" w:rsidRDefault="00543A46" w:rsidP="00B902E4">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8B505A2"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13A5E5DB" w14:textId="77777777" w:rsidR="00543A46" w:rsidRPr="005E720E" w:rsidRDefault="00543A46" w:rsidP="00B902E4">
            <w:pPr>
              <w:rPr>
                <w:rFonts w:ascii="Arial" w:hAnsi="Arial"/>
                <w:sz w:val="20"/>
                <w:szCs w:val="20"/>
              </w:rPr>
            </w:pPr>
          </w:p>
        </w:tc>
      </w:tr>
      <w:tr w:rsidR="00543A46" w:rsidRPr="005E720E" w14:paraId="6E1AAE0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7E67EB0C" w14:textId="77777777" w:rsidTr="00B902E4">
              <w:tc>
                <w:tcPr>
                  <w:tcW w:w="9210" w:type="dxa"/>
                  <w:shd w:val="clear" w:color="auto" w:fill="E5B8B7"/>
                </w:tcPr>
                <w:p w14:paraId="7F28A31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506BC05" w14:textId="77777777" w:rsidR="00543A46" w:rsidRPr="005E720E" w:rsidRDefault="00543A46" w:rsidP="00B902E4">
                  <w:pPr>
                    <w:rPr>
                      <w:rFonts w:ascii="Arial Black" w:hAnsi="Arial Black"/>
                      <w:sz w:val="18"/>
                      <w:szCs w:val="18"/>
                    </w:rPr>
                  </w:pPr>
                </w:p>
              </w:tc>
            </w:tr>
          </w:tbl>
          <w:p w14:paraId="73B12664" w14:textId="77777777" w:rsidR="00543A46" w:rsidRPr="005E720E" w:rsidRDefault="00543A46" w:rsidP="00B902E4"/>
        </w:tc>
      </w:tr>
      <w:tr w:rsidR="00543A46" w:rsidRPr="005E720E" w14:paraId="4207ACF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094464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3"/>
          </w:tcPr>
          <w:p w14:paraId="2359AB27"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3B772C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14:paraId="3B83699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454E35D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5E12F1B"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3"/>
          </w:tcPr>
          <w:p w14:paraId="0AD916D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2E7521E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475072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14:paraId="78A0088E"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21B1D8D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5EA36221"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gridSpan w:val="3"/>
          </w:tcPr>
          <w:p w14:paraId="3CF86E72"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3ED795C1" w14:textId="77777777" w:rsidR="00543A46" w:rsidRPr="005E720E" w:rsidRDefault="00543A46" w:rsidP="00543A46">
      <w:pPr>
        <w:rPr>
          <w:b/>
        </w:rPr>
      </w:pPr>
    </w:p>
    <w:p w14:paraId="6F98E00E" w14:textId="77777777" w:rsidR="00543A46" w:rsidRPr="005E720E" w:rsidRDefault="00543A46" w:rsidP="00543A46">
      <w:r w:rsidRPr="005E720E">
        <w:rPr>
          <w:b/>
        </w:rPr>
        <w:t>9. Sorolja fel azokat a gazdasági társaságokat, melyekben a szervezet tulajdoni hányaddal rendelkezik!</w:t>
      </w:r>
    </w:p>
    <w:p w14:paraId="56D87C36" w14:textId="77777777"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4141"/>
        <w:gridCol w:w="937"/>
        <w:gridCol w:w="3255"/>
      </w:tblGrid>
      <w:tr w:rsidR="00543A46" w:rsidRPr="005E720E" w14:paraId="745475BB" w14:textId="77777777" w:rsidTr="00B902E4">
        <w:trPr>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4A21F8A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Gazdasági társaság megnevezése</w:t>
            </w:r>
          </w:p>
        </w:tc>
        <w:tc>
          <w:tcPr>
            <w:tcW w:w="3240" w:type="dxa"/>
            <w:tcBorders>
              <w:top w:val="single" w:sz="8" w:space="0" w:color="auto"/>
              <w:left w:val="nil"/>
              <w:bottom w:val="single" w:sz="4" w:space="0" w:color="auto"/>
              <w:right w:val="single" w:sz="8" w:space="0" w:color="auto"/>
            </w:tcBorders>
            <w:shd w:val="clear" w:color="auto" w:fill="auto"/>
            <w:noWrap/>
            <w:vAlign w:val="bottom"/>
          </w:tcPr>
          <w:p w14:paraId="144D4B75"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14:paraId="55EACC4F"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673589E8"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0BF8769B" w14:textId="77777777" w:rsidR="00543A46" w:rsidRPr="005E720E" w:rsidRDefault="00543A46" w:rsidP="00B902E4">
            <w:pPr>
              <w:rPr>
                <w:rFonts w:ascii="Arial" w:hAnsi="Arial" w:cs="Arial"/>
                <w:sz w:val="20"/>
                <w:szCs w:val="20"/>
              </w:rPr>
            </w:pPr>
          </w:p>
        </w:tc>
      </w:tr>
      <w:tr w:rsidR="00543A46" w:rsidRPr="005E720E" w14:paraId="6CB96FF1"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2BACCECA"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1F85D7ED" w14:textId="77777777" w:rsidR="00543A46" w:rsidRPr="005E720E" w:rsidRDefault="00543A46" w:rsidP="00B902E4">
            <w:pPr>
              <w:rPr>
                <w:rFonts w:ascii="Arial" w:hAnsi="Arial" w:cs="Arial"/>
                <w:sz w:val="20"/>
                <w:szCs w:val="20"/>
              </w:rPr>
            </w:pPr>
            <w:r w:rsidRPr="005E720E">
              <w:rPr>
                <w:rFonts w:ascii="Arial" w:hAnsi="Arial" w:cs="Arial"/>
                <w:sz w:val="20"/>
                <w:szCs w:val="20"/>
              </w:rPr>
              <w:t> </w:t>
            </w:r>
          </w:p>
        </w:tc>
      </w:tr>
      <w:tr w:rsidR="00543A46" w:rsidRPr="005E720E" w14:paraId="73AA6ED2"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107"/>
            </w:tblGrid>
            <w:tr w:rsidR="00543A46" w:rsidRPr="005E720E" w14:paraId="3E583FB3" w14:textId="77777777" w:rsidTr="00B902E4">
              <w:tc>
                <w:tcPr>
                  <w:tcW w:w="9210" w:type="dxa"/>
                  <w:shd w:val="clear" w:color="auto" w:fill="E5B8B7"/>
                </w:tcPr>
                <w:p w14:paraId="2108706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BCC0E95" w14:textId="77777777" w:rsidR="00543A46" w:rsidRPr="005E720E" w:rsidRDefault="00543A46" w:rsidP="00B902E4">
                  <w:pPr>
                    <w:rPr>
                      <w:rFonts w:ascii="Arial Black" w:hAnsi="Arial Black"/>
                      <w:sz w:val="18"/>
                      <w:szCs w:val="18"/>
                    </w:rPr>
                  </w:pPr>
                </w:p>
              </w:tc>
            </w:tr>
          </w:tbl>
          <w:p w14:paraId="5A907A23" w14:textId="77777777" w:rsidR="00543A46" w:rsidRPr="005E720E" w:rsidRDefault="00543A46" w:rsidP="00B902E4"/>
        </w:tc>
      </w:tr>
      <w:tr w:rsidR="00543A46" w:rsidRPr="005E720E" w14:paraId="72CAFBE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C6A73E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173" w:type="dxa"/>
            <w:gridSpan w:val="2"/>
          </w:tcPr>
          <w:p w14:paraId="4AECA035"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233C826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p w14:paraId="702DAC6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886CF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362804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173" w:type="dxa"/>
            <w:gridSpan w:val="2"/>
          </w:tcPr>
          <w:p w14:paraId="54E10B99" w14:textId="77777777" w:rsidR="00543A46" w:rsidRPr="005E720E" w:rsidRDefault="00543A46" w:rsidP="00B902E4">
            <w:pPr>
              <w:rPr>
                <w:rFonts w:ascii="Arial Black" w:hAnsi="Arial Black"/>
                <w:sz w:val="18"/>
                <w:szCs w:val="18"/>
              </w:rPr>
            </w:pPr>
            <w:r w:rsidRPr="005E720E">
              <w:rPr>
                <w:rFonts w:ascii="Arial Black" w:hAnsi="Arial Black"/>
                <w:sz w:val="18"/>
                <w:szCs w:val="18"/>
              </w:rPr>
              <w:t>Nincs részesedése</w:t>
            </w:r>
          </w:p>
        </w:tc>
      </w:tr>
      <w:tr w:rsidR="00543A46" w:rsidRPr="005E720E" w14:paraId="0935B47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46D59F2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14:paraId="0C468A5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14:paraId="2033BBA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C5863E3"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173" w:type="dxa"/>
            <w:gridSpan w:val="2"/>
          </w:tcPr>
          <w:p w14:paraId="15FCD994"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Többségi tulajdonnal rendelkezik</w:t>
            </w:r>
          </w:p>
        </w:tc>
      </w:tr>
    </w:tbl>
    <w:p w14:paraId="7BB230E1" w14:textId="77777777" w:rsidR="00543A46" w:rsidRPr="005E720E" w:rsidRDefault="00543A46" w:rsidP="00543A46"/>
    <w:p w14:paraId="7E0A31AE" w14:textId="77777777" w:rsidR="00543A46" w:rsidRPr="005E720E" w:rsidRDefault="00543A46" w:rsidP="00543A46"/>
    <w:p w14:paraId="6820C97C" w14:textId="77777777" w:rsidR="00543A46" w:rsidRPr="005E720E" w:rsidRDefault="00543A46" w:rsidP="00543A46">
      <w:pPr>
        <w:rPr>
          <w:b/>
          <w:u w:val="single"/>
        </w:rPr>
      </w:pPr>
      <w:r w:rsidRPr="005E720E">
        <w:rPr>
          <w:b/>
          <w:highlight w:val="lightGray"/>
          <w:u w:val="single"/>
        </w:rPr>
        <w:t>III. Tevékenységi kockázatok</w:t>
      </w:r>
    </w:p>
    <w:p w14:paraId="4CDE7BD4" w14:textId="77777777" w:rsidR="00543A46" w:rsidRPr="005E720E" w:rsidRDefault="00543A46" w:rsidP="00543A46">
      <w:pPr>
        <w:ind w:firstLine="708"/>
      </w:pPr>
    </w:p>
    <w:p w14:paraId="0E414F6E" w14:textId="77777777"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14:paraId="7A90F983"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460F65FB" w14:textId="77777777" w:rsidTr="00B902E4">
        <w:tc>
          <w:tcPr>
            <w:tcW w:w="4428" w:type="dxa"/>
          </w:tcPr>
          <w:p w14:paraId="26C10C87" w14:textId="77777777" w:rsidR="00543A46" w:rsidRPr="005E720E" w:rsidRDefault="00543A46" w:rsidP="00B902E4">
            <w:pPr>
              <w:jc w:val="center"/>
            </w:pPr>
            <w:r w:rsidRPr="005E720E">
              <w:t>Érintett szervezet/szervezeti egység</w:t>
            </w:r>
          </w:p>
        </w:tc>
        <w:tc>
          <w:tcPr>
            <w:tcW w:w="4860" w:type="dxa"/>
            <w:gridSpan w:val="2"/>
          </w:tcPr>
          <w:p w14:paraId="570A6D49" w14:textId="77777777" w:rsidR="00543A46" w:rsidRPr="005E720E" w:rsidRDefault="00543A46" w:rsidP="00B902E4">
            <w:pPr>
              <w:jc w:val="center"/>
            </w:pPr>
            <w:r w:rsidRPr="005E720E">
              <w:t>Változás/átalakulás időpontja</w:t>
            </w:r>
          </w:p>
        </w:tc>
      </w:tr>
      <w:tr w:rsidR="00543A46" w:rsidRPr="005E720E" w14:paraId="625D037E" w14:textId="77777777" w:rsidTr="00B902E4">
        <w:tc>
          <w:tcPr>
            <w:tcW w:w="4428" w:type="dxa"/>
          </w:tcPr>
          <w:p w14:paraId="57C82D91" w14:textId="77777777" w:rsidR="00543A46" w:rsidRPr="005E720E" w:rsidRDefault="00543A46" w:rsidP="00B902E4">
            <w:pPr>
              <w:jc w:val="center"/>
            </w:pPr>
          </w:p>
        </w:tc>
        <w:tc>
          <w:tcPr>
            <w:tcW w:w="4860" w:type="dxa"/>
            <w:gridSpan w:val="2"/>
          </w:tcPr>
          <w:p w14:paraId="3588F648" w14:textId="77777777" w:rsidR="00543A46" w:rsidRPr="005E720E" w:rsidRDefault="00543A46" w:rsidP="00B902E4">
            <w:pPr>
              <w:jc w:val="center"/>
            </w:pPr>
          </w:p>
        </w:tc>
      </w:tr>
      <w:tr w:rsidR="00543A46" w:rsidRPr="005E720E" w14:paraId="46B0C1A3" w14:textId="77777777" w:rsidTr="00B902E4">
        <w:tc>
          <w:tcPr>
            <w:tcW w:w="4428" w:type="dxa"/>
          </w:tcPr>
          <w:p w14:paraId="255BE2B9" w14:textId="77777777" w:rsidR="00543A46" w:rsidRPr="005E720E" w:rsidRDefault="00543A46" w:rsidP="00B902E4">
            <w:pPr>
              <w:jc w:val="center"/>
            </w:pPr>
          </w:p>
        </w:tc>
        <w:tc>
          <w:tcPr>
            <w:tcW w:w="4860" w:type="dxa"/>
            <w:gridSpan w:val="2"/>
          </w:tcPr>
          <w:p w14:paraId="5115A6E7" w14:textId="77777777" w:rsidR="00543A46" w:rsidRPr="005E720E" w:rsidRDefault="00543A46" w:rsidP="00B902E4">
            <w:pPr>
              <w:jc w:val="center"/>
            </w:pPr>
          </w:p>
        </w:tc>
      </w:tr>
      <w:tr w:rsidR="00543A46" w:rsidRPr="005E720E" w14:paraId="3E2401A0"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33A16D3D" w14:textId="77777777" w:rsidTr="00B902E4">
              <w:tc>
                <w:tcPr>
                  <w:tcW w:w="9210" w:type="dxa"/>
                  <w:shd w:val="clear" w:color="auto" w:fill="E5B8B7"/>
                </w:tcPr>
                <w:p w14:paraId="06015C4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D3D4C34" w14:textId="77777777" w:rsidR="00543A46" w:rsidRPr="005E720E" w:rsidRDefault="00543A46" w:rsidP="00B902E4">
                  <w:pPr>
                    <w:rPr>
                      <w:rFonts w:ascii="Arial Black" w:hAnsi="Arial Black"/>
                      <w:sz w:val="18"/>
                      <w:szCs w:val="18"/>
                    </w:rPr>
                  </w:pPr>
                </w:p>
              </w:tc>
            </w:tr>
          </w:tbl>
          <w:p w14:paraId="52E88ADC" w14:textId="77777777" w:rsidR="00543A46" w:rsidRPr="005E720E" w:rsidRDefault="00543A46" w:rsidP="00B902E4"/>
        </w:tc>
      </w:tr>
      <w:tr w:rsidR="00543A46" w:rsidRPr="005E720E" w14:paraId="13304BEC" w14:textId="77777777" w:rsidTr="00B902E4">
        <w:tblPrEx>
          <w:tblLook w:val="04A0" w:firstRow="1" w:lastRow="0" w:firstColumn="1" w:lastColumn="0" w:noHBand="0" w:noVBand="1"/>
        </w:tblPrEx>
        <w:tc>
          <w:tcPr>
            <w:tcW w:w="4644" w:type="dxa"/>
            <w:gridSpan w:val="2"/>
          </w:tcPr>
          <w:p w14:paraId="065F1997"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09656DC1"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4F182E39" w14:textId="77777777" w:rsidTr="00B902E4">
        <w:tblPrEx>
          <w:tblLook w:val="04A0" w:firstRow="1" w:lastRow="0" w:firstColumn="1" w:lastColumn="0" w:noHBand="0" w:noVBand="1"/>
        </w:tblPrEx>
        <w:tc>
          <w:tcPr>
            <w:tcW w:w="9288" w:type="dxa"/>
            <w:gridSpan w:val="3"/>
          </w:tcPr>
          <w:p w14:paraId="3EDD692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4F40AABC" w14:textId="77777777" w:rsidTr="00B902E4">
        <w:tblPrEx>
          <w:tblLook w:val="04A0" w:firstRow="1" w:lastRow="0" w:firstColumn="1" w:lastColumn="0" w:noHBand="0" w:noVBand="1"/>
        </w:tblPrEx>
        <w:tc>
          <w:tcPr>
            <w:tcW w:w="4644" w:type="dxa"/>
            <w:gridSpan w:val="2"/>
          </w:tcPr>
          <w:p w14:paraId="6DB222D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44" w:type="dxa"/>
          </w:tcPr>
          <w:p w14:paraId="65F0502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változás</w:t>
            </w:r>
          </w:p>
        </w:tc>
      </w:tr>
      <w:tr w:rsidR="00543A46" w:rsidRPr="005E720E" w14:paraId="3588AB82" w14:textId="77777777" w:rsidTr="00B902E4">
        <w:tblPrEx>
          <w:tblLook w:val="04A0" w:firstRow="1" w:lastRow="0" w:firstColumn="1" w:lastColumn="0" w:noHBand="0" w:noVBand="1"/>
        </w:tblPrEx>
        <w:tc>
          <w:tcPr>
            <w:tcW w:w="4644" w:type="dxa"/>
            <w:gridSpan w:val="2"/>
          </w:tcPr>
          <w:p w14:paraId="7EE2C6B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44" w:type="dxa"/>
          </w:tcPr>
          <w:p w14:paraId="5CEE1AD8"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5728684D" w14:textId="77777777" w:rsidR="00543A46" w:rsidRPr="005E720E" w:rsidRDefault="00543A46" w:rsidP="00543A46"/>
    <w:p w14:paraId="44363627" w14:textId="77777777" w:rsidR="00543A46" w:rsidRPr="005E720E" w:rsidRDefault="00543A46" w:rsidP="00543A46"/>
    <w:p w14:paraId="6EC84A63" w14:textId="77777777"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14:paraId="14DA981A" w14:textId="77777777" w:rsidR="00543A46" w:rsidRPr="005E720E" w:rsidRDefault="00543A46" w:rsidP="00543A46">
      <w:r w:rsidRPr="005E720E">
        <w:t>(</w:t>
      </w:r>
      <w:r>
        <w:t>20..-ban</w:t>
      </w:r>
      <w:r w:rsidRPr="005E720E">
        <w:t xml:space="preserve"> folyamatban lévő és lezárt támogatásokat, illetve pályázatokat is kérjük részletezzék.)</w:t>
      </w:r>
    </w:p>
    <w:p w14:paraId="2109D2B9" w14:textId="77777777"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14:paraId="38423514" w14:textId="77777777" w:rsidTr="00B902E4">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14:paraId="10E5BC4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5875BF8C"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14:paraId="62AF5AEB" w14:textId="77777777" w:rsidTr="00B902E4">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14:paraId="5EFB0439"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14:paraId="5EDDF53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14:paraId="04163301" w14:textId="77777777" w:rsidR="00543A46" w:rsidRPr="005E720E" w:rsidRDefault="00543A46" w:rsidP="00B902E4">
            <w:pPr>
              <w:rPr>
                <w:rFonts w:ascii="Arial" w:hAnsi="Arial" w:cs="Arial"/>
                <w:b/>
                <w:bCs/>
                <w:sz w:val="20"/>
                <w:szCs w:val="20"/>
              </w:rPr>
            </w:pPr>
          </w:p>
        </w:tc>
      </w:tr>
      <w:tr w:rsidR="00543A46" w:rsidRPr="005E720E" w14:paraId="643C28D0" w14:textId="77777777" w:rsidTr="00B902E4">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7C3FD3FE" w14:textId="77777777" w:rsidR="00543A46" w:rsidRPr="005E720E" w:rsidRDefault="00543A46" w:rsidP="00B902E4">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14:paraId="37B4A352" w14:textId="77777777" w:rsidR="00543A46" w:rsidRPr="005E720E" w:rsidRDefault="00543A46" w:rsidP="00B902E4">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14:paraId="27EA57EF" w14:textId="77777777" w:rsidR="00543A46" w:rsidRPr="005E720E" w:rsidRDefault="00543A46" w:rsidP="00B902E4">
            <w:pPr>
              <w:rPr>
                <w:rFonts w:ascii="Arial" w:hAnsi="Arial" w:cs="Arial"/>
                <w:sz w:val="20"/>
                <w:szCs w:val="20"/>
              </w:rPr>
            </w:pPr>
          </w:p>
        </w:tc>
      </w:tr>
      <w:tr w:rsidR="00543A46" w:rsidRPr="005E720E" w14:paraId="0E158C4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4F20C9DB" w14:textId="77777777" w:rsidTr="00B902E4">
              <w:tc>
                <w:tcPr>
                  <w:tcW w:w="9210" w:type="dxa"/>
                  <w:shd w:val="clear" w:color="auto" w:fill="E5B8B7"/>
                </w:tcPr>
                <w:p w14:paraId="72F6AE3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C868171" w14:textId="77777777" w:rsidR="00543A46" w:rsidRPr="005E720E" w:rsidRDefault="00543A46" w:rsidP="00B902E4">
                  <w:pPr>
                    <w:rPr>
                      <w:rFonts w:ascii="Arial Black" w:hAnsi="Arial Black"/>
                      <w:sz w:val="18"/>
                      <w:szCs w:val="18"/>
                    </w:rPr>
                  </w:pPr>
                </w:p>
              </w:tc>
            </w:tr>
          </w:tbl>
          <w:p w14:paraId="37ECAF80" w14:textId="77777777" w:rsidR="00543A46" w:rsidRPr="005E720E" w:rsidRDefault="00543A46" w:rsidP="00B902E4"/>
        </w:tc>
      </w:tr>
      <w:tr w:rsidR="00543A46" w:rsidRPr="005E720E" w14:paraId="03BF438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6BB36445"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2"/>
          </w:tcPr>
          <w:p w14:paraId="5C1A9B28"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1948205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14:paraId="5B8F088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E0170D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7F0E04B1"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2"/>
          </w:tcPr>
          <w:p w14:paraId="57D6FEFF"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támogatás</w:t>
            </w:r>
          </w:p>
        </w:tc>
      </w:tr>
      <w:tr w:rsidR="00543A46" w:rsidRPr="005E720E" w14:paraId="0F45431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48532A7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 xml:space="preserve">1 pont </w:t>
            </w:r>
          </w:p>
        </w:tc>
        <w:tc>
          <w:tcPr>
            <w:tcW w:w="4605" w:type="dxa"/>
            <w:gridSpan w:val="2"/>
          </w:tcPr>
          <w:p w14:paraId="39911E54" w14:textId="77777777" w:rsidR="00543A46" w:rsidRPr="005E720E" w:rsidRDefault="00543A46" w:rsidP="00B902E4">
            <w:pPr>
              <w:rPr>
                <w:rFonts w:ascii="Arial Black" w:hAnsi="Arial Black"/>
                <w:sz w:val="18"/>
                <w:szCs w:val="18"/>
              </w:rPr>
            </w:pPr>
            <w:r w:rsidRPr="005E720E">
              <w:rPr>
                <w:rFonts w:ascii="Arial Black" w:hAnsi="Arial Black"/>
                <w:sz w:val="18"/>
                <w:szCs w:val="18"/>
              </w:rPr>
              <w:t>Van egyfajta támogatás</w:t>
            </w:r>
          </w:p>
        </w:tc>
      </w:tr>
      <w:tr w:rsidR="00543A46" w:rsidRPr="005E720E" w14:paraId="6F637F4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6F2BF3F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gridSpan w:val="2"/>
          </w:tcPr>
          <w:p w14:paraId="043B3B6D" w14:textId="77777777" w:rsidR="00543A46" w:rsidRPr="005E720E" w:rsidRDefault="00543A46" w:rsidP="00B902E4">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14:paraId="57163628" w14:textId="77777777" w:rsidR="00543A46" w:rsidRPr="005E720E" w:rsidRDefault="00543A46" w:rsidP="00543A46"/>
    <w:p w14:paraId="0A289073" w14:textId="77777777" w:rsidR="00543A46" w:rsidRPr="005E720E" w:rsidRDefault="00543A46" w:rsidP="00543A46"/>
    <w:p w14:paraId="513A3F2D" w14:textId="77777777"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14:paraId="4296926A" w14:textId="77777777"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4329"/>
        <w:gridCol w:w="1589"/>
        <w:gridCol w:w="2744"/>
      </w:tblGrid>
      <w:tr w:rsidR="00543A46" w:rsidRPr="005E720E" w14:paraId="7A544264" w14:textId="77777777" w:rsidTr="00B902E4">
        <w:trPr>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14:paraId="257BCA05"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tcBorders>
              <w:top w:val="single" w:sz="8" w:space="0" w:color="auto"/>
              <w:left w:val="nil"/>
              <w:bottom w:val="single" w:sz="8" w:space="0" w:color="auto"/>
              <w:right w:val="single" w:sz="8" w:space="0" w:color="auto"/>
            </w:tcBorders>
            <w:shd w:val="clear" w:color="auto" w:fill="auto"/>
            <w:vAlign w:val="center"/>
          </w:tcPr>
          <w:p w14:paraId="1901EFAB"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14:paraId="3BAF9FB0" w14:textId="77777777" w:rsidTr="00B902E4">
        <w:trPr>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14:paraId="0D83FD47" w14:textId="77777777" w:rsidR="00543A46" w:rsidRPr="005E720E" w:rsidRDefault="00543A46" w:rsidP="00B902E4">
            <w:pPr>
              <w:rPr>
                <w:rFonts w:ascii="Arial" w:hAnsi="Arial" w:cs="Arial"/>
                <w:sz w:val="20"/>
                <w:szCs w:val="20"/>
              </w:rPr>
            </w:pPr>
          </w:p>
        </w:tc>
        <w:tc>
          <w:tcPr>
            <w:tcW w:w="1575" w:type="pct"/>
            <w:tcBorders>
              <w:top w:val="nil"/>
              <w:left w:val="nil"/>
              <w:bottom w:val="single" w:sz="4" w:space="0" w:color="auto"/>
              <w:right w:val="single" w:sz="8" w:space="0" w:color="auto"/>
            </w:tcBorders>
            <w:shd w:val="clear" w:color="auto" w:fill="auto"/>
            <w:noWrap/>
            <w:vAlign w:val="bottom"/>
          </w:tcPr>
          <w:p w14:paraId="1B984584" w14:textId="77777777" w:rsidR="00543A46" w:rsidRPr="005E720E" w:rsidRDefault="00543A46" w:rsidP="00B902E4">
            <w:pPr>
              <w:rPr>
                <w:rFonts w:ascii="Arial" w:hAnsi="Arial" w:cs="Arial"/>
                <w:sz w:val="20"/>
                <w:szCs w:val="20"/>
              </w:rPr>
            </w:pPr>
          </w:p>
        </w:tc>
      </w:tr>
      <w:tr w:rsidR="00543A46" w:rsidRPr="005E720E" w14:paraId="1971C9A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36"/>
            </w:tblGrid>
            <w:tr w:rsidR="00543A46" w:rsidRPr="005E720E" w14:paraId="5C976DDC" w14:textId="77777777" w:rsidTr="00B902E4">
              <w:tc>
                <w:tcPr>
                  <w:tcW w:w="9210" w:type="dxa"/>
                  <w:shd w:val="clear" w:color="auto" w:fill="E5B8B7"/>
                </w:tcPr>
                <w:p w14:paraId="5B8DE86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6E195324" w14:textId="77777777" w:rsidR="00543A46" w:rsidRPr="005E720E" w:rsidRDefault="00543A46" w:rsidP="00B902E4">
                  <w:pPr>
                    <w:rPr>
                      <w:rFonts w:ascii="Arial Black" w:hAnsi="Arial Black"/>
                      <w:sz w:val="18"/>
                      <w:szCs w:val="18"/>
                    </w:rPr>
                  </w:pPr>
                </w:p>
              </w:tc>
            </w:tr>
          </w:tbl>
          <w:p w14:paraId="385E6C69" w14:textId="77777777" w:rsidR="00543A46" w:rsidRPr="005E720E" w:rsidRDefault="00543A46" w:rsidP="00B902E4"/>
        </w:tc>
      </w:tr>
      <w:tr w:rsidR="00543A46" w:rsidRPr="005E720E" w14:paraId="36106F0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3D527093"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492" w:type="pct"/>
            <w:gridSpan w:val="2"/>
          </w:tcPr>
          <w:p w14:paraId="1EB58DDF"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52E168B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p w14:paraId="2F7FBF7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C20D05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2C79F8B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492" w:type="pct"/>
            <w:gridSpan w:val="2"/>
          </w:tcPr>
          <w:p w14:paraId="5E47309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közbeszerzés</w:t>
            </w:r>
          </w:p>
        </w:tc>
      </w:tr>
      <w:tr w:rsidR="00543A46" w:rsidRPr="005E720E" w14:paraId="278CFE6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41E5D3F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14:paraId="29010797"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14:paraId="122D046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67097BE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14:paraId="71E2503C"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eljárásra is sor került</w:t>
            </w:r>
          </w:p>
        </w:tc>
      </w:tr>
    </w:tbl>
    <w:p w14:paraId="640EF84C" w14:textId="77777777" w:rsidR="00543A46" w:rsidRPr="005E720E" w:rsidRDefault="00543A46" w:rsidP="00543A46"/>
    <w:p w14:paraId="2D5878BE" w14:textId="77777777"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14:paraId="361CD18A" w14:textId="77777777" w:rsidR="00543A46" w:rsidRPr="005E720E" w:rsidRDefault="00543A46" w:rsidP="00543A46"/>
    <w:p w14:paraId="0A9F5DAC" w14:textId="2928AE85" w:rsidR="00543A46" w:rsidRPr="005E720E" w:rsidRDefault="00543A46" w:rsidP="00543A46">
      <w:r>
        <w:rPr>
          <w:noProof/>
        </w:rPr>
        <mc:AlternateContent>
          <mc:Choice Requires="wps">
            <w:drawing>
              <wp:anchor distT="0" distB="0" distL="114300" distR="114300" simplePos="0" relativeHeight="251727872" behindDoc="0" locked="0" layoutInCell="1" allowOverlap="1" wp14:anchorId="5392F89E" wp14:editId="3422767F">
                <wp:simplePos x="0" y="0"/>
                <wp:positionH relativeFrom="column">
                  <wp:posOffset>371475</wp:posOffset>
                </wp:positionH>
                <wp:positionV relativeFrom="paragraph">
                  <wp:posOffset>78740</wp:posOffset>
                </wp:positionV>
                <wp:extent cx="228600" cy="114300"/>
                <wp:effectExtent l="9525" t="12065" r="9525" b="6985"/>
                <wp:wrapNone/>
                <wp:docPr id="126" name="Téglalap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155C7" id="Téglalap 126" o:spid="_x0000_s1026" style="position:absolute;margin-left:29.25pt;margin-top:6.2pt;width:18pt;height: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iZJgIAAD8EAAAOAAAAZHJzL2Uyb0RvYy54bWysU1GO0zAQ/UfiDpb/aZrQlt1o09WqSxHS&#10;AivtcoCp4yQWjm3GbtNyI87BxRg73dIFvhD+sDye8fPMezNX1/tes51Er6ypeD6ZciaNsLUybcU/&#10;P65fXXDmA5gatDWy4gfp+fXy5YurwZWysJ3VtURGIMaXg6t4F4Irs8yLTvbgJ9ZJQ87GYg+BTGyz&#10;GmEg9F5nxXS6yAaLtUMrpPd0ezs6+TLhN40U4VPTeBmYrjjlFtKOad/EPVteQdkiuE6JYxrwD1n0&#10;oAx9eoK6hQBsi+oPqF4JtN42YSJsn9mmUUKmGqiafPpbNQ8dOJlqIXK8O9Hk/x+s+Li7R6Zq0q5Y&#10;cGagJ5Eef3xvNWhwLF4SRYPzJUU+uHuMRXp3Z8UXz4xddWBaeYNoh05CTYnlMT579iAanp6yzfDB&#10;1oQP22ATW/sG+whIPLB9EuVwEkXuAxN0WRQXiylJJ8iV57PXdI4/QPn02KEP76TtWTxUHEnzBA67&#10;Ox/G0KeQlLzVql4rrZOB7Walke2A+mOd1hHdn4dpw4aKX86LeUJ+5vPnENO0/gbRq0CNrlVf8YtT&#10;EJSRtbempjShDKD0eKbqtDnSGJkbFdjY+kAsoh27mKaODp3Fb5wN1MEV91+3gJIz/d6QEpf5bBZb&#10;Phmz+ZuCDDz3bM49YARBVTxwNh5XYRyTrUPVdvRTnmo39obUa1RiNio7ZnVMlro0aXOcqDgG53aK&#10;+jX3y58AAAD//wMAUEsDBBQABgAIAAAAIQAkHd4g2wAAAAcBAAAPAAAAZHJzL2Rvd25yZXYueG1s&#10;TI7NTsMwEITvSLyDtUjcqE2aojbEqRCoSBzb9MJtE5skEK+j2GkDT89yKsf50cyXb2fXi5MdQ+dJ&#10;w/1CgbBUe9NRo+FY7u7WIEJEMth7shq+bYBtcX2VY2b8mfb2dIiN4BEKGWpoYxwyKUPdWodh4QdL&#10;nH340WFkOTbSjHjmcdfLRKkH6bAjfmhxsM+trb8Ok9NQdckRf/blq3Kb3TK+zeXn9P6i9e3N/PQI&#10;Ito5Xsrwh8/oUDBT5ScyQfQaVusVN9lPUhCcb1LWlYalSkEWufzPX/wCAAD//wMAUEsBAi0AFAAG&#10;AAgAAAAhALaDOJL+AAAA4QEAABMAAAAAAAAAAAAAAAAAAAAAAFtDb250ZW50X1R5cGVzXS54bWxQ&#10;SwECLQAUAAYACAAAACEAOP0h/9YAAACUAQAACwAAAAAAAAAAAAAAAAAvAQAAX3JlbHMvLnJlbHNQ&#10;SwECLQAUAAYACAAAACEAxixImSYCAAA/BAAADgAAAAAAAAAAAAAAAAAuAgAAZHJzL2Uyb0RvYy54&#10;bWxQSwECLQAUAAYACAAAACEAJB3eINsAAAAH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17632" behindDoc="0" locked="0" layoutInCell="1" allowOverlap="1" wp14:anchorId="4858A681" wp14:editId="7ABE2CE8">
                <wp:simplePos x="0" y="0"/>
                <wp:positionH relativeFrom="column">
                  <wp:posOffset>2057400</wp:posOffset>
                </wp:positionH>
                <wp:positionV relativeFrom="paragraph">
                  <wp:posOffset>78740</wp:posOffset>
                </wp:positionV>
                <wp:extent cx="228600" cy="114300"/>
                <wp:effectExtent l="9525" t="12065" r="9525" b="6985"/>
                <wp:wrapNone/>
                <wp:docPr id="125" name="Téglalap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4B6AB" id="Téglalap 125" o:spid="_x0000_s1026" style="position:absolute;margin-left:162pt;margin-top:6.2pt;width:18pt;height: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4axIwIAAD8EAAAOAAAAZHJzL2Uyb0RvYy54bWysU12O0zAQfkfiDpbfaZrQLt2o6WrVpQhp&#10;gZV2OcDUcRILxzZjt+lyI87BxRg73VJ+xAPCD5bHM/48830zy6tDr9leolfWVDyfTDmTRthambbi&#10;Hx82Lxac+QCmBm2NrPij9Pxq9fzZcnClLGxndS2REYjx5eAq3oXgyizzopM9+Il10pCzsdhDIBPb&#10;rEYYCL3XWTGdXmSDxdqhFdJ7ur0ZnXyV8JtGivChabwMTFeccgtpx7Rv456tllC2CK5T4pgG/EMW&#10;PShDn56gbiAA26H6DapXAq23TZgI22e2aZSQqQaqJp/+Us19B06mWogc7040+f8HK97v75CpmrQr&#10;5pwZ6Emkh29fWw0aHIuXRNHgfEmR9+4OY5He3VrxyTNj1x2YVl4j2qGTUFNieYzPfnoQDU9P2XZ4&#10;Z2vCh12wia1Dg30EJB7YIYnyeBJFHgITdFkUi4spSSfIleezl3SOP0D59NihD2+k7Vk8VBxJ8wQO&#10;+1sfxtCnkJS81areKK2Tge12rZHtgfpjk9YR3Z+HacOGil/OiY2/Q0zT+hNErwI1ulZ9xRenICgj&#10;a69NTWlCGUDp8UzVaXOkMTI3KrC19SOxiHbsYpo6OnQWv3A2UAdX3H/eAUrO9FtDSlzms1ls+WTM&#10;5q8KMvDcsz33gBEEVfHA2Xhch3FMdg5V29FPeard2GtSr1GJ2ajsmNUxWerSpM1xouIYnNsp6sfc&#10;r74DAAD//wMAUEsDBBQABgAIAAAAIQCToKaZ3QAAAAkBAAAPAAAAZHJzL2Rvd25yZXYueG1sTI9B&#10;T8MwDIXvSPyHyEjcWEJbTdA1nRBoSBy37sLNbbK20DhVk26FX485wc32e3r+XrFd3CDOdgq9Jw33&#10;KwXCUuNNT62GY7W7ewARIpLBwZPV8GUDbMvrqwJz4y+0t+dDbAWHUMhRQxfjmEsZms46DCs/WmLt&#10;5CeHkdeplWbCC4e7QSZKraXDnvhDh6N97mzzeZidhrpPjvi9r16Ve9yl8W2pPub3F61vb5anDYho&#10;l/hnhl98RoeSmWo/kwli0JAmGXeJLCQZCDaka8WHmgeVgSwL+b9B+QMAAP//AwBQSwECLQAUAAYA&#10;CAAAACEAtoM4kv4AAADhAQAAEwAAAAAAAAAAAAAAAAAAAAAAW0NvbnRlbnRfVHlwZXNdLnhtbFBL&#10;AQItABQABgAIAAAAIQA4/SH/1gAAAJQBAAALAAAAAAAAAAAAAAAAAC8BAABfcmVscy8ucmVsc1BL&#10;AQItABQABgAIAAAAIQAsP4axIwIAAD8EAAAOAAAAAAAAAAAAAAAAAC4CAABkcnMvZTJvRG9jLnht&#10;bFBLAQItABQABgAIAAAAIQCToKaZ3QAAAAkBAAAPAAAAAAAAAAAAAAAAAH0EAABkcnMvZG93bnJl&#10;di54bWxQSwUGAAAAAAQABADzAAAAhwUAAAAA&#10;"/>
            </w:pict>
          </mc:Fallback>
        </mc:AlternateContent>
      </w:r>
      <w:r w:rsidRPr="005E720E">
        <w:t xml:space="preserve">Igen </w:t>
      </w:r>
      <w:r>
        <w:t xml:space="preserve"> </w:t>
      </w:r>
      <w:r w:rsidRPr="005E720E">
        <w:t xml:space="preserve">                                  Nem</w:t>
      </w:r>
    </w:p>
    <w:p w14:paraId="1ED94E5A" w14:textId="77777777" w:rsidR="00543A46" w:rsidRPr="005E720E" w:rsidRDefault="00543A46" w:rsidP="00543A46"/>
    <w:p w14:paraId="119F9562" w14:textId="77777777" w:rsidR="00543A46" w:rsidRPr="005E720E" w:rsidRDefault="00543A46" w:rsidP="00543A46">
      <w:r w:rsidRPr="005E720E">
        <w:t>Amennyiben Igen a válasz, kérem felsorolni szíveskedjen!</w:t>
      </w:r>
    </w:p>
    <w:p w14:paraId="32329D67" w14:textId="77777777"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500"/>
      </w:tblGrid>
      <w:tr w:rsidR="00543A46" w:rsidRPr="005E720E" w14:paraId="5FBB41F8" w14:textId="77777777" w:rsidTr="00B902E4">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14:paraId="5ACD593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14:paraId="12E4D3A0"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Gesztor megnevezése</w:t>
            </w: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75486"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 xml:space="preserve">Társulás által ellátott feladat </w:t>
            </w:r>
          </w:p>
          <w:p w14:paraId="1B9289C0"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megnevezése</w:t>
            </w:r>
          </w:p>
        </w:tc>
      </w:tr>
      <w:tr w:rsidR="00543A46" w:rsidRPr="005E720E" w14:paraId="3DE58280"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2DDEC247"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55CFE8F2"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86CE0" w14:textId="77777777" w:rsidR="00543A46" w:rsidRPr="005E720E" w:rsidRDefault="00543A46" w:rsidP="00B902E4">
            <w:pPr>
              <w:rPr>
                <w:rFonts w:ascii="Arial" w:hAnsi="Arial" w:cs="Arial"/>
                <w:sz w:val="20"/>
                <w:szCs w:val="20"/>
              </w:rPr>
            </w:pPr>
          </w:p>
        </w:tc>
      </w:tr>
      <w:tr w:rsidR="00543A46" w:rsidRPr="005E720E" w14:paraId="099CB8CC"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28CC3A06"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3DDAC3A2"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FF453" w14:textId="77777777" w:rsidR="00543A46" w:rsidRPr="005E720E" w:rsidRDefault="00543A46" w:rsidP="00B902E4">
            <w:pPr>
              <w:rPr>
                <w:rFonts w:ascii="Arial" w:hAnsi="Arial" w:cs="Arial"/>
                <w:sz w:val="20"/>
                <w:szCs w:val="20"/>
              </w:rPr>
            </w:pPr>
          </w:p>
        </w:tc>
      </w:tr>
      <w:tr w:rsidR="00543A46" w:rsidRPr="005E720E" w14:paraId="49DE7D3A" w14:textId="77777777" w:rsidTr="00B902E4">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5C6A16C4"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6CF840EE"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FE19A" w14:textId="77777777" w:rsidR="00543A46" w:rsidRPr="005E720E" w:rsidRDefault="00543A46" w:rsidP="00B902E4">
            <w:pPr>
              <w:rPr>
                <w:rFonts w:ascii="Arial" w:hAnsi="Arial" w:cs="Arial"/>
                <w:sz w:val="20"/>
                <w:szCs w:val="20"/>
              </w:rPr>
            </w:pPr>
          </w:p>
        </w:tc>
      </w:tr>
      <w:tr w:rsidR="00543A46" w:rsidRPr="005E720E" w14:paraId="5EF12FD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77"/>
            </w:tblGrid>
            <w:tr w:rsidR="00543A46" w:rsidRPr="005E720E" w14:paraId="17601E52" w14:textId="77777777" w:rsidTr="00B902E4">
              <w:tc>
                <w:tcPr>
                  <w:tcW w:w="9210" w:type="dxa"/>
                  <w:shd w:val="clear" w:color="auto" w:fill="E5B8B7"/>
                </w:tcPr>
                <w:p w14:paraId="77770152"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B7A8C2B" w14:textId="77777777" w:rsidR="00543A46" w:rsidRPr="005E720E" w:rsidRDefault="00543A46" w:rsidP="00B902E4">
                  <w:pPr>
                    <w:rPr>
                      <w:rFonts w:ascii="Arial Black" w:hAnsi="Arial Black"/>
                      <w:sz w:val="18"/>
                      <w:szCs w:val="18"/>
                    </w:rPr>
                  </w:pPr>
                </w:p>
              </w:tc>
            </w:tr>
          </w:tbl>
          <w:p w14:paraId="5D77FB51" w14:textId="77777777" w:rsidR="00543A46" w:rsidRPr="005E720E" w:rsidRDefault="00543A46" w:rsidP="00B902E4"/>
        </w:tc>
      </w:tr>
      <w:tr w:rsidR="00543A46" w:rsidRPr="005E720E" w14:paraId="74B12FE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65C5F82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1992" w:type="dxa"/>
            <w:gridSpan w:val="3"/>
          </w:tcPr>
          <w:p w14:paraId="76CE5D03" w14:textId="77777777" w:rsidR="00543A46" w:rsidRPr="005E720E" w:rsidRDefault="00543A46" w:rsidP="00B902E4">
            <w:pPr>
              <w:rPr>
                <w:rFonts w:ascii="Arial Black" w:hAnsi="Arial Black"/>
                <w:sz w:val="18"/>
                <w:szCs w:val="18"/>
              </w:rPr>
            </w:pPr>
          </w:p>
        </w:tc>
        <w:tc>
          <w:tcPr>
            <w:tcW w:w="4702" w:type="dxa"/>
            <w:gridSpan w:val="2"/>
          </w:tcPr>
          <w:p w14:paraId="65D342A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957F7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518" w:type="dxa"/>
            <w:gridSpan w:val="4"/>
          </w:tcPr>
          <w:p w14:paraId="4C886B77" w14:textId="77777777" w:rsidR="00543A46" w:rsidRPr="005E720E" w:rsidRDefault="00543A46" w:rsidP="00B902E4">
            <w:pPr>
              <w:rPr>
                <w:rFonts w:ascii="Arial Black" w:hAnsi="Arial Black"/>
                <w:sz w:val="18"/>
                <w:szCs w:val="18"/>
              </w:rPr>
            </w:pPr>
          </w:p>
        </w:tc>
        <w:tc>
          <w:tcPr>
            <w:tcW w:w="4847" w:type="dxa"/>
            <w:gridSpan w:val="3"/>
          </w:tcPr>
          <w:p w14:paraId="288FA27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57ACA3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2EACE545"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1992" w:type="dxa"/>
            <w:gridSpan w:val="3"/>
          </w:tcPr>
          <w:p w14:paraId="39E4491B" w14:textId="77777777" w:rsidR="00543A46" w:rsidRPr="005E720E" w:rsidRDefault="00543A46" w:rsidP="00B902E4">
            <w:pPr>
              <w:rPr>
                <w:rFonts w:ascii="Arial Black" w:hAnsi="Arial Black"/>
                <w:sz w:val="18"/>
                <w:szCs w:val="18"/>
              </w:rPr>
            </w:pPr>
          </w:p>
        </w:tc>
        <w:tc>
          <w:tcPr>
            <w:tcW w:w="4702" w:type="dxa"/>
            <w:gridSpan w:val="2"/>
          </w:tcPr>
          <w:p w14:paraId="05D55DC4"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14:paraId="7C60A4C6"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32ACB20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14:paraId="26361DF8" w14:textId="77777777" w:rsidR="00543A46" w:rsidRPr="005E720E" w:rsidRDefault="00543A46" w:rsidP="00B902E4">
            <w:pPr>
              <w:rPr>
                <w:rFonts w:ascii="Arial Black" w:hAnsi="Arial Black"/>
                <w:sz w:val="18"/>
                <w:szCs w:val="18"/>
              </w:rPr>
            </w:pPr>
          </w:p>
        </w:tc>
        <w:tc>
          <w:tcPr>
            <w:tcW w:w="4702" w:type="dxa"/>
            <w:gridSpan w:val="2"/>
          </w:tcPr>
          <w:p w14:paraId="052876C2"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14:paraId="1CE0FFD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229E37E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14:paraId="2AD2F853" w14:textId="77777777" w:rsidR="00543A46" w:rsidRPr="005E720E" w:rsidRDefault="00543A46" w:rsidP="00B902E4">
            <w:pPr>
              <w:rPr>
                <w:rFonts w:ascii="Arial Black" w:hAnsi="Arial Black"/>
                <w:sz w:val="18"/>
                <w:szCs w:val="18"/>
              </w:rPr>
            </w:pPr>
          </w:p>
        </w:tc>
        <w:tc>
          <w:tcPr>
            <w:tcW w:w="4702" w:type="dxa"/>
            <w:gridSpan w:val="2"/>
          </w:tcPr>
          <w:p w14:paraId="7A8D6177"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feladatnál</w:t>
            </w:r>
          </w:p>
        </w:tc>
      </w:tr>
    </w:tbl>
    <w:p w14:paraId="7EC41E24" w14:textId="77777777" w:rsidR="00543A46" w:rsidRPr="005E720E" w:rsidRDefault="00543A46" w:rsidP="00543A46">
      <w:pPr>
        <w:rPr>
          <w:b/>
          <w:u w:val="single"/>
        </w:rPr>
      </w:pPr>
    </w:p>
    <w:p w14:paraId="44C54403" w14:textId="77777777" w:rsidR="00543A46" w:rsidRPr="005E720E" w:rsidRDefault="00543A46" w:rsidP="00543A46">
      <w:pPr>
        <w:rPr>
          <w:b/>
          <w:u w:val="single"/>
        </w:rPr>
      </w:pPr>
      <w:r w:rsidRPr="005E720E">
        <w:rPr>
          <w:b/>
          <w:highlight w:val="lightGray"/>
          <w:u w:val="single"/>
        </w:rPr>
        <w:t>IV. Emberi erőforrás kockázata</w:t>
      </w:r>
    </w:p>
    <w:p w14:paraId="5ECF0785" w14:textId="77777777" w:rsidR="00543A46" w:rsidRPr="005E720E" w:rsidRDefault="00543A46" w:rsidP="00543A46">
      <w:pPr>
        <w:rPr>
          <w:b/>
          <w:u w:val="single"/>
        </w:rPr>
      </w:pPr>
    </w:p>
    <w:p w14:paraId="476070C1" w14:textId="77777777"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14:paraId="59D2641E"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11966D07" w14:textId="77777777" w:rsidTr="00B902E4">
        <w:tc>
          <w:tcPr>
            <w:tcW w:w="5148" w:type="dxa"/>
          </w:tcPr>
          <w:p w14:paraId="7757C217" w14:textId="77777777" w:rsidR="00543A46" w:rsidRPr="005E720E" w:rsidRDefault="00543A46" w:rsidP="00B902E4">
            <w:pPr>
              <w:jc w:val="center"/>
            </w:pPr>
            <w:r w:rsidRPr="005E720E">
              <w:t>Megnevezés</w:t>
            </w:r>
          </w:p>
        </w:tc>
        <w:tc>
          <w:tcPr>
            <w:tcW w:w="2160" w:type="dxa"/>
          </w:tcPr>
          <w:p w14:paraId="7CBDDB79" w14:textId="77777777" w:rsidR="00543A46" w:rsidRPr="005E720E" w:rsidRDefault="00543A46" w:rsidP="00B902E4">
            <w:pPr>
              <w:jc w:val="center"/>
            </w:pPr>
            <w:r w:rsidRPr="005E720E">
              <w:t>Teljes munkaidőben foglalkoztatott</w:t>
            </w:r>
          </w:p>
        </w:tc>
        <w:tc>
          <w:tcPr>
            <w:tcW w:w="1991" w:type="dxa"/>
          </w:tcPr>
          <w:p w14:paraId="1A99992F" w14:textId="77777777" w:rsidR="00543A46" w:rsidRPr="005E720E" w:rsidRDefault="00543A46" w:rsidP="00B902E4">
            <w:pPr>
              <w:jc w:val="center"/>
            </w:pPr>
            <w:r w:rsidRPr="005E720E">
              <w:t>Részmunkaidőben foglalkoztatott</w:t>
            </w:r>
          </w:p>
        </w:tc>
      </w:tr>
      <w:tr w:rsidR="00543A46" w:rsidRPr="005E720E" w14:paraId="356A4945" w14:textId="77777777" w:rsidTr="00B902E4">
        <w:tc>
          <w:tcPr>
            <w:tcW w:w="5148" w:type="dxa"/>
          </w:tcPr>
          <w:p w14:paraId="52E16DEC" w14:textId="77777777" w:rsidR="00543A46" w:rsidRPr="005E720E" w:rsidRDefault="00543A46" w:rsidP="00B902E4">
            <w:pPr>
              <w:jc w:val="center"/>
            </w:pPr>
            <w:r w:rsidRPr="005E720E">
              <w:lastRenderedPageBreak/>
              <w:t>Köztisztviselők száma (fő)</w:t>
            </w:r>
          </w:p>
        </w:tc>
        <w:tc>
          <w:tcPr>
            <w:tcW w:w="2160" w:type="dxa"/>
          </w:tcPr>
          <w:p w14:paraId="2D42E268" w14:textId="77777777" w:rsidR="00543A46" w:rsidRPr="005E720E" w:rsidRDefault="00543A46" w:rsidP="00B902E4">
            <w:pPr>
              <w:jc w:val="center"/>
            </w:pPr>
          </w:p>
        </w:tc>
        <w:tc>
          <w:tcPr>
            <w:tcW w:w="1991" w:type="dxa"/>
          </w:tcPr>
          <w:p w14:paraId="79F48A4B" w14:textId="77777777" w:rsidR="00543A46" w:rsidRPr="005E720E" w:rsidRDefault="00543A46" w:rsidP="00B902E4">
            <w:pPr>
              <w:jc w:val="center"/>
            </w:pPr>
          </w:p>
        </w:tc>
      </w:tr>
      <w:tr w:rsidR="00543A46" w:rsidRPr="005E720E" w14:paraId="51C6CB90" w14:textId="77777777" w:rsidTr="00B902E4">
        <w:tc>
          <w:tcPr>
            <w:tcW w:w="5148" w:type="dxa"/>
          </w:tcPr>
          <w:p w14:paraId="4989B6CE" w14:textId="77777777" w:rsidR="00543A46" w:rsidRPr="005E720E" w:rsidRDefault="00543A46" w:rsidP="00B902E4">
            <w:pPr>
              <w:jc w:val="center"/>
            </w:pPr>
            <w:r w:rsidRPr="005E720E">
              <w:t>Közalkalmazottak száma (fő)</w:t>
            </w:r>
          </w:p>
        </w:tc>
        <w:tc>
          <w:tcPr>
            <w:tcW w:w="2160" w:type="dxa"/>
          </w:tcPr>
          <w:p w14:paraId="4336D567" w14:textId="77777777" w:rsidR="00543A46" w:rsidRPr="005E720E" w:rsidRDefault="00543A46" w:rsidP="00B902E4">
            <w:pPr>
              <w:jc w:val="center"/>
            </w:pPr>
          </w:p>
        </w:tc>
        <w:tc>
          <w:tcPr>
            <w:tcW w:w="1991" w:type="dxa"/>
          </w:tcPr>
          <w:p w14:paraId="29A59EB8" w14:textId="77777777" w:rsidR="00543A46" w:rsidRPr="005E720E" w:rsidRDefault="00543A46" w:rsidP="00B902E4">
            <w:pPr>
              <w:jc w:val="center"/>
            </w:pPr>
          </w:p>
        </w:tc>
      </w:tr>
      <w:tr w:rsidR="00543A46" w:rsidRPr="005E720E" w14:paraId="021ACC85" w14:textId="77777777" w:rsidTr="00B902E4">
        <w:tc>
          <w:tcPr>
            <w:tcW w:w="5148" w:type="dxa"/>
          </w:tcPr>
          <w:p w14:paraId="527C4188" w14:textId="77777777" w:rsidR="00543A46" w:rsidRPr="005E720E" w:rsidRDefault="00543A46" w:rsidP="00B902E4">
            <w:pPr>
              <w:jc w:val="center"/>
            </w:pPr>
            <w:r w:rsidRPr="005E720E">
              <w:t>MT hatálya alá tartózó foglalkoztatottak száma (fő)</w:t>
            </w:r>
          </w:p>
        </w:tc>
        <w:tc>
          <w:tcPr>
            <w:tcW w:w="2160" w:type="dxa"/>
          </w:tcPr>
          <w:p w14:paraId="03EADFAB" w14:textId="77777777" w:rsidR="00543A46" w:rsidRPr="005E720E" w:rsidRDefault="00543A46" w:rsidP="00B902E4">
            <w:pPr>
              <w:jc w:val="center"/>
            </w:pPr>
          </w:p>
        </w:tc>
        <w:tc>
          <w:tcPr>
            <w:tcW w:w="1991" w:type="dxa"/>
          </w:tcPr>
          <w:p w14:paraId="64934DC1" w14:textId="77777777" w:rsidR="00543A46" w:rsidRPr="005E720E" w:rsidRDefault="00543A46" w:rsidP="00B902E4">
            <w:pPr>
              <w:jc w:val="center"/>
            </w:pPr>
          </w:p>
        </w:tc>
      </w:tr>
      <w:tr w:rsidR="00543A46" w:rsidRPr="005E720E" w14:paraId="06A91DFD" w14:textId="77777777" w:rsidTr="00B902E4">
        <w:tc>
          <w:tcPr>
            <w:tcW w:w="5148" w:type="dxa"/>
          </w:tcPr>
          <w:p w14:paraId="5924B0E7" w14:textId="77777777" w:rsidR="00543A46" w:rsidRPr="005E720E" w:rsidRDefault="00543A46" w:rsidP="00B902E4">
            <w:pPr>
              <w:jc w:val="center"/>
            </w:pPr>
            <w:r w:rsidRPr="005E720E">
              <w:t>Egyéb foglalkoztatottak* (fő)</w:t>
            </w:r>
          </w:p>
        </w:tc>
        <w:tc>
          <w:tcPr>
            <w:tcW w:w="2160" w:type="dxa"/>
          </w:tcPr>
          <w:p w14:paraId="6FA37CA9" w14:textId="77777777" w:rsidR="00543A46" w:rsidRPr="005E720E" w:rsidRDefault="00543A46" w:rsidP="00B902E4">
            <w:pPr>
              <w:jc w:val="center"/>
            </w:pPr>
          </w:p>
        </w:tc>
        <w:tc>
          <w:tcPr>
            <w:tcW w:w="1991" w:type="dxa"/>
          </w:tcPr>
          <w:p w14:paraId="6DF26211" w14:textId="77777777" w:rsidR="00543A46" w:rsidRPr="005E720E" w:rsidRDefault="00543A46" w:rsidP="00B902E4">
            <w:pPr>
              <w:jc w:val="center"/>
            </w:pPr>
          </w:p>
        </w:tc>
      </w:tr>
    </w:tbl>
    <w:p w14:paraId="20F03779" w14:textId="77777777" w:rsidR="00543A46" w:rsidRPr="005E720E" w:rsidRDefault="00543A46" w:rsidP="00543A46">
      <w:pPr>
        <w:rPr>
          <w:sz w:val="20"/>
          <w:szCs w:val="20"/>
        </w:rPr>
      </w:pPr>
    </w:p>
    <w:p w14:paraId="3A8CD827" w14:textId="77777777"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4357"/>
      </w:tblGrid>
      <w:tr w:rsidR="00543A46" w:rsidRPr="005E720E" w14:paraId="76615B20"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50F54AA7" w14:textId="77777777" w:rsidTr="00B902E4">
              <w:tc>
                <w:tcPr>
                  <w:tcW w:w="9210" w:type="dxa"/>
                  <w:shd w:val="clear" w:color="auto" w:fill="E5B8B7"/>
                </w:tcPr>
                <w:p w14:paraId="484D16AD"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06BC1C4" w14:textId="77777777" w:rsidR="00543A46" w:rsidRPr="005E720E" w:rsidRDefault="00543A46" w:rsidP="00B902E4">
                  <w:pPr>
                    <w:rPr>
                      <w:rFonts w:ascii="Arial Black" w:hAnsi="Arial Black"/>
                      <w:sz w:val="18"/>
                      <w:szCs w:val="18"/>
                    </w:rPr>
                  </w:pPr>
                </w:p>
              </w:tc>
            </w:tr>
          </w:tbl>
          <w:p w14:paraId="6D3DC953" w14:textId="77777777" w:rsidR="00543A46" w:rsidRPr="005E720E" w:rsidRDefault="00543A46" w:rsidP="00B902E4"/>
        </w:tc>
      </w:tr>
      <w:tr w:rsidR="00543A46" w:rsidRPr="005E720E" w14:paraId="33B8412C" w14:textId="77777777" w:rsidTr="00B902E4">
        <w:tc>
          <w:tcPr>
            <w:tcW w:w="4605" w:type="dxa"/>
          </w:tcPr>
          <w:p w14:paraId="0FF1E313"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DA0FA8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4BC1C91" w14:textId="77777777" w:rsidTr="00B902E4">
        <w:tc>
          <w:tcPr>
            <w:tcW w:w="9210" w:type="dxa"/>
            <w:gridSpan w:val="2"/>
          </w:tcPr>
          <w:p w14:paraId="3EA901F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5227A70" w14:textId="77777777" w:rsidTr="00B902E4">
        <w:tc>
          <w:tcPr>
            <w:tcW w:w="4605" w:type="dxa"/>
          </w:tcPr>
          <w:p w14:paraId="6FA0D258"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605" w:type="dxa"/>
          </w:tcPr>
          <w:p w14:paraId="07B27AE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14:paraId="79467A96" w14:textId="77777777" w:rsidTr="00B902E4">
        <w:tc>
          <w:tcPr>
            <w:tcW w:w="4605" w:type="dxa"/>
          </w:tcPr>
          <w:p w14:paraId="76BFF83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DA18A6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14:paraId="1E4B5859" w14:textId="77777777" w:rsidTr="00B902E4">
        <w:tc>
          <w:tcPr>
            <w:tcW w:w="4605" w:type="dxa"/>
          </w:tcPr>
          <w:p w14:paraId="1FD9B40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7DDCE508" w14:textId="77777777" w:rsidR="00543A46" w:rsidRPr="005E720E" w:rsidRDefault="00543A46" w:rsidP="00B902E4">
            <w:pPr>
              <w:rPr>
                <w:rFonts w:ascii="Arial Black" w:hAnsi="Arial Black"/>
                <w:sz w:val="18"/>
                <w:szCs w:val="18"/>
              </w:rPr>
            </w:pPr>
            <w:r w:rsidRPr="005E720E">
              <w:rPr>
                <w:rFonts w:ascii="Arial Black" w:hAnsi="Arial Black"/>
                <w:sz w:val="18"/>
                <w:szCs w:val="18"/>
              </w:rPr>
              <w:t>10 fő feletti foglalkoztatotti létszám esetén</w:t>
            </w:r>
          </w:p>
        </w:tc>
      </w:tr>
    </w:tbl>
    <w:p w14:paraId="4B890C4C" w14:textId="77777777" w:rsidR="00543A46" w:rsidRPr="005E720E" w:rsidRDefault="00543A46" w:rsidP="00543A46">
      <w:pPr>
        <w:rPr>
          <w:sz w:val="20"/>
          <w:szCs w:val="20"/>
        </w:rPr>
      </w:pPr>
    </w:p>
    <w:p w14:paraId="63A9A1C3" w14:textId="77777777" w:rsidR="00543A46" w:rsidRPr="005E720E" w:rsidRDefault="00543A46" w:rsidP="00543A46">
      <w:pPr>
        <w:rPr>
          <w:b/>
        </w:rPr>
      </w:pPr>
      <w:r w:rsidRPr="005E720E">
        <w:rPr>
          <w:b/>
        </w:rPr>
        <w:t>15</w:t>
      </w:r>
      <w:r>
        <w:rPr>
          <w:b/>
        </w:rPr>
        <w:t>. 202</w:t>
      </w:r>
      <w:r w:rsidRPr="005E720E">
        <w:rPr>
          <w:b/>
        </w:rPr>
        <w:t>. évben történt-e személyi változás a szervezetnél?</w:t>
      </w:r>
    </w:p>
    <w:p w14:paraId="7DAFB417" w14:textId="77777777" w:rsidR="00543A46" w:rsidRPr="005E720E" w:rsidRDefault="00543A46" w:rsidP="00543A46">
      <w:r w:rsidRPr="005E720E">
        <w:t>(Ha igen, kérem részletezze!)</w:t>
      </w:r>
    </w:p>
    <w:p w14:paraId="589CD907" w14:textId="77777777" w:rsidR="00543A46" w:rsidRPr="005E720E" w:rsidRDefault="00543A46" w:rsidP="00543A46"/>
    <w:p w14:paraId="143ED95B" w14:textId="1EBA5BE6" w:rsidR="00543A46" w:rsidRPr="005E720E" w:rsidRDefault="00543A46" w:rsidP="00543A46">
      <w:r w:rsidRPr="005E720E">
        <w:rPr>
          <w:noProof/>
        </w:rPr>
        <mc:AlternateContent>
          <mc:Choice Requires="wps">
            <w:drawing>
              <wp:anchor distT="0" distB="0" distL="114300" distR="114300" simplePos="0" relativeHeight="251713536" behindDoc="0" locked="0" layoutInCell="1" allowOverlap="1" wp14:anchorId="0BF88C4A" wp14:editId="6CC6B929">
                <wp:simplePos x="0" y="0"/>
                <wp:positionH relativeFrom="column">
                  <wp:posOffset>0</wp:posOffset>
                </wp:positionH>
                <wp:positionV relativeFrom="paragraph">
                  <wp:posOffset>481330</wp:posOffset>
                </wp:positionV>
                <wp:extent cx="5829300" cy="0"/>
                <wp:effectExtent l="9525" t="5080" r="9525" b="13970"/>
                <wp:wrapNone/>
                <wp:docPr id="124" name="Egyenes összekötő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8619D" id="Egyenes összekötő 124"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Vov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zf9&#10;I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d1Vov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2512" behindDoc="0" locked="0" layoutInCell="1" allowOverlap="1" wp14:anchorId="592ABC29" wp14:editId="51CCAF0D">
                <wp:simplePos x="0" y="0"/>
                <wp:positionH relativeFrom="column">
                  <wp:posOffset>0</wp:posOffset>
                </wp:positionH>
                <wp:positionV relativeFrom="paragraph">
                  <wp:posOffset>252730</wp:posOffset>
                </wp:positionV>
                <wp:extent cx="5829300" cy="0"/>
                <wp:effectExtent l="9525" t="5080" r="9525" b="13970"/>
                <wp:wrapNone/>
                <wp:docPr id="123" name="Egyenes összekötő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F55B5" id="Egyenes összekötő 12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ELJ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ze9&#10;kM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U3ELJ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1488" behindDoc="0" locked="0" layoutInCell="1" allowOverlap="1" wp14:anchorId="57816375" wp14:editId="66CB58B6">
                <wp:simplePos x="0" y="0"/>
                <wp:positionH relativeFrom="column">
                  <wp:posOffset>0</wp:posOffset>
                </wp:positionH>
                <wp:positionV relativeFrom="paragraph">
                  <wp:posOffset>24130</wp:posOffset>
                </wp:positionV>
                <wp:extent cx="5829300" cy="0"/>
                <wp:effectExtent l="9525" t="5080" r="9525" b="13970"/>
                <wp:wrapNone/>
                <wp:docPr id="122" name="Egyenes összekötő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8C61F" id="Egyenes összekötő 12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zqt2AEAAH0DAAAOAAAAZHJzL2Uyb0RvYy54bWysU0tu2zAQ3RfoHQjua9kqXCSC5SycpJu0&#10;DZD0AGOKkohQHIJDW3Zv0cvkAkHv1SH9adruimpBkPN5M+/NaHG1G6zY6kAGXS1nk6kU2ilsjOtq&#10;+fXx9t2FFBTBNWDR6VruNcmr5ds3i9FXusQebaODYBBH1ehr2cfoq6Ig1esBaIJeO3a2GAaI/Axd&#10;0QQYGX2wRTmdfihGDI0PqDQRW68PTrnM+G2rVfzStqSjsLXk3mI+Qz7X6SyWC6i6AL436tgG/EMX&#10;AxjHRc9Q1xBBbIL5C2owKiBhGycKhwLb1iidOTCb2fQPNg89eJ25sDjkzzLR/4NVn7f3QZiGZ1eW&#10;UjgYeEg33V47TeLlmeibfnp5jj++i+RntUZPFSet3H1IfNXOPfg7VE8kHK56cJ3OXT/uPQPNUkbx&#10;W0p6kOea6/ETNhwDm4hZul0bhgTJoohdntD+PCG9i0KxcX5RXr6f8iDVyVdAdUr0geJHjYNIl1pa&#10;45J4UMH2jmJqBKpTSDI7vDXW5gWwToy1vJyX85xAaE2TnCmMQrde2SC2kFYof5kVe16HBdy4JoP1&#10;Gpqb4z2CsYc7F7fuKEbif1Byjc3+PpxE4hnnLo/7mJbo9Ttn//prlj8B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zLM6rdgBAAB9&#10;AwAADgAAAAAAAAAAAAAAAAAuAgAAZHJzL2Uyb0RvYy54bWxQSwECLQAUAAYACAAAACEAeJpHLNgA&#10;AAAEAQAADwAAAAAAAAAAAAAAAAAyBAAAZHJzL2Rvd25yZXYueG1sUEsFBgAAAAAEAAQA8wAAADcF&#10;AAAAAA==&#10;"/>
            </w:pict>
          </mc:Fallback>
        </mc:AlternateContent>
      </w:r>
    </w:p>
    <w:p w14:paraId="4A253C8B" w14:textId="77777777" w:rsidR="00543A46" w:rsidRPr="005E720E" w:rsidRDefault="00543A46" w:rsidP="00543A46"/>
    <w:p w14:paraId="11907B16" w14:textId="77777777" w:rsidR="00543A46" w:rsidRPr="005E720E" w:rsidRDefault="00543A46" w:rsidP="00543A46"/>
    <w:p w14:paraId="6ECEC59E" w14:textId="77777777" w:rsidR="00543A46" w:rsidRPr="005E720E" w:rsidRDefault="00543A46" w:rsidP="00543A46"/>
    <w:p w14:paraId="0D803B4F" w14:textId="1DC1015E" w:rsidR="00543A46" w:rsidRPr="005E720E" w:rsidRDefault="00543A46" w:rsidP="00543A46">
      <w:pPr>
        <w:tabs>
          <w:tab w:val="left" w:pos="1155"/>
        </w:tabs>
        <w:ind w:left="1155"/>
      </w:pPr>
      <w:r w:rsidRPr="005E720E">
        <w:t>Ezen belül a személyi változás érintette</w:t>
      </w:r>
      <w:r>
        <w:t>-</w:t>
      </w:r>
      <w:r w:rsidRPr="005E720E">
        <w:t xml:space="preserve">e a </w:t>
      </w:r>
      <w:r>
        <w:t>gazdasági folyamatokért megbízott felelős személyét</w:t>
      </w:r>
      <w:r w:rsidRPr="005E720E">
        <w:t xml:space="preserve">? </w:t>
      </w:r>
    </w:p>
    <w:p w14:paraId="0B6FF163" w14:textId="77777777" w:rsidR="00543A46" w:rsidRPr="005E720E" w:rsidRDefault="00543A46" w:rsidP="00543A46">
      <w:pPr>
        <w:tabs>
          <w:tab w:val="left" w:pos="1155"/>
        </w:tabs>
        <w:ind w:left="1155"/>
      </w:pPr>
    </w:p>
    <w:p w14:paraId="608C1278" w14:textId="315C3902" w:rsidR="00543A46" w:rsidRPr="005E720E" w:rsidRDefault="00543A46" w:rsidP="00543A46">
      <w:pPr>
        <w:tabs>
          <w:tab w:val="left" w:pos="1155"/>
        </w:tabs>
        <w:ind w:left="1155"/>
      </w:pPr>
      <w:r>
        <w:rPr>
          <w:noProof/>
        </w:rPr>
        <mc:AlternateContent>
          <mc:Choice Requires="wps">
            <w:drawing>
              <wp:anchor distT="0" distB="0" distL="114300" distR="114300" simplePos="0" relativeHeight="251728896" behindDoc="0" locked="0" layoutInCell="1" allowOverlap="1" wp14:anchorId="19D1754B" wp14:editId="372C1631">
                <wp:simplePos x="0" y="0"/>
                <wp:positionH relativeFrom="column">
                  <wp:posOffset>2223770</wp:posOffset>
                </wp:positionH>
                <wp:positionV relativeFrom="paragraph">
                  <wp:posOffset>57785</wp:posOffset>
                </wp:positionV>
                <wp:extent cx="228600" cy="114300"/>
                <wp:effectExtent l="13970" t="10160" r="5080" b="8890"/>
                <wp:wrapNone/>
                <wp:docPr id="121" name="Téglalap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5E4B7" id="Téglalap 121" o:spid="_x0000_s1026" style="position:absolute;margin-left:175.1pt;margin-top:4.55pt;width:18pt;height: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0Fm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fKM&#10;MwMdifT043ujQYNjwyVR1DtfUOaje8ChSe/urfjimbGrFkwjbxFt30qoqLCYnzx7MDienrJN/8FW&#10;hA/bYCNb+xq7AZB4YPsoyuEsitwHJugyz+dXKUknKJRl09dkU0UJFKfHDn14J23HBqPkSJpHcNjd&#10;+zCmnlJi8Varaq20jg42m5VGtgOaj3X8juj+Mk0b1pf8epbPIvKzmL+ESOP3N4hOBRp0rbqSz89J&#10;UAysvTVVHMMASo82dacNNXliblRgY6sDsYh2nGLaOjJai98462mCS+6/bgElZ/q9ISWus+l0GPno&#10;TGdvcnLwMrK5jIARBFXywNlorsK4JluHqmnpT1ns3dhbUq9WkdmhvrGqY7E0pVGb40YNa3Dpx6xf&#10;e7/8CQAA//8DAFBLAwQUAAYACAAAACEAZFwRod4AAAAIAQAADwAAAGRycy9kb3ducmV2LnhtbEyP&#10;zU7DMBCE70i8g7VI3KjzI0qbxqkQqEgc2/TCbRMvSUq8jmKnDTw95lSOoxnNfJNvZ9OLM42us6wg&#10;XkQgiGurO24UHMvdwwqE88gae8uk4JscbIvbmxwzbS+8p/PBNyKUsMtQQev9kEnp6pYMuoUdiIP3&#10;aUeDPsixkXrESyg3vUyiaCkNdhwWWhzopaX66zAZBVWXHPFnX75FZr1L/ftcnqaPV6Xu7+bnDQhP&#10;s7+G4Q8/oEMRmCo7sXaiV5A+RkmIKljHIIKfrpZBVwqSpxhkkcv/B4pfAAAA//8DAFBLAQItABQA&#10;BgAIAAAAIQC2gziS/gAAAOEBAAATAAAAAAAAAAAAAAAAAAAAAABbQ29udGVudF9UeXBlc10ueG1s&#10;UEsBAi0AFAAGAAgAAAAhADj9If/WAAAAlAEAAAsAAAAAAAAAAAAAAAAALwEAAF9yZWxzLy5yZWxz&#10;UEsBAi0AFAAGAAgAAAAhAIsHQWYkAgAAPwQAAA4AAAAAAAAAAAAAAAAALgIAAGRycy9lMm9Eb2Mu&#10;eG1sUEsBAi0AFAAGAAgAAAAhAGRcEaHeAAAACAEAAA8AAAAAAAAAAAAAAAAAfgQAAGRycy9kb3du&#10;cmV2LnhtbFBLBQYAAAAABAAEAPMAAACJBQAAAAA=&#10;"/>
            </w:pict>
          </mc:Fallback>
        </mc:AlternateContent>
      </w:r>
      <w:r w:rsidRPr="005E720E">
        <w:rPr>
          <w:noProof/>
        </w:rPr>
        <mc:AlternateContent>
          <mc:Choice Requires="wps">
            <w:drawing>
              <wp:anchor distT="0" distB="0" distL="114300" distR="114300" simplePos="0" relativeHeight="251718656" behindDoc="0" locked="0" layoutInCell="1" allowOverlap="1" wp14:anchorId="138D8668" wp14:editId="2D38F528">
                <wp:simplePos x="0" y="0"/>
                <wp:positionH relativeFrom="column">
                  <wp:posOffset>1143000</wp:posOffset>
                </wp:positionH>
                <wp:positionV relativeFrom="paragraph">
                  <wp:posOffset>57785</wp:posOffset>
                </wp:positionV>
                <wp:extent cx="228600" cy="114300"/>
                <wp:effectExtent l="9525" t="10160" r="9525" b="8890"/>
                <wp:wrapNone/>
                <wp:docPr id="120" name="Téglalap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00606" id="Téglalap 120" o:spid="_x0000_s1026" style="position:absolute;margin-left:90pt;margin-top:4.55pt;width:18pt;height: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TI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a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4n64rlne+4BIwiq4oGz8bgO45jsHKq2o5+KVLux16ReoxKzUdkxq2Oy1KVJm+NExTE4t1PU&#10;r7lf/QQAAP//AwBQSwMEFAAGAAgAAAAhAKCdvaDcAAAACAEAAA8AAABkcnMvZG93bnJldi54bWxM&#10;j8FOwzAQRO9I/IO1SNyonSCVNsSpEKhIHNv0wm0Tb5OU2I5ipw18PcuJ3vZpRrMz+Wa2vTjTGDrv&#10;NCQLBYJc7U3nGg2HcvuwAhEiOoO9d6ThmwJsitubHDPjL25H531sBIe4kKGGNsYhkzLULVkMCz+Q&#10;Y+3oR4uRcWykGfHC4baXqVJLabFz/KHFgV5bqr/2k9VQdekBf3blu7Lr7WP8mMvT9Pmm9f3d/PIM&#10;ItIc/83wV5+rQ8GdKj85E0TPvFK8JWpYJyBYT5Mlc8XHUwKyyOX1gOIXAAD//wMAUEsBAi0AFAAG&#10;AAgAAAAhALaDOJL+AAAA4QEAABMAAAAAAAAAAAAAAAAAAAAAAFtDb250ZW50X1R5cGVzXS54bWxQ&#10;SwECLQAUAAYACAAAACEAOP0h/9YAAACUAQAACwAAAAAAAAAAAAAAAAAvAQAAX3JlbHMvLnJlbHNQ&#10;SwECLQAUAAYACAAAACEAEgvUyCUCAAA/BAAADgAAAAAAAAAAAAAAAAAuAgAAZHJzL2Uyb0RvYy54&#10;bWxQSwECLQAUAAYACAAAACEAoJ29oNwAAAAIAQAADwAAAAAAAAAAAAAAAAB/BAAAZHJzL2Rvd25y&#10;ZXYueG1sUEsFBgAAAAAEAAQA8wAAAIgFAAAAAA==&#10;"/>
            </w:pict>
          </mc:Fallback>
        </mc:AlternateContent>
      </w:r>
      <w:r w:rsidRPr="005E720E">
        <w:t>Igen                     Nem</w:t>
      </w:r>
      <w:r>
        <w:t xml:space="preserve">  </w:t>
      </w:r>
    </w:p>
    <w:p w14:paraId="78AD6593" w14:textId="77777777"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4331"/>
      </w:tblGrid>
      <w:tr w:rsidR="00543A46" w:rsidRPr="005E720E" w14:paraId="25264119"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0F0D8166" w14:textId="77777777" w:rsidTr="00B902E4">
              <w:tc>
                <w:tcPr>
                  <w:tcW w:w="9210" w:type="dxa"/>
                  <w:shd w:val="clear" w:color="auto" w:fill="E5B8B7"/>
                </w:tcPr>
                <w:p w14:paraId="2F1EAC6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6C8590F" w14:textId="77777777" w:rsidR="00543A46" w:rsidRPr="005E720E" w:rsidRDefault="00543A46" w:rsidP="00B902E4">
                  <w:pPr>
                    <w:rPr>
                      <w:rFonts w:ascii="Arial Black" w:hAnsi="Arial Black"/>
                      <w:sz w:val="18"/>
                      <w:szCs w:val="18"/>
                    </w:rPr>
                  </w:pPr>
                </w:p>
              </w:tc>
            </w:tr>
          </w:tbl>
          <w:p w14:paraId="1429DD94" w14:textId="77777777" w:rsidR="00543A46" w:rsidRPr="005E720E" w:rsidRDefault="00543A46" w:rsidP="00B902E4"/>
        </w:tc>
      </w:tr>
      <w:tr w:rsidR="00543A46" w:rsidRPr="005E720E" w14:paraId="07F20CA9" w14:textId="77777777" w:rsidTr="00B902E4">
        <w:tc>
          <w:tcPr>
            <w:tcW w:w="4605" w:type="dxa"/>
          </w:tcPr>
          <w:p w14:paraId="479C16C0"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A21A635"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7EB04EDD" w14:textId="77777777" w:rsidTr="00B902E4">
        <w:tc>
          <w:tcPr>
            <w:tcW w:w="9210" w:type="dxa"/>
            <w:gridSpan w:val="2"/>
          </w:tcPr>
          <w:p w14:paraId="6BDC54D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2534B784" w14:textId="77777777" w:rsidTr="00B902E4">
        <w:tc>
          <w:tcPr>
            <w:tcW w:w="4605" w:type="dxa"/>
          </w:tcPr>
          <w:p w14:paraId="4CCE777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27CAABFC"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14:paraId="569AE45A" w14:textId="77777777" w:rsidTr="00B902E4">
        <w:tc>
          <w:tcPr>
            <w:tcW w:w="4605" w:type="dxa"/>
          </w:tcPr>
          <w:p w14:paraId="72711C0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784DAAB5"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változás esetén</w:t>
            </w:r>
          </w:p>
        </w:tc>
      </w:tr>
      <w:tr w:rsidR="00543A46" w:rsidRPr="005E720E" w14:paraId="187A7DC4" w14:textId="77777777" w:rsidTr="00B902E4">
        <w:tc>
          <w:tcPr>
            <w:tcW w:w="4605" w:type="dxa"/>
          </w:tcPr>
          <w:p w14:paraId="0F37419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55DCF39C" w14:textId="77777777" w:rsidR="00543A46" w:rsidRPr="005E720E" w:rsidRDefault="00543A46" w:rsidP="00B902E4">
            <w:pPr>
              <w:rPr>
                <w:rFonts w:ascii="Arial Black" w:hAnsi="Arial Black"/>
                <w:sz w:val="18"/>
                <w:szCs w:val="18"/>
              </w:rPr>
            </w:pPr>
            <w:r w:rsidRPr="005E720E">
              <w:rPr>
                <w:rFonts w:ascii="Arial Black" w:hAnsi="Arial Black"/>
                <w:sz w:val="18"/>
                <w:szCs w:val="18"/>
              </w:rPr>
              <w:t>Vezetőt érintett a személyi változás</w:t>
            </w:r>
          </w:p>
        </w:tc>
      </w:tr>
    </w:tbl>
    <w:p w14:paraId="2E3796BB" w14:textId="77777777" w:rsidR="00543A46" w:rsidRPr="005E720E" w:rsidRDefault="00543A46" w:rsidP="00543A46">
      <w:pPr>
        <w:tabs>
          <w:tab w:val="left" w:pos="1155"/>
        </w:tabs>
        <w:rPr>
          <w:b/>
        </w:rPr>
      </w:pPr>
    </w:p>
    <w:p w14:paraId="259E4533" w14:textId="77777777" w:rsidR="00543A46" w:rsidRPr="005E720E" w:rsidRDefault="00543A46" w:rsidP="00543A46">
      <w:pPr>
        <w:tabs>
          <w:tab w:val="left" w:pos="1155"/>
        </w:tabs>
        <w:rPr>
          <w:b/>
        </w:rPr>
      </w:pPr>
    </w:p>
    <w:p w14:paraId="43D17105" w14:textId="77777777"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14:paraId="54E9AF32" w14:textId="1FAABC3B" w:rsidR="00543A46" w:rsidRPr="005E720E" w:rsidRDefault="00543A46" w:rsidP="00543A46">
      <w:r w:rsidRPr="005E720E">
        <w:rPr>
          <w:noProof/>
        </w:rPr>
        <mc:AlternateContent>
          <mc:Choice Requires="wps">
            <w:drawing>
              <wp:anchor distT="0" distB="0" distL="114300" distR="114300" simplePos="0" relativeHeight="251721728" behindDoc="0" locked="0" layoutInCell="1" allowOverlap="1" wp14:anchorId="3769F430" wp14:editId="7A5B67D1">
                <wp:simplePos x="0" y="0"/>
                <wp:positionH relativeFrom="column">
                  <wp:posOffset>0</wp:posOffset>
                </wp:positionH>
                <wp:positionV relativeFrom="paragraph">
                  <wp:posOffset>1363980</wp:posOffset>
                </wp:positionV>
                <wp:extent cx="5829300" cy="0"/>
                <wp:effectExtent l="9525" t="11430" r="9525" b="7620"/>
                <wp:wrapNone/>
                <wp:docPr id="119" name="Egyenes összekötő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6CF25" id="Egyenes összekötő 119"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FbX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y&#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QfPL92wAAAAgBAAAPAAAAZHJzL2Rvd25yZXYueG1sTI9BS8NAEIXvgv9hGcFLaTeJIjVm&#10;U0TNzYtV6XWaHZNgdjbNbtvor3eEgh7nvceb9xWryfXqQGPoPBtIFwko4trbjhsDb6/VfAkqRGSL&#10;vWcy8EUBVuX5WYG59Ud+ocM6NkpKOORooI1xyLUOdUsOw8IPxOJ9+NFhlHNstB3xKOWu11mS3GiH&#10;HcuHFgd6aKn+XO+dgVC90676ntWzZHPVeMp2j89PaMzlxXR/ByrSFP/C8DtfpkMpm7Z+zzao3oCA&#10;RANZei0AYt+mS1G2J0WXhf4PUP4AAAD//wMAUEsBAi0AFAAGAAgAAAAhALaDOJL+AAAA4QEAABMA&#10;AAAAAAAAAAAAAAAAAAAAAFtDb250ZW50X1R5cGVzXS54bWxQSwECLQAUAAYACAAAACEAOP0h/9YA&#10;AACUAQAACwAAAAAAAAAAAAAAAAAvAQAAX3JlbHMvLnJlbHNQSwECLQAUAAYACAAAACEAPBBW19gB&#10;AAB9AwAADgAAAAAAAAAAAAAAAAAuAgAAZHJzL2Uyb0RvYy54bWxQSwECLQAUAAYACAAAACEAEHzy&#10;/dsAAAAIAQAADwAAAAAAAAAAAAAAAAAyBAAAZHJzL2Rvd25yZXYueG1sUEsFBgAAAAAEAAQA8wAA&#10;ADoFAAAAAA==&#10;"/>
            </w:pict>
          </mc:Fallback>
        </mc:AlternateContent>
      </w:r>
      <w:r w:rsidRPr="005E720E">
        <w:rPr>
          <w:noProof/>
        </w:rPr>
        <mc:AlternateContent>
          <mc:Choice Requires="wps">
            <w:drawing>
              <wp:anchor distT="0" distB="0" distL="114300" distR="114300" simplePos="0" relativeHeight="251720704" behindDoc="0" locked="0" layoutInCell="1" allowOverlap="1" wp14:anchorId="76C995F3" wp14:editId="3AB11BC6">
                <wp:simplePos x="0" y="0"/>
                <wp:positionH relativeFrom="column">
                  <wp:posOffset>0</wp:posOffset>
                </wp:positionH>
                <wp:positionV relativeFrom="paragraph">
                  <wp:posOffset>1021080</wp:posOffset>
                </wp:positionV>
                <wp:extent cx="5829300" cy="0"/>
                <wp:effectExtent l="9525" t="11430" r="9525" b="7620"/>
                <wp:wrapNone/>
                <wp:docPr id="118" name="Egyenes összekötő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0A823" id="Egyenes összekötő 118"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6z2AEAAH0DAAAOAAAAZHJzL2Uyb0RvYy54bWysU0tu2zAQ3RfoHQjta9kuXCSC5SycpJu0&#10;NZD0AGOSkohQHIJDW3Zv0cvkAkHv1SH9adrugmhBkJyZx3nvjeZXu96KrQ5k0NXFZDQuhHYSlXFt&#10;XXx/uP1wUQiK4BRYdLou9pqKq8X7d/PBV3qKHVqlg2AQR9Xg66KL0VdlSbLTPdAIvXYcbDD0EPkY&#10;2lIFGBi9t+V0PP5UDhiUDyg1Ed9eH4LFIuM3jZbxW9OQjsLWBfcW8xryuk5ruZhD1QbwnZHHNuAV&#10;XfRgHD96hrqGCGITzH9QvZEBCZs4ktiX2DRG6syB2UzG/7C578DrzIXFIX+Wid4OVn7droIwir2b&#10;sFUOejbppt1rp0k8PxH90I/PT/HXT5HirNbgqeKipVuFxFfu3L2/Q/lIwuGyA9fq3PXD3jPQJFWU&#10;f5WkA3l+cz18QcU5sImYpds1oU+QLIrYZYf2Z4f0LgrJl7OL6eXHMRspT7ESqlOhDxQ/a+xF2tSF&#10;NS6JBxVs7yimRqA6paRrh7fG2jwA1omhLi5n01kuILRGpWBKo9CulzaILaQRyl9mxZGXaQE3TmWw&#10;ToO6Oe4jGHvY8+PWHcVI/A9KrlHtV+EkEnucuzzOYxqil+dc/eevWfwG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Dkfy6z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22752" behindDoc="0" locked="0" layoutInCell="1" allowOverlap="1" wp14:anchorId="2E8A742E" wp14:editId="29AE1D01">
                <wp:simplePos x="0" y="0"/>
                <wp:positionH relativeFrom="column">
                  <wp:posOffset>0</wp:posOffset>
                </wp:positionH>
                <wp:positionV relativeFrom="paragraph">
                  <wp:posOffset>678180</wp:posOffset>
                </wp:positionV>
                <wp:extent cx="5829300" cy="0"/>
                <wp:effectExtent l="9525" t="11430" r="9525" b="7620"/>
                <wp:wrapNone/>
                <wp:docPr id="117" name="Egyenes összekötő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5580F" id="Egyenes összekötő 11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BfA2AEAAH0DAAAOAAAAZHJzL2Uyb0RvYy54bWysU0tu2zAQ3RfoHQjua9ku3CaC5SycpJu0&#10;NZDkAGOKkohQHIJDW3Zv0cvkAkHv1SH9adruimpBkPN5M+/NaH61663Y6kAGXSUno7EU2imsjWsr&#10;+fhw++5CCorgarDodCX3muTV4u2b+eBLPcUOba2DYBBH5eAr2cXoy6Ig1ekeaIReO3Y2GHqI/Axt&#10;UQcYGL23xXQ8/lAMGGofUGkitl4fnHKR8ZtGq/i1aUhHYSvJvcV8hnyu01ks5lC2AXxn1LEN+Icu&#10;ejCOi56hriGC2ATzF1RvVEDCJo4U9gU2jVE6c2A2k/EfbO478DpzYXHIn2Wi/wervmxXQZiaZzf5&#10;K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DvBBfA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9680" behindDoc="0" locked="0" layoutInCell="1" allowOverlap="1" wp14:anchorId="1097C794" wp14:editId="3AD8B01E">
                <wp:simplePos x="0" y="0"/>
                <wp:positionH relativeFrom="column">
                  <wp:posOffset>0</wp:posOffset>
                </wp:positionH>
                <wp:positionV relativeFrom="paragraph">
                  <wp:posOffset>335280</wp:posOffset>
                </wp:positionV>
                <wp:extent cx="5829300" cy="0"/>
                <wp:effectExtent l="9525" t="11430" r="9525" b="7620"/>
                <wp:wrapNone/>
                <wp:docPr id="116" name="Egyenes összekötő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43BBE" id="Egyenes összekötő 116"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2+k2AEAAH0DAAAOAAAAZHJzL2Uyb0RvYy54bWysU0tu2zAQ3RfoHQjua9kuHCSC5SycpJu0&#10;NZDkAGOKkohQHIJDW3Zv0cvkAkHv1SH9adruimpBkPN5M+/NaH69663Y6kAGXSUno7EU2imsjWsr&#10;+fR49+FSCorgarDodCX3muT14v27+eBLPcUOba2DYBBH5eAr2cXoy6Ig1ekeaIReO3Y2GHqI/Axt&#10;UQcYGL23xXQ8vigGDLUPqDQRW28OTrnI+E2jVfzaNKSjsJXk3mI+Qz7X6SwWcyjbAL4z6tgG/EMX&#10;PRjHRc9QNxBBbIL5C6o3KiBhE0cK+wKbxiidOTCbyfgPNg8deJ25sDjkzzLR/4NVX7arIEzNs5tc&#10;SOGg5yHdtnvtNInXF6Jv+vn1Jf74LpKf1Ro8lZy0dKuQ+Kqde/D3qJ5JOFx24Fqdu37cewaapIzi&#10;t5T0IM8118NnrDkGNhGzdLsm9AmSRRG7PKH9eUJ6F4Vi4+xyevVxzINUJ18B5SnRB4qfNPYiXSpp&#10;jUviQQnbe4qpEShPIcns8M5YmxfAOjFU8mo2neUEQmvq5ExhFNr10gaxhbRC+cus2PM2LODG1Rms&#10;01DfHu8RjD3cubh1RzES/4OSa6z3q3ASiWecuzzuY1qit++c/euvWfwEAAD//wMAUEsDBBQABgAI&#10;AAAAIQB/teUD2gAAAAYBAAAPAAAAZHJzL2Rvd25yZXYueG1sTI/BTsMwEETvSPyDtUhcKuo0iKqE&#10;OBUCcuNCC+K6jbdJ1Hidxm4b+HoW9QDHmVnNvM2Xo+vUkYbQejYwmyagiCtvW64NvK/LmwWoEJEt&#10;dp7JwBcFWBaXFzlm1p/4jY6rWCsp4ZChgSbGPtM6VA05DFPfE0u29YPDKHKotR3wJOWu02mSzLXD&#10;lmWhwZ6eGqp2q4MzEMoP2pffk2qSfN7WntL98+sLGnN9NT4+gIo0xr9j+MUXdCiEaeMPbIPqDMgj&#10;0cBdKvyS3s8WYmzOhi5y/R+/+AEAAP//AwBQSwECLQAUAAYACAAAACEAtoM4kv4AAADhAQAAEwAA&#10;AAAAAAAAAAAAAAAAAAAAW0NvbnRlbnRfVHlwZXNdLnhtbFBLAQItABQABgAIAAAAIQA4/SH/1gAA&#10;AJQBAAALAAAAAAAAAAAAAAAAAC8BAABfcmVscy8ucmVsc1BLAQItABQABgAIAAAAIQA3a2+k2AEA&#10;AH0DAAAOAAAAAAAAAAAAAAAAAC4CAABkcnMvZTJvRG9jLnhtbFBLAQItABQABgAIAAAAIQB/teUD&#10;2gAAAAYBAAAPAAAAAAAAAAAAAAAAADIEAABkcnMvZG93bnJldi54bWxQSwUGAAAAAAQABADzAAAA&#10;OQUAAAAA&#10;"/>
            </w:pict>
          </mc:Fallback>
        </mc:AlternateContent>
      </w:r>
    </w:p>
    <w:p w14:paraId="23F2FDF6" w14:textId="77777777" w:rsidR="00543A46" w:rsidRPr="005E720E" w:rsidRDefault="00543A46" w:rsidP="00543A46"/>
    <w:p w14:paraId="3C059651" w14:textId="77777777" w:rsidR="00543A46" w:rsidRPr="005E720E" w:rsidRDefault="00543A46" w:rsidP="00543A46"/>
    <w:p w14:paraId="3D6473FF" w14:textId="77777777" w:rsidR="00543A46" w:rsidRPr="005E720E" w:rsidRDefault="00543A46" w:rsidP="00543A46"/>
    <w:p w14:paraId="51C2DDEB" w14:textId="77777777" w:rsidR="00543A46" w:rsidRPr="005E720E" w:rsidRDefault="00543A46" w:rsidP="00543A46"/>
    <w:p w14:paraId="3BC869DF" w14:textId="77777777" w:rsidR="00543A46" w:rsidRPr="005E720E" w:rsidRDefault="00543A46" w:rsidP="00543A46"/>
    <w:p w14:paraId="12926043" w14:textId="77777777" w:rsidR="00543A46" w:rsidRPr="005E720E" w:rsidRDefault="00543A46" w:rsidP="00543A46"/>
    <w:p w14:paraId="1483B26D" w14:textId="77777777" w:rsidR="00543A46" w:rsidRPr="005E720E" w:rsidRDefault="00543A46" w:rsidP="00543A46"/>
    <w:p w14:paraId="1B60A909" w14:textId="77777777" w:rsidR="00543A46" w:rsidRDefault="00543A46" w:rsidP="00543A46"/>
    <w:p w14:paraId="664182E7" w14:textId="77777777" w:rsidR="00543A46" w:rsidRDefault="00543A46" w:rsidP="00543A46"/>
    <w:p w14:paraId="7A47C071" w14:textId="77777777" w:rsidR="00543A46" w:rsidRPr="005E720E" w:rsidRDefault="00543A46" w:rsidP="00543A46">
      <w:r w:rsidRPr="005E720E">
        <w:t>Dátum:…………………………………………………</w:t>
      </w:r>
    </w:p>
    <w:p w14:paraId="2DAE97CD" w14:textId="77777777" w:rsidR="00543A46" w:rsidRPr="005E720E" w:rsidRDefault="00543A46" w:rsidP="00543A46"/>
    <w:p w14:paraId="1E026AEB" w14:textId="77777777" w:rsidR="00543A46" w:rsidRPr="005E720E" w:rsidRDefault="00543A46" w:rsidP="00543A46">
      <w:r w:rsidRPr="005E720E">
        <w:t>……………………………….</w:t>
      </w:r>
      <w:r w:rsidRPr="005E720E">
        <w:tab/>
      </w:r>
      <w:r w:rsidRPr="005E720E">
        <w:tab/>
      </w:r>
      <w:r w:rsidRPr="005E720E">
        <w:tab/>
      </w:r>
      <w:r w:rsidRPr="005E720E">
        <w:tab/>
      </w:r>
      <w:r w:rsidRPr="005E720E">
        <w:tab/>
        <w:t>…………………………</w:t>
      </w:r>
    </w:p>
    <w:p w14:paraId="1DE5FADF" w14:textId="472E19F2" w:rsidR="00543A46" w:rsidRPr="00E628A7" w:rsidRDefault="00543A46" w:rsidP="000F7012">
      <w:pPr>
        <w:rPr>
          <w:rFonts w:cstheme="minorHAnsi"/>
        </w:rPr>
        <w:sectPr w:rsidR="00543A46" w:rsidRPr="00E628A7" w:rsidSect="004E16E8">
          <w:pgSz w:w="12240" w:h="15840"/>
          <w:pgMar w:top="1440" w:right="1797" w:bottom="1440" w:left="1797" w:header="709" w:footer="709" w:gutter="0"/>
          <w:cols w:space="708"/>
          <w:docGrid w:linePitch="360"/>
        </w:sectPr>
      </w:pPr>
    </w:p>
    <w:p w14:paraId="1AD60A7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6" w:name="_számú_iratminta_–_5"/>
      <w:bookmarkStart w:id="477" w:name="_Toc346118378"/>
      <w:bookmarkStart w:id="478" w:name="_Toc526154111"/>
      <w:bookmarkEnd w:id="476"/>
      <w:r w:rsidRPr="00E628A7">
        <w:rPr>
          <w:rFonts w:cstheme="minorHAnsi"/>
          <w:sz w:val="24"/>
          <w:szCs w:val="24"/>
        </w:rPr>
        <w:lastRenderedPageBreak/>
        <w:t xml:space="preserve">számú iratminta – </w:t>
      </w:r>
      <w:r w:rsidR="00E71309">
        <w:rPr>
          <w:rFonts w:cstheme="minorHAnsi"/>
          <w:sz w:val="24"/>
          <w:szCs w:val="24"/>
        </w:rPr>
        <w:t>Kockázat-</w:t>
      </w:r>
      <w:r w:rsidR="00E71309" w:rsidRPr="00E628A7">
        <w:rPr>
          <w:rFonts w:cstheme="minorHAnsi"/>
          <w:sz w:val="24"/>
          <w:szCs w:val="24"/>
        </w:rPr>
        <w:t>felmérési</w:t>
      </w:r>
      <w:r w:rsidRPr="00E628A7">
        <w:rPr>
          <w:rFonts w:cstheme="minorHAnsi"/>
          <w:sz w:val="24"/>
          <w:szCs w:val="24"/>
        </w:rPr>
        <w:t xml:space="preserve"> kérdőív a folyamatgazdák részére</w:t>
      </w:r>
      <w:bookmarkEnd w:id="477"/>
      <w:bookmarkEnd w:id="478"/>
    </w:p>
    <w:p w14:paraId="205D3035" w14:textId="77777777" w:rsidR="004E16E8" w:rsidRPr="00E628A7" w:rsidRDefault="004E16E8" w:rsidP="000F7012">
      <w:pPr>
        <w:rPr>
          <w:rFonts w:cstheme="minorHAnsi"/>
        </w:rPr>
      </w:pPr>
    </w:p>
    <w:p w14:paraId="320F3014" w14:textId="77777777" w:rsidR="004E16E8" w:rsidRPr="00E628A7" w:rsidRDefault="00D00061" w:rsidP="000F7012">
      <w:pPr>
        <w:pStyle w:val="Listaszerbekezds"/>
        <w:spacing w:before="200" w:after="0" w:line="240" w:lineRule="auto"/>
        <w:ind w:left="0"/>
        <w:rPr>
          <w:rFonts w:asciiTheme="minorHAnsi" w:hAnsiTheme="minorHAnsi" w:cstheme="minorHAnsi"/>
          <w:b/>
          <w:sz w:val="24"/>
          <w:szCs w:val="24"/>
          <w:lang w:val="hu-HU"/>
        </w:rPr>
      </w:pPr>
      <w:r w:rsidRPr="00E628A7">
        <w:rPr>
          <w:rFonts w:asciiTheme="minorHAnsi" w:hAnsiTheme="minorHAnsi" w:cstheme="minorHAnsi"/>
          <w:i/>
          <w:sz w:val="24"/>
          <w:szCs w:val="24"/>
          <w:lang w:val="hu-HU"/>
        </w:rPr>
        <w:t>A szervezeti egységek által kitöltött kérdőíveket a belső ellenőröknek felül kell vizsgálniuk és korrigálniuk kell a szakmai ítéletüknek megfelelően!</w:t>
      </w:r>
    </w:p>
    <w:p w14:paraId="0BB44C68" w14:textId="77777777" w:rsidR="004E16E8" w:rsidRDefault="004E16E8" w:rsidP="000F7012">
      <w:pPr>
        <w:jc w:val="center"/>
        <w:rPr>
          <w:rFonts w:cstheme="minorHAnsi"/>
          <w:b/>
        </w:rPr>
      </w:pPr>
    </w:p>
    <w:p w14:paraId="1EE3DCCB" w14:textId="77777777" w:rsidR="004E16E8" w:rsidRPr="00E628A7" w:rsidRDefault="00BF4236" w:rsidP="000F7012">
      <w:pPr>
        <w:jc w:val="center"/>
        <w:rPr>
          <w:rFonts w:cstheme="minorHAnsi"/>
          <w:b/>
        </w:rPr>
      </w:pPr>
      <w:r w:rsidRPr="00E628A7">
        <w:rPr>
          <w:rFonts w:cstheme="minorHAnsi"/>
          <w:b/>
        </w:rPr>
        <w:t>KOCKÁZAT</w:t>
      </w:r>
      <w:r w:rsidR="00E71309">
        <w:rPr>
          <w:rFonts w:cstheme="minorHAnsi"/>
          <w:b/>
        </w:rPr>
        <w:t>-</w:t>
      </w:r>
      <w:r w:rsidRPr="00E628A7">
        <w:rPr>
          <w:rFonts w:cstheme="minorHAnsi"/>
          <w:b/>
        </w:rPr>
        <w:t>FELMÉRÉSI KÉRDŐÍV</w:t>
      </w:r>
    </w:p>
    <w:p w14:paraId="269A1544" w14:textId="77777777" w:rsidR="004E16E8" w:rsidRPr="00E628A7" w:rsidRDefault="00D00061" w:rsidP="000F7012">
      <w:pPr>
        <w:pStyle w:val="Listaszerbekezds"/>
        <w:spacing w:before="200" w:line="240" w:lineRule="auto"/>
        <w:ind w:left="0"/>
        <w:rPr>
          <w:rFonts w:asciiTheme="minorHAnsi" w:hAnsiTheme="minorHAnsi" w:cstheme="minorHAnsi"/>
          <w:i/>
          <w:sz w:val="24"/>
          <w:szCs w:val="24"/>
          <w:lang w:val="hu-HU"/>
        </w:rPr>
      </w:pPr>
      <w:r w:rsidRPr="00E628A7">
        <w:rPr>
          <w:rFonts w:asciiTheme="minorHAnsi" w:hAnsiTheme="minorHAnsi" w:cstheme="minorHAnsi"/>
          <w:i/>
          <w:sz w:val="24"/>
          <w:szCs w:val="24"/>
          <w:lang w:val="hu-HU"/>
        </w:rPr>
        <w:t xml:space="preserve">Kérem, hogy a </w:t>
      </w:r>
      <w:r w:rsidR="00E71309" w:rsidRPr="00E628A7">
        <w:rPr>
          <w:rFonts w:asciiTheme="minorHAnsi" w:hAnsiTheme="minorHAnsi" w:cstheme="minorHAnsi"/>
          <w:i/>
          <w:sz w:val="24"/>
          <w:szCs w:val="24"/>
          <w:lang w:val="hu-HU"/>
        </w:rPr>
        <w:t>kockázat-felmérési</w:t>
      </w:r>
      <w:r w:rsidR="0082712B">
        <w:rPr>
          <w:rFonts w:asciiTheme="minorHAnsi" w:hAnsiTheme="minorHAnsi" w:cstheme="minorHAnsi"/>
          <w:i/>
          <w:sz w:val="24"/>
          <w:szCs w:val="24"/>
          <w:lang w:val="hu-HU"/>
        </w:rPr>
        <w:t xml:space="preserve"> </w:t>
      </w:r>
      <w:r w:rsidRPr="00E628A7">
        <w:rPr>
          <w:rFonts w:asciiTheme="minorHAnsi" w:hAnsiTheme="minorHAnsi" w:cstheme="minorHAnsi"/>
          <w:i/>
          <w:sz w:val="24"/>
          <w:szCs w:val="24"/>
          <w:lang w:val="hu-HU"/>
        </w:rPr>
        <w:t>kérdőív kitöltését a mellékletben végezze az Ön által vezetett, illetve az Ön munkakörébe tartozó folyamatok/tevékenységek tekintetében!</w:t>
      </w:r>
    </w:p>
    <w:p w14:paraId="002E8A0E" w14:textId="77777777" w:rsidR="004E16E8" w:rsidRPr="00E628A7" w:rsidRDefault="00647928" w:rsidP="000F7012">
      <w:pPr>
        <w:pStyle w:val="Listaszerbekezds"/>
        <w:spacing w:before="200" w:line="240" w:lineRule="auto"/>
        <w:ind w:left="0"/>
        <w:rPr>
          <w:rFonts w:asciiTheme="minorHAnsi" w:hAnsiTheme="minorHAnsi" w:cstheme="minorHAnsi"/>
          <w:sz w:val="24"/>
          <w:szCs w:val="24"/>
          <w:lang w:val="hu-HU"/>
        </w:rPr>
      </w:pPr>
      <w:r>
        <w:rPr>
          <w:rFonts w:asciiTheme="minorHAnsi" w:hAnsiTheme="minorHAnsi" w:cstheme="minorHAnsi"/>
          <w:sz w:val="24"/>
          <w:szCs w:val="24"/>
          <w:lang w:val="hu-HU"/>
        </w:rPr>
        <w:t>A</w:t>
      </w:r>
      <w:r w:rsidR="00D00061" w:rsidRPr="00E628A7">
        <w:rPr>
          <w:rFonts w:asciiTheme="minorHAnsi" w:hAnsiTheme="minorHAnsi" w:cstheme="minorHAnsi"/>
          <w:sz w:val="24"/>
          <w:szCs w:val="24"/>
          <w:lang w:val="hu-HU"/>
        </w:rPr>
        <w:t xml:space="preserve"> kockázatfelmérés követendő folyamata:</w:t>
      </w:r>
    </w:p>
    <w:p w14:paraId="1472DEFB" w14:textId="77777777"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Folyamatlista felülvizsgálata – vizsgálja felül, hogy egy-egy fő folyamat/tevékenység vonatkozásában a részfolyamatok/résztevékenységek helyesen lettek-e meghatározva. </w:t>
      </w:r>
      <w:r w:rsidR="00072AD8">
        <w:rPr>
          <w:rFonts w:asciiTheme="minorHAnsi" w:hAnsiTheme="minorHAnsi" w:cstheme="minorHAnsi"/>
          <w:sz w:val="24"/>
          <w:szCs w:val="24"/>
          <w:lang w:val="hu-HU"/>
        </w:rPr>
        <w:t>Ha</w:t>
      </w:r>
      <w:r w:rsidRPr="00E628A7">
        <w:rPr>
          <w:rFonts w:asciiTheme="minorHAnsi" w:hAnsiTheme="minorHAnsi" w:cstheme="minorHAnsi"/>
          <w:sz w:val="24"/>
          <w:szCs w:val="24"/>
          <w:lang w:val="hu-HU"/>
        </w:rPr>
        <w:t xml:space="preserve"> módosítási javaslata van a feltüntetett fő-, illetve részfolyamatokkal/tevékenységekkel kapcsolatban, azt egyértelműen (pl. eltérő színnel vagy kiemeléssel) jelölje a táblázatban! </w:t>
      </w:r>
    </w:p>
    <w:p w14:paraId="15E0F6E3" w14:textId="77777777" w:rsidR="0082712B"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82712B">
        <w:rPr>
          <w:rFonts w:asciiTheme="minorHAnsi" w:hAnsiTheme="minorHAnsi" w:cstheme="minorHAnsi"/>
          <w:sz w:val="24"/>
          <w:szCs w:val="24"/>
          <w:lang w:val="hu-HU"/>
        </w:rPr>
        <w:t>Kockázat</w:t>
      </w:r>
      <w:r w:rsidR="0082712B" w:rsidRPr="0082712B">
        <w:rPr>
          <w:rFonts w:asciiTheme="minorHAnsi" w:hAnsiTheme="minorHAnsi" w:cstheme="minorHAnsi"/>
          <w:sz w:val="24"/>
          <w:szCs w:val="24"/>
          <w:lang w:val="hu-HU"/>
        </w:rPr>
        <w:t>ok</w:t>
      </w:r>
      <w:r w:rsidRPr="0082712B">
        <w:rPr>
          <w:rFonts w:asciiTheme="minorHAnsi" w:hAnsiTheme="minorHAnsi" w:cstheme="minorHAnsi"/>
          <w:sz w:val="24"/>
          <w:szCs w:val="24"/>
          <w:lang w:val="hu-HU"/>
        </w:rPr>
        <w:t xml:space="preserve"> meghatározása – az egyes részfolyamatokhoz rendeljen hozzá kockázat</w:t>
      </w:r>
      <w:r w:rsidR="0082712B" w:rsidRPr="0082712B">
        <w:rPr>
          <w:rFonts w:asciiTheme="minorHAnsi" w:hAnsiTheme="minorHAnsi" w:cstheme="minorHAnsi"/>
          <w:sz w:val="24"/>
          <w:szCs w:val="24"/>
          <w:lang w:val="hu-HU"/>
        </w:rPr>
        <w:t>okat</w:t>
      </w:r>
      <w:r w:rsidRPr="0082712B">
        <w:rPr>
          <w:rFonts w:asciiTheme="minorHAnsi" w:hAnsiTheme="minorHAnsi" w:cstheme="minorHAnsi"/>
          <w:sz w:val="24"/>
          <w:szCs w:val="24"/>
          <w:lang w:val="hu-HU"/>
        </w:rPr>
        <w:t xml:space="preserve">, amelyek az adott folyamat esetében relevánsak, azaz befolyásolni tudják az adott részfolyamat végrehajtását! </w:t>
      </w:r>
      <w:r w:rsidR="005C5C31">
        <w:rPr>
          <w:rFonts w:asciiTheme="minorHAnsi" w:hAnsiTheme="minorHAnsi" w:cstheme="minorHAnsi"/>
          <w:sz w:val="24"/>
          <w:szCs w:val="24"/>
          <w:lang w:val="hu-HU"/>
        </w:rPr>
        <w:t>Az egyes kockázatokhoz súly is megállapítható, de a súlyozás el is hagyható.</w:t>
      </w:r>
    </w:p>
    <w:p w14:paraId="726C310B"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3BA26971"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r>
        <w:rPr>
          <w:rFonts w:asciiTheme="minorHAnsi" w:hAnsiTheme="minorHAnsi" w:cstheme="minorHAnsi"/>
          <w:sz w:val="24"/>
          <w:szCs w:val="24"/>
          <w:lang w:val="hu-HU"/>
        </w:rPr>
        <w:t>Példa a kockázatok megfogalmazására:</w:t>
      </w:r>
    </w:p>
    <w:tbl>
      <w:tblPr>
        <w:tblW w:w="8326" w:type="dxa"/>
        <w:jc w:val="center"/>
        <w:tblCellMar>
          <w:left w:w="70" w:type="dxa"/>
          <w:right w:w="70" w:type="dxa"/>
        </w:tblCellMar>
        <w:tblLook w:val="04A0" w:firstRow="1" w:lastRow="0" w:firstColumn="1" w:lastColumn="0" w:noHBand="0" w:noVBand="1"/>
      </w:tblPr>
      <w:tblGrid>
        <w:gridCol w:w="3860"/>
        <w:gridCol w:w="4466"/>
      </w:tblGrid>
      <w:tr w:rsidR="0082712B" w:rsidRPr="00E66B32" w14:paraId="6E27FEA0" w14:textId="77777777" w:rsidTr="0082712B">
        <w:trPr>
          <w:trHeight w:val="1020"/>
          <w:jc w:val="center"/>
        </w:trPr>
        <w:tc>
          <w:tcPr>
            <w:tcW w:w="8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B3D610" w14:textId="77777777" w:rsidR="0082712B" w:rsidRPr="00E66B32" w:rsidRDefault="0082712B" w:rsidP="0082712B">
            <w:pPr>
              <w:suppressAutoHyphens w:val="0"/>
              <w:autoSpaceDN/>
              <w:jc w:val="left"/>
              <w:textAlignment w:val="auto"/>
              <w:rPr>
                <w:rFonts w:ascii="Calibri" w:hAnsi="Calibri" w:cs="Calibri"/>
                <w:b/>
                <w:bCs/>
                <w:color w:val="000000"/>
                <w:sz w:val="20"/>
                <w:szCs w:val="20"/>
              </w:rPr>
            </w:pPr>
            <w:r w:rsidRPr="00E66B32">
              <w:rPr>
                <w:rFonts w:ascii="Calibri" w:hAnsi="Calibri" w:cs="Calibri"/>
                <w:b/>
                <w:bCs/>
                <w:color w:val="000000"/>
                <w:sz w:val="20"/>
                <w:szCs w:val="20"/>
                <w:u w:val="single"/>
              </w:rPr>
              <w:t>Tevékenység/Cél</w:t>
            </w:r>
            <w:r w:rsidRPr="00E66B32">
              <w:rPr>
                <w:rFonts w:ascii="Calibri" w:hAnsi="Calibri" w:cs="Calibri"/>
                <w:b/>
                <w:bCs/>
                <w:color w:val="000000"/>
                <w:sz w:val="20"/>
                <w:szCs w:val="20"/>
              </w:rPr>
              <w:t xml:space="preserve">: </w:t>
            </w:r>
            <w:r w:rsidRPr="00E66B32">
              <w:rPr>
                <w:rFonts w:ascii="Calibri" w:hAnsi="Calibri" w:cs="Calibri"/>
                <w:b/>
                <w:bCs/>
                <w:color w:val="000000"/>
                <w:sz w:val="20"/>
                <w:szCs w:val="20"/>
              </w:rPr>
              <w:br/>
              <w:t>"Új számítógépes rendszer bevezetése 20</w:t>
            </w:r>
            <w:r>
              <w:rPr>
                <w:rFonts w:ascii="Calibri" w:hAnsi="Calibri" w:cs="Calibri"/>
                <w:b/>
                <w:bCs/>
                <w:color w:val="000000"/>
                <w:sz w:val="20"/>
                <w:szCs w:val="20"/>
              </w:rPr>
              <w:t>13</w:t>
            </w:r>
            <w:r w:rsidRPr="00E66B32">
              <w:rPr>
                <w:rFonts w:ascii="Calibri" w:hAnsi="Calibri" w:cs="Calibri"/>
                <w:b/>
                <w:bCs/>
                <w:color w:val="000000"/>
                <w:sz w:val="20"/>
                <w:szCs w:val="20"/>
              </w:rPr>
              <w:t>. év végéig, az utólagos ellenőrzések eredményeinek vizsgálatához"</w:t>
            </w:r>
          </w:p>
        </w:tc>
      </w:tr>
      <w:tr w:rsidR="0082712B" w:rsidRPr="00E66B32" w14:paraId="4AA79A5E" w14:textId="77777777" w:rsidTr="0082712B">
        <w:trPr>
          <w:trHeight w:val="3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14:paraId="0F601FA9" w14:textId="77777777"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A kockázat szöveges leírása</w:t>
            </w:r>
          </w:p>
        </w:tc>
        <w:tc>
          <w:tcPr>
            <w:tcW w:w="4466" w:type="dxa"/>
            <w:tcBorders>
              <w:top w:val="nil"/>
              <w:left w:val="nil"/>
              <w:bottom w:val="single" w:sz="4" w:space="0" w:color="auto"/>
              <w:right w:val="single" w:sz="4" w:space="0" w:color="auto"/>
            </w:tcBorders>
            <w:shd w:val="clear" w:color="auto" w:fill="auto"/>
            <w:noWrap/>
            <w:vAlign w:val="center"/>
            <w:hideMark/>
          </w:tcPr>
          <w:p w14:paraId="75AB60A5" w14:textId="77777777"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Megjegyzés</w:t>
            </w:r>
          </w:p>
        </w:tc>
      </w:tr>
      <w:tr w:rsidR="0082712B" w:rsidRPr="00E66B32" w14:paraId="6AD0EAB6" w14:textId="77777777" w:rsidTr="0082712B">
        <w:trPr>
          <w:trHeight w:val="1282"/>
          <w:jc w:val="center"/>
        </w:trPr>
        <w:tc>
          <w:tcPr>
            <w:tcW w:w="3860" w:type="dxa"/>
            <w:tcBorders>
              <w:top w:val="nil"/>
              <w:left w:val="single" w:sz="4" w:space="0" w:color="auto"/>
              <w:bottom w:val="single" w:sz="4" w:space="0" w:color="auto"/>
              <w:right w:val="single" w:sz="4" w:space="0" w:color="auto"/>
            </w:tcBorders>
            <w:shd w:val="clear" w:color="auto" w:fill="auto"/>
            <w:vAlign w:val="center"/>
            <w:hideMark/>
          </w:tcPr>
          <w:p w14:paraId="1AD9EEE1"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 xml:space="preserve">"Új számítógépes rendszer bevezetésének </w:t>
            </w:r>
            <w:r w:rsidRPr="00E66B32">
              <w:rPr>
                <w:rFonts w:ascii="Calibri" w:hAnsi="Calibri" w:cs="Calibri"/>
                <w:b/>
                <w:bCs/>
                <w:color w:val="000000"/>
                <w:sz w:val="20"/>
                <w:szCs w:val="20"/>
              </w:rPr>
              <w:t>elmulasztása</w:t>
            </w:r>
            <w:r w:rsidRPr="00E66B32">
              <w:rPr>
                <w:rFonts w:ascii="Calibri" w:hAnsi="Calibri" w:cs="Calibri"/>
                <w:color w:val="000000"/>
                <w:sz w:val="20"/>
                <w:szCs w:val="20"/>
              </w:rPr>
              <w:t xml:space="preserve"> az utólagos ellenőrzések eredményeinek vizsgálatához."  </w:t>
            </w:r>
          </w:p>
        </w:tc>
        <w:tc>
          <w:tcPr>
            <w:tcW w:w="4466" w:type="dxa"/>
            <w:tcBorders>
              <w:top w:val="nil"/>
              <w:left w:val="nil"/>
              <w:bottom w:val="single" w:sz="4" w:space="0" w:color="auto"/>
              <w:right w:val="single" w:sz="4" w:space="0" w:color="auto"/>
            </w:tcBorders>
            <w:shd w:val="clear" w:color="auto" w:fill="auto"/>
            <w:vAlign w:val="center"/>
            <w:hideMark/>
          </w:tcPr>
          <w:p w14:paraId="35ADE257" w14:textId="77777777" w:rsidR="0082712B" w:rsidRPr="00E66B32" w:rsidRDefault="0082712B" w:rsidP="007431A4">
            <w:pPr>
              <w:suppressAutoHyphens w:val="0"/>
              <w:autoSpaceDN/>
              <w:jc w:val="left"/>
              <w:textAlignment w:val="auto"/>
              <w:rPr>
                <w:rFonts w:ascii="Calibri" w:hAnsi="Calibri" w:cs="Calibri"/>
                <w:color w:val="000000"/>
                <w:sz w:val="20"/>
                <w:szCs w:val="20"/>
              </w:rPr>
            </w:pPr>
            <w:r w:rsidRPr="00D40D9B">
              <w:rPr>
                <w:rFonts w:ascii="Calibri" w:hAnsi="Calibri" w:cs="Calibri"/>
                <w:b/>
                <w:bCs/>
                <w:color w:val="000000"/>
                <w:sz w:val="20"/>
                <w:szCs w:val="20"/>
              </w:rPr>
              <w:t>ROSSZ</w:t>
            </w:r>
            <w:r w:rsidRPr="00E66B32">
              <w:rPr>
                <w:rFonts w:ascii="Calibri" w:hAnsi="Calibri" w:cs="Calibri"/>
                <w:b/>
                <w:bCs/>
                <w:color w:val="000000"/>
                <w:sz w:val="20"/>
                <w:szCs w:val="20"/>
              </w:rPr>
              <w:t>:</w:t>
            </w:r>
            <w:r w:rsidRPr="00E66B32">
              <w:rPr>
                <w:rFonts w:ascii="Calibri" w:hAnsi="Calibri" w:cs="Calibri"/>
                <w:color w:val="000000"/>
                <w:sz w:val="20"/>
                <w:szCs w:val="20"/>
              </w:rPr>
              <w:t xml:space="preserve"> Az itt megfogalmazott kockázat egyszerűen ellentéte a végrehajtani kívánt tevékenységnek/ célnak.</w:t>
            </w:r>
          </w:p>
        </w:tc>
      </w:tr>
      <w:tr w:rsidR="0082712B" w:rsidRPr="00E66B32" w14:paraId="36B2EC36" w14:textId="77777777" w:rsidTr="0082712B">
        <w:trPr>
          <w:trHeight w:val="15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14:paraId="6BC9306A"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"Személyzet hiánya."</w:t>
            </w:r>
          </w:p>
        </w:tc>
        <w:tc>
          <w:tcPr>
            <w:tcW w:w="4466" w:type="dxa"/>
            <w:tcBorders>
              <w:top w:val="nil"/>
              <w:left w:val="nil"/>
              <w:bottom w:val="single" w:sz="4" w:space="0" w:color="auto"/>
              <w:right w:val="single" w:sz="4" w:space="0" w:color="auto"/>
            </w:tcBorders>
            <w:shd w:val="clear" w:color="auto" w:fill="auto"/>
            <w:vAlign w:val="center"/>
            <w:hideMark/>
          </w:tcPr>
          <w:p w14:paraId="20534CB8" w14:textId="77777777" w:rsidR="0082712B" w:rsidRPr="00E66B32" w:rsidRDefault="0082712B" w:rsidP="007431A4">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JÓ: </w:t>
            </w:r>
            <w:r w:rsidRPr="00E66B32">
              <w:rPr>
                <w:rFonts w:ascii="Calibri" w:hAnsi="Calibri" w:cs="Calibri"/>
                <w:color w:val="000000"/>
                <w:sz w:val="20"/>
                <w:szCs w:val="20"/>
              </w:rPr>
              <w:t>Ez a kockázati leírás nem ad elegendő információt az érintett tevékenységre/célra gyakorolt hatásról, illetve nem tárja fel a kockázat pontos okát</w:t>
            </w:r>
            <w:r>
              <w:rPr>
                <w:rFonts w:ascii="Calibri" w:hAnsi="Calibri" w:cs="Calibri"/>
                <w:color w:val="000000"/>
                <w:sz w:val="20"/>
                <w:szCs w:val="20"/>
              </w:rPr>
              <w:t>.</w:t>
            </w:r>
          </w:p>
        </w:tc>
      </w:tr>
      <w:tr w:rsidR="0082712B" w:rsidRPr="00E66B32" w14:paraId="3D6B11F8" w14:textId="77777777"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CA465"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"A megfelelő személyzet hiánya késéseket eredményezhet a rendszer bevezetésében."</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B62D3"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ROSSZ: </w:t>
            </w:r>
            <w:r w:rsidRPr="00E66B32">
              <w:rPr>
                <w:rFonts w:ascii="Calibri" w:hAnsi="Calibri" w:cs="Calibri"/>
                <w:color w:val="000000"/>
                <w:sz w:val="20"/>
                <w:szCs w:val="20"/>
              </w:rPr>
              <w:t>Ebben az esetben a célra gyakorolt hatás már említésre kerül, igaz nem teljesen precízen. A kockázat okáról azonban nem ad felvilágosítást.</w:t>
            </w:r>
          </w:p>
        </w:tc>
      </w:tr>
      <w:tr w:rsidR="0082712B" w:rsidRPr="00E66B32" w14:paraId="3E7AD6A4" w14:textId="77777777"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1E5A"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lastRenderedPageBreak/>
              <w:t xml:space="preserve">"Jelentősen késik a projekt megvalósítása (nagyjából 10-12 hónappal) mert nem áll rendelkezésre megfelelő személyzet. Ennek oka részben az elégtelen munkaerő </w:t>
            </w:r>
            <w:r>
              <w:rPr>
                <w:rFonts w:ascii="Calibri" w:hAnsi="Calibri" w:cs="Calibri"/>
                <w:color w:val="000000"/>
                <w:sz w:val="20"/>
                <w:szCs w:val="20"/>
              </w:rPr>
              <w:t>tovább</w:t>
            </w:r>
            <w:r w:rsidRPr="00E66B32">
              <w:rPr>
                <w:rFonts w:ascii="Calibri" w:hAnsi="Calibri" w:cs="Calibri"/>
                <w:color w:val="000000"/>
                <w:sz w:val="20"/>
                <w:szCs w:val="20"/>
              </w:rPr>
              <w:t xml:space="preserve">képzés." </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23291"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IDEÁLIS: </w:t>
            </w:r>
            <w:r w:rsidRPr="00E66B32">
              <w:rPr>
                <w:rFonts w:ascii="Calibri" w:hAnsi="Calibri" w:cs="Calibri"/>
                <w:color w:val="000000"/>
                <w:sz w:val="20"/>
                <w:szCs w:val="20"/>
              </w:rPr>
              <w:t>Számszerű becslést tartalmaz a lehetséges hatásról és az ok is beazonosításra került.</w:t>
            </w:r>
          </w:p>
        </w:tc>
      </w:tr>
    </w:tbl>
    <w:p w14:paraId="098935FC"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6FE8C74E"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5032F578" w14:textId="77777777"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Kockázatok értékelése</w:t>
      </w:r>
      <w:r w:rsidR="0082712B">
        <w:rPr>
          <w:rFonts w:asciiTheme="minorHAnsi" w:hAnsiTheme="minorHAnsi" w:cstheme="minorHAnsi"/>
          <w:sz w:val="24"/>
          <w:szCs w:val="24"/>
          <w:lang w:val="hu-HU"/>
        </w:rPr>
        <w:t xml:space="preserve"> (pontozása)</w:t>
      </w:r>
      <w:r w:rsidRPr="00E628A7">
        <w:rPr>
          <w:rFonts w:asciiTheme="minorHAnsi" w:hAnsiTheme="minorHAnsi" w:cstheme="minorHAnsi"/>
          <w:sz w:val="24"/>
          <w:szCs w:val="24"/>
          <w:lang w:val="hu-HU"/>
        </w:rPr>
        <w:t xml:space="preserve"> részfolyamatonként – K</w:t>
      </w:r>
      <w:r w:rsidRPr="00E628A7">
        <w:rPr>
          <w:rFonts w:asciiTheme="minorHAnsi" w:hAnsiTheme="minorHAnsi" w:cstheme="minorHAnsi"/>
          <w:sz w:val="24"/>
          <w:szCs w:val="24"/>
          <w:lang w:val="hu-HU" w:eastAsia="hu-HU"/>
        </w:rPr>
        <w:t>érem, h</w:t>
      </w:r>
      <w:r w:rsidR="0082712B">
        <w:rPr>
          <w:rFonts w:asciiTheme="minorHAnsi" w:hAnsiTheme="minorHAnsi" w:cstheme="minorHAnsi"/>
          <w:sz w:val="24"/>
          <w:szCs w:val="24"/>
          <w:lang w:val="hu-HU" w:eastAsia="hu-HU"/>
        </w:rPr>
        <w:t>ogy értékelje az Ön által megadott egyes kockázatokat a KKM-ben meghatározott kockázati</w:t>
      </w:r>
      <w:r w:rsidRPr="00E628A7">
        <w:rPr>
          <w:rFonts w:asciiTheme="minorHAnsi" w:hAnsiTheme="minorHAnsi" w:cstheme="minorHAnsi"/>
          <w:sz w:val="24"/>
          <w:szCs w:val="24"/>
          <w:lang w:val="hu-HU" w:eastAsia="hu-HU"/>
        </w:rPr>
        <w:t xml:space="preserve"> tényezők</w:t>
      </w:r>
      <w:r w:rsidR="0082712B">
        <w:rPr>
          <w:rFonts w:asciiTheme="minorHAnsi" w:hAnsiTheme="minorHAnsi" w:cstheme="minorHAnsi"/>
          <w:sz w:val="24"/>
          <w:szCs w:val="24"/>
          <w:lang w:val="hu-HU" w:eastAsia="hu-HU"/>
        </w:rPr>
        <w:t xml:space="preserve"> alapján;</w:t>
      </w:r>
      <w:r w:rsidRPr="00E628A7">
        <w:rPr>
          <w:rFonts w:asciiTheme="minorHAnsi" w:hAnsiTheme="minorHAnsi" w:cstheme="minorHAnsi"/>
          <w:sz w:val="24"/>
          <w:szCs w:val="24"/>
          <w:lang w:val="hu-HU" w:eastAsia="hu-HU"/>
        </w:rPr>
        <w:t xml:space="preserve"> az általuk okozott </w:t>
      </w:r>
      <w:r w:rsidRPr="00E628A7">
        <w:rPr>
          <w:rFonts w:asciiTheme="minorHAnsi" w:hAnsiTheme="minorHAnsi" w:cstheme="minorHAnsi"/>
          <w:sz w:val="24"/>
          <w:szCs w:val="24"/>
          <w:u w:val="single"/>
          <w:lang w:val="hu-HU" w:eastAsia="hu-HU"/>
        </w:rPr>
        <w:t>hatás</w:t>
      </w:r>
      <w:r w:rsidRPr="00E628A7">
        <w:rPr>
          <w:rFonts w:asciiTheme="minorHAnsi" w:hAnsiTheme="minorHAnsi" w:cstheme="minorHAnsi"/>
          <w:sz w:val="24"/>
          <w:szCs w:val="24"/>
          <w:lang w:val="hu-HU" w:eastAsia="hu-HU"/>
        </w:rPr>
        <w:t xml:space="preserve"> (pl. a szervezeti célok elérésére gyakorolt hatás, befolyás) és a bekövetkezési </w:t>
      </w:r>
      <w:r w:rsidRPr="00E628A7">
        <w:rPr>
          <w:rFonts w:asciiTheme="minorHAnsi" w:hAnsiTheme="minorHAnsi" w:cstheme="minorHAnsi"/>
          <w:sz w:val="24"/>
          <w:szCs w:val="24"/>
          <w:u w:val="single"/>
          <w:lang w:val="hu-HU" w:eastAsia="hu-HU"/>
        </w:rPr>
        <w:t>valószínűség</w:t>
      </w:r>
      <w:r w:rsidRPr="00E628A7">
        <w:rPr>
          <w:rFonts w:asciiTheme="minorHAnsi" w:hAnsiTheme="minorHAnsi" w:cstheme="minorHAnsi"/>
          <w:sz w:val="24"/>
          <w:szCs w:val="24"/>
          <w:lang w:val="hu-HU" w:eastAsia="hu-HU"/>
        </w:rPr>
        <w:t>ük (pl. bármely esemény, tevékenység vagy tevékenység elmulasztása bekövetkezésének valószínűsége) alapján egy 1-től 4-ig terjedő skálán (1: alacsony, 4: magas)!</w:t>
      </w:r>
    </w:p>
    <w:p w14:paraId="4DFFD96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452CD2" w14:textId="77777777" w:rsidR="004E16E8" w:rsidRPr="00E628A7" w:rsidRDefault="00BF4236" w:rsidP="000F7012">
      <w:pPr>
        <w:jc w:val="center"/>
        <w:rPr>
          <w:rFonts w:cstheme="minorHAnsi"/>
          <w:b/>
          <w:bCs/>
          <w:caps/>
        </w:rPr>
      </w:pPr>
      <w:r w:rsidRPr="00E628A7">
        <w:rPr>
          <w:rFonts w:cstheme="minorHAnsi"/>
          <w:b/>
          <w:bCs/>
          <w:caps/>
        </w:rPr>
        <w:lastRenderedPageBreak/>
        <w:t>KOCKÁZATELEMZÉSI KRITÉRIUM MÁTRIX</w:t>
      </w:r>
    </w:p>
    <w:p w14:paraId="57D568A7" w14:textId="77777777" w:rsidR="004E16E8" w:rsidRPr="00E628A7" w:rsidRDefault="004E16E8" w:rsidP="000F7012">
      <w:pPr>
        <w:jc w:val="center"/>
        <w:rPr>
          <w:rFonts w:cstheme="minorHAnsi"/>
          <w:b/>
          <w:bCs/>
          <w:caps/>
        </w:rPr>
      </w:pPr>
    </w:p>
    <w:tbl>
      <w:tblPr>
        <w:tblW w:w="12840" w:type="dxa"/>
        <w:tblInd w:w="55" w:type="dxa"/>
        <w:tblCellMar>
          <w:left w:w="70" w:type="dxa"/>
          <w:right w:w="70" w:type="dxa"/>
        </w:tblCellMar>
        <w:tblLook w:val="04A0" w:firstRow="1" w:lastRow="0" w:firstColumn="1" w:lastColumn="0" w:noHBand="0" w:noVBand="1"/>
      </w:tblPr>
      <w:tblGrid>
        <w:gridCol w:w="2440"/>
        <w:gridCol w:w="2600"/>
        <w:gridCol w:w="2600"/>
        <w:gridCol w:w="2600"/>
        <w:gridCol w:w="2600"/>
      </w:tblGrid>
      <w:tr w:rsidR="004E16E8" w:rsidRPr="00E628A7" w14:paraId="2161DBEB" w14:textId="77777777" w:rsidTr="004E16E8">
        <w:trPr>
          <w:cantSplit/>
          <w:trHeight w:val="330"/>
        </w:trPr>
        <w:tc>
          <w:tcPr>
            <w:tcW w:w="2440" w:type="dxa"/>
            <w:vMerge w:val="restart"/>
            <w:tcBorders>
              <w:top w:val="single" w:sz="8" w:space="0" w:color="auto"/>
              <w:left w:val="single" w:sz="8" w:space="0" w:color="auto"/>
              <w:bottom w:val="single" w:sz="8" w:space="0" w:color="000000"/>
              <w:right w:val="single" w:sz="8" w:space="0" w:color="auto"/>
            </w:tcBorders>
            <w:shd w:val="clear" w:color="000000" w:fill="974706"/>
            <w:vAlign w:val="center"/>
            <w:hideMark/>
          </w:tcPr>
          <w:p w14:paraId="311CABF4" w14:textId="77777777"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14:paraId="33FD8EF3" w14:textId="77777777" w:rsidR="004E16E8" w:rsidRPr="00E628A7" w:rsidRDefault="00BF4236" w:rsidP="000F7012">
            <w:pPr>
              <w:jc w:val="center"/>
              <w:rPr>
                <w:rFonts w:cstheme="minorHAnsi"/>
                <w:b/>
                <w:bCs/>
                <w:color w:val="FFFFFF"/>
              </w:rPr>
            </w:pPr>
            <w:r w:rsidRPr="00E628A7">
              <w:rPr>
                <w:rFonts w:cstheme="minorHAnsi"/>
                <w:b/>
                <w:bCs/>
                <w:color w:val="FFFFFF"/>
              </w:rPr>
              <w:t>CÉLOKRA GYAKOROLT HATÁS</w:t>
            </w:r>
          </w:p>
        </w:tc>
      </w:tr>
      <w:tr w:rsidR="004E16E8" w:rsidRPr="00E628A7" w14:paraId="332498C2" w14:textId="77777777" w:rsidTr="00543934">
        <w:trPr>
          <w:trHeight w:val="330"/>
        </w:trPr>
        <w:tc>
          <w:tcPr>
            <w:tcW w:w="2440" w:type="dxa"/>
            <w:vMerge/>
            <w:tcBorders>
              <w:top w:val="single" w:sz="8" w:space="0" w:color="auto"/>
              <w:left w:val="single" w:sz="8" w:space="0" w:color="auto"/>
              <w:bottom w:val="single" w:sz="8" w:space="0" w:color="000000"/>
              <w:right w:val="single" w:sz="8" w:space="0" w:color="auto"/>
            </w:tcBorders>
            <w:vAlign w:val="center"/>
            <w:hideMark/>
          </w:tcPr>
          <w:p w14:paraId="423E7F77" w14:textId="77777777"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14:paraId="72ACE1CD" w14:textId="77777777"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14:paraId="6D5F730D" w14:textId="77777777" w:rsidR="004E16E8" w:rsidRPr="00E628A7" w:rsidRDefault="00BF4236" w:rsidP="0082712B">
            <w:pPr>
              <w:jc w:val="center"/>
              <w:rPr>
                <w:rFonts w:cstheme="minorHAnsi"/>
                <w:b/>
                <w:bCs/>
              </w:rPr>
            </w:pPr>
            <w:r w:rsidRPr="00E628A7">
              <w:rPr>
                <w:rFonts w:cstheme="minorHAnsi"/>
                <w:b/>
                <w:bCs/>
              </w:rPr>
              <w:t>2 (</w:t>
            </w:r>
            <w:r w:rsidR="0082712B">
              <w:rPr>
                <w:rFonts w:cstheme="minorHAnsi"/>
                <w:b/>
                <w:bCs/>
              </w:rPr>
              <w:t>mérsékelt</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C000"/>
            <w:vAlign w:val="center"/>
            <w:hideMark/>
          </w:tcPr>
          <w:p w14:paraId="01CDA40D" w14:textId="77777777" w:rsidR="004E16E8" w:rsidRPr="00E628A7" w:rsidRDefault="00BF4236" w:rsidP="0082712B">
            <w:pPr>
              <w:jc w:val="center"/>
              <w:rPr>
                <w:rFonts w:cstheme="minorHAnsi"/>
                <w:b/>
                <w:bCs/>
              </w:rPr>
            </w:pPr>
            <w:r w:rsidRPr="00E628A7">
              <w:rPr>
                <w:rFonts w:cstheme="minorHAnsi"/>
                <w:b/>
                <w:bCs/>
              </w:rPr>
              <w:t>3 (</w:t>
            </w:r>
            <w:r w:rsidR="0082712B">
              <w:rPr>
                <w:rFonts w:cstheme="minorHAnsi"/>
                <w:b/>
                <w:bCs/>
              </w:rPr>
              <w:t>jelentős</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0000"/>
            <w:vAlign w:val="center"/>
            <w:hideMark/>
          </w:tcPr>
          <w:p w14:paraId="491B309B" w14:textId="77777777" w:rsidR="004E16E8" w:rsidRPr="00E628A7" w:rsidRDefault="00BF4236" w:rsidP="000F7012">
            <w:pPr>
              <w:jc w:val="center"/>
              <w:rPr>
                <w:rFonts w:cstheme="minorHAnsi"/>
                <w:b/>
                <w:bCs/>
              </w:rPr>
            </w:pPr>
            <w:r w:rsidRPr="00E628A7">
              <w:rPr>
                <w:rFonts w:cstheme="minorHAnsi"/>
                <w:b/>
                <w:bCs/>
              </w:rPr>
              <w:t>4 (magas)</w:t>
            </w:r>
          </w:p>
        </w:tc>
      </w:tr>
      <w:tr w:rsidR="00543934" w:rsidRPr="00E628A7" w14:paraId="4F6D76B5" w14:textId="77777777" w:rsidTr="00543934">
        <w:trPr>
          <w:trHeight w:val="1097"/>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1E050AEB" w14:textId="77777777"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Pr>
                <w:rFonts w:cstheme="minorHAnsi"/>
                <w:b/>
              </w:rPr>
              <w:t>Például: Pénzügyi hatás</w:t>
            </w:r>
            <w:r w:rsidRPr="00E628A7">
              <w:rPr>
                <w:rFonts w:cstheme="minorHAnsi"/>
                <w:b/>
              </w:rPr>
              <w:t xml:space="preserve">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428094F0" w14:textId="77777777" w:rsidR="00543934" w:rsidRPr="00BE047E" w:rsidRDefault="00BE047E" w:rsidP="000F7012">
            <w:pPr>
              <w:jc w:val="center"/>
              <w:rPr>
                <w:rFonts w:cstheme="minorHAnsi"/>
                <w:i/>
                <w:sz w:val="22"/>
                <w:szCs w:val="22"/>
              </w:rPr>
            </w:pPr>
            <w:r w:rsidRPr="00BE047E">
              <w:rPr>
                <w:rFonts w:cstheme="minorHAnsi"/>
                <w:i/>
                <w:sz w:val="22"/>
                <w:szCs w:val="22"/>
              </w:rPr>
              <w:t>A kockázat hatása az éves költségvetés 1%-nál kevesebb összeget tesz 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9DEA489"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2-24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4D5B0472"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25-49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7C659BD"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több mint 50%-át </w:t>
            </w:r>
            <w:r w:rsidRPr="00BE047E">
              <w:rPr>
                <w:rFonts w:cstheme="minorHAnsi"/>
                <w:i/>
                <w:sz w:val="22"/>
                <w:szCs w:val="22"/>
              </w:rPr>
              <w:t>teszi ki.</w:t>
            </w:r>
          </w:p>
        </w:tc>
      </w:tr>
      <w:tr w:rsidR="00543934" w:rsidRPr="00E628A7" w14:paraId="72909780" w14:textId="7777777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56FEFCC" w14:textId="77777777"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24F2A1F"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20FA5E7"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D5C6310"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C5135FB" w14:textId="77777777" w:rsidR="00543934" w:rsidRPr="00E628A7" w:rsidRDefault="00543934" w:rsidP="000F7012">
            <w:pPr>
              <w:jc w:val="center"/>
              <w:rPr>
                <w:rFonts w:cstheme="minorHAnsi"/>
              </w:rPr>
            </w:pPr>
          </w:p>
        </w:tc>
      </w:tr>
      <w:tr w:rsidR="00543934" w:rsidRPr="00E628A7" w14:paraId="2B6A2C2F" w14:textId="7777777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01107FB"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86BF30A"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00578BB9"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997D774"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1314D2B" w14:textId="77777777" w:rsidR="00543934" w:rsidRPr="00E628A7" w:rsidRDefault="00543934" w:rsidP="000F7012">
            <w:pPr>
              <w:ind w:left="360"/>
              <w:jc w:val="center"/>
              <w:rPr>
                <w:rFonts w:cstheme="minorHAnsi"/>
              </w:rPr>
            </w:pPr>
          </w:p>
        </w:tc>
      </w:tr>
      <w:tr w:rsidR="004E16E8" w:rsidRPr="00E628A7" w14:paraId="7D694035" w14:textId="77777777" w:rsidTr="004E16E8">
        <w:trPr>
          <w:cantSplit/>
          <w:trHeight w:val="330"/>
        </w:trPr>
        <w:tc>
          <w:tcPr>
            <w:tcW w:w="2440" w:type="dxa"/>
            <w:vMerge w:val="restart"/>
            <w:tcBorders>
              <w:top w:val="nil"/>
              <w:left w:val="single" w:sz="8" w:space="0" w:color="auto"/>
              <w:bottom w:val="single" w:sz="8" w:space="0" w:color="000000"/>
              <w:right w:val="single" w:sz="8" w:space="0" w:color="auto"/>
            </w:tcBorders>
            <w:shd w:val="clear" w:color="000000" w:fill="974706"/>
            <w:vAlign w:val="center"/>
            <w:hideMark/>
          </w:tcPr>
          <w:p w14:paraId="232DDE71" w14:textId="77777777"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14:paraId="31BB66F3" w14:textId="77777777" w:rsidR="004E16E8" w:rsidRPr="00E628A7" w:rsidRDefault="00BF4236" w:rsidP="000F7012">
            <w:pPr>
              <w:jc w:val="center"/>
              <w:rPr>
                <w:rFonts w:cstheme="minorHAnsi"/>
                <w:b/>
                <w:bCs/>
                <w:color w:val="FFFFFF"/>
              </w:rPr>
            </w:pPr>
            <w:r w:rsidRPr="00E628A7">
              <w:rPr>
                <w:rFonts w:cstheme="minorHAnsi"/>
                <w:b/>
                <w:bCs/>
                <w:color w:val="FFFFFF"/>
              </w:rPr>
              <w:t>VALÓSZÍNŰSÉG</w:t>
            </w:r>
          </w:p>
        </w:tc>
      </w:tr>
      <w:tr w:rsidR="004E16E8" w:rsidRPr="00E628A7" w14:paraId="0A38B36A" w14:textId="77777777" w:rsidTr="00543934">
        <w:trPr>
          <w:trHeight w:val="330"/>
        </w:trPr>
        <w:tc>
          <w:tcPr>
            <w:tcW w:w="2440" w:type="dxa"/>
            <w:vMerge/>
            <w:tcBorders>
              <w:top w:val="nil"/>
              <w:left w:val="single" w:sz="8" w:space="0" w:color="auto"/>
              <w:bottom w:val="single" w:sz="8" w:space="0" w:color="000000"/>
              <w:right w:val="single" w:sz="8" w:space="0" w:color="auto"/>
            </w:tcBorders>
            <w:vAlign w:val="center"/>
            <w:hideMark/>
          </w:tcPr>
          <w:p w14:paraId="49D1197B" w14:textId="77777777"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14:paraId="75CB50A2" w14:textId="77777777"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14:paraId="13E14599" w14:textId="77777777" w:rsidR="004E16E8" w:rsidRPr="00E628A7" w:rsidRDefault="00BF4236" w:rsidP="000F7012">
            <w:pPr>
              <w:jc w:val="center"/>
              <w:rPr>
                <w:rFonts w:cstheme="minorHAnsi"/>
                <w:b/>
                <w:bCs/>
              </w:rPr>
            </w:pPr>
            <w:r w:rsidRPr="00E628A7">
              <w:rPr>
                <w:rFonts w:cstheme="minorHAnsi"/>
                <w:b/>
                <w:bCs/>
              </w:rPr>
              <w:t>2</w:t>
            </w:r>
            <w:r w:rsidR="0082712B">
              <w:rPr>
                <w:rFonts w:cstheme="minorHAnsi"/>
                <w:b/>
                <w:bCs/>
              </w:rPr>
              <w:t xml:space="preserve"> (mérsékelt)</w:t>
            </w:r>
          </w:p>
        </w:tc>
        <w:tc>
          <w:tcPr>
            <w:tcW w:w="2600" w:type="dxa"/>
            <w:tcBorders>
              <w:top w:val="nil"/>
              <w:left w:val="nil"/>
              <w:bottom w:val="single" w:sz="4" w:space="0" w:color="auto"/>
              <w:right w:val="single" w:sz="8" w:space="0" w:color="auto"/>
            </w:tcBorders>
            <w:shd w:val="clear" w:color="000000" w:fill="FFC000"/>
            <w:vAlign w:val="center"/>
            <w:hideMark/>
          </w:tcPr>
          <w:p w14:paraId="4437C40A" w14:textId="77777777" w:rsidR="004E16E8" w:rsidRPr="00E628A7" w:rsidRDefault="00BF4236" w:rsidP="000F7012">
            <w:pPr>
              <w:jc w:val="center"/>
              <w:rPr>
                <w:rFonts w:cstheme="minorHAnsi"/>
                <w:b/>
                <w:bCs/>
              </w:rPr>
            </w:pPr>
            <w:r w:rsidRPr="00E628A7">
              <w:rPr>
                <w:rFonts w:cstheme="minorHAnsi"/>
                <w:b/>
                <w:bCs/>
              </w:rPr>
              <w:t>3</w:t>
            </w:r>
            <w:r w:rsidR="0082712B">
              <w:rPr>
                <w:rFonts w:cstheme="minorHAnsi"/>
                <w:b/>
                <w:bCs/>
              </w:rPr>
              <w:t xml:space="preserve"> (jelentős)</w:t>
            </w:r>
          </w:p>
        </w:tc>
        <w:tc>
          <w:tcPr>
            <w:tcW w:w="2600" w:type="dxa"/>
            <w:tcBorders>
              <w:top w:val="nil"/>
              <w:left w:val="nil"/>
              <w:bottom w:val="single" w:sz="4" w:space="0" w:color="auto"/>
              <w:right w:val="single" w:sz="8" w:space="0" w:color="auto"/>
            </w:tcBorders>
            <w:shd w:val="clear" w:color="000000" w:fill="FF0000"/>
            <w:vAlign w:val="center"/>
            <w:hideMark/>
          </w:tcPr>
          <w:p w14:paraId="2A689C16" w14:textId="77777777" w:rsidR="004E16E8" w:rsidRPr="00E628A7" w:rsidRDefault="00BF4236" w:rsidP="000F7012">
            <w:pPr>
              <w:jc w:val="center"/>
              <w:rPr>
                <w:rFonts w:cstheme="minorHAnsi"/>
                <w:b/>
                <w:bCs/>
              </w:rPr>
            </w:pPr>
            <w:r w:rsidRPr="00E628A7">
              <w:rPr>
                <w:rFonts w:cstheme="minorHAnsi"/>
                <w:b/>
                <w:bCs/>
              </w:rPr>
              <w:t>4 (magas)</w:t>
            </w:r>
          </w:p>
        </w:tc>
      </w:tr>
      <w:tr w:rsidR="00543934" w:rsidRPr="00E628A7" w14:paraId="490A628E" w14:textId="77777777" w:rsidTr="00BE047E">
        <w:trPr>
          <w:trHeight w:val="1295"/>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C479E8F" w14:textId="77777777" w:rsidR="00543934" w:rsidRPr="00E628A7" w:rsidRDefault="00543934" w:rsidP="00BE047E">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sidR="00BE047E">
              <w:rPr>
                <w:rFonts w:cstheme="minorHAnsi"/>
                <w:b/>
              </w:rPr>
              <w:t xml:space="preserve">Például: </w:t>
            </w:r>
            <w:r w:rsidRPr="00E628A7">
              <w:rPr>
                <w:rFonts w:cstheme="minorHAnsi"/>
                <w:b/>
              </w:rPr>
              <w:t xml:space="preserve">Szervezeti változások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29A9E81" w14:textId="77777777" w:rsidR="00543934" w:rsidRPr="00BE047E" w:rsidRDefault="00543934" w:rsidP="00BE047E">
            <w:pPr>
              <w:jc w:val="center"/>
              <w:rPr>
                <w:rFonts w:cstheme="minorHAnsi"/>
                <w:i/>
                <w:sz w:val="22"/>
                <w:szCs w:val="22"/>
              </w:rPr>
            </w:pPr>
            <w:r w:rsidRPr="00BE047E">
              <w:rPr>
                <w:rFonts w:cstheme="minorHAnsi"/>
                <w:i/>
                <w:sz w:val="22"/>
                <w:szCs w:val="22"/>
              </w:rPr>
              <w:t>4 évente vagy ritkábban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0BF8A70" w14:textId="77777777" w:rsidR="00543934" w:rsidRPr="00BE047E" w:rsidRDefault="00543934" w:rsidP="00BE047E">
            <w:pPr>
              <w:jc w:val="center"/>
              <w:rPr>
                <w:rFonts w:cstheme="minorHAnsi"/>
                <w:i/>
                <w:sz w:val="22"/>
                <w:szCs w:val="22"/>
              </w:rPr>
            </w:pPr>
          </w:p>
          <w:p w14:paraId="6F2EC0C7" w14:textId="77777777" w:rsidR="00543934" w:rsidRPr="00BE047E" w:rsidRDefault="00543934" w:rsidP="00BE047E">
            <w:pPr>
              <w:jc w:val="center"/>
              <w:rPr>
                <w:rFonts w:cstheme="minorHAnsi"/>
                <w:i/>
                <w:sz w:val="22"/>
                <w:szCs w:val="22"/>
              </w:rPr>
            </w:pPr>
            <w:r w:rsidRPr="00BE047E">
              <w:rPr>
                <w:rFonts w:cstheme="minorHAnsi"/>
                <w:i/>
                <w:sz w:val="22"/>
                <w:szCs w:val="22"/>
              </w:rPr>
              <w:t>Háromévente fordul elő változás.</w:t>
            </w:r>
          </w:p>
          <w:p w14:paraId="6FA6872E" w14:textId="77777777" w:rsidR="00543934" w:rsidRPr="00BE047E" w:rsidRDefault="00543934" w:rsidP="00BE047E">
            <w:pPr>
              <w:jc w:val="center"/>
              <w:rPr>
                <w:rFonts w:cstheme="minorHAnsi"/>
                <w:i/>
                <w:sz w:val="22"/>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29CD756" w14:textId="77777777" w:rsidR="00543934" w:rsidRPr="00BE047E" w:rsidRDefault="00543934" w:rsidP="00BE047E">
            <w:pPr>
              <w:jc w:val="center"/>
              <w:rPr>
                <w:rFonts w:cstheme="minorHAnsi"/>
                <w:i/>
                <w:sz w:val="22"/>
                <w:szCs w:val="22"/>
              </w:rPr>
            </w:pPr>
          </w:p>
          <w:p w14:paraId="35FDE02D" w14:textId="77777777" w:rsidR="00543934" w:rsidRPr="00BE047E" w:rsidRDefault="00543934" w:rsidP="00BE047E">
            <w:pPr>
              <w:jc w:val="center"/>
              <w:rPr>
                <w:rFonts w:cstheme="minorHAnsi"/>
                <w:i/>
                <w:sz w:val="22"/>
                <w:szCs w:val="22"/>
              </w:rPr>
            </w:pPr>
            <w:r w:rsidRPr="00BE047E">
              <w:rPr>
                <w:rFonts w:cstheme="minorHAnsi"/>
                <w:i/>
                <w:sz w:val="22"/>
                <w:szCs w:val="22"/>
              </w:rPr>
              <w:t>Kétévente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78DE155" w14:textId="77777777" w:rsidR="00543934" w:rsidRPr="00BE047E" w:rsidRDefault="00543934" w:rsidP="00BE047E">
            <w:pPr>
              <w:jc w:val="center"/>
              <w:rPr>
                <w:rFonts w:cstheme="minorHAnsi"/>
                <w:i/>
                <w:sz w:val="22"/>
                <w:szCs w:val="22"/>
              </w:rPr>
            </w:pPr>
            <w:r w:rsidRPr="00BE047E">
              <w:rPr>
                <w:rFonts w:cstheme="minorHAnsi"/>
                <w:i/>
                <w:sz w:val="22"/>
                <w:szCs w:val="22"/>
              </w:rPr>
              <w:t>Évente előfordul változás.</w:t>
            </w:r>
          </w:p>
        </w:tc>
      </w:tr>
      <w:tr w:rsidR="00543934" w:rsidRPr="00E628A7" w14:paraId="027F6ACE" w14:textId="7777777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2E73B1E9"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77D06B2"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0276A659"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CD842FB"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F8E55D4" w14:textId="77777777" w:rsidR="00543934" w:rsidRPr="00E628A7" w:rsidRDefault="00543934" w:rsidP="000F7012">
            <w:pPr>
              <w:jc w:val="center"/>
              <w:rPr>
                <w:rFonts w:cstheme="minorHAnsi"/>
              </w:rPr>
            </w:pPr>
          </w:p>
        </w:tc>
      </w:tr>
      <w:tr w:rsidR="00543934" w:rsidRPr="00E628A7" w14:paraId="78A688BD" w14:textId="7777777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6D310A92"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638D" w14:textId="77777777" w:rsidR="00543934" w:rsidRPr="00E628A7" w:rsidRDefault="00543934" w:rsidP="000F7012">
            <w:pPr>
              <w:rPr>
                <w:rFonts w:cstheme="minorHAnsi"/>
              </w:rPr>
            </w:pPr>
          </w:p>
          <w:p w14:paraId="054AE0FB" w14:textId="77777777" w:rsidR="00543934" w:rsidRPr="00E628A7" w:rsidRDefault="00543934" w:rsidP="000F7012">
            <w:pPr>
              <w:rPr>
                <w:rFonts w:cstheme="minorHAnsi"/>
              </w:rPr>
            </w:pPr>
          </w:p>
          <w:p w14:paraId="24A5BEF9" w14:textId="77777777" w:rsidR="00543934" w:rsidRPr="00E628A7" w:rsidRDefault="00543934" w:rsidP="000F7012">
            <w:pPr>
              <w:rPr>
                <w:rFonts w:cstheme="minorHAnsi"/>
              </w:rPr>
            </w:pPr>
            <w:r w:rsidRPr="00E628A7">
              <w:rPr>
                <w:rFonts w:cstheme="minorHAnsi"/>
              </w:rPr>
              <w:t> </w:t>
            </w:r>
          </w:p>
          <w:p w14:paraId="059C1C5E"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0F907AE"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7CA88DA0"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94E3725" w14:textId="77777777" w:rsidR="00543934" w:rsidRPr="00E628A7" w:rsidRDefault="00543934" w:rsidP="000F7012">
            <w:pPr>
              <w:rPr>
                <w:rFonts w:cstheme="minorHAnsi"/>
              </w:rPr>
            </w:pPr>
            <w:r w:rsidRPr="00E628A7">
              <w:rPr>
                <w:rFonts w:cstheme="minorHAnsi"/>
              </w:rPr>
              <w:t> </w:t>
            </w:r>
          </w:p>
        </w:tc>
      </w:tr>
    </w:tbl>
    <w:p w14:paraId="27D8B5FE"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3FCAAA83" w14:textId="77777777" w:rsidR="004E16E8" w:rsidRPr="00E628A7" w:rsidRDefault="004E16E8" w:rsidP="000F7012">
      <w:pPr>
        <w:rPr>
          <w:rFonts w:cstheme="minorHAnsi"/>
        </w:rPr>
      </w:pPr>
    </w:p>
    <w:p w14:paraId="5CFC4A3D" w14:textId="77777777" w:rsidR="004E16E8" w:rsidRPr="00E628A7" w:rsidRDefault="00BF4236" w:rsidP="000F7012">
      <w:pPr>
        <w:jc w:val="center"/>
        <w:rPr>
          <w:rFonts w:cstheme="minorHAnsi"/>
          <w:b/>
        </w:rPr>
      </w:pPr>
      <w:r w:rsidRPr="00E628A7">
        <w:rPr>
          <w:rFonts w:cstheme="minorHAnsi"/>
          <w:b/>
        </w:rPr>
        <w:t>Kockázatértékelő lap</w:t>
      </w:r>
    </w:p>
    <w:p w14:paraId="55B90084" w14:textId="77777777" w:rsidR="004E16E8" w:rsidRPr="00E628A7" w:rsidRDefault="004E16E8" w:rsidP="000F7012">
      <w:pPr>
        <w:rPr>
          <w:rFonts w:cstheme="minorHAnsi"/>
        </w:rPr>
      </w:pPr>
    </w:p>
    <w:tbl>
      <w:tblPr>
        <w:tblW w:w="11100" w:type="dxa"/>
        <w:jc w:val="center"/>
        <w:tblCellMar>
          <w:left w:w="70" w:type="dxa"/>
          <w:right w:w="70" w:type="dxa"/>
        </w:tblCellMar>
        <w:tblLook w:val="04A0" w:firstRow="1" w:lastRow="0" w:firstColumn="1" w:lastColumn="0" w:noHBand="0" w:noVBand="1"/>
      </w:tblPr>
      <w:tblGrid>
        <w:gridCol w:w="327"/>
        <w:gridCol w:w="520"/>
        <w:gridCol w:w="3660"/>
        <w:gridCol w:w="1647"/>
        <w:gridCol w:w="1641"/>
        <w:gridCol w:w="1655"/>
        <w:gridCol w:w="1650"/>
      </w:tblGrid>
      <w:tr w:rsidR="004E16E8" w:rsidRPr="00E628A7" w14:paraId="4A0EAB48" w14:textId="77777777" w:rsidTr="004E16E8">
        <w:trPr>
          <w:trHeight w:val="930"/>
          <w:jc w:val="center"/>
        </w:trPr>
        <w:tc>
          <w:tcPr>
            <w:tcW w:w="4460" w:type="dxa"/>
            <w:gridSpan w:val="3"/>
            <w:tcBorders>
              <w:top w:val="single" w:sz="8" w:space="0" w:color="auto"/>
              <w:left w:val="single" w:sz="8" w:space="0" w:color="auto"/>
              <w:bottom w:val="single" w:sz="8" w:space="0" w:color="auto"/>
              <w:right w:val="single" w:sz="4" w:space="0" w:color="000000"/>
            </w:tcBorders>
            <w:shd w:val="clear" w:color="auto" w:fill="403152" w:themeFill="accent4" w:themeFillShade="80"/>
            <w:vAlign w:val="center"/>
            <w:hideMark/>
          </w:tcPr>
          <w:p w14:paraId="3555B98C" w14:textId="77777777" w:rsidR="004E16E8" w:rsidRPr="00E628A7" w:rsidRDefault="00BF4236" w:rsidP="000F7012">
            <w:pPr>
              <w:jc w:val="center"/>
              <w:rPr>
                <w:rFonts w:cstheme="minorHAnsi"/>
                <w:b/>
                <w:bCs/>
              </w:rPr>
            </w:pPr>
            <w:r w:rsidRPr="00E628A7">
              <w:rPr>
                <w:rFonts w:cstheme="minorHAnsi"/>
                <w:b/>
                <w:bCs/>
              </w:rPr>
              <w:t>Folyamatok</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34BBF16C" w14:textId="77777777" w:rsidR="004E16E8" w:rsidRPr="00E628A7" w:rsidRDefault="005C5C31" w:rsidP="005C5C31">
            <w:pPr>
              <w:jc w:val="center"/>
              <w:rPr>
                <w:rFonts w:cstheme="minorHAnsi"/>
                <w:b/>
                <w:bCs/>
              </w:rPr>
            </w:pPr>
            <w:r>
              <w:rPr>
                <w:rFonts w:cstheme="minorHAnsi"/>
                <w:b/>
                <w:bCs/>
              </w:rPr>
              <w:t>A kockázat</w:t>
            </w:r>
            <w:r w:rsidR="00BF4236" w:rsidRPr="00E628A7">
              <w:rPr>
                <w:rFonts w:cstheme="minorHAnsi"/>
                <w:b/>
                <w:bCs/>
              </w:rPr>
              <w:t xml:space="preserve"> súlya (1-10)</w:t>
            </w:r>
            <w:r w:rsidR="004F5FE9">
              <w:rPr>
                <w:rFonts w:cstheme="minorHAnsi"/>
                <w:b/>
                <w:bCs/>
              </w:rPr>
              <w:t>*</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2929939A" w14:textId="77777777" w:rsidR="004E16E8" w:rsidRPr="00E628A7" w:rsidRDefault="00BF4236" w:rsidP="000F7012">
            <w:pPr>
              <w:jc w:val="center"/>
              <w:rPr>
                <w:rFonts w:cstheme="minorHAnsi"/>
                <w:b/>
                <w:bCs/>
              </w:rPr>
            </w:pPr>
            <w:r w:rsidRPr="00E628A7">
              <w:rPr>
                <w:rFonts w:cstheme="minorHAnsi"/>
                <w:b/>
                <w:bCs/>
              </w:rPr>
              <w:t>Hatás</w:t>
            </w:r>
            <w:r w:rsidRPr="00E628A7">
              <w:rPr>
                <w:rFonts w:cstheme="minorHAnsi"/>
                <w:b/>
                <w:bCs/>
              </w:rPr>
              <w:br/>
              <w:t>(1-4)</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3B104CD8" w14:textId="77777777" w:rsidR="004E16E8" w:rsidRPr="00E628A7" w:rsidRDefault="00BF4236" w:rsidP="000F7012">
            <w:pPr>
              <w:jc w:val="center"/>
              <w:rPr>
                <w:rFonts w:cstheme="minorHAnsi"/>
                <w:b/>
                <w:bCs/>
              </w:rPr>
            </w:pPr>
            <w:r w:rsidRPr="00E628A7">
              <w:rPr>
                <w:rFonts w:cstheme="minorHAnsi"/>
                <w:b/>
                <w:bCs/>
              </w:rPr>
              <w:t>Valószínűség</w:t>
            </w:r>
            <w:r w:rsidRPr="00E628A7">
              <w:rPr>
                <w:rFonts w:cstheme="minorHAnsi"/>
                <w:b/>
                <w:bCs/>
              </w:rPr>
              <w:br/>
              <w:t>(1-4)</w:t>
            </w:r>
          </w:p>
        </w:tc>
        <w:tc>
          <w:tcPr>
            <w:tcW w:w="1660" w:type="dxa"/>
            <w:tcBorders>
              <w:top w:val="single" w:sz="8" w:space="0" w:color="auto"/>
              <w:left w:val="nil"/>
              <w:bottom w:val="single" w:sz="8" w:space="0" w:color="auto"/>
              <w:right w:val="single" w:sz="8" w:space="0" w:color="auto"/>
            </w:tcBorders>
            <w:shd w:val="clear" w:color="auto" w:fill="403152" w:themeFill="accent4" w:themeFillShade="80"/>
            <w:vAlign w:val="center"/>
            <w:hideMark/>
          </w:tcPr>
          <w:p w14:paraId="7B60C266" w14:textId="77777777" w:rsidR="004E16E8" w:rsidRPr="00E628A7" w:rsidRDefault="00BF4236" w:rsidP="000F7012">
            <w:pPr>
              <w:jc w:val="center"/>
              <w:rPr>
                <w:rFonts w:cstheme="minorHAnsi"/>
                <w:b/>
                <w:bCs/>
              </w:rPr>
            </w:pPr>
            <w:r w:rsidRPr="00E628A7">
              <w:rPr>
                <w:rFonts w:cstheme="minorHAnsi"/>
                <w:b/>
                <w:bCs/>
              </w:rPr>
              <w:t>Összesen:</w:t>
            </w:r>
          </w:p>
        </w:tc>
      </w:tr>
      <w:tr w:rsidR="004E16E8" w:rsidRPr="00E628A7" w14:paraId="145AE4C2" w14:textId="77777777" w:rsidTr="004E16E8">
        <w:trPr>
          <w:trHeight w:val="765"/>
          <w:jc w:val="center"/>
        </w:trPr>
        <w:tc>
          <w:tcPr>
            <w:tcW w:w="28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FCDB61C" w14:textId="77777777"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01D0188F" w14:textId="77777777" w:rsidR="004E16E8" w:rsidRPr="00E628A7" w:rsidRDefault="00BF4236" w:rsidP="000F7012">
            <w:pPr>
              <w:rPr>
                <w:rFonts w:cstheme="minorHAnsi"/>
                <w:b/>
                <w:bCs/>
              </w:rPr>
            </w:pPr>
            <w:r w:rsidRPr="00E628A7">
              <w:rPr>
                <w:rFonts w:cstheme="minorHAnsi"/>
                <w:b/>
                <w:bCs/>
              </w:rPr>
              <w:t>Főfolyamat #1</w:t>
            </w:r>
          </w:p>
        </w:tc>
        <w:tc>
          <w:tcPr>
            <w:tcW w:w="1660" w:type="dxa"/>
            <w:tcBorders>
              <w:top w:val="nil"/>
              <w:left w:val="nil"/>
              <w:bottom w:val="single" w:sz="8" w:space="0" w:color="auto"/>
              <w:right w:val="single" w:sz="4" w:space="0" w:color="auto"/>
            </w:tcBorders>
            <w:shd w:val="clear" w:color="000000" w:fill="BFBFBF"/>
            <w:vAlign w:val="center"/>
            <w:hideMark/>
          </w:tcPr>
          <w:p w14:paraId="274AC4E5"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7A705FB4"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44147D6B"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611C439E" w14:textId="77777777" w:rsidR="004E16E8" w:rsidRPr="00E628A7" w:rsidRDefault="00BF4236" w:rsidP="000F7012">
            <w:pPr>
              <w:jc w:val="center"/>
              <w:rPr>
                <w:rFonts w:cstheme="minorHAnsi"/>
              </w:rPr>
            </w:pPr>
            <w:r w:rsidRPr="00E628A7">
              <w:rPr>
                <w:rFonts w:cstheme="minorHAnsi"/>
              </w:rPr>
              <w:t>43</w:t>
            </w:r>
          </w:p>
        </w:tc>
      </w:tr>
      <w:tr w:rsidR="004E16E8" w:rsidRPr="00E628A7" w14:paraId="547B1933"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7E06B094"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61B11041" w14:textId="77777777" w:rsidR="004E16E8" w:rsidRPr="00E628A7" w:rsidRDefault="00BF4236" w:rsidP="000F7012">
            <w:pPr>
              <w:rPr>
                <w:rFonts w:cstheme="minorHAnsi"/>
                <w:b/>
                <w:bCs/>
              </w:rPr>
            </w:pPr>
            <w:r w:rsidRPr="00E628A7">
              <w:rPr>
                <w:rFonts w:cstheme="minorHAnsi"/>
                <w:b/>
                <w:bCs/>
              </w:rPr>
              <w:t xml:space="preserve"> 1.1.</w:t>
            </w:r>
          </w:p>
        </w:tc>
        <w:tc>
          <w:tcPr>
            <w:tcW w:w="3660" w:type="dxa"/>
            <w:tcBorders>
              <w:top w:val="nil"/>
              <w:left w:val="nil"/>
              <w:bottom w:val="single" w:sz="8" w:space="0" w:color="auto"/>
              <w:right w:val="single" w:sz="4" w:space="0" w:color="auto"/>
            </w:tcBorders>
            <w:shd w:val="clear" w:color="000000" w:fill="FFFFFF"/>
            <w:vAlign w:val="center"/>
            <w:hideMark/>
          </w:tcPr>
          <w:p w14:paraId="60C97C6E" w14:textId="77777777" w:rsidR="004E16E8" w:rsidRPr="00E628A7" w:rsidRDefault="00BF4236" w:rsidP="000F7012">
            <w:pPr>
              <w:rPr>
                <w:rFonts w:cstheme="minorHAnsi"/>
                <w:b/>
                <w:bCs/>
              </w:rPr>
            </w:pPr>
            <w:r w:rsidRPr="00E628A7">
              <w:rPr>
                <w:rFonts w:cstheme="minorHAnsi"/>
                <w:b/>
                <w:bCs/>
              </w:rPr>
              <w:t>Folyamat #1</w:t>
            </w:r>
          </w:p>
        </w:tc>
        <w:tc>
          <w:tcPr>
            <w:tcW w:w="1660" w:type="dxa"/>
            <w:tcBorders>
              <w:top w:val="nil"/>
              <w:left w:val="nil"/>
              <w:bottom w:val="single" w:sz="8" w:space="0" w:color="auto"/>
              <w:right w:val="single" w:sz="4" w:space="0" w:color="auto"/>
            </w:tcBorders>
            <w:shd w:val="clear" w:color="000000" w:fill="BFBFBF"/>
            <w:vAlign w:val="center"/>
            <w:hideMark/>
          </w:tcPr>
          <w:p w14:paraId="2CB77A9A"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15E73C57"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630299A3"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75CCFFB7" w14:textId="77777777" w:rsidR="004E16E8" w:rsidRPr="00E628A7" w:rsidRDefault="00BF4236" w:rsidP="000F7012">
            <w:pPr>
              <w:jc w:val="center"/>
              <w:rPr>
                <w:rFonts w:cstheme="minorHAnsi"/>
              </w:rPr>
            </w:pPr>
            <w:r w:rsidRPr="00E628A7">
              <w:rPr>
                <w:rFonts w:cstheme="minorHAnsi"/>
              </w:rPr>
              <w:t>32</w:t>
            </w:r>
          </w:p>
        </w:tc>
      </w:tr>
      <w:tr w:rsidR="004E16E8" w:rsidRPr="00E628A7" w14:paraId="35B7BAA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11828DFA"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588D582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417ADF8D"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21DEFDD7" w14:textId="77777777" w:rsidR="004E16E8" w:rsidRPr="00E628A7" w:rsidRDefault="00BF4236" w:rsidP="000F7012">
            <w:pPr>
              <w:jc w:val="center"/>
              <w:rPr>
                <w:rFonts w:cstheme="minorHAnsi"/>
              </w:rPr>
            </w:pPr>
            <w:r w:rsidRPr="00E628A7">
              <w:rPr>
                <w:rFonts w:cstheme="minorHAnsi"/>
              </w:rPr>
              <w:t>7</w:t>
            </w:r>
          </w:p>
        </w:tc>
        <w:tc>
          <w:tcPr>
            <w:tcW w:w="1660" w:type="dxa"/>
            <w:tcBorders>
              <w:top w:val="nil"/>
              <w:left w:val="nil"/>
              <w:bottom w:val="single" w:sz="4" w:space="0" w:color="auto"/>
              <w:right w:val="single" w:sz="4" w:space="0" w:color="auto"/>
            </w:tcBorders>
            <w:shd w:val="clear" w:color="000000" w:fill="FFFFFF"/>
            <w:vAlign w:val="center"/>
            <w:hideMark/>
          </w:tcPr>
          <w:p w14:paraId="02BCDDE0"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229899C4"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534FC14E" w14:textId="77777777" w:rsidR="004E16E8" w:rsidRPr="00E628A7" w:rsidRDefault="00BF4236" w:rsidP="000F7012">
            <w:pPr>
              <w:jc w:val="center"/>
              <w:rPr>
                <w:rFonts w:cstheme="minorHAnsi"/>
              </w:rPr>
            </w:pPr>
            <w:r w:rsidRPr="00E628A7">
              <w:rPr>
                <w:rFonts w:cstheme="minorHAnsi"/>
              </w:rPr>
              <w:t>56</w:t>
            </w:r>
          </w:p>
        </w:tc>
      </w:tr>
      <w:tr w:rsidR="004E16E8" w:rsidRPr="00E628A7" w14:paraId="7B97432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64809965"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48993C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CF71C33" w14:textId="77777777" w:rsidR="004E16E8" w:rsidRPr="00E628A7" w:rsidRDefault="00BF4236" w:rsidP="00D40D9B">
            <w:pPr>
              <w:rPr>
                <w:rFonts w:cstheme="minorHAnsi"/>
                <w:b/>
                <w:bCs/>
              </w:rPr>
            </w:pPr>
            <w:r w:rsidRPr="00E628A7">
              <w:rPr>
                <w:rFonts w:cstheme="minorHAnsi"/>
                <w:b/>
                <w:bCs/>
              </w:rPr>
              <w:t>Kockázat #2</w:t>
            </w:r>
          </w:p>
        </w:tc>
        <w:tc>
          <w:tcPr>
            <w:tcW w:w="1660" w:type="dxa"/>
            <w:tcBorders>
              <w:top w:val="nil"/>
              <w:left w:val="nil"/>
              <w:bottom w:val="single" w:sz="4" w:space="0" w:color="auto"/>
              <w:right w:val="single" w:sz="4" w:space="0" w:color="auto"/>
            </w:tcBorders>
            <w:shd w:val="clear" w:color="000000" w:fill="FFFFFF"/>
            <w:vAlign w:val="center"/>
            <w:hideMark/>
          </w:tcPr>
          <w:p w14:paraId="4F01A160"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0C98B958"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5A0B13CC" w14:textId="77777777" w:rsidR="004E16E8" w:rsidRPr="00E628A7" w:rsidRDefault="00BF4236" w:rsidP="000F7012">
            <w:pPr>
              <w:jc w:val="center"/>
              <w:rPr>
                <w:rFonts w:cstheme="minorHAnsi"/>
              </w:rPr>
            </w:pPr>
            <w:r w:rsidRPr="00E628A7">
              <w:rPr>
                <w:rFonts w:cstheme="minorHAnsi"/>
              </w:rPr>
              <w:t>1</w:t>
            </w:r>
          </w:p>
        </w:tc>
        <w:tc>
          <w:tcPr>
            <w:tcW w:w="1660" w:type="dxa"/>
            <w:tcBorders>
              <w:top w:val="nil"/>
              <w:left w:val="nil"/>
              <w:bottom w:val="single" w:sz="4" w:space="0" w:color="auto"/>
              <w:right w:val="single" w:sz="8" w:space="0" w:color="auto"/>
            </w:tcBorders>
            <w:shd w:val="clear" w:color="auto" w:fill="auto"/>
            <w:vAlign w:val="center"/>
            <w:hideMark/>
          </w:tcPr>
          <w:p w14:paraId="7603671A" w14:textId="77777777" w:rsidR="004E16E8" w:rsidRPr="00E628A7" w:rsidRDefault="00BF4236" w:rsidP="000F7012">
            <w:pPr>
              <w:jc w:val="center"/>
              <w:rPr>
                <w:rFonts w:cstheme="minorHAnsi"/>
              </w:rPr>
            </w:pPr>
            <w:r w:rsidRPr="00E628A7">
              <w:rPr>
                <w:rFonts w:cstheme="minorHAnsi"/>
              </w:rPr>
              <w:t>4</w:t>
            </w:r>
          </w:p>
        </w:tc>
      </w:tr>
      <w:tr w:rsidR="004E16E8" w:rsidRPr="00E628A7" w14:paraId="6BD3606F"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74F85954"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687D8D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5496642E" w14:textId="77777777" w:rsidR="004E16E8" w:rsidRPr="00E628A7" w:rsidRDefault="00BF4236" w:rsidP="00D40D9B">
            <w:pPr>
              <w:rPr>
                <w:rFonts w:cstheme="minorHAnsi"/>
                <w:b/>
                <w:bCs/>
              </w:rPr>
            </w:pPr>
            <w:r w:rsidRPr="00E628A7">
              <w:rPr>
                <w:rFonts w:cstheme="minorHAnsi"/>
                <w:b/>
                <w:bCs/>
              </w:rPr>
              <w:t>Kockázat #3</w:t>
            </w:r>
          </w:p>
        </w:tc>
        <w:tc>
          <w:tcPr>
            <w:tcW w:w="1660" w:type="dxa"/>
            <w:tcBorders>
              <w:top w:val="nil"/>
              <w:left w:val="nil"/>
              <w:bottom w:val="single" w:sz="8" w:space="0" w:color="auto"/>
              <w:right w:val="single" w:sz="4" w:space="0" w:color="auto"/>
            </w:tcBorders>
            <w:shd w:val="clear" w:color="000000" w:fill="FFFFFF"/>
            <w:vAlign w:val="center"/>
            <w:hideMark/>
          </w:tcPr>
          <w:p w14:paraId="288E1BD8"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8" w:space="0" w:color="auto"/>
              <w:right w:val="single" w:sz="4" w:space="0" w:color="auto"/>
            </w:tcBorders>
            <w:shd w:val="clear" w:color="000000" w:fill="FFFFFF"/>
            <w:vAlign w:val="center"/>
            <w:hideMark/>
          </w:tcPr>
          <w:p w14:paraId="6ECEECDB"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13618107"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8" w:space="0" w:color="auto"/>
            </w:tcBorders>
            <w:shd w:val="clear" w:color="auto" w:fill="auto"/>
            <w:vAlign w:val="center"/>
            <w:hideMark/>
          </w:tcPr>
          <w:p w14:paraId="1E9F9993" w14:textId="77777777" w:rsidR="004E16E8" w:rsidRPr="00E628A7" w:rsidRDefault="00BF4236" w:rsidP="000F7012">
            <w:pPr>
              <w:jc w:val="center"/>
              <w:rPr>
                <w:rFonts w:cstheme="minorHAnsi"/>
              </w:rPr>
            </w:pPr>
            <w:r w:rsidRPr="00E628A7">
              <w:rPr>
                <w:rFonts w:cstheme="minorHAnsi"/>
              </w:rPr>
              <w:t>36</w:t>
            </w:r>
          </w:p>
        </w:tc>
      </w:tr>
      <w:tr w:rsidR="004E16E8" w:rsidRPr="00E628A7" w14:paraId="10D5FA8E"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27277FD5"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315FCB72" w14:textId="77777777" w:rsidR="004E16E8" w:rsidRPr="00E628A7" w:rsidRDefault="00BF4236" w:rsidP="000F7012">
            <w:pPr>
              <w:rPr>
                <w:rFonts w:cstheme="minorHAnsi"/>
                <w:b/>
                <w:bCs/>
              </w:rPr>
            </w:pPr>
            <w:r w:rsidRPr="00E628A7">
              <w:rPr>
                <w:rFonts w:cstheme="minorHAnsi"/>
                <w:b/>
                <w:bCs/>
              </w:rPr>
              <w:t xml:space="preserve"> 1.2.</w:t>
            </w:r>
          </w:p>
        </w:tc>
        <w:tc>
          <w:tcPr>
            <w:tcW w:w="3660" w:type="dxa"/>
            <w:tcBorders>
              <w:top w:val="nil"/>
              <w:left w:val="nil"/>
              <w:bottom w:val="single" w:sz="8" w:space="0" w:color="auto"/>
              <w:right w:val="single" w:sz="4" w:space="0" w:color="auto"/>
            </w:tcBorders>
            <w:shd w:val="clear" w:color="000000" w:fill="FFFFFF"/>
            <w:vAlign w:val="center"/>
            <w:hideMark/>
          </w:tcPr>
          <w:p w14:paraId="430CAFAD" w14:textId="77777777" w:rsidR="004E16E8" w:rsidRPr="00E628A7" w:rsidRDefault="00BF4236" w:rsidP="000F7012">
            <w:pPr>
              <w:rPr>
                <w:rFonts w:cstheme="minorHAnsi"/>
                <w:b/>
                <w:bCs/>
              </w:rPr>
            </w:pPr>
            <w:r w:rsidRPr="00E628A7">
              <w:rPr>
                <w:rFonts w:cstheme="minorHAnsi"/>
                <w:b/>
                <w:bCs/>
              </w:rPr>
              <w:t>Folyamat #2</w:t>
            </w:r>
          </w:p>
        </w:tc>
        <w:tc>
          <w:tcPr>
            <w:tcW w:w="1660" w:type="dxa"/>
            <w:tcBorders>
              <w:top w:val="nil"/>
              <w:left w:val="nil"/>
              <w:bottom w:val="single" w:sz="8" w:space="0" w:color="auto"/>
              <w:right w:val="single" w:sz="4" w:space="0" w:color="auto"/>
            </w:tcBorders>
            <w:shd w:val="clear" w:color="000000" w:fill="BFBFBF"/>
            <w:vAlign w:val="center"/>
            <w:hideMark/>
          </w:tcPr>
          <w:p w14:paraId="58BC62D4"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4E2836D5"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77CC5EB8"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765AB4C6" w14:textId="77777777" w:rsidR="004E16E8" w:rsidRPr="00E628A7" w:rsidRDefault="00BF4236" w:rsidP="000F7012">
            <w:pPr>
              <w:jc w:val="center"/>
              <w:rPr>
                <w:rFonts w:cstheme="minorHAnsi"/>
              </w:rPr>
            </w:pPr>
            <w:r w:rsidRPr="00E628A7">
              <w:rPr>
                <w:rFonts w:cstheme="minorHAnsi"/>
              </w:rPr>
              <w:t>54</w:t>
            </w:r>
          </w:p>
        </w:tc>
      </w:tr>
      <w:tr w:rsidR="004E16E8" w:rsidRPr="00E628A7" w14:paraId="4F7346C5"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7BF9DF57"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BFA10EE"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03684BE9"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5334EE21" w14:textId="77777777" w:rsidR="004E16E8" w:rsidRPr="00E628A7" w:rsidRDefault="008A5756" w:rsidP="000F7012">
            <w:pPr>
              <w:jc w:val="center"/>
              <w:rPr>
                <w:rFonts w:cstheme="minorHAnsi"/>
              </w:rPr>
            </w:pPr>
            <w:r>
              <w:rPr>
                <w:rFonts w:cstheme="minorHAnsi"/>
              </w:rPr>
              <w:t>8</w:t>
            </w:r>
          </w:p>
        </w:tc>
        <w:tc>
          <w:tcPr>
            <w:tcW w:w="1660" w:type="dxa"/>
            <w:tcBorders>
              <w:top w:val="nil"/>
              <w:left w:val="nil"/>
              <w:bottom w:val="single" w:sz="4" w:space="0" w:color="auto"/>
              <w:right w:val="single" w:sz="4" w:space="0" w:color="auto"/>
            </w:tcBorders>
            <w:shd w:val="clear" w:color="000000" w:fill="FFFFFF"/>
            <w:vAlign w:val="center"/>
            <w:hideMark/>
          </w:tcPr>
          <w:p w14:paraId="30A04294"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0F26F26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642DE33B" w14:textId="77777777" w:rsidR="004E16E8" w:rsidRPr="00E628A7" w:rsidRDefault="00BF4236" w:rsidP="000F7012">
            <w:pPr>
              <w:jc w:val="center"/>
              <w:rPr>
                <w:rFonts w:cstheme="minorHAnsi"/>
              </w:rPr>
            </w:pPr>
            <w:r w:rsidRPr="00E628A7">
              <w:rPr>
                <w:rFonts w:cstheme="minorHAnsi"/>
              </w:rPr>
              <w:t>42</w:t>
            </w:r>
          </w:p>
        </w:tc>
      </w:tr>
      <w:tr w:rsidR="004E16E8" w:rsidRPr="00E628A7" w14:paraId="4C1A578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146EC278"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7827335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2E9377F"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2</w:t>
            </w:r>
          </w:p>
        </w:tc>
        <w:tc>
          <w:tcPr>
            <w:tcW w:w="1660" w:type="dxa"/>
            <w:tcBorders>
              <w:top w:val="nil"/>
              <w:left w:val="nil"/>
              <w:bottom w:val="single" w:sz="4" w:space="0" w:color="auto"/>
              <w:right w:val="single" w:sz="4" w:space="0" w:color="auto"/>
            </w:tcBorders>
            <w:shd w:val="clear" w:color="000000" w:fill="FFFFFF"/>
            <w:vAlign w:val="center"/>
            <w:hideMark/>
          </w:tcPr>
          <w:p w14:paraId="1802C11B"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4" w:space="0" w:color="auto"/>
              <w:right w:val="single" w:sz="4" w:space="0" w:color="auto"/>
            </w:tcBorders>
            <w:shd w:val="clear" w:color="000000" w:fill="FFFFFF"/>
            <w:vAlign w:val="center"/>
            <w:hideMark/>
          </w:tcPr>
          <w:p w14:paraId="3CB6E49A"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4F6CBFD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1A08510E" w14:textId="77777777" w:rsidR="004E16E8" w:rsidRPr="00E628A7" w:rsidRDefault="00BF4236" w:rsidP="000F7012">
            <w:pPr>
              <w:jc w:val="center"/>
              <w:rPr>
                <w:rFonts w:cstheme="minorHAnsi"/>
              </w:rPr>
            </w:pPr>
            <w:r w:rsidRPr="00E628A7">
              <w:rPr>
                <w:rFonts w:cstheme="minorHAnsi"/>
              </w:rPr>
              <w:t>36</w:t>
            </w:r>
          </w:p>
        </w:tc>
      </w:tr>
      <w:tr w:rsidR="004E16E8" w:rsidRPr="00E628A7" w14:paraId="6F51871E"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299CE741"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0360833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28962C85"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3</w:t>
            </w:r>
          </w:p>
        </w:tc>
        <w:tc>
          <w:tcPr>
            <w:tcW w:w="1660" w:type="dxa"/>
            <w:tcBorders>
              <w:top w:val="nil"/>
              <w:left w:val="nil"/>
              <w:bottom w:val="single" w:sz="4" w:space="0" w:color="auto"/>
              <w:right w:val="single" w:sz="4" w:space="0" w:color="auto"/>
            </w:tcBorders>
            <w:shd w:val="clear" w:color="000000" w:fill="FFFFFF"/>
            <w:vAlign w:val="center"/>
            <w:hideMark/>
          </w:tcPr>
          <w:p w14:paraId="2436C0DC" w14:textId="77777777" w:rsidR="004E16E8" w:rsidRPr="00E628A7" w:rsidRDefault="00BF4236" w:rsidP="000F7012">
            <w:pPr>
              <w:jc w:val="center"/>
              <w:rPr>
                <w:rFonts w:cstheme="minorHAnsi"/>
              </w:rPr>
            </w:pPr>
            <w:r w:rsidRPr="00E628A7">
              <w:rPr>
                <w:rFonts w:cstheme="minorHAnsi"/>
              </w:rPr>
              <w:t>10</w:t>
            </w:r>
          </w:p>
        </w:tc>
        <w:tc>
          <w:tcPr>
            <w:tcW w:w="1660" w:type="dxa"/>
            <w:tcBorders>
              <w:top w:val="nil"/>
              <w:left w:val="nil"/>
              <w:bottom w:val="single" w:sz="4" w:space="0" w:color="auto"/>
              <w:right w:val="single" w:sz="4" w:space="0" w:color="auto"/>
            </w:tcBorders>
            <w:shd w:val="clear" w:color="000000" w:fill="FFFFFF"/>
            <w:vAlign w:val="center"/>
            <w:hideMark/>
          </w:tcPr>
          <w:p w14:paraId="639189E4"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6163E517"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8" w:space="0" w:color="auto"/>
            </w:tcBorders>
            <w:shd w:val="clear" w:color="auto" w:fill="auto"/>
            <w:vAlign w:val="center"/>
            <w:hideMark/>
          </w:tcPr>
          <w:p w14:paraId="50588776" w14:textId="77777777" w:rsidR="004E16E8" w:rsidRPr="00E628A7" w:rsidRDefault="00BF4236" w:rsidP="000F7012">
            <w:pPr>
              <w:jc w:val="center"/>
              <w:rPr>
                <w:rFonts w:cstheme="minorHAnsi"/>
              </w:rPr>
            </w:pPr>
            <w:r w:rsidRPr="00E628A7">
              <w:rPr>
                <w:rFonts w:cstheme="minorHAnsi"/>
              </w:rPr>
              <w:t>120</w:t>
            </w:r>
          </w:p>
        </w:tc>
      </w:tr>
      <w:tr w:rsidR="004E16E8" w:rsidRPr="00E628A7" w14:paraId="03191389"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25B96E28"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55C3A98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4E4AA3D0" w14:textId="77777777" w:rsidR="004E16E8" w:rsidRPr="00E628A7" w:rsidRDefault="00BF4236" w:rsidP="004F5FE9">
            <w:pPr>
              <w:rPr>
                <w:rFonts w:cstheme="minorHAnsi"/>
                <w:b/>
                <w:bCs/>
              </w:rPr>
            </w:pPr>
            <w:r w:rsidRPr="00E628A7">
              <w:rPr>
                <w:rFonts w:cstheme="minorHAnsi"/>
                <w:b/>
                <w:bCs/>
              </w:rPr>
              <w:t>Kockázat</w:t>
            </w:r>
            <w:r w:rsidR="0082712B">
              <w:rPr>
                <w:rFonts w:cstheme="minorHAnsi"/>
                <w:b/>
                <w:bCs/>
              </w:rPr>
              <w:t xml:space="preserve"> </w:t>
            </w:r>
            <w:r w:rsidRPr="00E628A7">
              <w:rPr>
                <w:rFonts w:cstheme="minorHAnsi"/>
                <w:b/>
                <w:bCs/>
              </w:rPr>
              <w:t>#</w:t>
            </w:r>
            <w:r w:rsidR="004F5FE9">
              <w:rPr>
                <w:rFonts w:cstheme="minorHAnsi"/>
                <w:b/>
                <w:bCs/>
              </w:rPr>
              <w:t>4</w:t>
            </w:r>
          </w:p>
        </w:tc>
        <w:tc>
          <w:tcPr>
            <w:tcW w:w="1660" w:type="dxa"/>
            <w:tcBorders>
              <w:top w:val="nil"/>
              <w:left w:val="nil"/>
              <w:bottom w:val="single" w:sz="8" w:space="0" w:color="auto"/>
              <w:right w:val="single" w:sz="4" w:space="0" w:color="auto"/>
            </w:tcBorders>
            <w:shd w:val="clear" w:color="000000" w:fill="FFFFFF"/>
            <w:vAlign w:val="center"/>
            <w:hideMark/>
          </w:tcPr>
          <w:p w14:paraId="207B3642"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31DD57B2"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4" w:space="0" w:color="auto"/>
            </w:tcBorders>
            <w:shd w:val="clear" w:color="000000" w:fill="FFFFFF"/>
            <w:vAlign w:val="center"/>
            <w:hideMark/>
          </w:tcPr>
          <w:p w14:paraId="137A19B7"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8" w:space="0" w:color="auto"/>
            </w:tcBorders>
            <w:shd w:val="clear" w:color="auto" w:fill="auto"/>
            <w:vAlign w:val="center"/>
            <w:hideMark/>
          </w:tcPr>
          <w:p w14:paraId="4E3930FC" w14:textId="77777777" w:rsidR="004E16E8" w:rsidRPr="00E628A7" w:rsidRDefault="00BF4236" w:rsidP="000F7012">
            <w:pPr>
              <w:jc w:val="center"/>
              <w:rPr>
                <w:rFonts w:cstheme="minorHAnsi"/>
              </w:rPr>
            </w:pPr>
            <w:r w:rsidRPr="00E628A7">
              <w:rPr>
                <w:rFonts w:cstheme="minorHAnsi"/>
              </w:rPr>
              <w:t>18</w:t>
            </w:r>
          </w:p>
        </w:tc>
      </w:tr>
    </w:tbl>
    <w:p w14:paraId="740F1607" w14:textId="77777777" w:rsidR="004E16E8" w:rsidRPr="00E628A7" w:rsidRDefault="004E16E8" w:rsidP="000F7012">
      <w:pPr>
        <w:rPr>
          <w:rFonts w:cstheme="minorHAnsi"/>
        </w:rPr>
      </w:pPr>
    </w:p>
    <w:p w14:paraId="01CD11A5" w14:textId="77777777" w:rsidR="004E16E8" w:rsidRPr="00E628A7" w:rsidRDefault="004F5FE9" w:rsidP="000F7012">
      <w:pPr>
        <w:rPr>
          <w:rFonts w:cstheme="minorHAnsi"/>
        </w:rPr>
      </w:pPr>
      <w:r>
        <w:rPr>
          <w:rFonts w:cstheme="minorHAnsi"/>
        </w:rPr>
        <w:t>*Ez az oszlop elhagyható.</w:t>
      </w:r>
    </w:p>
    <w:p w14:paraId="332A9E2A" w14:textId="77777777" w:rsidR="004E16E8" w:rsidRPr="00E628A7" w:rsidRDefault="004E16E8" w:rsidP="000F7012">
      <w:pPr>
        <w:rPr>
          <w:rFonts w:cstheme="minorHAnsi"/>
        </w:rPr>
      </w:pPr>
    </w:p>
    <w:p w14:paraId="05028615" w14:textId="77777777" w:rsidR="004E16E8" w:rsidRPr="00E628A7" w:rsidRDefault="004E16E8" w:rsidP="000F7012">
      <w:pPr>
        <w:rPr>
          <w:rFonts w:cstheme="minorHAnsi"/>
        </w:rPr>
      </w:pPr>
    </w:p>
    <w:p w14:paraId="4CDE8F6C" w14:textId="77777777" w:rsidR="004E16E8" w:rsidRPr="00E628A7" w:rsidRDefault="004E16E8" w:rsidP="000F7012">
      <w:pPr>
        <w:rPr>
          <w:rFonts w:cstheme="minorHAnsi"/>
        </w:rPr>
      </w:pPr>
    </w:p>
    <w:p w14:paraId="1130FA2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EF879F0"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79" w:name="_számú_iratminta_–_6"/>
      <w:bookmarkStart w:id="480" w:name="_Toc346118379"/>
      <w:bookmarkStart w:id="481" w:name="_Toc526154112"/>
      <w:bookmarkEnd w:id="479"/>
      <w:r w:rsidRPr="00E628A7">
        <w:rPr>
          <w:rFonts w:cstheme="minorHAnsi"/>
          <w:sz w:val="24"/>
          <w:szCs w:val="24"/>
        </w:rPr>
        <w:lastRenderedPageBreak/>
        <w:t>számú iratminta – A folyamatok jelentőségének meghatározása</w:t>
      </w:r>
      <w:bookmarkEnd w:id="480"/>
      <w:bookmarkEnd w:id="481"/>
    </w:p>
    <w:p w14:paraId="3D6ABDA3" w14:textId="77777777" w:rsidR="004E16E8" w:rsidRPr="00E628A7" w:rsidRDefault="004E16E8" w:rsidP="000F7012">
      <w:pPr>
        <w:rPr>
          <w:rFonts w:cstheme="minorHAnsi"/>
        </w:rPr>
      </w:pPr>
    </w:p>
    <w:tbl>
      <w:tblPr>
        <w:tblW w:w="14120" w:type="dxa"/>
        <w:jc w:val="center"/>
        <w:tblCellMar>
          <w:left w:w="70" w:type="dxa"/>
          <w:right w:w="70" w:type="dxa"/>
        </w:tblCellMar>
        <w:tblLook w:val="04A0" w:firstRow="1" w:lastRow="0" w:firstColumn="1" w:lastColumn="0" w:noHBand="0" w:noVBand="1"/>
      </w:tblPr>
      <w:tblGrid>
        <w:gridCol w:w="203"/>
        <w:gridCol w:w="2997"/>
        <w:gridCol w:w="960"/>
        <w:gridCol w:w="960"/>
        <w:gridCol w:w="960"/>
        <w:gridCol w:w="960"/>
        <w:gridCol w:w="960"/>
        <w:gridCol w:w="960"/>
        <w:gridCol w:w="960"/>
        <w:gridCol w:w="960"/>
        <w:gridCol w:w="1202"/>
        <w:gridCol w:w="2038"/>
      </w:tblGrid>
      <w:tr w:rsidR="004E16E8" w:rsidRPr="00E628A7" w14:paraId="4CA66DEC" w14:textId="77777777" w:rsidTr="004E16E8">
        <w:trPr>
          <w:trHeight w:val="285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14:paraId="42F9DAB3"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647DF9F"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#1</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E5A7B0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#2</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402E9216"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#3</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55A727F6"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#4</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8B4FDA2"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#5</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2272ED9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#6</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2E11AD79"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#7</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7738B8D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#8</w:t>
            </w:r>
          </w:p>
        </w:tc>
        <w:tc>
          <w:tcPr>
            <w:tcW w:w="3240" w:type="dxa"/>
            <w:gridSpan w:val="2"/>
            <w:tcBorders>
              <w:top w:val="single" w:sz="8" w:space="0" w:color="auto"/>
              <w:left w:val="nil"/>
              <w:bottom w:val="single" w:sz="4" w:space="0" w:color="auto"/>
              <w:right w:val="single" w:sz="8" w:space="0" w:color="000000"/>
            </w:tcBorders>
            <w:shd w:val="clear" w:color="000000" w:fill="403151"/>
            <w:vAlign w:val="center"/>
            <w:hideMark/>
          </w:tcPr>
          <w:p w14:paraId="56183805" w14:textId="77777777" w:rsidR="004E16E8" w:rsidRPr="00E628A7" w:rsidRDefault="00BF4236" w:rsidP="000F7012">
            <w:pPr>
              <w:jc w:val="center"/>
              <w:rPr>
                <w:rFonts w:cstheme="minorHAnsi"/>
                <w:b/>
                <w:bCs/>
                <w:color w:val="FFFFFF"/>
              </w:rPr>
            </w:pPr>
            <w:r w:rsidRPr="00E628A7">
              <w:rPr>
                <w:rFonts w:cstheme="minorHAnsi"/>
                <w:b/>
                <w:bCs/>
                <w:color w:val="FFFFFF"/>
              </w:rPr>
              <w:t>Folyamat jelentősége</w:t>
            </w:r>
          </w:p>
          <w:p w14:paraId="7A29F3E6" w14:textId="77777777" w:rsidR="004E16E8" w:rsidRPr="00E628A7" w:rsidRDefault="004E16E8" w:rsidP="000F7012">
            <w:pPr>
              <w:jc w:val="center"/>
              <w:rPr>
                <w:rFonts w:cstheme="minorHAnsi"/>
                <w:b/>
                <w:bCs/>
                <w:color w:val="FFFFFF"/>
              </w:rPr>
            </w:pPr>
          </w:p>
          <w:p w14:paraId="367EC7D3" w14:textId="77777777" w:rsidR="004E16E8" w:rsidRPr="00E628A7" w:rsidRDefault="00BF4236" w:rsidP="000F7012">
            <w:pPr>
              <w:jc w:val="center"/>
              <w:rPr>
                <w:rFonts w:cstheme="minorHAnsi"/>
                <w:b/>
                <w:bCs/>
                <w:i/>
                <w:color w:val="FFFFFF"/>
              </w:rPr>
            </w:pPr>
            <w:r w:rsidRPr="00E628A7">
              <w:rPr>
                <w:rFonts w:cstheme="minorHAnsi"/>
                <w:b/>
                <w:bCs/>
                <w:i/>
                <w:color w:val="FFFFFF"/>
              </w:rPr>
              <w:t>(0 – 1,33: alacsony;</w:t>
            </w:r>
          </w:p>
          <w:p w14:paraId="38C4BA80" w14:textId="77777777" w:rsidR="004E16E8" w:rsidRPr="00E628A7" w:rsidRDefault="00BF4236" w:rsidP="000F7012">
            <w:pPr>
              <w:jc w:val="center"/>
              <w:rPr>
                <w:rFonts w:cstheme="minorHAnsi"/>
                <w:b/>
                <w:bCs/>
                <w:i/>
                <w:color w:val="FFFFFF"/>
              </w:rPr>
            </w:pPr>
            <w:r w:rsidRPr="00E628A7">
              <w:rPr>
                <w:rFonts w:cstheme="minorHAnsi"/>
                <w:b/>
                <w:bCs/>
                <w:i/>
                <w:color w:val="FFFFFF"/>
              </w:rPr>
              <w:t>1,34 – 2,66: közepes;</w:t>
            </w:r>
          </w:p>
          <w:p w14:paraId="6E3399F6" w14:textId="77777777" w:rsidR="004E16E8" w:rsidRPr="00E628A7" w:rsidRDefault="00BF4236" w:rsidP="000F7012">
            <w:pPr>
              <w:jc w:val="center"/>
              <w:rPr>
                <w:rFonts w:cstheme="minorHAnsi"/>
                <w:b/>
                <w:bCs/>
                <w:i/>
                <w:color w:val="FFFFFF"/>
              </w:rPr>
            </w:pPr>
            <w:r w:rsidRPr="00E628A7">
              <w:rPr>
                <w:rFonts w:cstheme="minorHAnsi"/>
                <w:b/>
                <w:bCs/>
                <w:i/>
                <w:color w:val="FFFFFF"/>
              </w:rPr>
              <w:t>2,67 – 4,</w:t>
            </w:r>
          </w:p>
        </w:tc>
      </w:tr>
      <w:tr w:rsidR="004E16E8" w:rsidRPr="00E628A7" w14:paraId="7EAFE156" w14:textId="7777777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14:paraId="27D3E4CE" w14:textId="77777777" w:rsidR="004E16E8" w:rsidRPr="00E628A7" w:rsidRDefault="004E16E8" w:rsidP="000F7012">
            <w:pPr>
              <w:rPr>
                <w:rFonts w:cstheme="minorHAnsi"/>
                <w:b/>
                <w:bCs/>
                <w:color w:val="FFFFFF"/>
              </w:rPr>
            </w:pPr>
          </w:p>
        </w:tc>
        <w:tc>
          <w:tcPr>
            <w:tcW w:w="7680" w:type="dxa"/>
            <w:gridSpan w:val="8"/>
            <w:tcBorders>
              <w:top w:val="single" w:sz="4" w:space="0" w:color="auto"/>
              <w:left w:val="nil"/>
              <w:bottom w:val="single" w:sz="4" w:space="0" w:color="auto"/>
              <w:right w:val="single" w:sz="4" w:space="0" w:color="auto"/>
            </w:tcBorders>
            <w:shd w:val="clear" w:color="000000" w:fill="403151"/>
            <w:noWrap/>
            <w:vAlign w:val="center"/>
            <w:hideMark/>
          </w:tcPr>
          <w:p w14:paraId="06FD8629" w14:textId="77777777" w:rsidR="004E16E8" w:rsidRPr="00E628A7" w:rsidRDefault="00BF4236" w:rsidP="000F7012">
            <w:pPr>
              <w:jc w:val="center"/>
              <w:rPr>
                <w:rFonts w:cstheme="minorHAnsi"/>
                <w:i/>
                <w:iCs/>
                <w:color w:val="FFFFFF"/>
              </w:rPr>
            </w:pPr>
            <w:r w:rsidRPr="00E628A7">
              <w:rPr>
                <w:rFonts w:cstheme="minorHAnsi"/>
                <w:i/>
                <w:iCs/>
                <w:color w:val="FFFFFF"/>
              </w:rPr>
              <w:t>(1 - alacsony; 4 - magas)</w:t>
            </w:r>
          </w:p>
        </w:tc>
        <w:tc>
          <w:tcPr>
            <w:tcW w:w="1202" w:type="dxa"/>
            <w:tcBorders>
              <w:top w:val="nil"/>
              <w:left w:val="nil"/>
              <w:bottom w:val="single" w:sz="4" w:space="0" w:color="auto"/>
              <w:right w:val="single" w:sz="4" w:space="0" w:color="auto"/>
            </w:tcBorders>
            <w:shd w:val="clear" w:color="000000" w:fill="403151"/>
            <w:noWrap/>
            <w:vAlign w:val="center"/>
            <w:hideMark/>
          </w:tcPr>
          <w:p w14:paraId="471085C5"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2038" w:type="dxa"/>
            <w:tcBorders>
              <w:top w:val="nil"/>
              <w:left w:val="nil"/>
              <w:bottom w:val="single" w:sz="4" w:space="0" w:color="auto"/>
              <w:right w:val="single" w:sz="8" w:space="0" w:color="auto"/>
            </w:tcBorders>
            <w:shd w:val="clear" w:color="000000" w:fill="403151"/>
            <w:noWrap/>
            <w:vAlign w:val="center"/>
            <w:hideMark/>
          </w:tcPr>
          <w:p w14:paraId="5FE8BD37" w14:textId="77777777"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r>
      <w:tr w:rsidR="004E16E8" w:rsidRPr="00E628A7" w14:paraId="55CADCA1"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C6491D6" w14:textId="77777777" w:rsidR="004E16E8" w:rsidRPr="00E628A7" w:rsidRDefault="00BF4236" w:rsidP="000F7012">
            <w:pPr>
              <w:rPr>
                <w:rFonts w:cstheme="minorHAnsi"/>
                <w:b/>
                <w:bCs/>
              </w:rPr>
            </w:pPr>
            <w:r w:rsidRPr="00E628A7">
              <w:rPr>
                <w:rFonts w:cstheme="minorHAnsi"/>
                <w:b/>
                <w:bCs/>
              </w:rPr>
              <w:t>Főfolyamat #1</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793B804D"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7AB607B3" w14:textId="77777777" w:rsidR="004E16E8" w:rsidRPr="00E628A7" w:rsidRDefault="00BF4236" w:rsidP="000F7012">
            <w:pPr>
              <w:jc w:val="center"/>
              <w:rPr>
                <w:rFonts w:cstheme="minorHAnsi"/>
                <w:b/>
                <w:bCs/>
              </w:rPr>
            </w:pPr>
            <w:r w:rsidRPr="00E628A7">
              <w:rPr>
                <w:rFonts w:cstheme="minorHAnsi"/>
                <w:b/>
                <w:bCs/>
              </w:rPr>
              <w:t>1,25</w:t>
            </w:r>
          </w:p>
        </w:tc>
        <w:tc>
          <w:tcPr>
            <w:tcW w:w="2038" w:type="dxa"/>
            <w:tcBorders>
              <w:top w:val="nil"/>
              <w:left w:val="nil"/>
              <w:bottom w:val="single" w:sz="4" w:space="0" w:color="auto"/>
              <w:right w:val="single" w:sz="8" w:space="0" w:color="auto"/>
            </w:tcBorders>
            <w:shd w:val="clear" w:color="000000" w:fill="BFBFBF"/>
            <w:noWrap/>
            <w:vAlign w:val="center"/>
            <w:hideMark/>
          </w:tcPr>
          <w:p w14:paraId="34525670" w14:textId="77777777"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14:paraId="5D012623"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27EF370"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3B4DFF8E"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3A51CBB2"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6F002EB9"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750D5ED9"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CFC9D8D"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2234E14C"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61B3E77D"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4DC4A02B"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B4171D5" w14:textId="77777777"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14:paraId="68B8B48B" w14:textId="77777777" w:rsidR="004E16E8" w:rsidRPr="00E628A7" w:rsidRDefault="00BF4236" w:rsidP="000F7012">
            <w:pPr>
              <w:jc w:val="center"/>
              <w:rPr>
                <w:rFonts w:cstheme="minorHAnsi"/>
                <w:b/>
                <w:bCs/>
              </w:rPr>
            </w:pPr>
            <w:r w:rsidRPr="00E628A7">
              <w:rPr>
                <w:rFonts w:cstheme="minorHAnsi"/>
                <w:b/>
                <w:bCs/>
              </w:rPr>
              <w:t>1,50</w:t>
            </w:r>
          </w:p>
        </w:tc>
        <w:tc>
          <w:tcPr>
            <w:tcW w:w="2038" w:type="dxa"/>
            <w:tcBorders>
              <w:top w:val="nil"/>
              <w:left w:val="nil"/>
              <w:bottom w:val="single" w:sz="4" w:space="0" w:color="auto"/>
              <w:right w:val="single" w:sz="8" w:space="0" w:color="auto"/>
            </w:tcBorders>
            <w:shd w:val="clear" w:color="auto" w:fill="auto"/>
            <w:noWrap/>
            <w:vAlign w:val="center"/>
            <w:hideMark/>
          </w:tcPr>
          <w:p w14:paraId="10F3333B"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2802B945"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10210667"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DFF504B"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26B833E6"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3ABD28E"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71B9367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696AC1B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3F95EDD5"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75D1DD3E"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F217DB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12DFFE58" w14:textId="77777777" w:rsidR="004E16E8" w:rsidRPr="00E628A7" w:rsidRDefault="00BF4236" w:rsidP="000F7012">
            <w:pPr>
              <w:jc w:val="center"/>
              <w:rPr>
                <w:rFonts w:cstheme="minorHAnsi"/>
              </w:rPr>
            </w:pPr>
            <w:r w:rsidRPr="00E628A7">
              <w:rPr>
                <w:rFonts w:cstheme="minorHAnsi"/>
              </w:rPr>
              <w:t>1</w:t>
            </w:r>
          </w:p>
        </w:tc>
        <w:tc>
          <w:tcPr>
            <w:tcW w:w="1202" w:type="dxa"/>
            <w:tcBorders>
              <w:top w:val="nil"/>
              <w:left w:val="nil"/>
              <w:bottom w:val="single" w:sz="4" w:space="0" w:color="auto"/>
              <w:right w:val="single" w:sz="4" w:space="0" w:color="auto"/>
            </w:tcBorders>
            <w:shd w:val="clear" w:color="auto" w:fill="auto"/>
            <w:noWrap/>
            <w:vAlign w:val="center"/>
            <w:hideMark/>
          </w:tcPr>
          <w:p w14:paraId="362D1FEE" w14:textId="77777777" w:rsidR="004E16E8" w:rsidRPr="00E628A7" w:rsidRDefault="00BF4236" w:rsidP="000F7012">
            <w:pPr>
              <w:jc w:val="center"/>
              <w:rPr>
                <w:rFonts w:cstheme="minorHAnsi"/>
                <w:b/>
                <w:bCs/>
              </w:rPr>
            </w:pPr>
            <w:r w:rsidRPr="00E628A7">
              <w:rPr>
                <w:rFonts w:cstheme="minorHAnsi"/>
                <w:b/>
                <w:bCs/>
              </w:rPr>
              <w:t>1,00</w:t>
            </w:r>
          </w:p>
        </w:tc>
        <w:tc>
          <w:tcPr>
            <w:tcW w:w="2038" w:type="dxa"/>
            <w:tcBorders>
              <w:top w:val="nil"/>
              <w:left w:val="nil"/>
              <w:bottom w:val="single" w:sz="4" w:space="0" w:color="auto"/>
              <w:right w:val="single" w:sz="8" w:space="0" w:color="auto"/>
            </w:tcBorders>
            <w:shd w:val="clear" w:color="auto" w:fill="auto"/>
            <w:noWrap/>
            <w:vAlign w:val="center"/>
            <w:hideMark/>
          </w:tcPr>
          <w:p w14:paraId="7C2EBC82" w14:textId="77777777"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14:paraId="06E9A744"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B8A513B" w14:textId="77777777" w:rsidR="004E16E8" w:rsidRPr="00E628A7" w:rsidRDefault="00BF4236" w:rsidP="000F7012">
            <w:pPr>
              <w:rPr>
                <w:rFonts w:cstheme="minorHAnsi"/>
                <w:b/>
                <w:bCs/>
              </w:rPr>
            </w:pPr>
            <w:r w:rsidRPr="00E628A7">
              <w:rPr>
                <w:rFonts w:cstheme="minorHAnsi"/>
                <w:b/>
                <w:bCs/>
              </w:rPr>
              <w:t>Főfolyamat #2</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545AEAA5"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3EE8AE35"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000000" w:fill="BFBFBF"/>
            <w:noWrap/>
            <w:vAlign w:val="center"/>
            <w:hideMark/>
          </w:tcPr>
          <w:p w14:paraId="7F70012A"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42A5AAB3"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CC28AAF"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5E4F3124"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1F1D1C8E"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3ADD2B5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1D43B1D"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5EC9C34"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71315A78"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D6896CC"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06DC47D"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E17A19E" w14:textId="77777777"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14:paraId="3B9FD256" w14:textId="77777777" w:rsidR="004E16E8" w:rsidRPr="00E628A7" w:rsidRDefault="00BF4236" w:rsidP="000F7012">
            <w:pPr>
              <w:jc w:val="center"/>
              <w:rPr>
                <w:rFonts w:cstheme="minorHAnsi"/>
                <w:b/>
                <w:bCs/>
              </w:rPr>
            </w:pPr>
            <w:r w:rsidRPr="00E628A7">
              <w:rPr>
                <w:rFonts w:cstheme="minorHAnsi"/>
                <w:b/>
                <w:bCs/>
              </w:rPr>
              <w:t>2,50</w:t>
            </w:r>
          </w:p>
        </w:tc>
        <w:tc>
          <w:tcPr>
            <w:tcW w:w="2038" w:type="dxa"/>
            <w:tcBorders>
              <w:top w:val="nil"/>
              <w:left w:val="nil"/>
              <w:bottom w:val="single" w:sz="4" w:space="0" w:color="auto"/>
              <w:right w:val="single" w:sz="8" w:space="0" w:color="auto"/>
            </w:tcBorders>
            <w:shd w:val="clear" w:color="auto" w:fill="auto"/>
            <w:noWrap/>
            <w:vAlign w:val="center"/>
            <w:hideMark/>
          </w:tcPr>
          <w:p w14:paraId="7D550B76"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8A7C074"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6892602E"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280A5AB"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2C606C9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0A336E33"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72173F9D"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0F066DF"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1A71DCE"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32F226F"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6248BCF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1B859673"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6EE9859A"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14:paraId="0FB75E42"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3BD19A08"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268ED7A4"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0F37C94" w14:textId="77777777"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14:paraId="27FF16FA"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0214D2A"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1899FDA8"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6A4CEC0"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B9C9736"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161E18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431531D6"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1F25B104"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0404AADE" w14:textId="77777777" w:rsidR="004E16E8" w:rsidRPr="00E628A7" w:rsidRDefault="00BF4236" w:rsidP="000F7012">
            <w:pPr>
              <w:jc w:val="center"/>
              <w:rPr>
                <w:rFonts w:cstheme="minorHAnsi"/>
                <w:b/>
                <w:bCs/>
              </w:rPr>
            </w:pPr>
            <w:r w:rsidRPr="00E628A7">
              <w:rPr>
                <w:rFonts w:cstheme="minorHAnsi"/>
                <w:b/>
                <w:bCs/>
              </w:rPr>
              <w:t>2,75</w:t>
            </w:r>
          </w:p>
        </w:tc>
        <w:tc>
          <w:tcPr>
            <w:tcW w:w="2038" w:type="dxa"/>
            <w:tcBorders>
              <w:top w:val="nil"/>
              <w:left w:val="nil"/>
              <w:bottom w:val="single" w:sz="4" w:space="0" w:color="auto"/>
              <w:right w:val="single" w:sz="8" w:space="0" w:color="auto"/>
            </w:tcBorders>
            <w:shd w:val="clear" w:color="auto" w:fill="auto"/>
            <w:noWrap/>
            <w:vAlign w:val="center"/>
            <w:hideMark/>
          </w:tcPr>
          <w:p w14:paraId="421BB3E8"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27F3EE33"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730EFB12"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20C2DD66" w14:textId="77777777"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4" w:space="0" w:color="auto"/>
              <w:right w:val="single" w:sz="4" w:space="0" w:color="auto"/>
            </w:tcBorders>
            <w:shd w:val="clear" w:color="auto" w:fill="auto"/>
            <w:noWrap/>
            <w:vAlign w:val="center"/>
            <w:hideMark/>
          </w:tcPr>
          <w:p w14:paraId="6EB44F45"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651F34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0EE5271"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31DD919E"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C2828B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4BAE2DBF"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741DE69A"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3A24A991"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2B89F0D3"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14:paraId="65E89DA0"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6327119E"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405E3A8" w14:textId="77777777" w:rsidR="004E16E8" w:rsidRPr="00E628A7" w:rsidRDefault="00BF4236" w:rsidP="000F7012">
            <w:pPr>
              <w:rPr>
                <w:rFonts w:cstheme="minorHAnsi"/>
                <w:b/>
                <w:bCs/>
              </w:rPr>
            </w:pPr>
            <w:r w:rsidRPr="00E628A7">
              <w:rPr>
                <w:rFonts w:cstheme="minorHAnsi"/>
                <w:b/>
                <w:bCs/>
              </w:rPr>
              <w:t>Főfolyamat #3</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00FB88AA"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4CB6930F" w14:textId="77777777" w:rsidR="004E16E8" w:rsidRPr="00E628A7" w:rsidRDefault="00BF4236" w:rsidP="000F7012">
            <w:pPr>
              <w:jc w:val="center"/>
              <w:rPr>
                <w:rFonts w:cstheme="minorHAnsi"/>
                <w:b/>
                <w:bCs/>
              </w:rPr>
            </w:pPr>
            <w:r w:rsidRPr="00E628A7">
              <w:rPr>
                <w:rFonts w:cstheme="minorHAnsi"/>
                <w:b/>
                <w:bCs/>
              </w:rPr>
              <w:t>3,22</w:t>
            </w:r>
          </w:p>
        </w:tc>
        <w:tc>
          <w:tcPr>
            <w:tcW w:w="2038" w:type="dxa"/>
            <w:tcBorders>
              <w:top w:val="nil"/>
              <w:left w:val="nil"/>
              <w:bottom w:val="single" w:sz="4" w:space="0" w:color="auto"/>
              <w:right w:val="single" w:sz="8" w:space="0" w:color="auto"/>
            </w:tcBorders>
            <w:shd w:val="clear" w:color="000000" w:fill="BFBFBF"/>
            <w:noWrap/>
            <w:vAlign w:val="center"/>
            <w:hideMark/>
          </w:tcPr>
          <w:p w14:paraId="13349439"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7E16C82" w14:textId="7777777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DBBC1A"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44CC2C41"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67CA885C"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5FDE2DF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995BF22"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30D25ED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118DD9CB"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9E8F93F"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49AE97B7"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49FF194D"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5A7A864C" w14:textId="77777777" w:rsidR="004E16E8" w:rsidRPr="00E628A7" w:rsidRDefault="00BF4236" w:rsidP="000F7012">
            <w:pPr>
              <w:jc w:val="center"/>
              <w:rPr>
                <w:rFonts w:cstheme="minorHAnsi"/>
                <w:b/>
                <w:bCs/>
              </w:rPr>
            </w:pPr>
            <w:r w:rsidRPr="00E628A7">
              <w:rPr>
                <w:rFonts w:cstheme="minorHAnsi"/>
                <w:b/>
                <w:bCs/>
              </w:rPr>
              <w:t>3,38</w:t>
            </w:r>
          </w:p>
        </w:tc>
        <w:tc>
          <w:tcPr>
            <w:tcW w:w="2038" w:type="dxa"/>
            <w:tcBorders>
              <w:top w:val="nil"/>
              <w:left w:val="nil"/>
              <w:bottom w:val="single" w:sz="4" w:space="0" w:color="auto"/>
              <w:right w:val="single" w:sz="8" w:space="0" w:color="auto"/>
            </w:tcBorders>
            <w:shd w:val="clear" w:color="auto" w:fill="auto"/>
            <w:noWrap/>
            <w:vAlign w:val="center"/>
            <w:hideMark/>
          </w:tcPr>
          <w:p w14:paraId="297EFDF5"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08B5E35"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6E0C7C28"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0040EED"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66BD98CD"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129BD04F"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7E93266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E348CF0"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710FBF75"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430D77B"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0C7336B"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550C7061" w14:textId="77777777" w:rsidR="004E16E8" w:rsidRPr="00E628A7" w:rsidRDefault="00BF4236" w:rsidP="000F7012">
            <w:pPr>
              <w:jc w:val="center"/>
              <w:rPr>
                <w:rFonts w:cstheme="minorHAnsi"/>
              </w:rPr>
            </w:pPr>
            <w:r w:rsidRPr="00E628A7">
              <w:rPr>
                <w:rFonts w:cstheme="minorHAnsi"/>
              </w:rPr>
              <w:t>4</w:t>
            </w:r>
          </w:p>
        </w:tc>
        <w:tc>
          <w:tcPr>
            <w:tcW w:w="1202" w:type="dxa"/>
            <w:tcBorders>
              <w:top w:val="nil"/>
              <w:left w:val="nil"/>
              <w:bottom w:val="single" w:sz="4" w:space="0" w:color="auto"/>
              <w:right w:val="single" w:sz="4" w:space="0" w:color="auto"/>
            </w:tcBorders>
            <w:shd w:val="clear" w:color="auto" w:fill="auto"/>
            <w:noWrap/>
            <w:vAlign w:val="center"/>
            <w:hideMark/>
          </w:tcPr>
          <w:p w14:paraId="59401147" w14:textId="77777777"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4" w:space="0" w:color="auto"/>
              <w:right w:val="single" w:sz="8" w:space="0" w:color="auto"/>
            </w:tcBorders>
            <w:shd w:val="clear" w:color="auto" w:fill="auto"/>
            <w:noWrap/>
            <w:vAlign w:val="center"/>
            <w:hideMark/>
          </w:tcPr>
          <w:p w14:paraId="09E3BB0B"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01F3A7C"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7DA9B61F"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2BCBD2B" w14:textId="77777777"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14:paraId="4DB21461"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43C4AD8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B41B0D0"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5229122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0CAB1082"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9A4FBA2"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956365D"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B7076B0"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1485FCCE" w14:textId="77777777" w:rsidR="004E16E8" w:rsidRPr="00E628A7" w:rsidRDefault="00BF4236" w:rsidP="000F7012">
            <w:pPr>
              <w:jc w:val="center"/>
              <w:rPr>
                <w:rFonts w:cstheme="minorHAnsi"/>
                <w:b/>
                <w:bCs/>
              </w:rPr>
            </w:pPr>
            <w:r w:rsidRPr="00E628A7">
              <w:rPr>
                <w:rFonts w:cstheme="minorHAnsi"/>
                <w:b/>
                <w:bCs/>
              </w:rPr>
              <w:t>3,00</w:t>
            </w:r>
          </w:p>
        </w:tc>
        <w:tc>
          <w:tcPr>
            <w:tcW w:w="2038" w:type="dxa"/>
            <w:tcBorders>
              <w:top w:val="nil"/>
              <w:left w:val="nil"/>
              <w:bottom w:val="single" w:sz="4" w:space="0" w:color="auto"/>
              <w:right w:val="single" w:sz="8" w:space="0" w:color="auto"/>
            </w:tcBorders>
            <w:shd w:val="clear" w:color="auto" w:fill="auto"/>
            <w:noWrap/>
            <w:vAlign w:val="center"/>
            <w:hideMark/>
          </w:tcPr>
          <w:p w14:paraId="73402D85"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7A95D61F" w14:textId="7777777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14:paraId="49136191" w14:textId="77777777"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14:paraId="0792CC33" w14:textId="77777777"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8" w:space="0" w:color="auto"/>
              <w:right w:val="single" w:sz="4" w:space="0" w:color="auto"/>
            </w:tcBorders>
            <w:shd w:val="clear" w:color="auto" w:fill="auto"/>
            <w:noWrap/>
            <w:vAlign w:val="center"/>
            <w:hideMark/>
          </w:tcPr>
          <w:p w14:paraId="25B07E32"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7EE60A71"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5A2B9FCA"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569DE345"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0224B493"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8" w:space="0" w:color="auto"/>
              <w:right w:val="single" w:sz="4" w:space="0" w:color="auto"/>
            </w:tcBorders>
            <w:shd w:val="clear" w:color="auto" w:fill="auto"/>
            <w:noWrap/>
            <w:vAlign w:val="center"/>
            <w:hideMark/>
          </w:tcPr>
          <w:p w14:paraId="55300B19"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2F26918E"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75AACC66"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8" w:space="0" w:color="auto"/>
              <w:right w:val="single" w:sz="4" w:space="0" w:color="auto"/>
            </w:tcBorders>
            <w:shd w:val="clear" w:color="auto" w:fill="auto"/>
            <w:noWrap/>
            <w:vAlign w:val="center"/>
            <w:hideMark/>
          </w:tcPr>
          <w:p w14:paraId="347060C3" w14:textId="77777777"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8" w:space="0" w:color="auto"/>
              <w:right w:val="single" w:sz="8" w:space="0" w:color="auto"/>
            </w:tcBorders>
            <w:shd w:val="clear" w:color="auto" w:fill="auto"/>
            <w:noWrap/>
            <w:vAlign w:val="center"/>
            <w:hideMark/>
          </w:tcPr>
          <w:p w14:paraId="563CEE7B" w14:textId="77777777" w:rsidR="004E16E8" w:rsidRPr="00E628A7" w:rsidRDefault="00BF4236" w:rsidP="000F7012">
            <w:pPr>
              <w:jc w:val="center"/>
              <w:rPr>
                <w:rFonts w:cstheme="minorHAnsi"/>
                <w:b/>
                <w:bCs/>
                <w:i/>
                <w:iCs/>
              </w:rPr>
            </w:pPr>
            <w:r w:rsidRPr="00E628A7">
              <w:rPr>
                <w:rFonts w:cstheme="minorHAnsi"/>
                <w:b/>
                <w:bCs/>
                <w:i/>
                <w:iCs/>
              </w:rPr>
              <w:t>magas</w:t>
            </w:r>
          </w:p>
        </w:tc>
      </w:tr>
    </w:tbl>
    <w:p w14:paraId="6144639D" w14:textId="77777777" w:rsidR="004E16E8" w:rsidRPr="00E628A7" w:rsidRDefault="004E16E8" w:rsidP="000F7012">
      <w:pPr>
        <w:rPr>
          <w:rFonts w:cstheme="minorHAnsi"/>
        </w:rPr>
      </w:pPr>
    </w:p>
    <w:p w14:paraId="17AE5DB9"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174E33F6"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2" w:name="_számú_iratminta_–_7"/>
      <w:bookmarkStart w:id="483" w:name="_Toc346118380"/>
      <w:bookmarkStart w:id="484" w:name="_Toc526154113"/>
      <w:bookmarkEnd w:id="482"/>
      <w:r w:rsidRPr="00E628A7">
        <w:rPr>
          <w:rFonts w:cstheme="minorHAnsi"/>
          <w:sz w:val="24"/>
          <w:szCs w:val="24"/>
        </w:rPr>
        <w:lastRenderedPageBreak/>
        <w:t>számú iratminta – A folyamatok kockázatának értékelése és a kontrollpontok azonosítása</w:t>
      </w:r>
      <w:bookmarkEnd w:id="483"/>
      <w:bookmarkEnd w:id="484"/>
    </w:p>
    <w:p w14:paraId="2E2C2F39" w14:textId="77777777" w:rsidR="004E16E8" w:rsidRPr="00E628A7" w:rsidRDefault="004E16E8" w:rsidP="000F7012">
      <w:pPr>
        <w:rPr>
          <w:rFonts w:cstheme="minorHAnsi"/>
        </w:rPr>
      </w:pPr>
    </w:p>
    <w:tbl>
      <w:tblPr>
        <w:tblW w:w="14300" w:type="dxa"/>
        <w:jc w:val="center"/>
        <w:tblCellMar>
          <w:left w:w="70" w:type="dxa"/>
          <w:right w:w="70" w:type="dxa"/>
        </w:tblCellMar>
        <w:tblLook w:val="04A0" w:firstRow="1" w:lastRow="0" w:firstColumn="1" w:lastColumn="0" w:noHBand="0" w:noVBand="1"/>
      </w:tblPr>
      <w:tblGrid>
        <w:gridCol w:w="326"/>
        <w:gridCol w:w="520"/>
        <w:gridCol w:w="3660"/>
        <w:gridCol w:w="1651"/>
        <w:gridCol w:w="1652"/>
        <w:gridCol w:w="1656"/>
        <w:gridCol w:w="1652"/>
        <w:gridCol w:w="3183"/>
      </w:tblGrid>
      <w:tr w:rsidR="004E16E8" w:rsidRPr="00E628A7" w14:paraId="44A56180" w14:textId="77777777" w:rsidTr="004E16E8">
        <w:trPr>
          <w:trHeight w:val="930"/>
          <w:jc w:val="center"/>
        </w:trPr>
        <w:tc>
          <w:tcPr>
            <w:tcW w:w="4506" w:type="dxa"/>
            <w:gridSpan w:val="3"/>
            <w:tcBorders>
              <w:top w:val="single" w:sz="8" w:space="0" w:color="auto"/>
              <w:left w:val="single" w:sz="8" w:space="0" w:color="auto"/>
              <w:bottom w:val="single" w:sz="8" w:space="0" w:color="auto"/>
              <w:right w:val="single" w:sz="4" w:space="0" w:color="000000"/>
            </w:tcBorders>
            <w:shd w:val="clear" w:color="000000" w:fill="403151"/>
            <w:vAlign w:val="center"/>
            <w:hideMark/>
          </w:tcPr>
          <w:p w14:paraId="701C62CA"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651" w:type="dxa"/>
            <w:tcBorders>
              <w:top w:val="single" w:sz="8" w:space="0" w:color="auto"/>
              <w:left w:val="nil"/>
              <w:bottom w:val="single" w:sz="8" w:space="0" w:color="auto"/>
              <w:right w:val="single" w:sz="4" w:space="0" w:color="auto"/>
            </w:tcBorders>
            <w:shd w:val="clear" w:color="000000" w:fill="403151"/>
            <w:vAlign w:val="center"/>
            <w:hideMark/>
          </w:tcPr>
          <w:p w14:paraId="0C06CB5C" w14:textId="77777777" w:rsidR="004E16E8" w:rsidRPr="00E628A7" w:rsidRDefault="00BF4236" w:rsidP="000F7012">
            <w:pPr>
              <w:jc w:val="center"/>
              <w:rPr>
                <w:rFonts w:cstheme="minorHAnsi"/>
                <w:b/>
                <w:bCs/>
                <w:color w:val="FFFFFF"/>
              </w:rPr>
            </w:pPr>
            <w:r w:rsidRPr="00E628A7">
              <w:rPr>
                <w:rFonts w:cstheme="minorHAnsi"/>
                <w:b/>
                <w:bCs/>
                <w:color w:val="FFFFFF"/>
              </w:rPr>
              <w:t>A kockázati tényező súlya (1-10)</w:t>
            </w:r>
          </w:p>
        </w:tc>
        <w:tc>
          <w:tcPr>
            <w:tcW w:w="1652" w:type="dxa"/>
            <w:tcBorders>
              <w:top w:val="single" w:sz="8" w:space="0" w:color="auto"/>
              <w:left w:val="nil"/>
              <w:bottom w:val="single" w:sz="8" w:space="0" w:color="auto"/>
              <w:right w:val="single" w:sz="4" w:space="0" w:color="auto"/>
            </w:tcBorders>
            <w:shd w:val="clear" w:color="000000" w:fill="403151"/>
            <w:vAlign w:val="center"/>
            <w:hideMark/>
          </w:tcPr>
          <w:p w14:paraId="7BB43227" w14:textId="77777777" w:rsidR="004E16E8" w:rsidRPr="00E628A7" w:rsidRDefault="00BF4236" w:rsidP="000F7012">
            <w:pPr>
              <w:jc w:val="center"/>
              <w:rPr>
                <w:rFonts w:cstheme="minorHAnsi"/>
                <w:b/>
                <w:bCs/>
                <w:color w:val="FFFFFF"/>
              </w:rPr>
            </w:pPr>
            <w:r w:rsidRPr="00E628A7">
              <w:rPr>
                <w:rFonts w:cstheme="minorHAnsi"/>
                <w:b/>
                <w:bCs/>
                <w:color w:val="FFFFFF"/>
              </w:rPr>
              <w:t>Hatás</w:t>
            </w:r>
            <w:r w:rsidRPr="00E628A7">
              <w:rPr>
                <w:rFonts w:cstheme="minorHAnsi"/>
                <w:b/>
                <w:bCs/>
                <w:color w:val="FFFFFF"/>
              </w:rPr>
              <w:br/>
              <w:t>(1-4)</w:t>
            </w:r>
          </w:p>
        </w:tc>
        <w:tc>
          <w:tcPr>
            <w:tcW w:w="1656" w:type="dxa"/>
            <w:tcBorders>
              <w:top w:val="single" w:sz="8" w:space="0" w:color="auto"/>
              <w:left w:val="nil"/>
              <w:bottom w:val="single" w:sz="8" w:space="0" w:color="auto"/>
              <w:right w:val="single" w:sz="4" w:space="0" w:color="auto"/>
            </w:tcBorders>
            <w:shd w:val="clear" w:color="000000" w:fill="403151"/>
            <w:vAlign w:val="center"/>
            <w:hideMark/>
          </w:tcPr>
          <w:p w14:paraId="4AF5090A" w14:textId="77777777" w:rsidR="004E16E8" w:rsidRPr="00E628A7" w:rsidRDefault="00BF4236" w:rsidP="000F7012">
            <w:pPr>
              <w:jc w:val="center"/>
              <w:rPr>
                <w:rFonts w:cstheme="minorHAnsi"/>
                <w:b/>
                <w:bCs/>
                <w:color w:val="FFFFFF"/>
              </w:rPr>
            </w:pPr>
            <w:r w:rsidRPr="00E628A7">
              <w:rPr>
                <w:rFonts w:cstheme="minorHAnsi"/>
                <w:b/>
                <w:bCs/>
                <w:color w:val="FFFFFF"/>
              </w:rPr>
              <w:t>Valószínűség</w:t>
            </w:r>
            <w:r w:rsidRPr="00E628A7">
              <w:rPr>
                <w:rFonts w:cstheme="minorHAnsi"/>
                <w:b/>
                <w:bCs/>
                <w:color w:val="FFFFFF"/>
              </w:rPr>
              <w:br/>
              <w:t>(1-4)</w:t>
            </w:r>
          </w:p>
        </w:tc>
        <w:tc>
          <w:tcPr>
            <w:tcW w:w="1652" w:type="dxa"/>
            <w:tcBorders>
              <w:top w:val="single" w:sz="8" w:space="0" w:color="auto"/>
              <w:left w:val="nil"/>
              <w:bottom w:val="single" w:sz="8" w:space="0" w:color="auto"/>
              <w:right w:val="nil"/>
            </w:tcBorders>
            <w:shd w:val="clear" w:color="000000" w:fill="403151"/>
            <w:vAlign w:val="center"/>
            <w:hideMark/>
          </w:tcPr>
          <w:p w14:paraId="35689CAD" w14:textId="77777777" w:rsidR="004E16E8" w:rsidRPr="00E628A7" w:rsidRDefault="00BF4236" w:rsidP="000F7012">
            <w:pPr>
              <w:jc w:val="center"/>
              <w:rPr>
                <w:rFonts w:cstheme="minorHAnsi"/>
                <w:b/>
                <w:bCs/>
                <w:color w:val="FFFFFF"/>
              </w:rPr>
            </w:pPr>
            <w:r w:rsidRPr="00E628A7">
              <w:rPr>
                <w:rFonts w:cstheme="minorHAnsi"/>
                <w:b/>
                <w:bCs/>
                <w:color w:val="FFFFFF"/>
              </w:rPr>
              <w:t>Összesen:</w:t>
            </w:r>
          </w:p>
        </w:tc>
        <w:tc>
          <w:tcPr>
            <w:tcW w:w="3183" w:type="dxa"/>
            <w:tcBorders>
              <w:top w:val="single" w:sz="8" w:space="0" w:color="auto"/>
              <w:left w:val="single" w:sz="8" w:space="0" w:color="auto"/>
              <w:bottom w:val="single" w:sz="8" w:space="0" w:color="auto"/>
              <w:right w:val="single" w:sz="8" w:space="0" w:color="auto"/>
            </w:tcBorders>
            <w:shd w:val="clear" w:color="000000" w:fill="403151"/>
            <w:vAlign w:val="center"/>
            <w:hideMark/>
          </w:tcPr>
          <w:p w14:paraId="094F5CBD" w14:textId="77777777" w:rsidR="004E16E8" w:rsidRPr="00E628A7" w:rsidRDefault="00BF4236" w:rsidP="000F7012">
            <w:pPr>
              <w:jc w:val="center"/>
              <w:rPr>
                <w:rFonts w:cstheme="minorHAnsi"/>
                <w:b/>
                <w:bCs/>
                <w:color w:val="FFFFFF"/>
              </w:rPr>
            </w:pPr>
            <w:r w:rsidRPr="00E628A7">
              <w:rPr>
                <w:rFonts w:cstheme="minorHAnsi"/>
                <w:b/>
                <w:bCs/>
                <w:color w:val="FFFFFF"/>
              </w:rPr>
              <w:t>Kontrollpontok azonosítása</w:t>
            </w:r>
          </w:p>
        </w:tc>
      </w:tr>
      <w:tr w:rsidR="004E16E8" w:rsidRPr="00E628A7" w14:paraId="7D00CD51" w14:textId="77777777" w:rsidTr="004E16E8">
        <w:trPr>
          <w:trHeight w:val="765"/>
          <w:jc w:val="center"/>
        </w:trPr>
        <w:tc>
          <w:tcPr>
            <w:tcW w:w="32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79A571A" w14:textId="77777777"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170C2DA1" w14:textId="77777777" w:rsidR="004E16E8" w:rsidRPr="00E628A7" w:rsidRDefault="00BF4236" w:rsidP="000F7012">
            <w:pPr>
              <w:rPr>
                <w:rFonts w:cstheme="minorHAnsi"/>
                <w:b/>
                <w:bCs/>
              </w:rPr>
            </w:pPr>
            <w:r w:rsidRPr="00E628A7">
              <w:rPr>
                <w:rFonts w:cstheme="minorHAnsi"/>
                <w:b/>
                <w:bCs/>
              </w:rPr>
              <w:t>Főfolyamat #1</w:t>
            </w:r>
          </w:p>
        </w:tc>
        <w:tc>
          <w:tcPr>
            <w:tcW w:w="1651" w:type="dxa"/>
            <w:tcBorders>
              <w:top w:val="nil"/>
              <w:left w:val="nil"/>
              <w:bottom w:val="single" w:sz="8" w:space="0" w:color="auto"/>
              <w:right w:val="single" w:sz="4" w:space="0" w:color="auto"/>
            </w:tcBorders>
            <w:shd w:val="clear" w:color="000000" w:fill="BFBFBF"/>
            <w:vAlign w:val="center"/>
            <w:hideMark/>
          </w:tcPr>
          <w:p w14:paraId="493F4145"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1AB7CE5C" w14:textId="77777777"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14:paraId="18744E2E"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14:paraId="40E7FB60" w14:textId="77777777"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14:paraId="1EA3625A" w14:textId="77777777" w:rsidR="004E16E8" w:rsidRPr="00E628A7" w:rsidRDefault="00BF4236" w:rsidP="000F7012">
            <w:pPr>
              <w:rPr>
                <w:rFonts w:cstheme="minorHAnsi"/>
                <w:i/>
                <w:iCs/>
              </w:rPr>
            </w:pPr>
            <w:r w:rsidRPr="00E628A7">
              <w:rPr>
                <w:rFonts w:cstheme="minorHAnsi"/>
                <w:i/>
                <w:iCs/>
              </w:rPr>
              <w:t> </w:t>
            </w:r>
          </w:p>
        </w:tc>
      </w:tr>
      <w:tr w:rsidR="004E16E8" w:rsidRPr="00E628A7" w14:paraId="2E7EB821" w14:textId="7777777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14:paraId="22D1863A"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5B1724D4" w14:textId="77777777" w:rsidR="004E16E8" w:rsidRPr="00E628A7" w:rsidRDefault="00BF4236" w:rsidP="000F7012">
            <w:pPr>
              <w:jc w:val="center"/>
              <w:rPr>
                <w:rFonts w:cstheme="minorHAnsi"/>
                <w:b/>
                <w:bCs/>
              </w:rPr>
            </w:pPr>
            <w:r w:rsidRPr="00E628A7">
              <w:rPr>
                <w:rFonts w:cstheme="minorHAnsi"/>
                <w:b/>
                <w:bCs/>
              </w:rPr>
              <w:t>1.1.</w:t>
            </w:r>
          </w:p>
        </w:tc>
        <w:tc>
          <w:tcPr>
            <w:tcW w:w="3660" w:type="dxa"/>
            <w:tcBorders>
              <w:top w:val="nil"/>
              <w:left w:val="nil"/>
              <w:bottom w:val="single" w:sz="8" w:space="0" w:color="auto"/>
              <w:right w:val="single" w:sz="4" w:space="0" w:color="auto"/>
            </w:tcBorders>
            <w:shd w:val="clear" w:color="000000" w:fill="FFFFFF"/>
            <w:vAlign w:val="center"/>
            <w:hideMark/>
          </w:tcPr>
          <w:p w14:paraId="21ECB6FA" w14:textId="77777777" w:rsidR="004E16E8" w:rsidRPr="00E628A7" w:rsidRDefault="00AE0B18" w:rsidP="000F7012">
            <w:pPr>
              <w:rPr>
                <w:rFonts w:cstheme="minorHAnsi"/>
                <w:b/>
                <w:bCs/>
              </w:rPr>
            </w:pPr>
            <w:r>
              <w:rPr>
                <w:rFonts w:cstheme="minorHAnsi"/>
                <w:b/>
                <w:bCs/>
              </w:rPr>
              <w:t>F</w:t>
            </w:r>
            <w:r w:rsidR="00BF4236" w:rsidRPr="00E628A7">
              <w:rPr>
                <w:rFonts w:cstheme="minorHAnsi"/>
                <w:b/>
                <w:bCs/>
              </w:rPr>
              <w:t>olyamat #1</w:t>
            </w:r>
          </w:p>
        </w:tc>
        <w:tc>
          <w:tcPr>
            <w:tcW w:w="1651" w:type="dxa"/>
            <w:tcBorders>
              <w:top w:val="nil"/>
              <w:left w:val="nil"/>
              <w:bottom w:val="single" w:sz="8" w:space="0" w:color="auto"/>
              <w:right w:val="single" w:sz="4" w:space="0" w:color="auto"/>
            </w:tcBorders>
            <w:shd w:val="clear" w:color="000000" w:fill="BFBFBF"/>
            <w:vAlign w:val="center"/>
            <w:hideMark/>
          </w:tcPr>
          <w:p w14:paraId="1134661F"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223E69D0" w14:textId="77777777"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14:paraId="4F6E0D07"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14:paraId="4BF6B5C9" w14:textId="77777777"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14:paraId="52A8BD9B" w14:textId="77777777" w:rsidR="004E16E8" w:rsidRPr="00E628A7" w:rsidRDefault="00BF4236" w:rsidP="000F7012">
            <w:pPr>
              <w:rPr>
                <w:rFonts w:cstheme="minorHAnsi"/>
                <w:i/>
                <w:iCs/>
              </w:rPr>
            </w:pPr>
            <w:r w:rsidRPr="00E628A7">
              <w:rPr>
                <w:rFonts w:cstheme="minorHAnsi"/>
                <w:i/>
                <w:iCs/>
              </w:rPr>
              <w:t> </w:t>
            </w:r>
          </w:p>
        </w:tc>
      </w:tr>
      <w:tr w:rsidR="004E16E8" w:rsidRPr="00E628A7" w14:paraId="32EABC61"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4E6A9524"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69E8670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3C59FC3" w14:textId="77777777" w:rsidR="004E16E8" w:rsidRPr="00E628A7" w:rsidRDefault="00BF4236" w:rsidP="004F5FE9">
            <w:pPr>
              <w:rPr>
                <w:rFonts w:cstheme="minorHAnsi"/>
                <w:b/>
                <w:bCs/>
              </w:rPr>
            </w:pPr>
            <w:r w:rsidRPr="00E628A7">
              <w:rPr>
                <w:rFonts w:cstheme="minorHAnsi"/>
                <w:b/>
                <w:bCs/>
              </w:rPr>
              <w:t>Kockázat #1</w:t>
            </w:r>
          </w:p>
        </w:tc>
        <w:tc>
          <w:tcPr>
            <w:tcW w:w="1651" w:type="dxa"/>
            <w:tcBorders>
              <w:top w:val="nil"/>
              <w:left w:val="nil"/>
              <w:bottom w:val="single" w:sz="4" w:space="0" w:color="auto"/>
              <w:right w:val="single" w:sz="4" w:space="0" w:color="auto"/>
            </w:tcBorders>
            <w:shd w:val="clear" w:color="000000" w:fill="FFFFFF"/>
            <w:vAlign w:val="center"/>
            <w:hideMark/>
          </w:tcPr>
          <w:p w14:paraId="1F8EA700" w14:textId="77777777" w:rsidR="004E16E8" w:rsidRPr="00E628A7" w:rsidRDefault="00BF4236" w:rsidP="000F7012">
            <w:pPr>
              <w:jc w:val="center"/>
              <w:rPr>
                <w:rFonts w:cstheme="minorHAnsi"/>
              </w:rPr>
            </w:pPr>
            <w:r w:rsidRPr="00E628A7">
              <w:rPr>
                <w:rFonts w:cstheme="minorHAnsi"/>
              </w:rPr>
              <w:t>7</w:t>
            </w:r>
          </w:p>
        </w:tc>
        <w:tc>
          <w:tcPr>
            <w:tcW w:w="1652" w:type="dxa"/>
            <w:tcBorders>
              <w:top w:val="nil"/>
              <w:left w:val="nil"/>
              <w:bottom w:val="single" w:sz="4" w:space="0" w:color="auto"/>
              <w:right w:val="single" w:sz="4" w:space="0" w:color="auto"/>
            </w:tcBorders>
            <w:shd w:val="clear" w:color="000000" w:fill="FFFFFF"/>
            <w:vAlign w:val="center"/>
            <w:hideMark/>
          </w:tcPr>
          <w:p w14:paraId="3EA97674"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0632169D"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4A9A29AD"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173DA4DF"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3B3AE29F"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7249A602"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0E729397"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C94BAE1" w14:textId="77777777"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#2</w:t>
            </w:r>
          </w:p>
        </w:tc>
        <w:tc>
          <w:tcPr>
            <w:tcW w:w="1651" w:type="dxa"/>
            <w:tcBorders>
              <w:top w:val="nil"/>
              <w:left w:val="nil"/>
              <w:bottom w:val="single" w:sz="4" w:space="0" w:color="auto"/>
              <w:right w:val="single" w:sz="4" w:space="0" w:color="auto"/>
            </w:tcBorders>
            <w:shd w:val="clear" w:color="000000" w:fill="FFFFFF"/>
            <w:vAlign w:val="center"/>
            <w:hideMark/>
          </w:tcPr>
          <w:p w14:paraId="50D23E53" w14:textId="77777777" w:rsidR="004E16E8" w:rsidRPr="00E628A7" w:rsidRDefault="00BF4236" w:rsidP="000F7012">
            <w:pPr>
              <w:jc w:val="center"/>
              <w:rPr>
                <w:rFonts w:cstheme="minorHAnsi"/>
              </w:rPr>
            </w:pPr>
            <w:r w:rsidRPr="00E628A7">
              <w:rPr>
                <w:rFonts w:cstheme="minorHAnsi"/>
              </w:rPr>
              <w:t>2</w:t>
            </w:r>
          </w:p>
        </w:tc>
        <w:tc>
          <w:tcPr>
            <w:tcW w:w="1652" w:type="dxa"/>
            <w:tcBorders>
              <w:top w:val="nil"/>
              <w:left w:val="nil"/>
              <w:bottom w:val="single" w:sz="4" w:space="0" w:color="auto"/>
              <w:right w:val="single" w:sz="4" w:space="0" w:color="auto"/>
            </w:tcBorders>
            <w:shd w:val="clear" w:color="000000" w:fill="FFFFFF"/>
            <w:vAlign w:val="center"/>
            <w:hideMark/>
          </w:tcPr>
          <w:p w14:paraId="2CADE84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26B46B0C"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727B65E0"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03003D43"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7C60868" w14:textId="7777777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14:paraId="5D14B8D7"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F04011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57AAF2A0" w14:textId="77777777"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#3</w:t>
            </w:r>
          </w:p>
        </w:tc>
        <w:tc>
          <w:tcPr>
            <w:tcW w:w="1651" w:type="dxa"/>
            <w:tcBorders>
              <w:top w:val="nil"/>
              <w:left w:val="nil"/>
              <w:bottom w:val="single" w:sz="8" w:space="0" w:color="auto"/>
              <w:right w:val="single" w:sz="4" w:space="0" w:color="auto"/>
            </w:tcBorders>
            <w:shd w:val="clear" w:color="000000" w:fill="FFFFFF"/>
            <w:vAlign w:val="center"/>
            <w:hideMark/>
          </w:tcPr>
          <w:p w14:paraId="542AB62C" w14:textId="77777777"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8" w:space="0" w:color="auto"/>
              <w:right w:val="single" w:sz="4" w:space="0" w:color="auto"/>
            </w:tcBorders>
            <w:shd w:val="clear" w:color="000000" w:fill="FFFFFF"/>
            <w:vAlign w:val="center"/>
            <w:hideMark/>
          </w:tcPr>
          <w:p w14:paraId="059B8BDB"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14:paraId="3B510A2E"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14:paraId="2F005457"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nil"/>
              <w:right w:val="single" w:sz="8" w:space="0" w:color="auto"/>
            </w:tcBorders>
            <w:shd w:val="clear" w:color="auto" w:fill="auto"/>
            <w:vAlign w:val="center"/>
            <w:hideMark/>
          </w:tcPr>
          <w:p w14:paraId="3AB047FA"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49A8024A" w14:textId="7777777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14:paraId="233D354E"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E32BBA9" w14:textId="77777777" w:rsidR="004E16E8" w:rsidRPr="00E628A7" w:rsidRDefault="00BF4236" w:rsidP="000F7012">
            <w:pPr>
              <w:jc w:val="center"/>
              <w:rPr>
                <w:rFonts w:cstheme="minorHAnsi"/>
                <w:b/>
                <w:bCs/>
              </w:rPr>
            </w:pPr>
            <w:r w:rsidRPr="00E628A7">
              <w:rPr>
                <w:rFonts w:cstheme="minorHAnsi"/>
                <w:b/>
                <w:bCs/>
              </w:rPr>
              <w:t>1.2.</w:t>
            </w:r>
          </w:p>
        </w:tc>
        <w:tc>
          <w:tcPr>
            <w:tcW w:w="3660" w:type="dxa"/>
            <w:tcBorders>
              <w:top w:val="nil"/>
              <w:left w:val="nil"/>
              <w:bottom w:val="single" w:sz="8" w:space="0" w:color="auto"/>
              <w:right w:val="single" w:sz="4" w:space="0" w:color="auto"/>
            </w:tcBorders>
            <w:shd w:val="clear" w:color="000000" w:fill="FFFFFF"/>
            <w:vAlign w:val="center"/>
            <w:hideMark/>
          </w:tcPr>
          <w:p w14:paraId="7B5649C9" w14:textId="77777777" w:rsidR="004E16E8" w:rsidRPr="00E628A7" w:rsidRDefault="00AE0B18" w:rsidP="000F7012">
            <w:pPr>
              <w:rPr>
                <w:rFonts w:cstheme="minorHAnsi"/>
                <w:b/>
                <w:bCs/>
              </w:rPr>
            </w:pPr>
            <w:r>
              <w:rPr>
                <w:rFonts w:cstheme="minorHAnsi"/>
                <w:b/>
                <w:bCs/>
              </w:rPr>
              <w:t>F</w:t>
            </w:r>
            <w:r w:rsidR="00BF4236" w:rsidRPr="00E628A7">
              <w:rPr>
                <w:rFonts w:cstheme="minorHAnsi"/>
                <w:b/>
                <w:bCs/>
              </w:rPr>
              <w:t>olyamat #2</w:t>
            </w:r>
          </w:p>
        </w:tc>
        <w:tc>
          <w:tcPr>
            <w:tcW w:w="1651" w:type="dxa"/>
            <w:tcBorders>
              <w:top w:val="nil"/>
              <w:left w:val="nil"/>
              <w:bottom w:val="single" w:sz="8" w:space="0" w:color="auto"/>
              <w:right w:val="single" w:sz="4" w:space="0" w:color="auto"/>
            </w:tcBorders>
            <w:shd w:val="clear" w:color="000000" w:fill="BFBFBF"/>
            <w:vAlign w:val="center"/>
            <w:hideMark/>
          </w:tcPr>
          <w:p w14:paraId="3859ACEA"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634B6173" w14:textId="77777777" w:rsidR="004E16E8" w:rsidRPr="00E628A7" w:rsidRDefault="00BF4236" w:rsidP="000F7012">
            <w:pPr>
              <w:jc w:val="center"/>
              <w:rPr>
                <w:rFonts w:cstheme="minorHAnsi"/>
                <w:i/>
              </w:rPr>
            </w:pPr>
            <w:r w:rsidRPr="00E628A7">
              <w:rPr>
                <w:rFonts w:cstheme="minorHAnsi"/>
                <w:i/>
              </w:rPr>
              <w:t> </w:t>
            </w:r>
          </w:p>
        </w:tc>
        <w:tc>
          <w:tcPr>
            <w:tcW w:w="1656" w:type="dxa"/>
            <w:tcBorders>
              <w:top w:val="nil"/>
              <w:left w:val="nil"/>
              <w:bottom w:val="single" w:sz="8" w:space="0" w:color="auto"/>
              <w:right w:val="single" w:sz="4" w:space="0" w:color="auto"/>
            </w:tcBorders>
            <w:shd w:val="clear" w:color="000000" w:fill="BFBFBF"/>
            <w:vAlign w:val="center"/>
            <w:hideMark/>
          </w:tcPr>
          <w:p w14:paraId="5DE66DD0" w14:textId="77777777" w:rsidR="004E16E8" w:rsidRPr="00E628A7" w:rsidRDefault="00BF4236" w:rsidP="000F7012">
            <w:pPr>
              <w:jc w:val="center"/>
              <w:rPr>
                <w:rFonts w:cstheme="minorHAnsi"/>
                <w:i/>
              </w:rPr>
            </w:pPr>
            <w:r w:rsidRPr="00E628A7">
              <w:rPr>
                <w:rFonts w:cstheme="minorHAnsi"/>
                <w:i/>
              </w:rPr>
              <w:t> </w:t>
            </w:r>
          </w:p>
        </w:tc>
        <w:tc>
          <w:tcPr>
            <w:tcW w:w="1652" w:type="dxa"/>
            <w:tcBorders>
              <w:top w:val="nil"/>
              <w:left w:val="nil"/>
              <w:bottom w:val="single" w:sz="8" w:space="0" w:color="auto"/>
              <w:right w:val="nil"/>
            </w:tcBorders>
            <w:shd w:val="clear" w:color="auto" w:fill="auto"/>
            <w:vAlign w:val="center"/>
            <w:hideMark/>
          </w:tcPr>
          <w:p w14:paraId="6C0FBA1F" w14:textId="77777777" w:rsidR="004E16E8" w:rsidRPr="00E628A7" w:rsidRDefault="00BF4236" w:rsidP="000F7012">
            <w:pPr>
              <w:jc w:val="center"/>
              <w:rPr>
                <w:rFonts w:cstheme="minorHAnsi"/>
              </w:rPr>
            </w:pPr>
            <w:r w:rsidRPr="00E628A7">
              <w:rPr>
                <w:rFonts w:cstheme="minorHAnsi"/>
              </w:rPr>
              <w:t>átlag</w:t>
            </w:r>
          </w:p>
        </w:tc>
        <w:tc>
          <w:tcPr>
            <w:tcW w:w="3183"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264373E" w14:textId="77777777" w:rsidR="004E16E8" w:rsidRPr="00E628A7" w:rsidRDefault="00BF4236" w:rsidP="000F7012">
            <w:pPr>
              <w:rPr>
                <w:rFonts w:cstheme="minorHAnsi"/>
                <w:i/>
                <w:iCs/>
              </w:rPr>
            </w:pPr>
            <w:r w:rsidRPr="00E628A7">
              <w:rPr>
                <w:rFonts w:cstheme="minorHAnsi"/>
                <w:i/>
                <w:iCs/>
              </w:rPr>
              <w:t> </w:t>
            </w:r>
          </w:p>
        </w:tc>
      </w:tr>
      <w:tr w:rsidR="004E16E8" w:rsidRPr="00E628A7" w14:paraId="3271F4A1"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4D6CB6A3"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5EA7585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4F3F1BE" w14:textId="77777777" w:rsidR="004E16E8" w:rsidRPr="00E628A7" w:rsidRDefault="00BF4236" w:rsidP="000F7012">
            <w:pPr>
              <w:rPr>
                <w:rFonts w:cstheme="minorHAnsi"/>
                <w:b/>
                <w:bCs/>
              </w:rPr>
            </w:pPr>
            <w:r w:rsidRPr="00E628A7">
              <w:rPr>
                <w:rFonts w:cstheme="minorHAnsi"/>
                <w:b/>
                <w:bCs/>
              </w:rPr>
              <w:t>Koc</w:t>
            </w:r>
            <w:r w:rsidR="004F5FE9">
              <w:rPr>
                <w:rFonts w:cstheme="minorHAnsi"/>
                <w:b/>
                <w:bCs/>
              </w:rPr>
              <w:t>kázat</w:t>
            </w:r>
            <w:r w:rsidRPr="00E628A7">
              <w:rPr>
                <w:rFonts w:cstheme="minorHAnsi"/>
                <w:b/>
                <w:bCs/>
              </w:rPr>
              <w:t xml:space="preserve"> #1</w:t>
            </w:r>
          </w:p>
        </w:tc>
        <w:tc>
          <w:tcPr>
            <w:tcW w:w="1651" w:type="dxa"/>
            <w:tcBorders>
              <w:top w:val="nil"/>
              <w:left w:val="nil"/>
              <w:bottom w:val="single" w:sz="4" w:space="0" w:color="auto"/>
              <w:right w:val="single" w:sz="4" w:space="0" w:color="auto"/>
            </w:tcBorders>
            <w:shd w:val="clear" w:color="000000" w:fill="FFFFFF"/>
            <w:vAlign w:val="center"/>
            <w:hideMark/>
          </w:tcPr>
          <w:p w14:paraId="2D8DE974" w14:textId="77777777" w:rsidR="004E16E8" w:rsidRPr="00E628A7" w:rsidRDefault="004F5FE9" w:rsidP="000F7012">
            <w:pPr>
              <w:jc w:val="center"/>
              <w:rPr>
                <w:rFonts w:cstheme="minorHAnsi"/>
              </w:rPr>
            </w:pPr>
            <w:r>
              <w:rPr>
                <w:rFonts w:cstheme="minorHAnsi"/>
              </w:rPr>
              <w:t>8</w:t>
            </w:r>
          </w:p>
        </w:tc>
        <w:tc>
          <w:tcPr>
            <w:tcW w:w="1652" w:type="dxa"/>
            <w:tcBorders>
              <w:top w:val="nil"/>
              <w:left w:val="nil"/>
              <w:bottom w:val="single" w:sz="4" w:space="0" w:color="auto"/>
              <w:right w:val="single" w:sz="4" w:space="0" w:color="auto"/>
            </w:tcBorders>
            <w:shd w:val="clear" w:color="000000" w:fill="FFFFFF"/>
            <w:vAlign w:val="center"/>
            <w:hideMark/>
          </w:tcPr>
          <w:p w14:paraId="3841E267"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52976C66"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16265CE0"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58C5AC5B"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3FEE5E3"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58C28899"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9FF33B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0E6EEC8A" w14:textId="77777777" w:rsidR="004E16E8" w:rsidRPr="00E628A7" w:rsidRDefault="004F5FE9" w:rsidP="004F5FE9">
            <w:pPr>
              <w:rPr>
                <w:rFonts w:cstheme="minorHAnsi"/>
                <w:b/>
                <w:bCs/>
              </w:rPr>
            </w:pPr>
            <w:r>
              <w:rPr>
                <w:rFonts w:cstheme="minorHAnsi"/>
                <w:b/>
                <w:bCs/>
              </w:rPr>
              <w:t xml:space="preserve">Kockázat </w:t>
            </w:r>
            <w:r w:rsidR="00BF4236" w:rsidRPr="00E628A7">
              <w:rPr>
                <w:rFonts w:cstheme="minorHAnsi"/>
                <w:b/>
                <w:bCs/>
              </w:rPr>
              <w:t>#</w:t>
            </w:r>
            <w:r>
              <w:rPr>
                <w:rFonts w:cstheme="minorHAnsi"/>
                <w:b/>
                <w:bCs/>
              </w:rPr>
              <w:t>2</w:t>
            </w:r>
          </w:p>
        </w:tc>
        <w:tc>
          <w:tcPr>
            <w:tcW w:w="1651" w:type="dxa"/>
            <w:tcBorders>
              <w:top w:val="nil"/>
              <w:left w:val="nil"/>
              <w:bottom w:val="single" w:sz="4" w:space="0" w:color="auto"/>
              <w:right w:val="single" w:sz="4" w:space="0" w:color="auto"/>
            </w:tcBorders>
            <w:shd w:val="clear" w:color="000000" w:fill="FFFFFF"/>
            <w:vAlign w:val="center"/>
            <w:hideMark/>
          </w:tcPr>
          <w:p w14:paraId="50751870" w14:textId="77777777"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4" w:space="0" w:color="auto"/>
              <w:right w:val="single" w:sz="4" w:space="0" w:color="auto"/>
            </w:tcBorders>
            <w:shd w:val="clear" w:color="000000" w:fill="FFFFFF"/>
            <w:vAlign w:val="center"/>
            <w:hideMark/>
          </w:tcPr>
          <w:p w14:paraId="3737644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630E6DE7"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3B9B11A8"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47013299"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41FE2CB7"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34C5E1D3"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26752383"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76E0137B" w14:textId="77777777"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3</w:t>
            </w:r>
          </w:p>
        </w:tc>
        <w:tc>
          <w:tcPr>
            <w:tcW w:w="1651" w:type="dxa"/>
            <w:tcBorders>
              <w:top w:val="nil"/>
              <w:left w:val="nil"/>
              <w:bottom w:val="single" w:sz="4" w:space="0" w:color="auto"/>
              <w:right w:val="single" w:sz="4" w:space="0" w:color="auto"/>
            </w:tcBorders>
            <w:shd w:val="clear" w:color="000000" w:fill="FFFFFF"/>
            <w:vAlign w:val="center"/>
            <w:hideMark/>
          </w:tcPr>
          <w:p w14:paraId="0D584D0C" w14:textId="77777777" w:rsidR="004E16E8" w:rsidRPr="00E628A7" w:rsidRDefault="00BF4236" w:rsidP="000F7012">
            <w:pPr>
              <w:jc w:val="center"/>
              <w:rPr>
                <w:rFonts w:cstheme="minorHAnsi"/>
              </w:rPr>
            </w:pPr>
            <w:r w:rsidRPr="00E628A7">
              <w:rPr>
                <w:rFonts w:cstheme="minorHAnsi"/>
              </w:rPr>
              <w:t>10</w:t>
            </w:r>
          </w:p>
        </w:tc>
        <w:tc>
          <w:tcPr>
            <w:tcW w:w="1652" w:type="dxa"/>
            <w:tcBorders>
              <w:top w:val="nil"/>
              <w:left w:val="nil"/>
              <w:bottom w:val="single" w:sz="4" w:space="0" w:color="auto"/>
              <w:right w:val="single" w:sz="4" w:space="0" w:color="auto"/>
            </w:tcBorders>
            <w:shd w:val="clear" w:color="000000" w:fill="FFFFFF"/>
            <w:vAlign w:val="center"/>
            <w:hideMark/>
          </w:tcPr>
          <w:p w14:paraId="0F90867A"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3683A3E1"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7332B2FF"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7B09CCAE"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730E052" w14:textId="7777777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14:paraId="4F064BE9"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3F9B04E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39181B43" w14:textId="77777777"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4</w:t>
            </w:r>
          </w:p>
        </w:tc>
        <w:tc>
          <w:tcPr>
            <w:tcW w:w="1651" w:type="dxa"/>
            <w:tcBorders>
              <w:top w:val="nil"/>
              <w:left w:val="nil"/>
              <w:bottom w:val="single" w:sz="8" w:space="0" w:color="auto"/>
              <w:right w:val="single" w:sz="4" w:space="0" w:color="auto"/>
            </w:tcBorders>
            <w:shd w:val="clear" w:color="000000" w:fill="FFFFFF"/>
            <w:vAlign w:val="center"/>
            <w:hideMark/>
          </w:tcPr>
          <w:p w14:paraId="6CDAB127" w14:textId="77777777" w:rsidR="004E16E8" w:rsidRPr="00E628A7" w:rsidRDefault="00BF4236" w:rsidP="000F7012">
            <w:pPr>
              <w:jc w:val="center"/>
              <w:rPr>
                <w:rFonts w:cstheme="minorHAnsi"/>
              </w:rPr>
            </w:pPr>
            <w:r w:rsidRPr="00E628A7">
              <w:rPr>
                <w:rFonts w:cstheme="minorHAnsi"/>
              </w:rPr>
              <w:t>3</w:t>
            </w:r>
          </w:p>
        </w:tc>
        <w:tc>
          <w:tcPr>
            <w:tcW w:w="1652" w:type="dxa"/>
            <w:tcBorders>
              <w:top w:val="nil"/>
              <w:left w:val="nil"/>
              <w:bottom w:val="single" w:sz="8" w:space="0" w:color="auto"/>
              <w:right w:val="single" w:sz="4" w:space="0" w:color="auto"/>
            </w:tcBorders>
            <w:shd w:val="clear" w:color="000000" w:fill="FFFFFF"/>
            <w:vAlign w:val="center"/>
            <w:hideMark/>
          </w:tcPr>
          <w:p w14:paraId="1CCB20E1"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14:paraId="37B9070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14:paraId="504F15E5"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8" w:space="0" w:color="auto"/>
              <w:right w:val="single" w:sz="8" w:space="0" w:color="auto"/>
            </w:tcBorders>
            <w:shd w:val="clear" w:color="auto" w:fill="auto"/>
            <w:vAlign w:val="center"/>
            <w:hideMark/>
          </w:tcPr>
          <w:p w14:paraId="0507CC2F" w14:textId="77777777" w:rsidR="004E16E8" w:rsidRPr="00E628A7" w:rsidRDefault="00BF4236" w:rsidP="000F7012">
            <w:pPr>
              <w:rPr>
                <w:rFonts w:cstheme="minorHAnsi"/>
                <w:i/>
                <w:iCs/>
              </w:rPr>
            </w:pPr>
            <w:r w:rsidRPr="00E628A7">
              <w:rPr>
                <w:rFonts w:cstheme="minorHAnsi"/>
                <w:i/>
                <w:iCs/>
              </w:rPr>
              <w:t>(kontrollfolyamatok, kontrollpontok leírása)</w:t>
            </w:r>
          </w:p>
        </w:tc>
      </w:tr>
    </w:tbl>
    <w:p w14:paraId="491A7AF0" w14:textId="77777777" w:rsidR="004E16E8" w:rsidRPr="00E628A7" w:rsidRDefault="004E16E8" w:rsidP="000F7012">
      <w:pPr>
        <w:rPr>
          <w:rFonts w:cstheme="minorHAnsi"/>
        </w:rPr>
      </w:pPr>
    </w:p>
    <w:p w14:paraId="17EB182A"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310AC7F8"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5" w:name="_számú_iratminta_–_8"/>
      <w:bookmarkStart w:id="486" w:name="_Toc346118381"/>
      <w:bookmarkStart w:id="487" w:name="_Toc526154114"/>
      <w:bookmarkEnd w:id="485"/>
      <w:r w:rsidRPr="00E628A7">
        <w:rPr>
          <w:rFonts w:cstheme="minorHAnsi"/>
          <w:sz w:val="24"/>
          <w:szCs w:val="24"/>
        </w:rPr>
        <w:lastRenderedPageBreak/>
        <w:t>számú iratminta – Kockázatelemzés összesítése</w:t>
      </w:r>
      <w:bookmarkEnd w:id="486"/>
      <w:bookmarkEnd w:id="487"/>
    </w:p>
    <w:p w14:paraId="05A63E3A" w14:textId="77777777" w:rsidR="004E16E8" w:rsidRPr="00E628A7" w:rsidRDefault="004E16E8" w:rsidP="000F7012">
      <w:pPr>
        <w:rPr>
          <w:rFonts w:cstheme="minorHAnsi"/>
        </w:rPr>
      </w:pPr>
    </w:p>
    <w:p w14:paraId="55ADF556" w14:textId="77777777" w:rsidR="004E16E8" w:rsidRPr="00E628A7" w:rsidRDefault="00BF4236" w:rsidP="000F7012">
      <w:pPr>
        <w:jc w:val="center"/>
        <w:rPr>
          <w:rFonts w:cstheme="minorHAnsi"/>
          <w:b/>
        </w:rPr>
      </w:pPr>
      <w:r w:rsidRPr="00E628A7">
        <w:rPr>
          <w:rFonts w:cstheme="minorHAnsi"/>
          <w:b/>
        </w:rPr>
        <w:t>Kockázatelemzés összesítése -20xx. év</w:t>
      </w:r>
    </w:p>
    <w:p w14:paraId="0DA9BBE9" w14:textId="77777777" w:rsidR="004E16E8" w:rsidRPr="00E628A7" w:rsidRDefault="004E16E8" w:rsidP="000F7012">
      <w:pPr>
        <w:jc w:val="center"/>
        <w:rPr>
          <w:rFonts w:cstheme="minorHAnsi"/>
          <w:b/>
        </w:rPr>
      </w:pPr>
    </w:p>
    <w:tbl>
      <w:tblPr>
        <w:tblW w:w="12769" w:type="dxa"/>
        <w:jc w:val="center"/>
        <w:tblCellMar>
          <w:left w:w="70" w:type="dxa"/>
          <w:right w:w="70" w:type="dxa"/>
        </w:tblCellMar>
        <w:tblLook w:val="04A0" w:firstRow="1" w:lastRow="0" w:firstColumn="1" w:lastColumn="0" w:noHBand="0" w:noVBand="1"/>
      </w:tblPr>
      <w:tblGrid>
        <w:gridCol w:w="203"/>
        <w:gridCol w:w="2997"/>
        <w:gridCol w:w="1540"/>
        <w:gridCol w:w="1700"/>
        <w:gridCol w:w="853"/>
        <w:gridCol w:w="1447"/>
        <w:gridCol w:w="4029"/>
      </w:tblGrid>
      <w:tr w:rsidR="004E16E8" w:rsidRPr="00E628A7" w14:paraId="22925FB8" w14:textId="77777777" w:rsidTr="004E16E8">
        <w:trPr>
          <w:trHeight w:val="126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14:paraId="439AA10D"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540" w:type="dxa"/>
            <w:tcBorders>
              <w:top w:val="single" w:sz="8" w:space="0" w:color="auto"/>
              <w:left w:val="nil"/>
              <w:bottom w:val="single" w:sz="4" w:space="0" w:color="auto"/>
              <w:right w:val="single" w:sz="4" w:space="0" w:color="auto"/>
            </w:tcBorders>
            <w:shd w:val="clear" w:color="000000" w:fill="403151"/>
            <w:vAlign w:val="center"/>
            <w:hideMark/>
          </w:tcPr>
          <w:p w14:paraId="1E214D89" w14:textId="77777777" w:rsidR="004E16E8" w:rsidRPr="00E628A7" w:rsidRDefault="00BF4236" w:rsidP="000F7012">
            <w:pPr>
              <w:jc w:val="center"/>
              <w:rPr>
                <w:rFonts w:cstheme="minorHAnsi"/>
                <w:b/>
                <w:bCs/>
                <w:color w:val="FFFFFF"/>
              </w:rPr>
            </w:pPr>
            <w:r w:rsidRPr="00E628A7">
              <w:rPr>
                <w:rFonts w:cstheme="minorHAnsi"/>
                <w:b/>
                <w:bCs/>
                <w:color w:val="FFFFFF"/>
              </w:rPr>
              <w:t>Folyamat jelentősége</w:t>
            </w:r>
          </w:p>
          <w:p w14:paraId="7EA84420" w14:textId="77777777" w:rsidR="004E16E8" w:rsidRPr="00E628A7" w:rsidRDefault="00BF4236" w:rsidP="000F7012">
            <w:pPr>
              <w:jc w:val="center"/>
              <w:rPr>
                <w:rFonts w:cstheme="minorHAnsi"/>
                <w:b/>
                <w:bCs/>
                <w:i/>
                <w:color w:val="FFFFFF"/>
              </w:rPr>
            </w:pPr>
            <w:r w:rsidRPr="00E628A7">
              <w:rPr>
                <w:rFonts w:cstheme="minorHAnsi"/>
                <w:b/>
                <w:bCs/>
                <w:i/>
                <w:color w:val="FFFFFF"/>
              </w:rPr>
              <w:t>(8. számú iratminta)</w:t>
            </w:r>
          </w:p>
        </w:tc>
        <w:tc>
          <w:tcPr>
            <w:tcW w:w="1700" w:type="dxa"/>
            <w:tcBorders>
              <w:top w:val="single" w:sz="8" w:space="0" w:color="auto"/>
              <w:left w:val="nil"/>
              <w:bottom w:val="single" w:sz="4" w:space="0" w:color="auto"/>
              <w:right w:val="single" w:sz="4" w:space="0" w:color="auto"/>
            </w:tcBorders>
            <w:shd w:val="clear" w:color="000000" w:fill="403151"/>
            <w:vAlign w:val="center"/>
            <w:hideMark/>
          </w:tcPr>
          <w:p w14:paraId="184A8B25" w14:textId="77777777" w:rsidR="004E16E8" w:rsidRPr="00E628A7" w:rsidRDefault="00BF4236" w:rsidP="000F7012">
            <w:pPr>
              <w:jc w:val="center"/>
              <w:rPr>
                <w:rFonts w:cstheme="minorHAnsi"/>
                <w:b/>
                <w:bCs/>
                <w:color w:val="FFFFFF"/>
              </w:rPr>
            </w:pPr>
            <w:r w:rsidRPr="00E628A7">
              <w:rPr>
                <w:rFonts w:cstheme="minorHAnsi"/>
                <w:b/>
                <w:bCs/>
                <w:color w:val="FFFFFF"/>
              </w:rPr>
              <w:t>Folyamat kockázatossága</w:t>
            </w:r>
          </w:p>
          <w:p w14:paraId="7EC8C64E" w14:textId="77777777" w:rsidR="004E16E8" w:rsidRPr="00E628A7" w:rsidRDefault="00BF4236" w:rsidP="000F7012">
            <w:pPr>
              <w:jc w:val="center"/>
              <w:rPr>
                <w:rFonts w:cstheme="minorHAnsi"/>
                <w:b/>
                <w:bCs/>
                <w:i/>
                <w:color w:val="FFFFFF"/>
              </w:rPr>
            </w:pPr>
            <w:r w:rsidRPr="00E628A7">
              <w:rPr>
                <w:rFonts w:cstheme="minorHAnsi"/>
                <w:b/>
                <w:bCs/>
                <w:i/>
                <w:color w:val="FFFFFF"/>
              </w:rPr>
              <w:t>(9. számú iratminta)</w:t>
            </w:r>
          </w:p>
        </w:tc>
        <w:tc>
          <w:tcPr>
            <w:tcW w:w="2300" w:type="dxa"/>
            <w:gridSpan w:val="2"/>
            <w:tcBorders>
              <w:top w:val="single" w:sz="8" w:space="0" w:color="auto"/>
              <w:left w:val="nil"/>
              <w:bottom w:val="single" w:sz="4" w:space="0" w:color="auto"/>
              <w:right w:val="single" w:sz="4" w:space="0" w:color="000000"/>
            </w:tcBorders>
            <w:shd w:val="clear" w:color="000000" w:fill="403151"/>
            <w:vAlign w:val="center"/>
            <w:hideMark/>
          </w:tcPr>
          <w:p w14:paraId="776CA38E" w14:textId="77777777" w:rsidR="004E16E8" w:rsidRPr="00E628A7" w:rsidRDefault="00BF4236" w:rsidP="000F7012">
            <w:pPr>
              <w:jc w:val="center"/>
              <w:rPr>
                <w:rFonts w:cstheme="minorHAnsi"/>
                <w:b/>
                <w:bCs/>
                <w:color w:val="FFFFFF"/>
              </w:rPr>
            </w:pPr>
            <w:r w:rsidRPr="00E628A7">
              <w:rPr>
                <w:rFonts w:cstheme="minorHAnsi"/>
                <w:b/>
                <w:bCs/>
                <w:color w:val="FFFFFF"/>
              </w:rPr>
              <w:t>Összegzés</w:t>
            </w:r>
          </w:p>
        </w:tc>
        <w:tc>
          <w:tcPr>
            <w:tcW w:w="4029" w:type="dxa"/>
            <w:vMerge w:val="restart"/>
            <w:tcBorders>
              <w:top w:val="single" w:sz="8" w:space="0" w:color="auto"/>
              <w:left w:val="single" w:sz="4" w:space="0" w:color="auto"/>
              <w:bottom w:val="single" w:sz="4" w:space="0" w:color="000000"/>
              <w:right w:val="single" w:sz="8" w:space="0" w:color="auto"/>
            </w:tcBorders>
            <w:shd w:val="clear" w:color="000000" w:fill="403151"/>
            <w:vAlign w:val="center"/>
            <w:hideMark/>
          </w:tcPr>
          <w:p w14:paraId="1DCB7D4B" w14:textId="77777777" w:rsidR="004E16E8" w:rsidRPr="00E628A7" w:rsidRDefault="00BF4236" w:rsidP="000F7012">
            <w:pPr>
              <w:jc w:val="center"/>
              <w:rPr>
                <w:rFonts w:cstheme="minorHAnsi"/>
                <w:b/>
                <w:bCs/>
                <w:color w:val="FFFFFF"/>
              </w:rPr>
            </w:pPr>
            <w:r w:rsidRPr="00E628A7">
              <w:rPr>
                <w:rFonts w:cstheme="minorHAnsi"/>
                <w:b/>
                <w:bCs/>
                <w:color w:val="FFFFFF"/>
              </w:rPr>
              <w:t>Kapcsolat a stratégiai tervvel és éves ellenőrzési tervvel</w:t>
            </w:r>
          </w:p>
        </w:tc>
      </w:tr>
      <w:tr w:rsidR="004E16E8" w:rsidRPr="00E628A7" w14:paraId="4DBF76CB" w14:textId="7777777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14:paraId="646ED588" w14:textId="77777777" w:rsidR="004E16E8" w:rsidRPr="00E628A7" w:rsidRDefault="004E16E8" w:rsidP="000F7012">
            <w:pPr>
              <w:rPr>
                <w:rFonts w:cstheme="minorHAnsi"/>
                <w:b/>
                <w:bCs/>
                <w:color w:val="FFFFFF"/>
              </w:rPr>
            </w:pPr>
          </w:p>
        </w:tc>
        <w:tc>
          <w:tcPr>
            <w:tcW w:w="1540" w:type="dxa"/>
            <w:tcBorders>
              <w:top w:val="nil"/>
              <w:left w:val="nil"/>
              <w:bottom w:val="single" w:sz="4" w:space="0" w:color="auto"/>
              <w:right w:val="single" w:sz="4" w:space="0" w:color="auto"/>
            </w:tcBorders>
            <w:shd w:val="clear" w:color="000000" w:fill="403151"/>
            <w:noWrap/>
            <w:vAlign w:val="center"/>
            <w:hideMark/>
          </w:tcPr>
          <w:p w14:paraId="0B02AB62"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700" w:type="dxa"/>
            <w:tcBorders>
              <w:top w:val="nil"/>
              <w:left w:val="nil"/>
              <w:bottom w:val="single" w:sz="4" w:space="0" w:color="auto"/>
              <w:right w:val="single" w:sz="4" w:space="0" w:color="auto"/>
            </w:tcBorders>
            <w:shd w:val="clear" w:color="000000" w:fill="403151"/>
            <w:noWrap/>
            <w:vAlign w:val="center"/>
            <w:hideMark/>
          </w:tcPr>
          <w:p w14:paraId="00759470"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853" w:type="dxa"/>
            <w:tcBorders>
              <w:top w:val="nil"/>
              <w:left w:val="nil"/>
              <w:bottom w:val="single" w:sz="4" w:space="0" w:color="auto"/>
              <w:right w:val="single" w:sz="4" w:space="0" w:color="auto"/>
            </w:tcBorders>
            <w:shd w:val="clear" w:color="000000" w:fill="403151"/>
            <w:noWrap/>
            <w:vAlign w:val="center"/>
            <w:hideMark/>
          </w:tcPr>
          <w:p w14:paraId="39CC4B41"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447" w:type="dxa"/>
            <w:tcBorders>
              <w:top w:val="nil"/>
              <w:left w:val="nil"/>
              <w:bottom w:val="single" w:sz="4" w:space="0" w:color="auto"/>
              <w:right w:val="single" w:sz="4" w:space="0" w:color="auto"/>
            </w:tcBorders>
            <w:shd w:val="clear" w:color="000000" w:fill="403151"/>
            <w:noWrap/>
            <w:vAlign w:val="center"/>
            <w:hideMark/>
          </w:tcPr>
          <w:p w14:paraId="6D6FC9CA" w14:textId="77777777"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c>
          <w:tcPr>
            <w:tcW w:w="4029" w:type="dxa"/>
            <w:vMerge/>
            <w:tcBorders>
              <w:top w:val="single" w:sz="8" w:space="0" w:color="auto"/>
              <w:left w:val="single" w:sz="4" w:space="0" w:color="auto"/>
              <w:bottom w:val="single" w:sz="4" w:space="0" w:color="000000"/>
              <w:right w:val="single" w:sz="8" w:space="0" w:color="auto"/>
            </w:tcBorders>
            <w:vAlign w:val="center"/>
            <w:hideMark/>
          </w:tcPr>
          <w:p w14:paraId="749D3321" w14:textId="77777777" w:rsidR="004E16E8" w:rsidRPr="00E628A7" w:rsidRDefault="004E16E8" w:rsidP="000F7012">
            <w:pPr>
              <w:rPr>
                <w:rFonts w:cstheme="minorHAnsi"/>
                <w:b/>
                <w:bCs/>
                <w:color w:val="FFFFFF"/>
              </w:rPr>
            </w:pPr>
          </w:p>
        </w:tc>
      </w:tr>
      <w:tr w:rsidR="004E16E8" w:rsidRPr="00E628A7" w14:paraId="5BAA600A"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53D22B0" w14:textId="77777777" w:rsidR="004E16E8" w:rsidRPr="00E628A7" w:rsidRDefault="00BF4236" w:rsidP="000F7012">
            <w:pPr>
              <w:rPr>
                <w:rFonts w:cstheme="minorHAnsi"/>
                <w:b/>
                <w:bCs/>
              </w:rPr>
            </w:pPr>
            <w:r w:rsidRPr="00E628A7">
              <w:rPr>
                <w:rFonts w:cstheme="minorHAnsi"/>
                <w:b/>
                <w:bCs/>
              </w:rPr>
              <w:t>Főfolyamat #1</w:t>
            </w:r>
          </w:p>
        </w:tc>
        <w:tc>
          <w:tcPr>
            <w:tcW w:w="1540" w:type="dxa"/>
            <w:tcBorders>
              <w:top w:val="nil"/>
              <w:left w:val="nil"/>
              <w:bottom w:val="single" w:sz="4" w:space="0" w:color="auto"/>
              <w:right w:val="single" w:sz="4" w:space="0" w:color="auto"/>
            </w:tcBorders>
            <w:shd w:val="clear" w:color="000000" w:fill="BFBFBF"/>
            <w:noWrap/>
            <w:vAlign w:val="center"/>
            <w:hideMark/>
          </w:tcPr>
          <w:p w14:paraId="556884B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25B844F6"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293A5B19"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3EC59DBB"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3E40EBFF"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5C349489"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323347A2"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744FF02F"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39BE2F3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5026196F"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60AAA9F6"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0E473F20"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E4D72A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5843070"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68332F1F"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0EA3B2EC"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3913C879"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46FEA166"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31829EE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7B17878B"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0B7C818"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CA02393"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B430BDC" w14:textId="77777777" w:rsidR="004E16E8" w:rsidRPr="00E628A7" w:rsidRDefault="00BF4236" w:rsidP="000F7012">
            <w:pPr>
              <w:rPr>
                <w:rFonts w:cstheme="minorHAnsi"/>
                <w:b/>
                <w:bCs/>
              </w:rPr>
            </w:pPr>
            <w:r w:rsidRPr="00E628A7">
              <w:rPr>
                <w:rFonts w:cstheme="minorHAnsi"/>
                <w:b/>
                <w:bCs/>
              </w:rPr>
              <w:t>Főfolyamat #2</w:t>
            </w:r>
          </w:p>
        </w:tc>
        <w:tc>
          <w:tcPr>
            <w:tcW w:w="1540" w:type="dxa"/>
            <w:tcBorders>
              <w:top w:val="nil"/>
              <w:left w:val="nil"/>
              <w:bottom w:val="single" w:sz="4" w:space="0" w:color="auto"/>
              <w:right w:val="single" w:sz="4" w:space="0" w:color="auto"/>
            </w:tcBorders>
            <w:shd w:val="clear" w:color="000000" w:fill="BFBFBF"/>
            <w:noWrap/>
            <w:vAlign w:val="center"/>
            <w:hideMark/>
          </w:tcPr>
          <w:p w14:paraId="462AC23A"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7169F399"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08B32E32"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5CFFE025"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5F46DD2E"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5FCB347D"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6818D86"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131F46B1"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31E7B531"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211ED7D1"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374A3D8D"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36280EC8"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9CBF03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9DE931F"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11A97655"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2D2D42F8"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3C6EDE63"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045661F2"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00F83C90"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4E3803E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5FA997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B5BC874"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3ABECFC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4535ABA8" w14:textId="77777777"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14:paraId="370725D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2844ADAF"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6DC7EBF6"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29B430F5"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00C6F2C3"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2B382CB6"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3B25EB0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38B62550" w14:textId="77777777"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4" w:space="0" w:color="auto"/>
              <w:right w:val="single" w:sz="4" w:space="0" w:color="auto"/>
            </w:tcBorders>
            <w:shd w:val="clear" w:color="auto" w:fill="auto"/>
            <w:noWrap/>
            <w:vAlign w:val="center"/>
            <w:hideMark/>
          </w:tcPr>
          <w:p w14:paraId="3EC249A0"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3E8F579E"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1C210FB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3B654FC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8B24CC6"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4ADC63A"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518015C" w14:textId="77777777" w:rsidR="004E16E8" w:rsidRPr="00E628A7" w:rsidRDefault="00BF4236" w:rsidP="000F7012">
            <w:pPr>
              <w:rPr>
                <w:rFonts w:cstheme="minorHAnsi"/>
                <w:b/>
                <w:bCs/>
              </w:rPr>
            </w:pPr>
            <w:r w:rsidRPr="00E628A7">
              <w:rPr>
                <w:rFonts w:cstheme="minorHAnsi"/>
                <w:b/>
                <w:bCs/>
              </w:rPr>
              <w:t>Főfolyamat #3</w:t>
            </w:r>
          </w:p>
        </w:tc>
        <w:tc>
          <w:tcPr>
            <w:tcW w:w="1540" w:type="dxa"/>
            <w:tcBorders>
              <w:top w:val="nil"/>
              <w:left w:val="nil"/>
              <w:bottom w:val="single" w:sz="4" w:space="0" w:color="auto"/>
              <w:right w:val="single" w:sz="4" w:space="0" w:color="auto"/>
            </w:tcBorders>
            <w:shd w:val="clear" w:color="000000" w:fill="BFBFBF"/>
            <w:noWrap/>
            <w:vAlign w:val="center"/>
            <w:hideMark/>
          </w:tcPr>
          <w:p w14:paraId="24F8E59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7B8C8A0C"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5998F767"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5C580CCC"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38EFDAE8"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B3B9584" w14:textId="7777777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99A9800"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3AC63EA6"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625E2983"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516B842B"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24BA4FF2"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A99C71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18777E7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393742A"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77E3AD3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478DCA9"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5BB63CE6" w14:textId="77777777" w:rsidR="004E16E8" w:rsidRPr="00E628A7" w:rsidRDefault="00BF4236" w:rsidP="000F7012">
            <w:pPr>
              <w:spacing w:before="100"/>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794B26FB" w14:textId="77777777" w:rsidR="004E16E8" w:rsidRPr="00E628A7" w:rsidRDefault="00BF4236" w:rsidP="000F7012">
            <w:pPr>
              <w:spacing w:before="100"/>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53236CCF" w14:textId="77777777" w:rsidR="004E16E8" w:rsidRPr="00E628A7" w:rsidRDefault="00BF4236" w:rsidP="000F7012">
            <w:pPr>
              <w:spacing w:before="100"/>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1122455" w14:textId="77777777" w:rsidR="004E16E8" w:rsidRPr="00E628A7" w:rsidRDefault="00BF4236" w:rsidP="000F7012">
            <w:pPr>
              <w:spacing w:before="100"/>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00089046" w14:textId="77777777" w:rsidR="004E16E8" w:rsidRPr="00E628A7" w:rsidRDefault="00BF4236" w:rsidP="000F7012">
            <w:pPr>
              <w:spacing w:before="100"/>
              <w:jc w:val="center"/>
              <w:rPr>
                <w:rFonts w:cstheme="minorHAnsi"/>
                <w:b/>
                <w:bCs/>
              </w:rPr>
            </w:pPr>
            <w:r w:rsidRPr="00E628A7">
              <w:rPr>
                <w:rFonts w:cstheme="minorHAnsi"/>
                <w:b/>
                <w:bCs/>
              </w:rPr>
              <w:t> </w:t>
            </w:r>
          </w:p>
        </w:tc>
      </w:tr>
      <w:tr w:rsidR="004E16E8" w:rsidRPr="00E628A7" w14:paraId="4196E904"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2ADC6BF1"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6525C741" w14:textId="77777777"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14:paraId="7559E61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14DE277A"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299D42A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11381AD"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4627E60"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E74FCDD" w14:textId="7777777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14:paraId="55760483" w14:textId="77777777"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14:paraId="2B97E910" w14:textId="77777777"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8" w:space="0" w:color="auto"/>
              <w:right w:val="single" w:sz="4" w:space="0" w:color="auto"/>
            </w:tcBorders>
            <w:shd w:val="clear" w:color="auto" w:fill="auto"/>
            <w:noWrap/>
            <w:vAlign w:val="center"/>
            <w:hideMark/>
          </w:tcPr>
          <w:p w14:paraId="7DD4CB9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8" w:space="0" w:color="auto"/>
              <w:right w:val="single" w:sz="4" w:space="0" w:color="auto"/>
            </w:tcBorders>
            <w:shd w:val="clear" w:color="auto" w:fill="auto"/>
            <w:noWrap/>
            <w:vAlign w:val="center"/>
            <w:hideMark/>
          </w:tcPr>
          <w:p w14:paraId="67949788"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8" w:space="0" w:color="auto"/>
              <w:right w:val="single" w:sz="4" w:space="0" w:color="auto"/>
            </w:tcBorders>
            <w:shd w:val="clear" w:color="auto" w:fill="auto"/>
            <w:noWrap/>
            <w:vAlign w:val="center"/>
            <w:hideMark/>
          </w:tcPr>
          <w:p w14:paraId="4A863783"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8" w:space="0" w:color="auto"/>
              <w:right w:val="single" w:sz="4" w:space="0" w:color="auto"/>
            </w:tcBorders>
            <w:shd w:val="clear" w:color="auto" w:fill="auto"/>
            <w:noWrap/>
            <w:vAlign w:val="center"/>
            <w:hideMark/>
          </w:tcPr>
          <w:p w14:paraId="1A0C8724"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8" w:space="0" w:color="auto"/>
              <w:right w:val="single" w:sz="8" w:space="0" w:color="auto"/>
            </w:tcBorders>
            <w:shd w:val="clear" w:color="auto" w:fill="auto"/>
            <w:noWrap/>
            <w:vAlign w:val="center"/>
            <w:hideMark/>
          </w:tcPr>
          <w:p w14:paraId="6DA92ECA" w14:textId="77777777" w:rsidR="004E16E8" w:rsidRPr="00E628A7" w:rsidRDefault="00BF4236" w:rsidP="000F7012">
            <w:pPr>
              <w:jc w:val="center"/>
              <w:rPr>
                <w:rFonts w:cstheme="minorHAnsi"/>
                <w:b/>
                <w:bCs/>
              </w:rPr>
            </w:pPr>
            <w:r w:rsidRPr="00E628A7">
              <w:rPr>
                <w:rFonts w:cstheme="minorHAnsi"/>
                <w:b/>
                <w:bCs/>
              </w:rPr>
              <w:t> </w:t>
            </w:r>
          </w:p>
        </w:tc>
      </w:tr>
    </w:tbl>
    <w:p w14:paraId="391558F7" w14:textId="77777777" w:rsidR="004E16E8" w:rsidRPr="00E628A7" w:rsidRDefault="004E16E8" w:rsidP="000F7012">
      <w:pPr>
        <w:jc w:val="center"/>
        <w:rPr>
          <w:rFonts w:cstheme="minorHAnsi"/>
          <w:b/>
        </w:rPr>
      </w:pPr>
    </w:p>
    <w:tbl>
      <w:tblPr>
        <w:tblW w:w="3200" w:type="dxa"/>
        <w:tblInd w:w="708" w:type="dxa"/>
        <w:tblCellMar>
          <w:left w:w="70" w:type="dxa"/>
          <w:right w:w="70" w:type="dxa"/>
        </w:tblCellMar>
        <w:tblLook w:val="04A0" w:firstRow="1" w:lastRow="0" w:firstColumn="1" w:lastColumn="0" w:noHBand="0" w:noVBand="1"/>
      </w:tblPr>
      <w:tblGrid>
        <w:gridCol w:w="1560"/>
        <w:gridCol w:w="1640"/>
      </w:tblGrid>
      <w:tr w:rsidR="004E16E8" w:rsidRPr="00E628A7" w14:paraId="3D7D5B6F" w14:textId="77777777" w:rsidTr="004E16E8">
        <w:trPr>
          <w:trHeight w:val="315"/>
        </w:trPr>
        <w:tc>
          <w:tcPr>
            <w:tcW w:w="1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302DBCB" w14:textId="77777777" w:rsidR="004E16E8" w:rsidRPr="00E628A7" w:rsidRDefault="00BF4236" w:rsidP="000F7012">
            <w:pPr>
              <w:rPr>
                <w:rFonts w:cstheme="minorHAnsi"/>
                <w:b/>
                <w:bCs/>
              </w:rPr>
            </w:pPr>
            <w:r w:rsidRPr="00E628A7">
              <w:rPr>
                <w:rFonts w:cstheme="minorHAnsi"/>
                <w:b/>
                <w:bCs/>
              </w:rPr>
              <w:t>Alacsony</w:t>
            </w:r>
          </w:p>
        </w:tc>
        <w:tc>
          <w:tcPr>
            <w:tcW w:w="1640" w:type="dxa"/>
            <w:tcBorders>
              <w:top w:val="single" w:sz="8" w:space="0" w:color="auto"/>
              <w:left w:val="nil"/>
              <w:bottom w:val="single" w:sz="4" w:space="0" w:color="auto"/>
              <w:right w:val="single" w:sz="8" w:space="0" w:color="auto"/>
            </w:tcBorders>
            <w:shd w:val="clear" w:color="000000" w:fill="00B050"/>
            <w:noWrap/>
            <w:vAlign w:val="center"/>
            <w:hideMark/>
          </w:tcPr>
          <w:p w14:paraId="1FB6A8FB" w14:textId="77777777" w:rsidR="004E16E8" w:rsidRPr="00E628A7" w:rsidRDefault="00BF4236" w:rsidP="000F7012">
            <w:pPr>
              <w:rPr>
                <w:rFonts w:cstheme="minorHAnsi"/>
                <w:b/>
                <w:bCs/>
              </w:rPr>
            </w:pPr>
            <w:r w:rsidRPr="00E628A7">
              <w:rPr>
                <w:rFonts w:cstheme="minorHAnsi"/>
                <w:b/>
                <w:bCs/>
              </w:rPr>
              <w:t> </w:t>
            </w:r>
          </w:p>
        </w:tc>
      </w:tr>
      <w:tr w:rsidR="004E16E8" w:rsidRPr="00E628A7" w14:paraId="2EA792D7" w14:textId="77777777" w:rsidTr="004E16E8">
        <w:trPr>
          <w:trHeight w:val="315"/>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0D298F4A" w14:textId="77777777" w:rsidR="004E16E8" w:rsidRPr="00E628A7" w:rsidRDefault="00BF4236" w:rsidP="000F7012">
            <w:pPr>
              <w:rPr>
                <w:rFonts w:cstheme="minorHAnsi"/>
                <w:b/>
                <w:bCs/>
              </w:rPr>
            </w:pPr>
            <w:r w:rsidRPr="00E628A7">
              <w:rPr>
                <w:rFonts w:cstheme="minorHAnsi"/>
                <w:b/>
                <w:bCs/>
              </w:rPr>
              <w:t>Közepes</w:t>
            </w:r>
          </w:p>
        </w:tc>
        <w:tc>
          <w:tcPr>
            <w:tcW w:w="1640" w:type="dxa"/>
            <w:tcBorders>
              <w:top w:val="nil"/>
              <w:left w:val="nil"/>
              <w:bottom w:val="single" w:sz="4" w:space="0" w:color="auto"/>
              <w:right w:val="single" w:sz="8" w:space="0" w:color="auto"/>
            </w:tcBorders>
            <w:shd w:val="clear" w:color="000000" w:fill="FFFF00"/>
            <w:noWrap/>
            <w:vAlign w:val="center"/>
            <w:hideMark/>
          </w:tcPr>
          <w:p w14:paraId="0E6AB4D2" w14:textId="77777777" w:rsidR="004E16E8" w:rsidRPr="00E628A7" w:rsidRDefault="00BF4236" w:rsidP="000F7012">
            <w:pPr>
              <w:rPr>
                <w:rFonts w:cstheme="minorHAnsi"/>
                <w:b/>
                <w:bCs/>
              </w:rPr>
            </w:pPr>
            <w:r w:rsidRPr="00E628A7">
              <w:rPr>
                <w:rFonts w:cstheme="minorHAnsi"/>
                <w:b/>
                <w:bCs/>
              </w:rPr>
              <w:t> </w:t>
            </w:r>
          </w:p>
        </w:tc>
      </w:tr>
      <w:tr w:rsidR="004E16E8" w:rsidRPr="00E628A7" w14:paraId="5D8902E4" w14:textId="77777777" w:rsidTr="004E16E8">
        <w:trPr>
          <w:trHeight w:val="330"/>
        </w:trPr>
        <w:tc>
          <w:tcPr>
            <w:tcW w:w="1560" w:type="dxa"/>
            <w:tcBorders>
              <w:top w:val="nil"/>
              <w:left w:val="single" w:sz="8" w:space="0" w:color="auto"/>
              <w:bottom w:val="single" w:sz="8" w:space="0" w:color="auto"/>
              <w:right w:val="single" w:sz="4" w:space="0" w:color="auto"/>
            </w:tcBorders>
            <w:shd w:val="clear" w:color="auto" w:fill="auto"/>
            <w:noWrap/>
            <w:vAlign w:val="center"/>
            <w:hideMark/>
          </w:tcPr>
          <w:p w14:paraId="6DB8FE92" w14:textId="77777777" w:rsidR="004E16E8" w:rsidRPr="00E628A7" w:rsidRDefault="00BF4236" w:rsidP="000F7012">
            <w:pPr>
              <w:rPr>
                <w:rFonts w:cstheme="minorHAnsi"/>
                <w:b/>
                <w:bCs/>
              </w:rPr>
            </w:pPr>
            <w:r w:rsidRPr="00E628A7">
              <w:rPr>
                <w:rFonts w:cstheme="minorHAnsi"/>
                <w:b/>
                <w:bCs/>
              </w:rPr>
              <w:t>Magas</w:t>
            </w:r>
          </w:p>
        </w:tc>
        <w:tc>
          <w:tcPr>
            <w:tcW w:w="1640" w:type="dxa"/>
            <w:tcBorders>
              <w:top w:val="nil"/>
              <w:left w:val="nil"/>
              <w:bottom w:val="single" w:sz="8" w:space="0" w:color="auto"/>
              <w:right w:val="single" w:sz="8" w:space="0" w:color="auto"/>
            </w:tcBorders>
            <w:shd w:val="clear" w:color="000000" w:fill="FF0000"/>
            <w:noWrap/>
            <w:vAlign w:val="center"/>
            <w:hideMark/>
          </w:tcPr>
          <w:p w14:paraId="6D0B1747" w14:textId="77777777" w:rsidR="004E16E8" w:rsidRPr="00E628A7" w:rsidRDefault="00BF4236" w:rsidP="000F7012">
            <w:pPr>
              <w:rPr>
                <w:rFonts w:cstheme="minorHAnsi"/>
                <w:b/>
                <w:bCs/>
              </w:rPr>
            </w:pPr>
            <w:r w:rsidRPr="00E628A7">
              <w:rPr>
                <w:rFonts w:cstheme="minorHAnsi"/>
                <w:b/>
                <w:bCs/>
              </w:rPr>
              <w:t> </w:t>
            </w:r>
          </w:p>
        </w:tc>
      </w:tr>
    </w:tbl>
    <w:p w14:paraId="6C40C7A8" w14:textId="77777777" w:rsidR="004E16E8" w:rsidRPr="00E628A7" w:rsidRDefault="004E16E8" w:rsidP="000F7012">
      <w:pPr>
        <w:jc w:val="center"/>
        <w:rPr>
          <w:rFonts w:cstheme="minorHAnsi"/>
          <w:b/>
        </w:rPr>
        <w:sectPr w:rsidR="004E16E8" w:rsidRPr="00E628A7" w:rsidSect="004E16E8">
          <w:pgSz w:w="15840" w:h="12240" w:orient="landscape"/>
          <w:pgMar w:top="1797" w:right="1440" w:bottom="1797" w:left="1440" w:header="709" w:footer="709" w:gutter="0"/>
          <w:cols w:space="708"/>
          <w:docGrid w:linePitch="360"/>
        </w:sectPr>
      </w:pPr>
    </w:p>
    <w:p w14:paraId="0C386847"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88" w:name="_számú_iratminta_–_9"/>
      <w:bookmarkStart w:id="489" w:name="_Toc346118382"/>
      <w:bookmarkStart w:id="490" w:name="_Toc526154115"/>
      <w:bookmarkEnd w:id="488"/>
      <w:r w:rsidRPr="00E628A7">
        <w:rPr>
          <w:rFonts w:cstheme="minorHAnsi"/>
          <w:sz w:val="24"/>
          <w:szCs w:val="24"/>
        </w:rPr>
        <w:lastRenderedPageBreak/>
        <w:t>számú iratminta – Kockázati térkép</w:t>
      </w:r>
      <w:bookmarkEnd w:id="489"/>
      <w:bookmarkEnd w:id="490"/>
    </w:p>
    <w:p w14:paraId="6B05232A" w14:textId="77777777" w:rsidR="004E16E8" w:rsidRPr="00E628A7" w:rsidRDefault="004E16E8" w:rsidP="000F7012">
      <w:pPr>
        <w:rPr>
          <w:rFonts w:cstheme="minorHAnsi"/>
        </w:rPr>
      </w:pPr>
    </w:p>
    <w:p w14:paraId="3F22E504" w14:textId="77777777" w:rsidR="004E16E8" w:rsidRPr="00E628A7" w:rsidRDefault="004E16E8" w:rsidP="000F7012">
      <w:pPr>
        <w:rPr>
          <w:rFonts w:cstheme="minorHAnsi"/>
        </w:rPr>
      </w:pPr>
    </w:p>
    <w:p w14:paraId="38B88D84" w14:textId="77777777" w:rsidR="004E16E8" w:rsidRPr="00E628A7" w:rsidRDefault="004E16E8" w:rsidP="000F7012">
      <w:pPr>
        <w:rPr>
          <w:rFonts w:cstheme="minorHAnsi"/>
        </w:rPr>
      </w:pPr>
    </w:p>
    <w:tbl>
      <w:tblPr>
        <w:tblW w:w="8320" w:type="dxa"/>
        <w:jc w:val="center"/>
        <w:tblCellMar>
          <w:left w:w="70" w:type="dxa"/>
          <w:right w:w="70" w:type="dxa"/>
        </w:tblCellMar>
        <w:tblLook w:val="04A0" w:firstRow="1" w:lastRow="0" w:firstColumn="1" w:lastColumn="0" w:noHBand="0" w:noVBand="1"/>
      </w:tblPr>
      <w:tblGrid>
        <w:gridCol w:w="980"/>
        <w:gridCol w:w="620"/>
        <w:gridCol w:w="1680"/>
        <w:gridCol w:w="1680"/>
        <w:gridCol w:w="1680"/>
        <w:gridCol w:w="1680"/>
      </w:tblGrid>
      <w:tr w:rsidR="004E16E8" w:rsidRPr="00E628A7" w14:paraId="01AB73F0" w14:textId="77777777" w:rsidTr="004E16E8">
        <w:trPr>
          <w:trHeight w:val="1620"/>
          <w:jc w:val="center"/>
        </w:trPr>
        <w:tc>
          <w:tcPr>
            <w:tcW w:w="980" w:type="dxa"/>
            <w:vMerge w:val="restart"/>
            <w:tcBorders>
              <w:top w:val="single" w:sz="8" w:space="0" w:color="auto"/>
              <w:left w:val="single" w:sz="8" w:space="0" w:color="auto"/>
              <w:bottom w:val="single" w:sz="8" w:space="0" w:color="000000"/>
              <w:right w:val="single" w:sz="8" w:space="0" w:color="auto"/>
            </w:tcBorders>
            <w:shd w:val="clear" w:color="000000" w:fill="E26B0A"/>
            <w:noWrap/>
            <w:textDirection w:val="btLr"/>
            <w:vAlign w:val="center"/>
            <w:hideMark/>
          </w:tcPr>
          <w:p w14:paraId="1B19CA3C" w14:textId="77777777" w:rsidR="004E16E8" w:rsidRPr="00E628A7" w:rsidRDefault="00BF4236" w:rsidP="000F7012">
            <w:pPr>
              <w:jc w:val="center"/>
              <w:rPr>
                <w:rFonts w:cstheme="minorHAnsi"/>
                <w:b/>
                <w:bCs/>
              </w:rPr>
            </w:pPr>
            <w:r w:rsidRPr="00E628A7">
              <w:rPr>
                <w:rFonts w:cstheme="minorHAnsi"/>
                <w:b/>
                <w:bCs/>
              </w:rPr>
              <w:t>Hatás</w:t>
            </w:r>
          </w:p>
        </w:tc>
        <w:tc>
          <w:tcPr>
            <w:tcW w:w="620" w:type="dxa"/>
            <w:tcBorders>
              <w:top w:val="single" w:sz="8" w:space="0" w:color="auto"/>
              <w:left w:val="nil"/>
              <w:bottom w:val="single" w:sz="4" w:space="0" w:color="auto"/>
              <w:right w:val="nil"/>
            </w:tcBorders>
            <w:shd w:val="clear" w:color="000000" w:fill="00B0F0"/>
            <w:noWrap/>
            <w:vAlign w:val="center"/>
            <w:hideMark/>
          </w:tcPr>
          <w:p w14:paraId="47702C00" w14:textId="77777777" w:rsidR="004E16E8" w:rsidRPr="00E628A7" w:rsidRDefault="00BF4236" w:rsidP="000F7012">
            <w:pPr>
              <w:jc w:val="center"/>
              <w:rPr>
                <w:rFonts w:cstheme="minorHAnsi"/>
                <w:b/>
                <w:bCs/>
              </w:rPr>
            </w:pPr>
            <w:r w:rsidRPr="00E628A7">
              <w:rPr>
                <w:rFonts w:cstheme="minorHAnsi"/>
                <w:b/>
                <w:bCs/>
              </w:rPr>
              <w:t>4</w:t>
            </w:r>
          </w:p>
        </w:tc>
        <w:tc>
          <w:tcPr>
            <w:tcW w:w="1680"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3554CB6D"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FF00"/>
            <w:noWrap/>
            <w:vAlign w:val="center"/>
            <w:hideMark/>
          </w:tcPr>
          <w:p w14:paraId="110CDCC2"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0000"/>
            <w:noWrap/>
            <w:vAlign w:val="center"/>
            <w:hideMark/>
          </w:tcPr>
          <w:p w14:paraId="357DAEE2"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8" w:space="0" w:color="auto"/>
            </w:tcBorders>
            <w:shd w:val="clear" w:color="000000" w:fill="FF0000"/>
            <w:noWrap/>
            <w:vAlign w:val="center"/>
            <w:hideMark/>
          </w:tcPr>
          <w:p w14:paraId="31AAD49E" w14:textId="77777777" w:rsidR="004E16E8" w:rsidRPr="00E628A7" w:rsidRDefault="00BF4236" w:rsidP="000F7012">
            <w:pPr>
              <w:rPr>
                <w:rFonts w:cstheme="minorHAnsi"/>
              </w:rPr>
            </w:pPr>
            <w:r w:rsidRPr="00E628A7">
              <w:rPr>
                <w:rFonts w:cstheme="minorHAnsi"/>
              </w:rPr>
              <w:t> </w:t>
            </w:r>
          </w:p>
        </w:tc>
      </w:tr>
      <w:tr w:rsidR="004E16E8" w:rsidRPr="00E628A7" w14:paraId="09ABB11E"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298B7D0E"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674944C6"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single" w:sz="8" w:space="0" w:color="auto"/>
              <w:bottom w:val="single" w:sz="4" w:space="0" w:color="auto"/>
              <w:right w:val="single" w:sz="4" w:space="0" w:color="auto"/>
            </w:tcBorders>
            <w:shd w:val="clear" w:color="000000" w:fill="FFFF00"/>
            <w:noWrap/>
            <w:vAlign w:val="center"/>
            <w:hideMark/>
          </w:tcPr>
          <w:p w14:paraId="00E043BD"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36935B0A" w14:textId="77777777" w:rsidR="004E16E8" w:rsidRPr="00E628A7" w:rsidRDefault="00BF4236" w:rsidP="000F7012">
            <w:pPr>
              <w:rPr>
                <w:rFonts w:cstheme="minorHAnsi"/>
              </w:rPr>
            </w:pPr>
            <w:r w:rsidRPr="00E628A7">
              <w:rPr>
                <w:rFonts w:cstheme="minorHAnsi"/>
              </w:rPr>
              <w:t> </w:t>
            </w:r>
          </w:p>
          <w:p w14:paraId="4E185D02" w14:textId="77777777" w:rsidR="004E16E8" w:rsidRPr="00E628A7" w:rsidRDefault="004E16E8" w:rsidP="000F7012">
            <w:pPr>
              <w:rPr>
                <w:rFonts w:cstheme="minorHAnsi"/>
              </w:rPr>
            </w:pPr>
          </w:p>
          <w:p w14:paraId="17B4FAE2" w14:textId="77777777" w:rsidR="004E16E8" w:rsidRPr="00E628A7" w:rsidRDefault="004E16E8" w:rsidP="000F7012">
            <w:pPr>
              <w:rPr>
                <w:rFonts w:cstheme="minorHAnsi"/>
              </w:rPr>
            </w:pPr>
          </w:p>
          <w:p w14:paraId="15096BD3" w14:textId="77777777" w:rsidR="004E16E8" w:rsidRPr="00E628A7" w:rsidRDefault="004E16E8" w:rsidP="000F7012">
            <w:pPr>
              <w:rPr>
                <w:rFonts w:cstheme="minorHAnsi"/>
              </w:rPr>
            </w:pPr>
          </w:p>
          <w:p w14:paraId="257A2837" w14:textId="77777777" w:rsidR="004E16E8" w:rsidRPr="00E628A7" w:rsidRDefault="004E16E8" w:rsidP="000F7012">
            <w:pPr>
              <w:rPr>
                <w:rFonts w:cstheme="minorHAnsi"/>
              </w:rPr>
            </w:pPr>
          </w:p>
        </w:tc>
        <w:tc>
          <w:tcPr>
            <w:tcW w:w="1680" w:type="dxa"/>
            <w:tcBorders>
              <w:top w:val="nil"/>
              <w:left w:val="nil"/>
              <w:bottom w:val="single" w:sz="4" w:space="0" w:color="auto"/>
              <w:right w:val="single" w:sz="4" w:space="0" w:color="auto"/>
            </w:tcBorders>
            <w:shd w:val="clear" w:color="000000" w:fill="FFFF00"/>
            <w:noWrap/>
            <w:vAlign w:val="center"/>
            <w:hideMark/>
          </w:tcPr>
          <w:p w14:paraId="5A65800C"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0000"/>
            <w:noWrap/>
            <w:vAlign w:val="center"/>
            <w:hideMark/>
          </w:tcPr>
          <w:p w14:paraId="02EE43CD" w14:textId="77777777" w:rsidR="004E16E8" w:rsidRPr="00E628A7" w:rsidRDefault="00BF4236" w:rsidP="000F7012">
            <w:pPr>
              <w:rPr>
                <w:rFonts w:cstheme="minorHAnsi"/>
              </w:rPr>
            </w:pPr>
            <w:r w:rsidRPr="00E628A7">
              <w:rPr>
                <w:rFonts w:cstheme="minorHAnsi"/>
              </w:rPr>
              <w:t> </w:t>
            </w:r>
          </w:p>
        </w:tc>
      </w:tr>
      <w:tr w:rsidR="004E16E8" w:rsidRPr="00E628A7" w14:paraId="0AE0CB61"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1AB694BC"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6974A9AE"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single" w:sz="8" w:space="0" w:color="auto"/>
              <w:bottom w:val="single" w:sz="4" w:space="0" w:color="auto"/>
              <w:right w:val="single" w:sz="4" w:space="0" w:color="auto"/>
            </w:tcBorders>
            <w:shd w:val="clear" w:color="000000" w:fill="00B050"/>
            <w:noWrap/>
            <w:vAlign w:val="center"/>
            <w:hideMark/>
          </w:tcPr>
          <w:p w14:paraId="3B9E6E69"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47FE8D68"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0B83B1C4"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FF00"/>
            <w:noWrap/>
            <w:vAlign w:val="center"/>
            <w:hideMark/>
          </w:tcPr>
          <w:p w14:paraId="56475DA8" w14:textId="77777777" w:rsidR="004E16E8" w:rsidRPr="00E628A7" w:rsidRDefault="00BF4236" w:rsidP="000F7012">
            <w:pPr>
              <w:rPr>
                <w:rFonts w:cstheme="minorHAnsi"/>
              </w:rPr>
            </w:pPr>
            <w:r w:rsidRPr="00E628A7">
              <w:rPr>
                <w:rFonts w:cstheme="minorHAnsi"/>
              </w:rPr>
              <w:t> </w:t>
            </w:r>
          </w:p>
        </w:tc>
      </w:tr>
      <w:tr w:rsidR="004E16E8" w:rsidRPr="00E628A7" w14:paraId="3747ABE3"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6CE6F771"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73AF9485"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single" w:sz="8" w:space="0" w:color="auto"/>
              <w:bottom w:val="single" w:sz="8" w:space="0" w:color="auto"/>
              <w:right w:val="single" w:sz="4" w:space="0" w:color="auto"/>
            </w:tcBorders>
            <w:shd w:val="clear" w:color="000000" w:fill="00B050"/>
            <w:noWrap/>
            <w:vAlign w:val="center"/>
            <w:hideMark/>
          </w:tcPr>
          <w:p w14:paraId="31E1B6DE"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00B050"/>
            <w:noWrap/>
            <w:vAlign w:val="center"/>
            <w:hideMark/>
          </w:tcPr>
          <w:p w14:paraId="3B312290"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FFFF00"/>
            <w:noWrap/>
            <w:vAlign w:val="center"/>
            <w:hideMark/>
          </w:tcPr>
          <w:p w14:paraId="6707C5D4"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8" w:space="0" w:color="auto"/>
            </w:tcBorders>
            <w:shd w:val="clear" w:color="000000" w:fill="FFFF00"/>
            <w:noWrap/>
            <w:vAlign w:val="center"/>
            <w:hideMark/>
          </w:tcPr>
          <w:p w14:paraId="303D35DA" w14:textId="77777777" w:rsidR="004E16E8" w:rsidRPr="00E628A7" w:rsidRDefault="00BF4236" w:rsidP="000F7012">
            <w:pPr>
              <w:rPr>
                <w:rFonts w:cstheme="minorHAnsi"/>
              </w:rPr>
            </w:pPr>
            <w:r w:rsidRPr="00E628A7">
              <w:rPr>
                <w:rFonts w:cstheme="minorHAnsi"/>
              </w:rPr>
              <w:t> </w:t>
            </w:r>
          </w:p>
        </w:tc>
      </w:tr>
      <w:tr w:rsidR="004E16E8" w:rsidRPr="00E628A7" w14:paraId="2A1174FC" w14:textId="77777777" w:rsidTr="004E16E8">
        <w:trPr>
          <w:trHeight w:val="615"/>
          <w:jc w:val="center"/>
        </w:trPr>
        <w:tc>
          <w:tcPr>
            <w:tcW w:w="980" w:type="dxa"/>
            <w:tcBorders>
              <w:top w:val="nil"/>
              <w:left w:val="single" w:sz="8" w:space="0" w:color="auto"/>
              <w:bottom w:val="nil"/>
              <w:right w:val="single" w:sz="4" w:space="0" w:color="auto"/>
            </w:tcBorders>
            <w:shd w:val="clear" w:color="000000" w:fill="00B0F0"/>
            <w:noWrap/>
            <w:vAlign w:val="center"/>
            <w:hideMark/>
          </w:tcPr>
          <w:p w14:paraId="5399E613" w14:textId="77777777" w:rsidR="004E16E8" w:rsidRPr="00E628A7" w:rsidRDefault="00BF4236" w:rsidP="000F7012">
            <w:pPr>
              <w:jc w:val="center"/>
              <w:rPr>
                <w:rFonts w:cstheme="minorHAnsi"/>
                <w:b/>
                <w:bCs/>
              </w:rPr>
            </w:pPr>
            <w:r w:rsidRPr="00E628A7">
              <w:rPr>
                <w:rFonts w:cstheme="minorHAnsi"/>
                <w:b/>
                <w:bCs/>
              </w:rPr>
              <w:t> </w:t>
            </w:r>
          </w:p>
        </w:tc>
        <w:tc>
          <w:tcPr>
            <w:tcW w:w="620" w:type="dxa"/>
            <w:tcBorders>
              <w:top w:val="nil"/>
              <w:left w:val="nil"/>
              <w:bottom w:val="single" w:sz="4" w:space="0" w:color="auto"/>
              <w:right w:val="single" w:sz="4" w:space="0" w:color="auto"/>
            </w:tcBorders>
            <w:shd w:val="clear" w:color="000000" w:fill="00B0F0"/>
            <w:noWrap/>
            <w:vAlign w:val="center"/>
            <w:hideMark/>
          </w:tcPr>
          <w:p w14:paraId="521C5319" w14:textId="77777777" w:rsidR="004E16E8" w:rsidRPr="00E628A7" w:rsidRDefault="00BF4236" w:rsidP="000F7012">
            <w:pPr>
              <w:jc w:val="center"/>
              <w:rPr>
                <w:rFonts w:cstheme="minorHAnsi"/>
                <w:b/>
                <w:bCs/>
              </w:rPr>
            </w:pPr>
            <w:r w:rsidRPr="00E628A7">
              <w:rPr>
                <w:rFonts w:cstheme="minorHAnsi"/>
                <w:b/>
                <w:bCs/>
              </w:rPr>
              <w:t> </w:t>
            </w:r>
          </w:p>
        </w:tc>
        <w:tc>
          <w:tcPr>
            <w:tcW w:w="1680" w:type="dxa"/>
            <w:tcBorders>
              <w:top w:val="nil"/>
              <w:left w:val="nil"/>
              <w:bottom w:val="nil"/>
              <w:right w:val="single" w:sz="4" w:space="0" w:color="auto"/>
            </w:tcBorders>
            <w:shd w:val="clear" w:color="000000" w:fill="00B0F0"/>
            <w:noWrap/>
            <w:vAlign w:val="center"/>
            <w:hideMark/>
          </w:tcPr>
          <w:p w14:paraId="23ACCB03"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nil"/>
              <w:bottom w:val="nil"/>
              <w:right w:val="single" w:sz="4" w:space="0" w:color="auto"/>
            </w:tcBorders>
            <w:shd w:val="clear" w:color="000000" w:fill="00B0F0"/>
            <w:noWrap/>
            <w:vAlign w:val="center"/>
            <w:hideMark/>
          </w:tcPr>
          <w:p w14:paraId="36F4FF44"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nil"/>
              <w:bottom w:val="nil"/>
              <w:right w:val="single" w:sz="4" w:space="0" w:color="auto"/>
            </w:tcBorders>
            <w:shd w:val="clear" w:color="000000" w:fill="00B0F0"/>
            <w:noWrap/>
            <w:vAlign w:val="center"/>
            <w:hideMark/>
          </w:tcPr>
          <w:p w14:paraId="6FF1B0FC"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nil"/>
              <w:bottom w:val="nil"/>
              <w:right w:val="single" w:sz="8" w:space="0" w:color="auto"/>
            </w:tcBorders>
            <w:shd w:val="clear" w:color="000000" w:fill="00B0F0"/>
            <w:noWrap/>
            <w:vAlign w:val="center"/>
            <w:hideMark/>
          </w:tcPr>
          <w:p w14:paraId="261FB939" w14:textId="77777777" w:rsidR="004E16E8" w:rsidRPr="00E628A7" w:rsidRDefault="00BF4236" w:rsidP="000F7012">
            <w:pPr>
              <w:jc w:val="center"/>
              <w:rPr>
                <w:rFonts w:cstheme="minorHAnsi"/>
                <w:b/>
                <w:bCs/>
              </w:rPr>
            </w:pPr>
            <w:r w:rsidRPr="00E628A7">
              <w:rPr>
                <w:rFonts w:cstheme="minorHAnsi"/>
                <w:b/>
                <w:bCs/>
              </w:rPr>
              <w:t>4</w:t>
            </w:r>
          </w:p>
        </w:tc>
      </w:tr>
      <w:tr w:rsidR="004E16E8" w:rsidRPr="00E628A7" w14:paraId="026251E0" w14:textId="77777777" w:rsidTr="004E16E8">
        <w:trPr>
          <w:trHeight w:val="1020"/>
          <w:jc w:val="center"/>
        </w:trPr>
        <w:tc>
          <w:tcPr>
            <w:tcW w:w="980" w:type="dxa"/>
            <w:tcBorders>
              <w:top w:val="single" w:sz="8" w:space="0" w:color="auto"/>
              <w:left w:val="single" w:sz="8" w:space="0" w:color="auto"/>
              <w:bottom w:val="single" w:sz="8" w:space="0" w:color="auto"/>
              <w:right w:val="single" w:sz="8" w:space="0" w:color="auto"/>
            </w:tcBorders>
            <w:shd w:val="clear" w:color="000000" w:fill="7030A0"/>
            <w:noWrap/>
            <w:vAlign w:val="center"/>
            <w:hideMark/>
          </w:tcPr>
          <w:p w14:paraId="7AC1A0A4" w14:textId="77777777" w:rsidR="004E16E8" w:rsidRPr="00E628A7" w:rsidRDefault="00BF4236" w:rsidP="000F7012">
            <w:pPr>
              <w:rPr>
                <w:rFonts w:cstheme="minorHAnsi"/>
              </w:rPr>
            </w:pPr>
            <w:r w:rsidRPr="00E628A7">
              <w:rPr>
                <w:rFonts w:cstheme="minorHAnsi"/>
              </w:rPr>
              <w:t> </w:t>
            </w:r>
          </w:p>
        </w:tc>
        <w:tc>
          <w:tcPr>
            <w:tcW w:w="620" w:type="dxa"/>
            <w:tcBorders>
              <w:top w:val="nil"/>
              <w:left w:val="nil"/>
              <w:bottom w:val="single" w:sz="8" w:space="0" w:color="auto"/>
              <w:right w:val="nil"/>
            </w:tcBorders>
            <w:shd w:val="clear" w:color="000000" w:fill="00B0F0"/>
            <w:noWrap/>
            <w:vAlign w:val="center"/>
            <w:hideMark/>
          </w:tcPr>
          <w:p w14:paraId="713C9D26" w14:textId="77777777" w:rsidR="004E16E8" w:rsidRPr="00E628A7" w:rsidRDefault="00BF4236" w:rsidP="000F7012">
            <w:pPr>
              <w:jc w:val="center"/>
              <w:rPr>
                <w:rFonts w:cstheme="minorHAnsi"/>
                <w:b/>
                <w:bCs/>
              </w:rPr>
            </w:pPr>
            <w:r w:rsidRPr="00E628A7">
              <w:rPr>
                <w:rFonts w:cstheme="minorHAnsi"/>
                <w:b/>
                <w:bCs/>
              </w:rPr>
              <w:t> </w:t>
            </w:r>
          </w:p>
        </w:tc>
        <w:tc>
          <w:tcPr>
            <w:tcW w:w="6720" w:type="dxa"/>
            <w:gridSpan w:val="4"/>
            <w:tcBorders>
              <w:top w:val="single" w:sz="8" w:space="0" w:color="auto"/>
              <w:left w:val="single" w:sz="8" w:space="0" w:color="auto"/>
              <w:bottom w:val="single" w:sz="8" w:space="0" w:color="auto"/>
              <w:right w:val="single" w:sz="8" w:space="0" w:color="000000"/>
            </w:tcBorders>
            <w:shd w:val="clear" w:color="000000" w:fill="E26B0A"/>
            <w:noWrap/>
            <w:vAlign w:val="center"/>
            <w:hideMark/>
          </w:tcPr>
          <w:p w14:paraId="3D65B876" w14:textId="77777777" w:rsidR="004E16E8" w:rsidRPr="00E628A7" w:rsidRDefault="00BF4236" w:rsidP="000F7012">
            <w:pPr>
              <w:jc w:val="center"/>
              <w:rPr>
                <w:rFonts w:cstheme="minorHAnsi"/>
                <w:b/>
                <w:bCs/>
              </w:rPr>
            </w:pPr>
            <w:r w:rsidRPr="00E628A7">
              <w:rPr>
                <w:rFonts w:cstheme="minorHAnsi"/>
                <w:b/>
                <w:bCs/>
              </w:rPr>
              <w:t>Valószínűség</w:t>
            </w:r>
          </w:p>
        </w:tc>
      </w:tr>
    </w:tbl>
    <w:p w14:paraId="10EBAB09" w14:textId="77777777" w:rsidR="004E16E8" w:rsidRPr="00E628A7" w:rsidRDefault="004E16E8" w:rsidP="000F7012">
      <w:pPr>
        <w:rPr>
          <w:rFonts w:cstheme="minorHAnsi"/>
        </w:rPr>
      </w:pPr>
    </w:p>
    <w:p w14:paraId="3C0D35A4"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1CF95FD"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1" w:name="_számú_iratminta_–_10"/>
      <w:bookmarkStart w:id="492" w:name="_Toc346118383"/>
      <w:bookmarkStart w:id="493" w:name="_Toc526154116"/>
      <w:bookmarkEnd w:id="491"/>
      <w:r w:rsidRPr="00E628A7">
        <w:rPr>
          <w:rFonts w:cstheme="minorHAnsi"/>
          <w:sz w:val="24"/>
          <w:szCs w:val="24"/>
        </w:rPr>
        <w:lastRenderedPageBreak/>
        <w:t>számú iratminta – Az éves ellenőrzési terv végrehajtásához szükséges kapacitás megállapítása</w:t>
      </w:r>
      <w:bookmarkEnd w:id="492"/>
      <w:bookmarkEnd w:id="493"/>
    </w:p>
    <w:tbl>
      <w:tblPr>
        <w:tblW w:w="10780" w:type="dxa"/>
        <w:jc w:val="center"/>
        <w:tblCellMar>
          <w:left w:w="70" w:type="dxa"/>
          <w:right w:w="70" w:type="dxa"/>
        </w:tblCellMar>
        <w:tblLook w:val="04A0" w:firstRow="1" w:lastRow="0" w:firstColumn="1" w:lastColumn="0" w:noHBand="0" w:noVBand="1"/>
      </w:tblPr>
      <w:tblGrid>
        <w:gridCol w:w="560"/>
        <w:gridCol w:w="5360"/>
        <w:gridCol w:w="1540"/>
        <w:gridCol w:w="1000"/>
        <w:gridCol w:w="2320"/>
      </w:tblGrid>
      <w:tr w:rsidR="004E16E8" w:rsidRPr="00E628A7" w14:paraId="1F489E8C" w14:textId="77777777" w:rsidTr="004E16E8">
        <w:trPr>
          <w:trHeight w:val="1275"/>
          <w:jc w:val="center"/>
        </w:trPr>
        <w:tc>
          <w:tcPr>
            <w:tcW w:w="560" w:type="dxa"/>
            <w:tcBorders>
              <w:top w:val="single" w:sz="8" w:space="0" w:color="auto"/>
              <w:left w:val="single" w:sz="8" w:space="0" w:color="auto"/>
              <w:bottom w:val="nil"/>
              <w:right w:val="single" w:sz="4" w:space="0" w:color="auto"/>
            </w:tcBorders>
            <w:shd w:val="clear" w:color="000000" w:fill="5F497A" w:themeFill="accent4" w:themeFillShade="BF"/>
            <w:vAlign w:val="center"/>
            <w:hideMark/>
          </w:tcPr>
          <w:p w14:paraId="73B9FAB3" w14:textId="77777777" w:rsidR="004E16E8" w:rsidRPr="00E628A7" w:rsidRDefault="00BF4236" w:rsidP="000F7012">
            <w:pPr>
              <w:jc w:val="center"/>
              <w:rPr>
                <w:rFonts w:cstheme="minorHAnsi"/>
                <w:b/>
                <w:bCs/>
                <w:color w:val="FFFFFF"/>
              </w:rPr>
            </w:pPr>
            <w:r w:rsidRPr="00E628A7">
              <w:rPr>
                <w:rFonts w:cstheme="minorHAnsi"/>
                <w:b/>
                <w:bCs/>
                <w:color w:val="FFFFFF"/>
              </w:rPr>
              <w:t>Ssz.</w:t>
            </w:r>
          </w:p>
        </w:tc>
        <w:tc>
          <w:tcPr>
            <w:tcW w:w="5360" w:type="dxa"/>
            <w:tcBorders>
              <w:top w:val="single" w:sz="8" w:space="0" w:color="auto"/>
              <w:left w:val="single" w:sz="8" w:space="0" w:color="auto"/>
              <w:bottom w:val="single" w:sz="4" w:space="0" w:color="auto"/>
              <w:right w:val="single" w:sz="4" w:space="0" w:color="auto"/>
            </w:tcBorders>
            <w:shd w:val="clear" w:color="000000" w:fill="5F497A" w:themeFill="accent4" w:themeFillShade="BF"/>
            <w:vAlign w:val="center"/>
            <w:hideMark/>
          </w:tcPr>
          <w:p w14:paraId="40D3A588" w14:textId="77777777" w:rsidR="004E16E8" w:rsidRPr="00E628A7" w:rsidRDefault="00BF4236" w:rsidP="000F7012">
            <w:pPr>
              <w:jc w:val="center"/>
              <w:rPr>
                <w:rFonts w:cstheme="minorHAnsi"/>
                <w:b/>
                <w:bCs/>
                <w:color w:val="FFFFFF"/>
              </w:rPr>
            </w:pPr>
            <w:r w:rsidRPr="00E628A7">
              <w:rPr>
                <w:rFonts w:cstheme="minorHAnsi"/>
                <w:b/>
                <w:bCs/>
                <w:color w:val="FFFFFF"/>
              </w:rPr>
              <w:t>Megnevezés</w:t>
            </w:r>
          </w:p>
        </w:tc>
        <w:tc>
          <w:tcPr>
            <w:tcW w:w="154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128219AB" w14:textId="77777777" w:rsidR="004E16E8" w:rsidRPr="00E628A7" w:rsidRDefault="00BF4236" w:rsidP="000F7012">
            <w:pPr>
              <w:jc w:val="center"/>
              <w:rPr>
                <w:rFonts w:cstheme="minorHAnsi"/>
                <w:b/>
                <w:bCs/>
                <w:color w:val="FFFFFF"/>
              </w:rPr>
            </w:pPr>
            <w:r w:rsidRPr="00E628A7">
              <w:rPr>
                <w:rFonts w:cstheme="minorHAnsi"/>
                <w:b/>
                <w:bCs/>
                <w:color w:val="FFFFFF"/>
              </w:rPr>
              <w:t>Átlagos munkanapok száma/fő</w:t>
            </w:r>
          </w:p>
        </w:tc>
        <w:tc>
          <w:tcPr>
            <w:tcW w:w="100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241F5EA2" w14:textId="77777777" w:rsidR="004E16E8" w:rsidRPr="00E628A7" w:rsidRDefault="00BF4236" w:rsidP="000F7012">
            <w:pPr>
              <w:jc w:val="center"/>
              <w:rPr>
                <w:rFonts w:cstheme="minorHAnsi"/>
                <w:b/>
                <w:bCs/>
                <w:color w:val="FFFFFF"/>
              </w:rPr>
            </w:pPr>
            <w:r w:rsidRPr="00E628A7">
              <w:rPr>
                <w:rFonts w:cstheme="minorHAnsi"/>
                <w:b/>
                <w:bCs/>
                <w:color w:val="FFFFFF"/>
              </w:rPr>
              <w:t>Létszám (fő)</w:t>
            </w:r>
          </w:p>
        </w:tc>
        <w:tc>
          <w:tcPr>
            <w:tcW w:w="2320" w:type="dxa"/>
            <w:tcBorders>
              <w:top w:val="single" w:sz="8" w:space="0" w:color="auto"/>
              <w:left w:val="nil"/>
              <w:bottom w:val="single" w:sz="4" w:space="0" w:color="auto"/>
              <w:right w:val="single" w:sz="8" w:space="0" w:color="auto"/>
            </w:tcBorders>
            <w:shd w:val="clear" w:color="000000" w:fill="5F497A" w:themeFill="accent4" w:themeFillShade="BF"/>
            <w:vAlign w:val="center"/>
            <w:hideMark/>
          </w:tcPr>
          <w:p w14:paraId="627E3874" w14:textId="77777777" w:rsidR="004E16E8" w:rsidRPr="00E628A7" w:rsidRDefault="00BF4236" w:rsidP="000F7012">
            <w:pPr>
              <w:jc w:val="center"/>
              <w:rPr>
                <w:rFonts w:cstheme="minorHAnsi"/>
                <w:b/>
                <w:bCs/>
                <w:color w:val="FFFFFF"/>
              </w:rPr>
            </w:pPr>
            <w:r w:rsidRPr="00E628A7">
              <w:rPr>
                <w:rFonts w:cstheme="minorHAnsi"/>
                <w:b/>
                <w:bCs/>
                <w:color w:val="FFFFFF"/>
              </w:rPr>
              <w:t>Ellenőri napok száma összesen (Átlagos munkanapok száma × Létszám)</w:t>
            </w:r>
          </w:p>
        </w:tc>
      </w:tr>
      <w:tr w:rsidR="004E16E8" w:rsidRPr="00E628A7" w14:paraId="61FA4189" w14:textId="77777777" w:rsidTr="004E16E8">
        <w:trPr>
          <w:trHeight w:val="330"/>
          <w:jc w:val="center"/>
        </w:trPr>
        <w:tc>
          <w:tcPr>
            <w:tcW w:w="560" w:type="dxa"/>
            <w:tcBorders>
              <w:top w:val="single" w:sz="8" w:space="0" w:color="auto"/>
              <w:left w:val="single" w:sz="8" w:space="0" w:color="auto"/>
              <w:bottom w:val="nil"/>
              <w:right w:val="single" w:sz="8" w:space="0" w:color="auto"/>
            </w:tcBorders>
            <w:shd w:val="clear" w:color="auto" w:fill="auto"/>
            <w:noWrap/>
            <w:vAlign w:val="center"/>
            <w:hideMark/>
          </w:tcPr>
          <w:p w14:paraId="3FF7239F" w14:textId="77777777" w:rsidR="004E16E8" w:rsidRPr="00E628A7" w:rsidRDefault="00BF4236" w:rsidP="000F7012">
            <w:pPr>
              <w:jc w:val="center"/>
              <w:rPr>
                <w:rFonts w:cstheme="minorHAnsi"/>
                <w:b/>
                <w:bCs/>
              </w:rPr>
            </w:pPr>
            <w:r w:rsidRPr="00E628A7">
              <w:rPr>
                <w:rFonts w:cstheme="minorHAnsi"/>
                <w:b/>
                <w:bCs/>
              </w:rPr>
              <w:t>1.</w:t>
            </w:r>
          </w:p>
        </w:tc>
        <w:tc>
          <w:tcPr>
            <w:tcW w:w="5360" w:type="dxa"/>
            <w:tcBorders>
              <w:top w:val="nil"/>
              <w:left w:val="nil"/>
              <w:bottom w:val="nil"/>
              <w:right w:val="single" w:sz="4" w:space="0" w:color="auto"/>
            </w:tcBorders>
            <w:shd w:val="clear" w:color="auto" w:fill="auto"/>
            <w:vAlign w:val="center"/>
            <w:hideMark/>
          </w:tcPr>
          <w:p w14:paraId="071E5E89" w14:textId="77777777" w:rsidR="004E16E8" w:rsidRPr="00E628A7" w:rsidRDefault="00BF4236" w:rsidP="00000649">
            <w:pPr>
              <w:jc w:val="left"/>
              <w:rPr>
                <w:rFonts w:cstheme="minorHAnsi"/>
                <w:b/>
                <w:bCs/>
              </w:rPr>
            </w:pPr>
            <w:r w:rsidRPr="00E628A7">
              <w:rPr>
                <w:rFonts w:cstheme="minorHAnsi"/>
                <w:b/>
                <w:bCs/>
              </w:rPr>
              <w:t xml:space="preserve">Bruttó munkaidő </w:t>
            </w:r>
          </w:p>
        </w:tc>
        <w:tc>
          <w:tcPr>
            <w:tcW w:w="1540" w:type="dxa"/>
            <w:tcBorders>
              <w:top w:val="nil"/>
              <w:left w:val="nil"/>
              <w:bottom w:val="nil"/>
              <w:right w:val="single" w:sz="4" w:space="0" w:color="auto"/>
            </w:tcBorders>
            <w:shd w:val="clear" w:color="auto" w:fill="auto"/>
            <w:vAlign w:val="center"/>
            <w:hideMark/>
          </w:tcPr>
          <w:p w14:paraId="331D6418"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0995BAA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5026222F"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BC99295"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B10427" w14:textId="77777777" w:rsidR="004E16E8" w:rsidRPr="00E628A7" w:rsidRDefault="00BF4236" w:rsidP="000F7012">
            <w:pPr>
              <w:jc w:val="center"/>
              <w:rPr>
                <w:rFonts w:cstheme="minorHAnsi"/>
                <w:b/>
                <w:bCs/>
              </w:rPr>
            </w:pPr>
            <w:r w:rsidRPr="00E628A7">
              <w:rPr>
                <w:rFonts w:cstheme="minorHAnsi"/>
                <w:b/>
                <w:bCs/>
              </w:rPr>
              <w:t>2.</w:t>
            </w:r>
          </w:p>
        </w:tc>
        <w:tc>
          <w:tcPr>
            <w:tcW w:w="5360" w:type="dxa"/>
            <w:tcBorders>
              <w:top w:val="single" w:sz="8" w:space="0" w:color="auto"/>
              <w:left w:val="nil"/>
              <w:bottom w:val="single" w:sz="8" w:space="0" w:color="auto"/>
              <w:right w:val="nil"/>
            </w:tcBorders>
            <w:shd w:val="clear" w:color="000000" w:fill="FABF8F"/>
            <w:vAlign w:val="center"/>
            <w:hideMark/>
          </w:tcPr>
          <w:p w14:paraId="19F92EC7" w14:textId="77777777" w:rsidR="004E16E8" w:rsidRPr="00E628A7" w:rsidRDefault="00BF4236" w:rsidP="00000649">
            <w:pPr>
              <w:jc w:val="left"/>
              <w:rPr>
                <w:rFonts w:cstheme="minorHAnsi"/>
                <w:b/>
                <w:bCs/>
              </w:rPr>
            </w:pPr>
            <w:r w:rsidRPr="00E628A7">
              <w:rPr>
                <w:rFonts w:cstheme="minorHAnsi"/>
                <w:b/>
                <w:bCs/>
              </w:rPr>
              <w:t>Kieső munkaidő</w:t>
            </w:r>
          </w:p>
        </w:tc>
        <w:tc>
          <w:tcPr>
            <w:tcW w:w="1540"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07843D45"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single" w:sz="8" w:space="0" w:color="auto"/>
              <w:left w:val="nil"/>
              <w:bottom w:val="single" w:sz="8" w:space="0" w:color="auto"/>
              <w:right w:val="single" w:sz="8" w:space="0" w:color="auto"/>
            </w:tcBorders>
            <w:shd w:val="clear" w:color="000000" w:fill="BFBFBF"/>
            <w:vAlign w:val="center"/>
            <w:hideMark/>
          </w:tcPr>
          <w:p w14:paraId="772F43A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6B43315C" w14:textId="77777777" w:rsidR="004E16E8" w:rsidRPr="00E628A7" w:rsidRDefault="00BF4236" w:rsidP="000F7012">
            <w:pPr>
              <w:jc w:val="center"/>
              <w:rPr>
                <w:rFonts w:cstheme="minorHAnsi"/>
                <w:b/>
                <w:bCs/>
              </w:rPr>
            </w:pPr>
            <w:r w:rsidRPr="00E628A7">
              <w:rPr>
                <w:rFonts w:cstheme="minorHAnsi"/>
                <w:b/>
                <w:bCs/>
              </w:rPr>
              <w:t>(3)+(4)+(5)</w:t>
            </w:r>
          </w:p>
        </w:tc>
      </w:tr>
      <w:tr w:rsidR="004E16E8" w:rsidRPr="00E628A7" w14:paraId="3010382E"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4F0910DB" w14:textId="77777777" w:rsidR="004E16E8" w:rsidRPr="00E628A7" w:rsidRDefault="00BF4236" w:rsidP="000F7012">
            <w:pPr>
              <w:jc w:val="center"/>
              <w:rPr>
                <w:rFonts w:cstheme="minorHAnsi"/>
                <w:b/>
                <w:bCs/>
              </w:rPr>
            </w:pPr>
            <w:r w:rsidRPr="00E628A7">
              <w:rPr>
                <w:rFonts w:cstheme="minorHAnsi"/>
                <w:b/>
                <w:bCs/>
              </w:rPr>
              <w:t>3.</w:t>
            </w:r>
          </w:p>
        </w:tc>
        <w:tc>
          <w:tcPr>
            <w:tcW w:w="5360" w:type="dxa"/>
            <w:tcBorders>
              <w:top w:val="nil"/>
              <w:left w:val="nil"/>
              <w:bottom w:val="single" w:sz="4" w:space="0" w:color="auto"/>
              <w:right w:val="single" w:sz="4" w:space="0" w:color="auto"/>
            </w:tcBorders>
            <w:shd w:val="clear" w:color="auto" w:fill="auto"/>
            <w:vAlign w:val="center"/>
            <w:hideMark/>
          </w:tcPr>
          <w:p w14:paraId="29D87A46" w14:textId="77777777" w:rsidR="004E16E8" w:rsidRPr="00E628A7" w:rsidRDefault="00BF4236" w:rsidP="00000649">
            <w:pPr>
              <w:jc w:val="left"/>
              <w:rPr>
                <w:rFonts w:cstheme="minorHAnsi"/>
              </w:rPr>
            </w:pPr>
            <w:r w:rsidRPr="00E628A7">
              <w:rPr>
                <w:rFonts w:cstheme="minorHAnsi"/>
              </w:rPr>
              <w:t>Fizetett ünnepek</w:t>
            </w:r>
          </w:p>
        </w:tc>
        <w:tc>
          <w:tcPr>
            <w:tcW w:w="1540" w:type="dxa"/>
            <w:tcBorders>
              <w:top w:val="nil"/>
              <w:left w:val="nil"/>
              <w:bottom w:val="single" w:sz="4" w:space="0" w:color="auto"/>
              <w:right w:val="single" w:sz="4" w:space="0" w:color="auto"/>
            </w:tcBorders>
            <w:shd w:val="clear" w:color="auto" w:fill="auto"/>
            <w:vAlign w:val="center"/>
            <w:hideMark/>
          </w:tcPr>
          <w:p w14:paraId="70D7ABAA"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1CE1899A"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1368A1B4"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7C3CDC6C"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7948029E" w14:textId="77777777" w:rsidR="004E16E8" w:rsidRPr="00E628A7" w:rsidRDefault="00BF4236" w:rsidP="000F7012">
            <w:pPr>
              <w:jc w:val="center"/>
              <w:rPr>
                <w:rFonts w:cstheme="minorHAnsi"/>
                <w:b/>
                <w:bCs/>
              </w:rPr>
            </w:pPr>
            <w:r w:rsidRPr="00E628A7">
              <w:rPr>
                <w:rFonts w:cstheme="minorHAnsi"/>
                <w:b/>
                <w:bCs/>
              </w:rPr>
              <w:t>4.</w:t>
            </w:r>
          </w:p>
        </w:tc>
        <w:tc>
          <w:tcPr>
            <w:tcW w:w="5360" w:type="dxa"/>
            <w:tcBorders>
              <w:top w:val="nil"/>
              <w:left w:val="nil"/>
              <w:bottom w:val="single" w:sz="4" w:space="0" w:color="auto"/>
              <w:right w:val="single" w:sz="4" w:space="0" w:color="auto"/>
            </w:tcBorders>
            <w:shd w:val="clear" w:color="auto" w:fill="auto"/>
            <w:vAlign w:val="center"/>
            <w:hideMark/>
          </w:tcPr>
          <w:p w14:paraId="5A99534B" w14:textId="77777777" w:rsidR="004E16E8" w:rsidRPr="00E628A7" w:rsidRDefault="00BF4236" w:rsidP="00000649">
            <w:pPr>
              <w:jc w:val="left"/>
              <w:rPr>
                <w:rFonts w:cstheme="minorHAnsi"/>
              </w:rPr>
            </w:pPr>
            <w:r w:rsidRPr="00E628A7">
              <w:rPr>
                <w:rFonts w:cstheme="minorHAnsi"/>
              </w:rPr>
              <w:t>Fizetett szabadság (átlagos)</w:t>
            </w:r>
          </w:p>
        </w:tc>
        <w:tc>
          <w:tcPr>
            <w:tcW w:w="1540" w:type="dxa"/>
            <w:tcBorders>
              <w:top w:val="nil"/>
              <w:left w:val="nil"/>
              <w:bottom w:val="single" w:sz="4" w:space="0" w:color="auto"/>
              <w:right w:val="single" w:sz="4" w:space="0" w:color="auto"/>
            </w:tcBorders>
            <w:shd w:val="clear" w:color="auto" w:fill="auto"/>
            <w:vAlign w:val="center"/>
            <w:hideMark/>
          </w:tcPr>
          <w:p w14:paraId="471D53AA"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4B1F7E6B"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1241AAA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439B95B5" w14:textId="77777777" w:rsidTr="004E16E8">
        <w:trPr>
          <w:trHeight w:val="330"/>
          <w:jc w:val="center"/>
        </w:trPr>
        <w:tc>
          <w:tcPr>
            <w:tcW w:w="560" w:type="dxa"/>
            <w:tcBorders>
              <w:top w:val="nil"/>
              <w:left w:val="single" w:sz="8" w:space="0" w:color="auto"/>
              <w:bottom w:val="nil"/>
              <w:right w:val="single" w:sz="8" w:space="0" w:color="auto"/>
            </w:tcBorders>
            <w:shd w:val="clear" w:color="auto" w:fill="auto"/>
            <w:noWrap/>
            <w:vAlign w:val="center"/>
            <w:hideMark/>
          </w:tcPr>
          <w:p w14:paraId="45E122EE" w14:textId="77777777" w:rsidR="004E16E8" w:rsidRPr="00E628A7" w:rsidRDefault="00BF4236" w:rsidP="000F7012">
            <w:pPr>
              <w:jc w:val="center"/>
              <w:rPr>
                <w:rFonts w:cstheme="minorHAnsi"/>
                <w:b/>
                <w:bCs/>
              </w:rPr>
            </w:pPr>
            <w:r w:rsidRPr="00E628A7">
              <w:rPr>
                <w:rFonts w:cstheme="minorHAnsi"/>
                <w:b/>
                <w:bCs/>
              </w:rPr>
              <w:t>5.</w:t>
            </w:r>
          </w:p>
        </w:tc>
        <w:tc>
          <w:tcPr>
            <w:tcW w:w="5360" w:type="dxa"/>
            <w:tcBorders>
              <w:top w:val="nil"/>
              <w:left w:val="nil"/>
              <w:bottom w:val="nil"/>
              <w:right w:val="single" w:sz="4" w:space="0" w:color="auto"/>
            </w:tcBorders>
            <w:shd w:val="clear" w:color="auto" w:fill="auto"/>
            <w:vAlign w:val="center"/>
            <w:hideMark/>
          </w:tcPr>
          <w:p w14:paraId="6905DC80" w14:textId="77777777" w:rsidR="004E16E8" w:rsidRPr="00E628A7" w:rsidRDefault="00BF4236" w:rsidP="00000649">
            <w:pPr>
              <w:jc w:val="left"/>
              <w:rPr>
                <w:rFonts w:cstheme="minorHAnsi"/>
              </w:rPr>
            </w:pPr>
            <w:r w:rsidRPr="00E628A7">
              <w:rPr>
                <w:rFonts w:cstheme="minorHAnsi"/>
              </w:rPr>
              <w:t>Átlagos betegszabadság</w:t>
            </w:r>
          </w:p>
        </w:tc>
        <w:tc>
          <w:tcPr>
            <w:tcW w:w="1540" w:type="dxa"/>
            <w:tcBorders>
              <w:top w:val="nil"/>
              <w:left w:val="nil"/>
              <w:bottom w:val="nil"/>
              <w:right w:val="single" w:sz="4" w:space="0" w:color="auto"/>
            </w:tcBorders>
            <w:shd w:val="clear" w:color="auto" w:fill="auto"/>
            <w:vAlign w:val="center"/>
            <w:hideMark/>
          </w:tcPr>
          <w:p w14:paraId="20E904C0"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266802F5"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7F46363C"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80E5B3D"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CB089C" w14:textId="77777777" w:rsidR="004E16E8" w:rsidRPr="00E628A7" w:rsidRDefault="00BF4236" w:rsidP="000F7012">
            <w:pPr>
              <w:jc w:val="center"/>
              <w:rPr>
                <w:rFonts w:cstheme="minorHAnsi"/>
                <w:b/>
                <w:bCs/>
              </w:rPr>
            </w:pPr>
            <w:r w:rsidRPr="00E628A7">
              <w:rPr>
                <w:rFonts w:cstheme="minorHAnsi"/>
                <w:b/>
                <w:bCs/>
              </w:rPr>
              <w:t>6.</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021629EF" w14:textId="77777777" w:rsidR="004E16E8" w:rsidRPr="00E628A7" w:rsidRDefault="00BF4236" w:rsidP="00000649">
            <w:pPr>
              <w:jc w:val="left"/>
              <w:rPr>
                <w:rFonts w:cstheme="minorHAnsi"/>
                <w:b/>
                <w:bCs/>
              </w:rPr>
            </w:pPr>
            <w:r w:rsidRPr="00E628A7">
              <w:rPr>
                <w:rFonts w:cstheme="minorHAnsi"/>
                <w:b/>
                <w:bCs/>
              </w:rPr>
              <w:t>Nettó munkaidő (rendelkezésre álló kapacitás):</w:t>
            </w:r>
          </w:p>
        </w:tc>
        <w:tc>
          <w:tcPr>
            <w:tcW w:w="2540" w:type="dxa"/>
            <w:gridSpan w:val="2"/>
            <w:tcBorders>
              <w:top w:val="single" w:sz="8" w:space="0" w:color="auto"/>
              <w:left w:val="nil"/>
              <w:bottom w:val="single" w:sz="4" w:space="0" w:color="auto"/>
              <w:right w:val="single" w:sz="4" w:space="0" w:color="000000"/>
            </w:tcBorders>
            <w:shd w:val="clear" w:color="000000" w:fill="BFBFBF"/>
            <w:vAlign w:val="center"/>
            <w:hideMark/>
          </w:tcPr>
          <w:p w14:paraId="2753607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44A84FE8" w14:textId="77777777" w:rsidR="004E16E8" w:rsidRPr="00E628A7" w:rsidRDefault="00BF4236" w:rsidP="000F7012">
            <w:pPr>
              <w:jc w:val="center"/>
              <w:rPr>
                <w:rFonts w:cstheme="minorHAnsi"/>
                <w:b/>
                <w:bCs/>
              </w:rPr>
            </w:pPr>
            <w:r w:rsidRPr="00E628A7">
              <w:rPr>
                <w:rFonts w:cstheme="minorHAnsi"/>
                <w:b/>
                <w:bCs/>
              </w:rPr>
              <w:t>(1)-(2)</w:t>
            </w:r>
          </w:p>
        </w:tc>
      </w:tr>
      <w:tr w:rsidR="004E16E8" w:rsidRPr="00E628A7" w14:paraId="062F3215"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9CEF27A" w14:textId="77777777" w:rsidR="004E16E8" w:rsidRPr="00E628A7" w:rsidRDefault="00BF4236" w:rsidP="000F7012">
            <w:pPr>
              <w:jc w:val="center"/>
              <w:rPr>
                <w:rFonts w:cstheme="minorHAnsi"/>
                <w:b/>
                <w:bCs/>
              </w:rPr>
            </w:pPr>
            <w:r w:rsidRPr="00E628A7">
              <w:rPr>
                <w:rFonts w:cstheme="minorHAnsi"/>
                <w:b/>
                <w:bCs/>
              </w:rPr>
              <w:t>7.</w:t>
            </w:r>
          </w:p>
        </w:tc>
        <w:tc>
          <w:tcPr>
            <w:tcW w:w="5360" w:type="dxa"/>
            <w:tcBorders>
              <w:top w:val="nil"/>
              <w:left w:val="nil"/>
              <w:bottom w:val="single" w:sz="4" w:space="0" w:color="auto"/>
              <w:right w:val="single" w:sz="4" w:space="0" w:color="auto"/>
            </w:tcBorders>
            <w:shd w:val="clear" w:color="auto" w:fill="auto"/>
            <w:vAlign w:val="center"/>
            <w:hideMark/>
          </w:tcPr>
          <w:p w14:paraId="0338F875" w14:textId="77777777" w:rsidR="004E16E8" w:rsidRPr="00E628A7" w:rsidRDefault="009D0879" w:rsidP="00A64CEB">
            <w:pPr>
              <w:jc w:val="left"/>
              <w:rPr>
                <w:rFonts w:cstheme="minorHAnsi"/>
              </w:rPr>
            </w:pPr>
            <w:r>
              <w:rPr>
                <w:rFonts w:cstheme="minorHAnsi"/>
              </w:rPr>
              <w:t>Bizonyossági tevékenység - t</w:t>
            </w:r>
            <w:r w:rsidR="00BF4236" w:rsidRPr="00E628A7">
              <w:rPr>
                <w:rFonts w:cstheme="minorHAnsi"/>
              </w:rPr>
              <w:t xml:space="preserve">ervezett ellenőrzések (pl. 60%) </w:t>
            </w:r>
          </w:p>
        </w:tc>
        <w:tc>
          <w:tcPr>
            <w:tcW w:w="2540" w:type="dxa"/>
            <w:gridSpan w:val="2"/>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BA05494" w14:textId="77777777" w:rsidR="004E16E8" w:rsidRPr="00E628A7" w:rsidRDefault="00BF4236" w:rsidP="000F7012">
            <w:pPr>
              <w:jc w:val="center"/>
              <w:rPr>
                <w:rFonts w:cstheme="minorHAnsi"/>
              </w:rPr>
            </w:pPr>
            <w:r w:rsidRPr="00E628A7">
              <w:rPr>
                <w:rFonts w:cstheme="minorHAnsi"/>
              </w:rPr>
              <w:t> </w:t>
            </w: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10D994D4"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13A129A9"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5BA0F16C" w14:textId="77777777" w:rsidR="004E16E8" w:rsidRPr="00E628A7" w:rsidRDefault="00BF4236" w:rsidP="000F7012">
            <w:pPr>
              <w:jc w:val="center"/>
              <w:rPr>
                <w:rFonts w:cstheme="minorHAnsi"/>
                <w:b/>
                <w:bCs/>
              </w:rPr>
            </w:pPr>
            <w:r w:rsidRPr="00E628A7">
              <w:rPr>
                <w:rFonts w:cstheme="minorHAnsi"/>
                <w:b/>
                <w:bCs/>
              </w:rPr>
              <w:t>8.</w:t>
            </w:r>
          </w:p>
        </w:tc>
        <w:tc>
          <w:tcPr>
            <w:tcW w:w="5360" w:type="dxa"/>
            <w:tcBorders>
              <w:top w:val="nil"/>
              <w:left w:val="nil"/>
              <w:bottom w:val="single" w:sz="4" w:space="0" w:color="auto"/>
              <w:right w:val="single" w:sz="4" w:space="0" w:color="auto"/>
            </w:tcBorders>
            <w:shd w:val="clear" w:color="auto" w:fill="auto"/>
            <w:vAlign w:val="center"/>
            <w:hideMark/>
          </w:tcPr>
          <w:p w14:paraId="485A9300" w14:textId="77777777" w:rsidR="004E16E8" w:rsidRPr="00E628A7" w:rsidRDefault="00BF4236" w:rsidP="00000649">
            <w:pPr>
              <w:jc w:val="left"/>
              <w:rPr>
                <w:rFonts w:cstheme="minorHAnsi"/>
              </w:rPr>
            </w:pPr>
            <w:r w:rsidRPr="00E628A7">
              <w:rPr>
                <w:rFonts w:cstheme="minorHAnsi"/>
              </w:rPr>
              <w:t>Soron kívüli ellenőrzés (pl. 10-30%)</w:t>
            </w:r>
          </w:p>
        </w:tc>
        <w:tc>
          <w:tcPr>
            <w:tcW w:w="2540" w:type="dxa"/>
            <w:gridSpan w:val="2"/>
            <w:vMerge/>
            <w:tcBorders>
              <w:top w:val="nil"/>
              <w:left w:val="single" w:sz="4" w:space="0" w:color="auto"/>
              <w:bottom w:val="single" w:sz="4" w:space="0" w:color="auto"/>
              <w:right w:val="single" w:sz="4" w:space="0" w:color="auto"/>
            </w:tcBorders>
            <w:vAlign w:val="center"/>
            <w:hideMark/>
          </w:tcPr>
          <w:p w14:paraId="55C64DE0"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33A6734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705D60A9"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8C7FB15" w14:textId="77777777" w:rsidR="004E16E8" w:rsidRPr="00E628A7" w:rsidRDefault="00BF4236" w:rsidP="000F7012">
            <w:pPr>
              <w:jc w:val="center"/>
              <w:rPr>
                <w:rFonts w:cstheme="minorHAnsi"/>
                <w:b/>
                <w:bCs/>
              </w:rPr>
            </w:pPr>
            <w:r w:rsidRPr="00E628A7">
              <w:rPr>
                <w:rFonts w:cstheme="minorHAnsi"/>
                <w:b/>
                <w:bCs/>
              </w:rPr>
              <w:t>9.</w:t>
            </w:r>
          </w:p>
        </w:tc>
        <w:tc>
          <w:tcPr>
            <w:tcW w:w="5360" w:type="dxa"/>
            <w:tcBorders>
              <w:top w:val="nil"/>
              <w:left w:val="nil"/>
              <w:bottom w:val="single" w:sz="4" w:space="0" w:color="auto"/>
              <w:right w:val="single" w:sz="4" w:space="0" w:color="auto"/>
            </w:tcBorders>
            <w:shd w:val="clear" w:color="auto" w:fill="auto"/>
            <w:vAlign w:val="center"/>
            <w:hideMark/>
          </w:tcPr>
          <w:p w14:paraId="1AF8216F" w14:textId="77777777" w:rsidR="004E16E8" w:rsidRPr="00E628A7" w:rsidRDefault="00BF4236" w:rsidP="00000649">
            <w:pPr>
              <w:jc w:val="left"/>
              <w:rPr>
                <w:rFonts w:cstheme="minorHAnsi"/>
              </w:rPr>
            </w:pPr>
            <w:r w:rsidRPr="00E628A7">
              <w:rPr>
                <w:rFonts w:cstheme="minorHAnsi"/>
              </w:rPr>
              <w:t>Tanácsadói tevékenység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3C2759C5"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4CABA81E"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F355D45"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49522476" w14:textId="77777777" w:rsidR="004E16E8" w:rsidRPr="00E628A7" w:rsidRDefault="00BF4236" w:rsidP="000F7012">
            <w:pPr>
              <w:jc w:val="center"/>
              <w:rPr>
                <w:rFonts w:cstheme="minorHAnsi"/>
                <w:b/>
                <w:bCs/>
              </w:rPr>
            </w:pPr>
            <w:r w:rsidRPr="00E628A7">
              <w:rPr>
                <w:rFonts w:cstheme="minorHAnsi"/>
                <w:b/>
                <w:bCs/>
              </w:rPr>
              <w:t>10.</w:t>
            </w:r>
          </w:p>
        </w:tc>
        <w:tc>
          <w:tcPr>
            <w:tcW w:w="5360" w:type="dxa"/>
            <w:tcBorders>
              <w:top w:val="nil"/>
              <w:left w:val="nil"/>
              <w:bottom w:val="single" w:sz="4" w:space="0" w:color="auto"/>
              <w:right w:val="single" w:sz="4" w:space="0" w:color="auto"/>
            </w:tcBorders>
            <w:shd w:val="clear" w:color="auto" w:fill="auto"/>
            <w:vAlign w:val="center"/>
            <w:hideMark/>
          </w:tcPr>
          <w:p w14:paraId="6F4DA073" w14:textId="77777777" w:rsidR="004E16E8" w:rsidRPr="00E628A7" w:rsidRDefault="00BF4236" w:rsidP="00000649">
            <w:pPr>
              <w:jc w:val="left"/>
              <w:rPr>
                <w:rFonts w:cstheme="minorHAnsi"/>
              </w:rPr>
            </w:pPr>
            <w:r w:rsidRPr="00E628A7">
              <w:rPr>
                <w:rFonts w:cstheme="minorHAnsi"/>
              </w:rPr>
              <w:t>Képzés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101156F6"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0441E686"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3B7BD40" w14:textId="77777777" w:rsidTr="004E16E8">
        <w:trPr>
          <w:trHeight w:val="426"/>
          <w:jc w:val="center"/>
        </w:trPr>
        <w:tc>
          <w:tcPr>
            <w:tcW w:w="560" w:type="dxa"/>
            <w:tcBorders>
              <w:top w:val="nil"/>
              <w:left w:val="single" w:sz="8" w:space="0" w:color="auto"/>
              <w:bottom w:val="nil"/>
              <w:right w:val="single" w:sz="8" w:space="0" w:color="auto"/>
            </w:tcBorders>
            <w:shd w:val="clear" w:color="auto" w:fill="auto"/>
            <w:noWrap/>
            <w:vAlign w:val="center"/>
            <w:hideMark/>
          </w:tcPr>
          <w:p w14:paraId="6D4821EA" w14:textId="77777777" w:rsidR="004E16E8" w:rsidRPr="00E628A7" w:rsidRDefault="00BF4236" w:rsidP="000F7012">
            <w:pPr>
              <w:jc w:val="center"/>
              <w:rPr>
                <w:rFonts w:cstheme="minorHAnsi"/>
                <w:b/>
                <w:bCs/>
              </w:rPr>
            </w:pPr>
            <w:r w:rsidRPr="00E628A7">
              <w:rPr>
                <w:rFonts w:cstheme="minorHAnsi"/>
                <w:b/>
                <w:bCs/>
              </w:rPr>
              <w:t>11.</w:t>
            </w:r>
          </w:p>
        </w:tc>
        <w:tc>
          <w:tcPr>
            <w:tcW w:w="5360" w:type="dxa"/>
            <w:tcBorders>
              <w:top w:val="nil"/>
              <w:left w:val="nil"/>
              <w:bottom w:val="nil"/>
              <w:right w:val="single" w:sz="4" w:space="0" w:color="auto"/>
            </w:tcBorders>
            <w:shd w:val="clear" w:color="auto" w:fill="auto"/>
            <w:vAlign w:val="center"/>
            <w:hideMark/>
          </w:tcPr>
          <w:p w14:paraId="034A05F9" w14:textId="77777777" w:rsidR="004E16E8" w:rsidRPr="00E628A7" w:rsidRDefault="00BF4236" w:rsidP="00000649">
            <w:pPr>
              <w:jc w:val="left"/>
              <w:rPr>
                <w:rFonts w:cstheme="minorHAnsi"/>
              </w:rPr>
            </w:pPr>
            <w:r w:rsidRPr="00E628A7">
              <w:rPr>
                <w:rFonts w:cstheme="minorHAnsi"/>
              </w:rPr>
              <w:t>Egyé</w:t>
            </w:r>
            <w:r w:rsidR="00000649">
              <w:rPr>
                <w:rFonts w:cstheme="minorHAnsi"/>
              </w:rPr>
              <w:t>b tevékenység kapacitásigénye (</w:t>
            </w:r>
            <w:r w:rsidRPr="00E628A7">
              <w:rPr>
                <w:rFonts w:cstheme="minorHAnsi"/>
              </w:rPr>
              <w:t>pl. 5%)</w:t>
            </w:r>
          </w:p>
        </w:tc>
        <w:tc>
          <w:tcPr>
            <w:tcW w:w="2540" w:type="dxa"/>
            <w:gridSpan w:val="2"/>
            <w:vMerge/>
            <w:tcBorders>
              <w:top w:val="nil"/>
              <w:left w:val="single" w:sz="4" w:space="0" w:color="auto"/>
              <w:bottom w:val="single" w:sz="4" w:space="0" w:color="auto"/>
              <w:right w:val="single" w:sz="4" w:space="0" w:color="auto"/>
            </w:tcBorders>
            <w:vAlign w:val="center"/>
            <w:hideMark/>
          </w:tcPr>
          <w:p w14:paraId="49D3CD97" w14:textId="77777777" w:rsidR="004E16E8" w:rsidRPr="00E628A7" w:rsidRDefault="004E16E8" w:rsidP="000F7012">
            <w:pPr>
              <w:rPr>
                <w:rFonts w:cstheme="minorHAnsi"/>
              </w:rPr>
            </w:pPr>
          </w:p>
        </w:tc>
        <w:tc>
          <w:tcPr>
            <w:tcW w:w="2320" w:type="dxa"/>
            <w:tcBorders>
              <w:top w:val="nil"/>
              <w:left w:val="single" w:sz="4" w:space="0" w:color="auto"/>
              <w:bottom w:val="nil"/>
              <w:right w:val="single" w:sz="8" w:space="0" w:color="auto"/>
            </w:tcBorders>
            <w:shd w:val="clear" w:color="auto" w:fill="auto"/>
            <w:vAlign w:val="center"/>
            <w:hideMark/>
          </w:tcPr>
          <w:p w14:paraId="5D82F32C"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1C286FFA"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3E0B2" w14:textId="77777777" w:rsidR="004E16E8" w:rsidRPr="00E628A7" w:rsidRDefault="00BF4236" w:rsidP="000F7012">
            <w:pPr>
              <w:jc w:val="center"/>
              <w:rPr>
                <w:rFonts w:cstheme="minorHAnsi"/>
                <w:b/>
                <w:bCs/>
              </w:rPr>
            </w:pPr>
            <w:r w:rsidRPr="00E628A7">
              <w:rPr>
                <w:rFonts w:cstheme="minorHAnsi"/>
                <w:b/>
                <w:bCs/>
              </w:rPr>
              <w:t>12.</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532FD917" w14:textId="77777777" w:rsidR="004E16E8" w:rsidRPr="00E628A7" w:rsidRDefault="00BF4236" w:rsidP="00000649">
            <w:pPr>
              <w:jc w:val="left"/>
              <w:rPr>
                <w:rFonts w:cstheme="minorHAnsi"/>
                <w:b/>
                <w:bCs/>
              </w:rPr>
            </w:pPr>
            <w:r w:rsidRPr="00E628A7">
              <w:rPr>
                <w:rFonts w:cstheme="minorHAnsi"/>
                <w:b/>
                <w:bCs/>
              </w:rPr>
              <w:t>Összes tevékenység kapacitásigénye:</w:t>
            </w:r>
          </w:p>
        </w:tc>
        <w:tc>
          <w:tcPr>
            <w:tcW w:w="2540" w:type="dxa"/>
            <w:gridSpan w:val="2"/>
            <w:vMerge/>
            <w:tcBorders>
              <w:top w:val="single" w:sz="8" w:space="0" w:color="auto"/>
              <w:left w:val="single" w:sz="4" w:space="0" w:color="auto"/>
              <w:bottom w:val="single" w:sz="4" w:space="0" w:color="auto"/>
              <w:right w:val="single" w:sz="4" w:space="0" w:color="auto"/>
            </w:tcBorders>
            <w:vAlign w:val="center"/>
            <w:hideMark/>
          </w:tcPr>
          <w:p w14:paraId="6DA82BAF" w14:textId="77777777" w:rsidR="004E16E8" w:rsidRPr="00E628A7" w:rsidRDefault="004E16E8" w:rsidP="000F7012">
            <w:pPr>
              <w:rPr>
                <w:rFonts w:cstheme="minorHAnsi"/>
              </w:rPr>
            </w:pPr>
          </w:p>
        </w:tc>
        <w:tc>
          <w:tcPr>
            <w:tcW w:w="2320" w:type="dxa"/>
            <w:tcBorders>
              <w:top w:val="single" w:sz="8" w:space="0" w:color="auto"/>
              <w:left w:val="single" w:sz="4" w:space="0" w:color="auto"/>
              <w:bottom w:val="single" w:sz="8" w:space="0" w:color="auto"/>
              <w:right w:val="single" w:sz="8" w:space="0" w:color="auto"/>
            </w:tcBorders>
            <w:shd w:val="clear" w:color="000000" w:fill="FABF8F"/>
            <w:vAlign w:val="center"/>
            <w:hideMark/>
          </w:tcPr>
          <w:p w14:paraId="67A0BABA" w14:textId="77777777" w:rsidR="004E16E8" w:rsidRPr="00E628A7" w:rsidRDefault="00BF4236" w:rsidP="000F7012">
            <w:pPr>
              <w:jc w:val="center"/>
              <w:rPr>
                <w:rFonts w:cstheme="minorHAnsi"/>
                <w:b/>
                <w:bCs/>
              </w:rPr>
            </w:pPr>
            <w:r w:rsidRPr="00E628A7">
              <w:rPr>
                <w:rFonts w:cstheme="minorHAnsi"/>
                <w:b/>
                <w:bCs/>
              </w:rPr>
              <w:t>(7)+(8)+(9)+(10)+(11)</w:t>
            </w:r>
          </w:p>
        </w:tc>
      </w:tr>
      <w:tr w:rsidR="004E16E8" w:rsidRPr="00E628A7" w14:paraId="73586B8D" w14:textId="77777777" w:rsidTr="004E16E8">
        <w:trPr>
          <w:trHeight w:val="330"/>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565C8DB4" w14:textId="77777777" w:rsidR="004E16E8" w:rsidRPr="00E628A7" w:rsidRDefault="00BF4236" w:rsidP="000F7012">
            <w:pPr>
              <w:jc w:val="center"/>
              <w:rPr>
                <w:rFonts w:cstheme="minorHAnsi"/>
                <w:b/>
                <w:bCs/>
              </w:rPr>
            </w:pPr>
            <w:r w:rsidRPr="00E628A7">
              <w:rPr>
                <w:rFonts w:cstheme="minorHAnsi"/>
                <w:b/>
                <w:bCs/>
              </w:rPr>
              <w:t>13.</w:t>
            </w:r>
          </w:p>
        </w:tc>
        <w:tc>
          <w:tcPr>
            <w:tcW w:w="5360" w:type="dxa"/>
            <w:tcBorders>
              <w:top w:val="nil"/>
              <w:left w:val="nil"/>
              <w:bottom w:val="single" w:sz="8" w:space="0" w:color="auto"/>
              <w:right w:val="single" w:sz="4" w:space="0" w:color="auto"/>
            </w:tcBorders>
            <w:shd w:val="clear" w:color="000000" w:fill="FABF8F"/>
            <w:vAlign w:val="center"/>
            <w:hideMark/>
          </w:tcPr>
          <w:p w14:paraId="37B521F6" w14:textId="77777777" w:rsidR="004E16E8" w:rsidRPr="00E628A7" w:rsidRDefault="00BF4236" w:rsidP="00000649">
            <w:pPr>
              <w:jc w:val="left"/>
              <w:rPr>
                <w:rFonts w:cstheme="minorHAnsi"/>
                <w:b/>
                <w:bCs/>
              </w:rPr>
            </w:pPr>
            <w:r w:rsidRPr="00E628A7">
              <w:rPr>
                <w:rFonts w:cstheme="minorHAnsi"/>
                <w:b/>
                <w:bCs/>
              </w:rPr>
              <w:t>Az éves ellenőrzési terv végrehajtásához szükséges:</w:t>
            </w:r>
          </w:p>
        </w:tc>
        <w:tc>
          <w:tcPr>
            <w:tcW w:w="2540" w:type="dxa"/>
            <w:gridSpan w:val="2"/>
            <w:vMerge/>
            <w:tcBorders>
              <w:top w:val="nil"/>
              <w:left w:val="single" w:sz="4" w:space="0" w:color="auto"/>
              <w:bottom w:val="single" w:sz="4" w:space="0" w:color="auto"/>
              <w:right w:val="single" w:sz="4" w:space="0" w:color="auto"/>
            </w:tcBorders>
            <w:vAlign w:val="center"/>
            <w:hideMark/>
          </w:tcPr>
          <w:p w14:paraId="3AE49F9A"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6FCBAA7D" w14:textId="77777777" w:rsidR="004E16E8" w:rsidRPr="00E628A7" w:rsidRDefault="00BF4236" w:rsidP="000F7012">
            <w:pPr>
              <w:jc w:val="center"/>
              <w:rPr>
                <w:rFonts w:cstheme="minorHAnsi"/>
                <w:b/>
                <w:bCs/>
              </w:rPr>
            </w:pPr>
            <w:r w:rsidRPr="00E628A7">
              <w:rPr>
                <w:rFonts w:cstheme="minorHAnsi"/>
                <w:b/>
                <w:bCs/>
              </w:rPr>
              <w:t>(6) vs. (12)</w:t>
            </w:r>
          </w:p>
        </w:tc>
      </w:tr>
      <w:tr w:rsidR="004E16E8" w:rsidRPr="00E628A7" w14:paraId="48868DD7" w14:textId="77777777" w:rsidTr="004E16E8">
        <w:trPr>
          <w:trHeight w:val="157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2230107" w14:textId="77777777" w:rsidR="004E16E8" w:rsidRPr="00E628A7" w:rsidRDefault="00BF4236" w:rsidP="000F7012">
            <w:pPr>
              <w:jc w:val="center"/>
              <w:rPr>
                <w:rFonts w:cstheme="minorHAnsi"/>
                <w:b/>
                <w:bCs/>
              </w:rPr>
            </w:pPr>
            <w:r w:rsidRPr="00E628A7">
              <w:rPr>
                <w:rFonts w:cstheme="minorHAnsi"/>
                <w:b/>
                <w:bCs/>
              </w:rPr>
              <w:t>14.</w:t>
            </w:r>
          </w:p>
        </w:tc>
        <w:tc>
          <w:tcPr>
            <w:tcW w:w="5360" w:type="dxa"/>
            <w:tcBorders>
              <w:top w:val="nil"/>
              <w:left w:val="nil"/>
              <w:bottom w:val="single" w:sz="4" w:space="0" w:color="auto"/>
              <w:right w:val="single" w:sz="4" w:space="0" w:color="auto"/>
            </w:tcBorders>
            <w:shd w:val="clear" w:color="000000" w:fill="FABF8F"/>
            <w:vAlign w:val="center"/>
            <w:hideMark/>
          </w:tcPr>
          <w:p w14:paraId="33EB2650" w14:textId="77777777" w:rsidR="004E16E8" w:rsidRPr="00E628A7" w:rsidRDefault="00BF4236" w:rsidP="00000649">
            <w:pPr>
              <w:jc w:val="left"/>
              <w:rPr>
                <w:rFonts w:cstheme="minorHAnsi"/>
                <w:b/>
                <w:bCs/>
              </w:rPr>
            </w:pPr>
            <w:r w:rsidRPr="00E628A7">
              <w:rPr>
                <w:rFonts w:cstheme="minorHAnsi"/>
                <w:b/>
                <w:bCs/>
              </w:rPr>
              <w:t>Tartalékidő</w:t>
            </w:r>
          </w:p>
        </w:tc>
        <w:tc>
          <w:tcPr>
            <w:tcW w:w="2540" w:type="dxa"/>
            <w:gridSpan w:val="2"/>
            <w:vMerge/>
            <w:tcBorders>
              <w:top w:val="nil"/>
              <w:left w:val="single" w:sz="4" w:space="0" w:color="auto"/>
              <w:bottom w:val="single" w:sz="4" w:space="0" w:color="auto"/>
              <w:right w:val="single" w:sz="4" w:space="0" w:color="auto"/>
            </w:tcBorders>
            <w:vAlign w:val="center"/>
            <w:hideMark/>
          </w:tcPr>
          <w:p w14:paraId="5F298A73"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57B1513E" w14:textId="77777777" w:rsidR="004E16E8" w:rsidRPr="00E628A7" w:rsidRDefault="00BF4236" w:rsidP="000F7012">
            <w:pPr>
              <w:jc w:val="center"/>
              <w:rPr>
                <w:rFonts w:cstheme="minorHAnsi"/>
                <w:i/>
                <w:iCs/>
              </w:rPr>
            </w:pPr>
            <w:r w:rsidRPr="00E628A7">
              <w:rPr>
                <w:rFonts w:cstheme="minorHAnsi"/>
                <w:i/>
                <w:iCs/>
              </w:rPr>
              <w:t xml:space="preserve">Ha a rendelkezésre álló kapacitás </w:t>
            </w:r>
            <w:r w:rsidR="00696ED9" w:rsidRPr="00E628A7">
              <w:rPr>
                <w:rFonts w:cstheme="minorHAnsi"/>
                <w:i/>
                <w:iCs/>
              </w:rPr>
              <w:t>több mint</w:t>
            </w:r>
            <w:r w:rsidRPr="00E628A7">
              <w:rPr>
                <w:rFonts w:cstheme="minorHAnsi"/>
                <w:i/>
                <w:iCs/>
              </w:rPr>
              <w:t xml:space="preserve"> amennyi a terv végrehajtásához szükséges</w:t>
            </w:r>
          </w:p>
        </w:tc>
      </w:tr>
      <w:tr w:rsidR="004E16E8" w:rsidRPr="00E628A7" w14:paraId="50AD5F6E" w14:textId="77777777" w:rsidTr="004E16E8">
        <w:trPr>
          <w:trHeight w:val="1260"/>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6CFC5488" w14:textId="77777777" w:rsidR="004E16E8" w:rsidRPr="00E628A7" w:rsidRDefault="00BF4236" w:rsidP="000F7012">
            <w:pPr>
              <w:jc w:val="center"/>
              <w:rPr>
                <w:rFonts w:cstheme="minorHAnsi"/>
                <w:b/>
                <w:bCs/>
              </w:rPr>
            </w:pPr>
            <w:r w:rsidRPr="00E628A7">
              <w:rPr>
                <w:rFonts w:cstheme="minorHAnsi"/>
                <w:b/>
                <w:bCs/>
              </w:rPr>
              <w:t>15.</w:t>
            </w:r>
          </w:p>
        </w:tc>
        <w:tc>
          <w:tcPr>
            <w:tcW w:w="5360" w:type="dxa"/>
            <w:tcBorders>
              <w:top w:val="nil"/>
              <w:left w:val="nil"/>
              <w:bottom w:val="single" w:sz="4" w:space="0" w:color="auto"/>
              <w:right w:val="single" w:sz="4" w:space="0" w:color="auto"/>
            </w:tcBorders>
            <w:shd w:val="clear" w:color="000000" w:fill="FABF8F"/>
            <w:vAlign w:val="center"/>
            <w:hideMark/>
          </w:tcPr>
          <w:p w14:paraId="2743E709" w14:textId="77777777" w:rsidR="004E16E8" w:rsidRPr="00E628A7" w:rsidRDefault="00BF4236" w:rsidP="00000649">
            <w:pPr>
              <w:jc w:val="left"/>
              <w:rPr>
                <w:rFonts w:cstheme="minorHAnsi"/>
                <w:b/>
                <w:bCs/>
              </w:rPr>
            </w:pPr>
            <w:r w:rsidRPr="00E628A7">
              <w:rPr>
                <w:rFonts w:cstheme="minorHAnsi"/>
                <w:b/>
                <w:bCs/>
              </w:rPr>
              <w:t>Külső szakértők (speciális szakértelem) igénybevétele</w:t>
            </w:r>
          </w:p>
        </w:tc>
        <w:tc>
          <w:tcPr>
            <w:tcW w:w="2540" w:type="dxa"/>
            <w:gridSpan w:val="2"/>
            <w:vMerge/>
            <w:tcBorders>
              <w:top w:val="nil"/>
              <w:left w:val="single" w:sz="4" w:space="0" w:color="auto"/>
              <w:bottom w:val="single" w:sz="4" w:space="0" w:color="auto"/>
              <w:right w:val="single" w:sz="4" w:space="0" w:color="auto"/>
            </w:tcBorders>
            <w:vAlign w:val="center"/>
            <w:hideMark/>
          </w:tcPr>
          <w:p w14:paraId="73030109"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554B9C05" w14:textId="77777777" w:rsidR="004E16E8" w:rsidRPr="00E628A7" w:rsidRDefault="00BF4236" w:rsidP="000F7012">
            <w:pPr>
              <w:jc w:val="center"/>
              <w:rPr>
                <w:rFonts w:cstheme="minorHAnsi"/>
                <w:i/>
                <w:iCs/>
              </w:rPr>
            </w:pPr>
            <w:r w:rsidRPr="00E628A7">
              <w:rPr>
                <w:rFonts w:cstheme="minorHAnsi"/>
                <w:i/>
                <w:iCs/>
              </w:rPr>
              <w:t>Ha a terv végrehajtásához speciális szakértelem szükséges</w:t>
            </w:r>
          </w:p>
        </w:tc>
      </w:tr>
      <w:tr w:rsidR="004E16E8" w:rsidRPr="00E628A7" w14:paraId="1686B96E" w14:textId="77777777" w:rsidTr="004E16E8">
        <w:trPr>
          <w:trHeight w:val="2535"/>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2632E338" w14:textId="77777777" w:rsidR="004E16E8" w:rsidRPr="00E628A7" w:rsidRDefault="00BF4236" w:rsidP="000F7012">
            <w:pPr>
              <w:jc w:val="center"/>
              <w:rPr>
                <w:rFonts w:cstheme="minorHAnsi"/>
                <w:b/>
                <w:bCs/>
              </w:rPr>
            </w:pPr>
            <w:r w:rsidRPr="00E628A7">
              <w:rPr>
                <w:rFonts w:cstheme="minorHAnsi"/>
                <w:b/>
                <w:bCs/>
              </w:rPr>
              <w:t>16.</w:t>
            </w:r>
          </w:p>
        </w:tc>
        <w:tc>
          <w:tcPr>
            <w:tcW w:w="5360" w:type="dxa"/>
            <w:tcBorders>
              <w:top w:val="nil"/>
              <w:left w:val="nil"/>
              <w:bottom w:val="single" w:sz="8" w:space="0" w:color="auto"/>
              <w:right w:val="single" w:sz="4" w:space="0" w:color="auto"/>
            </w:tcBorders>
            <w:shd w:val="clear" w:color="000000" w:fill="FABF8F"/>
            <w:vAlign w:val="center"/>
            <w:hideMark/>
          </w:tcPr>
          <w:p w14:paraId="0943902C" w14:textId="77777777" w:rsidR="004E16E8" w:rsidRPr="00E628A7" w:rsidRDefault="00BF4236" w:rsidP="00000649">
            <w:pPr>
              <w:jc w:val="left"/>
              <w:rPr>
                <w:rFonts w:cstheme="minorHAnsi"/>
                <w:b/>
                <w:bCs/>
              </w:rPr>
            </w:pPr>
            <w:r w:rsidRPr="00E628A7">
              <w:rPr>
                <w:rFonts w:cstheme="minorHAnsi"/>
                <w:b/>
                <w:bCs/>
              </w:rPr>
              <w:t>Ideiglenes kapacitás kiegészítés (külső szolgáltató által)</w:t>
            </w:r>
          </w:p>
        </w:tc>
        <w:tc>
          <w:tcPr>
            <w:tcW w:w="2540" w:type="dxa"/>
            <w:gridSpan w:val="2"/>
            <w:vMerge/>
            <w:tcBorders>
              <w:top w:val="nil"/>
              <w:left w:val="single" w:sz="4" w:space="0" w:color="auto"/>
              <w:bottom w:val="single" w:sz="4" w:space="0" w:color="auto"/>
              <w:right w:val="single" w:sz="4" w:space="0" w:color="auto"/>
            </w:tcBorders>
            <w:vAlign w:val="center"/>
            <w:hideMark/>
          </w:tcPr>
          <w:p w14:paraId="7FFE9DA1"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65F22BC9" w14:textId="77777777" w:rsidR="004E16E8" w:rsidRPr="00E628A7" w:rsidRDefault="00BF4236" w:rsidP="000F7012">
            <w:pPr>
              <w:jc w:val="center"/>
              <w:rPr>
                <w:rFonts w:cstheme="minorHAnsi"/>
                <w:i/>
                <w:iCs/>
              </w:rPr>
            </w:pPr>
            <w:r w:rsidRPr="00E628A7">
              <w:rPr>
                <w:rFonts w:cstheme="minorHAnsi"/>
                <w:i/>
                <w:iCs/>
              </w:rPr>
              <w:t>Ha a rendelkezésre álló kapacitás nem elegendő a terv végrehajtásához, akkor külső szolgáltató igénybevételét kell tervezni</w:t>
            </w:r>
          </w:p>
        </w:tc>
      </w:tr>
    </w:tbl>
    <w:p w14:paraId="49846AA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77FC839F"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4" w:name="_számú_iratminta_–_11"/>
      <w:bookmarkStart w:id="495" w:name="_Toc346118384"/>
      <w:bookmarkStart w:id="496" w:name="_Toc526154117"/>
      <w:bookmarkEnd w:id="494"/>
      <w:r w:rsidRPr="00E628A7">
        <w:rPr>
          <w:rFonts w:cstheme="minorHAnsi"/>
          <w:sz w:val="24"/>
          <w:szCs w:val="24"/>
        </w:rPr>
        <w:lastRenderedPageBreak/>
        <w:t>számú iratminta – Éves ellenőrzési terv</w:t>
      </w:r>
      <w:bookmarkEnd w:id="495"/>
      <w:bookmarkEnd w:id="496"/>
    </w:p>
    <w:p w14:paraId="2D526DBD" w14:textId="77777777" w:rsidR="004E16E8" w:rsidRPr="00E628A7" w:rsidRDefault="00D00061" w:rsidP="000F7012">
      <w:pPr>
        <w:pStyle w:val="Listaszerbekezds"/>
        <w:spacing w:after="0" w:line="240" w:lineRule="auto"/>
        <w:ind w:left="470"/>
        <w:rPr>
          <w:rFonts w:asciiTheme="minorHAnsi" w:hAnsiTheme="minorHAnsi" w:cstheme="minorHAnsi"/>
          <w:bCs/>
          <w:sz w:val="24"/>
          <w:szCs w:val="24"/>
          <w:lang w:val="hu-HU"/>
        </w:rPr>
      </w:pPr>
      <w:r w:rsidRPr="00E628A7">
        <w:rPr>
          <w:rFonts w:asciiTheme="minorHAnsi" w:hAnsiTheme="minorHAnsi" w:cstheme="minorHAnsi"/>
          <w:bCs/>
          <w:sz w:val="24"/>
          <w:szCs w:val="24"/>
          <w:u w:val="single"/>
          <w:lang w:val="hu-HU"/>
        </w:rPr>
        <w:t>Az éves ellenőrzési terv a jogszabályi előírásoknak megfelelően az alábbiakat tartalmazza</w:t>
      </w:r>
      <w:r w:rsidRPr="00E628A7">
        <w:rPr>
          <w:rFonts w:asciiTheme="minorHAnsi" w:hAnsiTheme="minorHAnsi" w:cstheme="minorHAnsi"/>
          <w:bCs/>
          <w:sz w:val="24"/>
          <w:szCs w:val="24"/>
          <w:lang w:val="hu-HU"/>
        </w:rPr>
        <w:t>:</w:t>
      </w:r>
    </w:p>
    <w:p w14:paraId="4E48B29E" w14:textId="77777777" w:rsidR="004E16E8" w:rsidRPr="00E628A7" w:rsidRDefault="004E16E8" w:rsidP="000F7012">
      <w:pPr>
        <w:rPr>
          <w:rFonts w:cstheme="minorHAnsi"/>
          <w:bCs/>
        </w:rPr>
      </w:pPr>
    </w:p>
    <w:p w14:paraId="55F931C3"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ellenőrzési terv elkészítése során felhasznált kimutatások, elemzések, egyéb dokumentumok felsorolása.</w:t>
      </w:r>
    </w:p>
    <w:p w14:paraId="53F6E1ED" w14:textId="77777777" w:rsidR="004E16E8" w:rsidRPr="00E628A7" w:rsidRDefault="004E16E8" w:rsidP="000F7012">
      <w:pPr>
        <w:pStyle w:val="Listaszerbekezds"/>
        <w:spacing w:line="240" w:lineRule="auto"/>
        <w:ind w:left="2058"/>
        <w:rPr>
          <w:rFonts w:asciiTheme="minorHAnsi" w:hAnsiTheme="minorHAnsi" w:cstheme="minorHAnsi"/>
          <w:bCs/>
          <w:sz w:val="24"/>
          <w:szCs w:val="24"/>
          <w:lang w:val="hu-HU"/>
        </w:rPr>
      </w:pPr>
    </w:p>
    <w:p w14:paraId="41462401"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sz w:val="24"/>
          <w:szCs w:val="24"/>
          <w:lang w:val="hu-HU"/>
        </w:rPr>
        <w:t xml:space="preserve">Az ellenőrzési tervet megalapozó elemzések és a kockázatelemzés eredményének összefoglaló bemutatása. </w:t>
      </w:r>
    </w:p>
    <w:p w14:paraId="3AE00B36"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401AF015"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bizonyosságot adó tevékenységhez rendelkezésre álló és a szükséges ellenőri kapacitás tervezése (a tervadatokat kérjük a Mellékletekben bemutatni).</w:t>
      </w:r>
    </w:p>
    <w:p w14:paraId="64792AD2"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176CA849" w14:textId="77777777" w:rsidR="004E16E8"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tervezett feladatok felsorolása, lehetőleg az alábbi táblázatos forma felhasználásával:</w:t>
      </w:r>
    </w:p>
    <w:p w14:paraId="3E80C4DF" w14:textId="77777777" w:rsidR="006A612F" w:rsidRPr="006A612F" w:rsidRDefault="006A612F" w:rsidP="006A612F">
      <w:pPr>
        <w:pStyle w:val="Listaszerbekezds"/>
        <w:rPr>
          <w:rFonts w:asciiTheme="minorHAnsi" w:hAnsiTheme="minorHAnsi" w:cstheme="minorHAnsi"/>
          <w:bCs/>
          <w:sz w:val="24"/>
          <w:szCs w:val="24"/>
          <w:lang w:val="hu-HU"/>
        </w:rPr>
      </w:pPr>
    </w:p>
    <w:tbl>
      <w:tblPr>
        <w:tblW w:w="13340" w:type="dxa"/>
        <w:tblInd w:w="-5" w:type="dxa"/>
        <w:tblCellMar>
          <w:left w:w="70" w:type="dxa"/>
          <w:right w:w="70" w:type="dxa"/>
        </w:tblCellMar>
        <w:tblLook w:val="04A0" w:firstRow="1" w:lastRow="0" w:firstColumn="1" w:lastColumn="0" w:noHBand="0" w:noVBand="1"/>
      </w:tblPr>
      <w:tblGrid>
        <w:gridCol w:w="383"/>
        <w:gridCol w:w="952"/>
        <w:gridCol w:w="1287"/>
        <w:gridCol w:w="1514"/>
        <w:gridCol w:w="3900"/>
        <w:gridCol w:w="880"/>
        <w:gridCol w:w="840"/>
        <w:gridCol w:w="695"/>
        <w:gridCol w:w="1029"/>
        <w:gridCol w:w="1060"/>
        <w:gridCol w:w="800"/>
      </w:tblGrid>
      <w:tr w:rsidR="006A612F" w:rsidRPr="006A612F" w14:paraId="7A0A1366" w14:textId="77777777" w:rsidTr="006A612F">
        <w:trPr>
          <w:trHeight w:val="1425"/>
        </w:trPr>
        <w:tc>
          <w:tcPr>
            <w:tcW w:w="3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D0D7C5F"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Sorszám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39692ECA"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Település</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1334D2FA"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Ellenőrzött szerv</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6C8E8142"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tárgya, ellenőrizendő folyamatok</w:t>
            </w:r>
          </w:p>
        </w:tc>
        <w:tc>
          <w:tcPr>
            <w:tcW w:w="6540" w:type="dxa"/>
            <w:tcBorders>
              <w:top w:val="single" w:sz="4" w:space="0" w:color="auto"/>
              <w:left w:val="nil"/>
              <w:bottom w:val="single" w:sz="4" w:space="0" w:color="auto"/>
              <w:right w:val="single" w:sz="4" w:space="0" w:color="auto"/>
            </w:tcBorders>
            <w:shd w:val="clear" w:color="auto" w:fill="auto"/>
            <w:vAlign w:val="center"/>
            <w:hideMark/>
          </w:tcPr>
          <w:p w14:paraId="3201A2E9"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célja</w:t>
            </w:r>
          </w:p>
        </w:tc>
        <w:tc>
          <w:tcPr>
            <w:tcW w:w="88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3D387B6"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Ellenőrizendő időszak</w:t>
            </w:r>
          </w:p>
        </w:tc>
        <w:tc>
          <w:tcPr>
            <w:tcW w:w="8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509F408"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módszere*</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9E3C979"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típusa</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2B4F662"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ütemezése</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335CD5C2"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Szükséges ellenőrzési kapacitás (név)</w:t>
            </w:r>
          </w:p>
        </w:tc>
        <w:tc>
          <w:tcPr>
            <w:tcW w:w="8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B814A3F"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Munkanapok száma</w:t>
            </w:r>
          </w:p>
        </w:tc>
      </w:tr>
      <w:tr w:rsidR="006A612F" w:rsidRPr="006A612F" w14:paraId="0D8E95DA" w14:textId="77777777"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F9718F4"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center"/>
            <w:hideMark/>
          </w:tcPr>
          <w:p w14:paraId="12A52DDF" w14:textId="77777777"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14:paraId="65DD86C5"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nil"/>
              <w:left w:val="nil"/>
              <w:bottom w:val="nil"/>
              <w:right w:val="nil"/>
            </w:tcBorders>
            <w:shd w:val="clear" w:color="auto" w:fill="auto"/>
            <w:hideMark/>
          </w:tcPr>
          <w:p w14:paraId="7E882DB2" w14:textId="77777777" w:rsidR="006A612F" w:rsidRPr="006A612F" w:rsidRDefault="006A612F" w:rsidP="006A612F">
            <w:pPr>
              <w:suppressAutoHyphens w:val="0"/>
              <w:autoSpaceDN/>
              <w:jc w:val="left"/>
              <w:textAlignment w:val="auto"/>
              <w:rPr>
                <w:rFonts w:ascii="Times New Roman" w:hAnsi="Times New Roman"/>
                <w:color w:val="000000"/>
              </w:rPr>
            </w:pPr>
          </w:p>
        </w:tc>
        <w:tc>
          <w:tcPr>
            <w:tcW w:w="6540" w:type="dxa"/>
            <w:tcBorders>
              <w:top w:val="nil"/>
              <w:left w:val="single" w:sz="4" w:space="0" w:color="auto"/>
              <w:bottom w:val="single" w:sz="4" w:space="0" w:color="auto"/>
              <w:right w:val="single" w:sz="4" w:space="0" w:color="auto"/>
            </w:tcBorders>
            <w:shd w:val="clear" w:color="auto" w:fill="auto"/>
            <w:hideMark/>
          </w:tcPr>
          <w:p w14:paraId="494E08B7" w14:textId="77777777"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14:paraId="51B1227B"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1384A5E6"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14:paraId="62DD1A88"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14:paraId="574FB32A"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14:paraId="27993158"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3B06C3B4"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14:paraId="4C4CBF4B" w14:textId="77777777"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2178E49"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bottom"/>
            <w:hideMark/>
          </w:tcPr>
          <w:p w14:paraId="4CBA41F0" w14:textId="77777777"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14:paraId="20806F9A"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single" w:sz="4" w:space="0" w:color="auto"/>
              <w:left w:val="nil"/>
              <w:bottom w:val="single" w:sz="4" w:space="0" w:color="auto"/>
              <w:right w:val="single" w:sz="4" w:space="0" w:color="auto"/>
            </w:tcBorders>
            <w:shd w:val="clear" w:color="auto" w:fill="auto"/>
            <w:hideMark/>
          </w:tcPr>
          <w:p w14:paraId="7A46317F"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6540" w:type="dxa"/>
            <w:tcBorders>
              <w:top w:val="nil"/>
              <w:left w:val="nil"/>
              <w:bottom w:val="single" w:sz="4" w:space="0" w:color="auto"/>
              <w:right w:val="single" w:sz="4" w:space="0" w:color="auto"/>
            </w:tcBorders>
            <w:shd w:val="clear" w:color="auto" w:fill="auto"/>
            <w:hideMark/>
          </w:tcPr>
          <w:p w14:paraId="71E5CB12" w14:textId="77777777"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14:paraId="17AC6E26"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4D0A5DFA" w14:textId="77777777" w:rsidR="006A612F" w:rsidRPr="006A612F" w:rsidRDefault="006A612F" w:rsidP="006A612F">
            <w:pPr>
              <w:suppressAutoHyphens w:val="0"/>
              <w:autoSpaceDN/>
              <w:jc w:val="right"/>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14:paraId="21C4262D"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14:paraId="7CF94477"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14:paraId="01C48B4F"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6C2115C3"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14:paraId="78E188BA" w14:textId="77777777" w:rsidTr="006A612F">
        <w:trPr>
          <w:trHeight w:val="315"/>
        </w:trPr>
        <w:tc>
          <w:tcPr>
            <w:tcW w:w="300" w:type="dxa"/>
            <w:tcBorders>
              <w:top w:val="nil"/>
              <w:left w:val="nil"/>
              <w:bottom w:val="nil"/>
              <w:right w:val="nil"/>
            </w:tcBorders>
            <w:shd w:val="clear" w:color="auto" w:fill="auto"/>
            <w:vAlign w:val="center"/>
            <w:hideMark/>
          </w:tcPr>
          <w:p w14:paraId="37538EEB"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14:paraId="1B9E8BB7"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14:paraId="2C62A3C1"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center"/>
            <w:hideMark/>
          </w:tcPr>
          <w:p w14:paraId="5F30E666"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6540" w:type="dxa"/>
            <w:tcBorders>
              <w:top w:val="nil"/>
              <w:left w:val="nil"/>
              <w:bottom w:val="nil"/>
              <w:right w:val="nil"/>
            </w:tcBorders>
            <w:shd w:val="clear" w:color="auto" w:fill="auto"/>
            <w:vAlign w:val="center"/>
            <w:hideMark/>
          </w:tcPr>
          <w:p w14:paraId="7203B53D"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880" w:type="dxa"/>
            <w:tcBorders>
              <w:top w:val="nil"/>
              <w:left w:val="nil"/>
              <w:bottom w:val="nil"/>
              <w:right w:val="nil"/>
            </w:tcBorders>
            <w:shd w:val="clear" w:color="auto" w:fill="auto"/>
            <w:noWrap/>
            <w:textDirection w:val="btLr"/>
            <w:vAlign w:val="center"/>
            <w:hideMark/>
          </w:tcPr>
          <w:p w14:paraId="134CCB5E"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840" w:type="dxa"/>
            <w:tcBorders>
              <w:top w:val="nil"/>
              <w:left w:val="nil"/>
              <w:bottom w:val="nil"/>
              <w:right w:val="nil"/>
            </w:tcBorders>
            <w:shd w:val="clear" w:color="auto" w:fill="auto"/>
            <w:noWrap/>
            <w:vAlign w:val="bottom"/>
            <w:hideMark/>
          </w:tcPr>
          <w:p w14:paraId="04227F56"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1000" w:type="dxa"/>
            <w:tcBorders>
              <w:top w:val="nil"/>
              <w:left w:val="nil"/>
              <w:bottom w:val="nil"/>
              <w:right w:val="nil"/>
            </w:tcBorders>
            <w:shd w:val="clear" w:color="auto" w:fill="auto"/>
            <w:vAlign w:val="center"/>
            <w:hideMark/>
          </w:tcPr>
          <w:p w14:paraId="3A7BC3D5"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1020" w:type="dxa"/>
            <w:tcBorders>
              <w:top w:val="nil"/>
              <w:left w:val="nil"/>
              <w:bottom w:val="nil"/>
              <w:right w:val="nil"/>
            </w:tcBorders>
            <w:shd w:val="clear" w:color="auto" w:fill="auto"/>
            <w:noWrap/>
            <w:vAlign w:val="bottom"/>
            <w:hideMark/>
          </w:tcPr>
          <w:p w14:paraId="3914A80F"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1060" w:type="dxa"/>
            <w:tcBorders>
              <w:top w:val="nil"/>
              <w:left w:val="nil"/>
              <w:bottom w:val="nil"/>
              <w:right w:val="nil"/>
            </w:tcBorders>
            <w:shd w:val="clear" w:color="auto" w:fill="auto"/>
            <w:noWrap/>
            <w:vAlign w:val="center"/>
            <w:hideMark/>
          </w:tcPr>
          <w:p w14:paraId="68800D94"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800" w:type="dxa"/>
            <w:tcBorders>
              <w:top w:val="nil"/>
              <w:left w:val="nil"/>
              <w:bottom w:val="nil"/>
              <w:right w:val="nil"/>
            </w:tcBorders>
            <w:shd w:val="clear" w:color="auto" w:fill="auto"/>
            <w:noWrap/>
            <w:vAlign w:val="center"/>
            <w:hideMark/>
          </w:tcPr>
          <w:p w14:paraId="1395E792" w14:textId="77777777" w:rsidR="006A612F" w:rsidRPr="006A612F" w:rsidRDefault="006A612F" w:rsidP="006A612F">
            <w:pPr>
              <w:suppressAutoHyphens w:val="0"/>
              <w:autoSpaceDN/>
              <w:jc w:val="center"/>
              <w:textAlignment w:val="auto"/>
              <w:rPr>
                <w:rFonts w:ascii="Times New Roman" w:hAnsi="Times New Roman"/>
                <w:sz w:val="20"/>
                <w:szCs w:val="20"/>
              </w:rPr>
            </w:pPr>
          </w:p>
        </w:tc>
      </w:tr>
      <w:tr w:rsidR="006A612F" w:rsidRPr="006A612F" w14:paraId="6D570023" w14:textId="77777777" w:rsidTr="006A612F">
        <w:trPr>
          <w:trHeight w:val="495"/>
        </w:trPr>
        <w:tc>
          <w:tcPr>
            <w:tcW w:w="13340" w:type="dxa"/>
            <w:gridSpan w:val="11"/>
            <w:tcBorders>
              <w:top w:val="nil"/>
              <w:left w:val="nil"/>
              <w:bottom w:val="nil"/>
              <w:right w:val="nil"/>
            </w:tcBorders>
            <w:shd w:val="clear" w:color="auto" w:fill="auto"/>
            <w:hideMark/>
          </w:tcPr>
          <w:p w14:paraId="7F474CB7" w14:textId="77777777" w:rsidR="006A612F" w:rsidRPr="006A612F" w:rsidRDefault="006A612F" w:rsidP="006A612F">
            <w:pPr>
              <w:suppressAutoHyphens w:val="0"/>
              <w:autoSpaceDN/>
              <w:jc w:val="left"/>
              <w:textAlignment w:val="auto"/>
              <w:rPr>
                <w:rFonts w:ascii="Times New Roman" w:hAnsi="Times New Roman"/>
                <w:b/>
                <w:bCs/>
                <w:sz w:val="20"/>
                <w:szCs w:val="20"/>
              </w:rPr>
            </w:pPr>
            <w:r w:rsidRPr="006A612F">
              <w:rPr>
                <w:rFonts w:ascii="Times New Roman" w:hAnsi="Times New Roman"/>
                <w:b/>
                <w:bCs/>
                <w:sz w:val="20"/>
                <w:szCs w:val="20"/>
              </w:rPr>
              <w:t>Ellenőrzés módszere:adatbekérés, részben okmányokon alapuló ellenőrzés, elemzés, helyszíni ellenőrzés.</w:t>
            </w:r>
          </w:p>
        </w:tc>
      </w:tr>
    </w:tbl>
    <w:p w14:paraId="3DAD4211" w14:textId="77777777" w:rsidR="004E16E8" w:rsidRPr="00E628A7" w:rsidRDefault="004E16E8" w:rsidP="000F7012">
      <w:pPr>
        <w:ind w:left="720"/>
        <w:rPr>
          <w:rFonts w:cstheme="minorHAnsi"/>
          <w:bCs/>
        </w:rPr>
      </w:pPr>
    </w:p>
    <w:p w14:paraId="3ACC49B0" w14:textId="77777777" w:rsidR="00667025" w:rsidRDefault="00667025" w:rsidP="00667025">
      <w:pPr>
        <w:rPr>
          <w:rFonts w:cstheme="minorHAnsi"/>
        </w:rPr>
      </w:pPr>
    </w:p>
    <w:p w14:paraId="4A33B1AA" w14:textId="77777777" w:rsidR="00667025" w:rsidRPr="00E628A7" w:rsidRDefault="00667025" w:rsidP="000F7012">
      <w:pPr>
        <w:rPr>
          <w:rFonts w:cstheme="minorHAnsi"/>
        </w:rPr>
        <w:sectPr w:rsidR="00667025" w:rsidRPr="00E628A7" w:rsidSect="004E16E8">
          <w:pgSz w:w="15840" w:h="12240" w:orient="landscape"/>
          <w:pgMar w:top="1797" w:right="1440" w:bottom="1797" w:left="1440" w:header="709" w:footer="709" w:gutter="0"/>
          <w:cols w:space="708"/>
          <w:docGrid w:linePitch="360"/>
        </w:sectPr>
      </w:pPr>
    </w:p>
    <w:p w14:paraId="3C33A099"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7" w:name="_számú_iratminta_–_12"/>
      <w:bookmarkStart w:id="498" w:name="_Toc346118385"/>
      <w:bookmarkStart w:id="499" w:name="_Toc526154118"/>
      <w:bookmarkEnd w:id="497"/>
      <w:r w:rsidRPr="00E628A7">
        <w:rPr>
          <w:rFonts w:cstheme="minorHAnsi"/>
          <w:sz w:val="24"/>
          <w:szCs w:val="24"/>
        </w:rPr>
        <w:lastRenderedPageBreak/>
        <w:t>számú iratminta – Ellenőrzési program</w:t>
      </w:r>
      <w:bookmarkEnd w:id="498"/>
      <w:bookmarkEnd w:id="499"/>
    </w:p>
    <w:p w14:paraId="23A4DF42" w14:textId="77777777" w:rsidR="004E16E8" w:rsidRPr="00E628A7" w:rsidRDefault="00BF4236" w:rsidP="000F7012">
      <w:pPr>
        <w:rPr>
          <w:rFonts w:cstheme="minorHAnsi"/>
          <w:b/>
        </w:rPr>
      </w:pPr>
      <w:r w:rsidRPr="00E628A7">
        <w:rPr>
          <w:rFonts w:cstheme="minorHAnsi"/>
          <w:b/>
        </w:rPr>
        <w:t>&lt;Szervezet neve&gt;</w:t>
      </w:r>
    </w:p>
    <w:p w14:paraId="07159A02" w14:textId="77777777" w:rsidR="004E16E8" w:rsidRPr="00E628A7" w:rsidRDefault="00BF4236" w:rsidP="000F7012">
      <w:pPr>
        <w:rPr>
          <w:rFonts w:cstheme="minorHAnsi"/>
          <w:b/>
        </w:rPr>
      </w:pPr>
      <w:r w:rsidRPr="00E628A7">
        <w:rPr>
          <w:rFonts w:cstheme="minorHAnsi"/>
          <w:b/>
        </w:rPr>
        <w:t xml:space="preserve">&lt;Iktatószám:&gt; </w:t>
      </w:r>
    </w:p>
    <w:p w14:paraId="62C1E696" w14:textId="77777777" w:rsidR="004E16E8" w:rsidRPr="00E628A7" w:rsidRDefault="004E16E8" w:rsidP="000F7012">
      <w:pPr>
        <w:rPr>
          <w:rFonts w:cstheme="minorHAnsi"/>
          <w:b/>
        </w:rPr>
      </w:pPr>
    </w:p>
    <w:p w14:paraId="43B7FA9C" w14:textId="77777777" w:rsidR="004E16E8" w:rsidRPr="00E628A7" w:rsidRDefault="00BF4236" w:rsidP="000F7012">
      <w:pPr>
        <w:jc w:val="center"/>
        <w:rPr>
          <w:rFonts w:cstheme="minorHAnsi"/>
          <w:b/>
        </w:rPr>
      </w:pPr>
      <w:r w:rsidRPr="00E628A7">
        <w:rPr>
          <w:rFonts w:cstheme="minorHAnsi"/>
          <w:b/>
        </w:rPr>
        <w:t>ELLENŐRZÉSI PROGRAM</w:t>
      </w:r>
    </w:p>
    <w:p w14:paraId="0415FEA7" w14:textId="77777777" w:rsidR="004E16E8" w:rsidRPr="00E628A7" w:rsidRDefault="004E16E8" w:rsidP="000F7012">
      <w:pPr>
        <w:jc w:val="center"/>
        <w:rPr>
          <w:rFonts w:cstheme="minorHAnsi"/>
          <w:b/>
        </w:rPr>
      </w:pPr>
    </w:p>
    <w:p w14:paraId="5AD70730" w14:textId="77777777" w:rsidR="004E16E8" w:rsidRPr="00E628A7" w:rsidRDefault="00BF4236" w:rsidP="000F7012">
      <w:pPr>
        <w:jc w:val="center"/>
        <w:rPr>
          <w:rFonts w:cstheme="minorHAnsi"/>
          <w:b/>
        </w:rPr>
      </w:pPr>
      <w:r w:rsidRPr="00E628A7">
        <w:rPr>
          <w:rFonts w:cstheme="minorHAnsi"/>
          <w:b/>
        </w:rPr>
        <w:t>&lt;Ellenőrzés címe&gt; című ellenőrzéshez</w:t>
      </w:r>
    </w:p>
    <w:p w14:paraId="063B90F6" w14:textId="77777777" w:rsidR="004E16E8" w:rsidRPr="00E628A7" w:rsidRDefault="004E16E8" w:rsidP="000F7012">
      <w:pPr>
        <w:rPr>
          <w:rFonts w:cstheme="minorHAnsi"/>
          <w:b/>
          <w:bCs/>
        </w:rPr>
      </w:pPr>
    </w:p>
    <w:p w14:paraId="3634DCA6" w14:textId="77777777" w:rsidR="004E16E8" w:rsidRPr="00E628A7" w:rsidRDefault="00BF4236" w:rsidP="000F7012">
      <w:pPr>
        <w:jc w:val="center"/>
        <w:rPr>
          <w:rFonts w:cstheme="minorHAnsi"/>
          <w:b/>
          <w:bCs/>
        </w:rPr>
      </w:pPr>
      <w:r w:rsidRPr="00E628A7">
        <w:rPr>
          <w:rFonts w:cstheme="minorHAnsi"/>
          <w:b/>
          <w:bCs/>
        </w:rPr>
        <w:t>I. Az ellenőrzés szervezésére vonatkozó adatok</w:t>
      </w:r>
    </w:p>
    <w:p w14:paraId="25019763" w14:textId="77777777" w:rsidR="004E16E8" w:rsidRPr="00E628A7" w:rsidRDefault="004E16E8" w:rsidP="000F7012">
      <w:pPr>
        <w:jc w:val="center"/>
        <w:rPr>
          <w:rFonts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7"/>
        <w:gridCol w:w="5053"/>
      </w:tblGrid>
      <w:tr w:rsidR="004E16E8" w:rsidRPr="00E628A7" w14:paraId="7BC7AA60" w14:textId="77777777" w:rsidTr="004E16E8">
        <w:trPr>
          <w:trHeight w:val="770"/>
          <w:jc w:val="center"/>
        </w:trPr>
        <w:tc>
          <w:tcPr>
            <w:tcW w:w="4068" w:type="dxa"/>
            <w:shd w:val="clear" w:color="auto" w:fill="800080"/>
            <w:vAlign w:val="center"/>
          </w:tcPr>
          <w:p w14:paraId="49196497" w14:textId="77777777" w:rsidR="004E16E8" w:rsidRPr="00E628A7" w:rsidRDefault="00BF4236" w:rsidP="00A115D3">
            <w:pPr>
              <w:jc w:val="left"/>
              <w:rPr>
                <w:rFonts w:eastAsia="PMingLiU" w:cstheme="minorHAnsi"/>
                <w:b/>
                <w:bCs/>
              </w:rPr>
            </w:pPr>
            <w:r w:rsidRPr="00E628A7">
              <w:rPr>
                <w:rFonts w:eastAsia="PMingLiU" w:cstheme="minorHAnsi"/>
                <w:b/>
                <w:noProof/>
              </w:rPr>
              <w:t>Az ellenőrzést végző szerv vagy szervezeti egység</w:t>
            </w:r>
            <w:r w:rsidRPr="00E628A7">
              <w:rPr>
                <w:rFonts w:eastAsia="PMingLiU" w:cstheme="minorHAnsi"/>
                <w:noProof/>
              </w:rPr>
              <w:t>:</w:t>
            </w:r>
          </w:p>
        </w:tc>
        <w:tc>
          <w:tcPr>
            <w:tcW w:w="5144" w:type="dxa"/>
            <w:shd w:val="clear" w:color="auto" w:fill="auto"/>
            <w:vAlign w:val="center"/>
          </w:tcPr>
          <w:p w14:paraId="6E34D476" w14:textId="77777777" w:rsidR="004E16E8" w:rsidRPr="00E628A7" w:rsidRDefault="004E16E8" w:rsidP="000F7012">
            <w:pPr>
              <w:rPr>
                <w:rFonts w:eastAsia="PMingLiU" w:cstheme="minorHAnsi"/>
                <w:bCs/>
              </w:rPr>
            </w:pPr>
          </w:p>
        </w:tc>
      </w:tr>
      <w:tr w:rsidR="004E16E8" w:rsidRPr="00E628A7" w14:paraId="2484BD32" w14:textId="77777777" w:rsidTr="004E16E8">
        <w:trPr>
          <w:trHeight w:val="1058"/>
          <w:jc w:val="center"/>
        </w:trPr>
        <w:tc>
          <w:tcPr>
            <w:tcW w:w="4068" w:type="dxa"/>
            <w:shd w:val="clear" w:color="auto" w:fill="800080"/>
            <w:vAlign w:val="center"/>
          </w:tcPr>
          <w:p w14:paraId="35E01A4A" w14:textId="77777777" w:rsidR="004E16E8" w:rsidRPr="00E628A7" w:rsidRDefault="00BF4236" w:rsidP="00A115D3">
            <w:pPr>
              <w:jc w:val="left"/>
              <w:rPr>
                <w:rFonts w:eastAsia="PMingLiU" w:cstheme="minorHAnsi"/>
                <w:b/>
                <w:bCs/>
              </w:rPr>
            </w:pPr>
            <w:r w:rsidRPr="00E628A7">
              <w:rPr>
                <w:rFonts w:eastAsia="PMingLiU" w:cstheme="minorHAnsi"/>
                <w:b/>
                <w:bCs/>
              </w:rPr>
              <w:t>Az ellenőrzés tárgya és célja:</w:t>
            </w:r>
          </w:p>
        </w:tc>
        <w:tc>
          <w:tcPr>
            <w:tcW w:w="5144" w:type="dxa"/>
            <w:shd w:val="clear" w:color="auto" w:fill="auto"/>
            <w:vAlign w:val="center"/>
          </w:tcPr>
          <w:p w14:paraId="715D54A2" w14:textId="77777777" w:rsidR="004E16E8" w:rsidRPr="00E628A7" w:rsidRDefault="004E16E8" w:rsidP="000F7012">
            <w:pPr>
              <w:rPr>
                <w:rFonts w:eastAsia="PMingLiU" w:cstheme="minorHAnsi"/>
                <w:bCs/>
              </w:rPr>
            </w:pPr>
          </w:p>
        </w:tc>
      </w:tr>
      <w:tr w:rsidR="004E16E8" w:rsidRPr="00E628A7" w14:paraId="4A590125" w14:textId="77777777" w:rsidTr="004E16E8">
        <w:trPr>
          <w:trHeight w:val="768"/>
          <w:jc w:val="center"/>
        </w:trPr>
        <w:tc>
          <w:tcPr>
            <w:tcW w:w="4068" w:type="dxa"/>
            <w:shd w:val="clear" w:color="auto" w:fill="800080"/>
            <w:vAlign w:val="center"/>
          </w:tcPr>
          <w:p w14:paraId="135AE1D6" w14:textId="77777777" w:rsidR="004E16E8" w:rsidRPr="00E628A7" w:rsidRDefault="00BF4236" w:rsidP="00A115D3">
            <w:pPr>
              <w:jc w:val="left"/>
              <w:rPr>
                <w:rFonts w:eastAsia="PMingLiU" w:cstheme="minorHAnsi"/>
                <w:b/>
                <w:bCs/>
              </w:rPr>
            </w:pPr>
            <w:r w:rsidRPr="00E628A7">
              <w:rPr>
                <w:rFonts w:eastAsia="PMingLiU" w:cstheme="minorHAnsi"/>
                <w:b/>
                <w:bCs/>
              </w:rPr>
              <w:t>Ellenőrzött szervezet(ek) vagy szervezeti egység(ek):</w:t>
            </w:r>
          </w:p>
        </w:tc>
        <w:tc>
          <w:tcPr>
            <w:tcW w:w="5144" w:type="dxa"/>
            <w:shd w:val="clear" w:color="auto" w:fill="auto"/>
            <w:vAlign w:val="center"/>
          </w:tcPr>
          <w:p w14:paraId="20968AD6" w14:textId="77777777" w:rsidR="004E16E8" w:rsidRPr="00E628A7" w:rsidRDefault="004E16E8" w:rsidP="000F7012">
            <w:pPr>
              <w:rPr>
                <w:rFonts w:eastAsia="PMingLiU" w:cstheme="minorHAnsi"/>
                <w:bCs/>
              </w:rPr>
            </w:pPr>
          </w:p>
        </w:tc>
      </w:tr>
      <w:tr w:rsidR="004E16E8" w:rsidRPr="00E628A7" w14:paraId="66D9E5D9" w14:textId="77777777" w:rsidTr="004E16E8">
        <w:trPr>
          <w:trHeight w:val="555"/>
          <w:jc w:val="center"/>
        </w:trPr>
        <w:tc>
          <w:tcPr>
            <w:tcW w:w="4068" w:type="dxa"/>
            <w:shd w:val="clear" w:color="auto" w:fill="800080"/>
            <w:vAlign w:val="center"/>
          </w:tcPr>
          <w:p w14:paraId="538DB445" w14:textId="77777777" w:rsidR="004E16E8" w:rsidRPr="00E628A7" w:rsidRDefault="00BF4236" w:rsidP="00A115D3">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7E498E02" w14:textId="77777777" w:rsidR="004E16E8" w:rsidRPr="00E628A7" w:rsidRDefault="004E16E8" w:rsidP="000F7012">
            <w:pPr>
              <w:rPr>
                <w:rFonts w:eastAsia="PMingLiU" w:cstheme="minorHAnsi"/>
                <w:bCs/>
              </w:rPr>
            </w:pPr>
          </w:p>
        </w:tc>
      </w:tr>
      <w:tr w:rsidR="004E16E8" w:rsidRPr="00E628A7" w14:paraId="210FA5F1" w14:textId="77777777" w:rsidTr="004E16E8">
        <w:trPr>
          <w:trHeight w:val="555"/>
          <w:jc w:val="center"/>
        </w:trPr>
        <w:tc>
          <w:tcPr>
            <w:tcW w:w="4068" w:type="dxa"/>
            <w:shd w:val="clear" w:color="auto" w:fill="800080"/>
            <w:vAlign w:val="center"/>
          </w:tcPr>
          <w:p w14:paraId="5053B13D" w14:textId="77777777" w:rsidR="004E16E8" w:rsidRPr="00E628A7" w:rsidRDefault="00BF4236" w:rsidP="00A115D3">
            <w:pPr>
              <w:jc w:val="left"/>
              <w:rPr>
                <w:rFonts w:eastAsia="PMingLiU" w:cstheme="minorHAnsi"/>
                <w:b/>
                <w:bCs/>
              </w:rPr>
            </w:pPr>
            <w:r w:rsidRPr="00E628A7">
              <w:rPr>
                <w:rFonts w:eastAsia="PMingLiU" w:cstheme="minorHAnsi"/>
                <w:b/>
                <w:bCs/>
              </w:rPr>
              <w:t>Ellenőrizendő időszak:</w:t>
            </w:r>
          </w:p>
        </w:tc>
        <w:tc>
          <w:tcPr>
            <w:tcW w:w="5144" w:type="dxa"/>
            <w:shd w:val="clear" w:color="auto" w:fill="auto"/>
            <w:vAlign w:val="center"/>
          </w:tcPr>
          <w:p w14:paraId="35C35138" w14:textId="77777777" w:rsidR="004E16E8" w:rsidRPr="00E628A7" w:rsidRDefault="004E16E8" w:rsidP="000F7012">
            <w:pPr>
              <w:rPr>
                <w:rFonts w:eastAsia="PMingLiU" w:cstheme="minorHAnsi"/>
                <w:bCs/>
              </w:rPr>
            </w:pPr>
          </w:p>
        </w:tc>
      </w:tr>
      <w:tr w:rsidR="004E16E8" w:rsidRPr="00E628A7" w14:paraId="1E175D67" w14:textId="77777777" w:rsidTr="004E16E8">
        <w:trPr>
          <w:trHeight w:val="555"/>
          <w:jc w:val="center"/>
        </w:trPr>
        <w:tc>
          <w:tcPr>
            <w:tcW w:w="4068" w:type="dxa"/>
            <w:shd w:val="clear" w:color="auto" w:fill="800080"/>
            <w:vAlign w:val="center"/>
          </w:tcPr>
          <w:p w14:paraId="705DC4CC" w14:textId="77777777" w:rsidR="004E16E8" w:rsidRPr="00E628A7" w:rsidRDefault="00BF4236" w:rsidP="00A115D3">
            <w:pPr>
              <w:jc w:val="left"/>
              <w:rPr>
                <w:rFonts w:eastAsia="PMingLiU" w:cstheme="minorHAnsi"/>
                <w:b/>
                <w:bCs/>
              </w:rPr>
            </w:pPr>
            <w:r w:rsidRPr="00E628A7">
              <w:rPr>
                <w:rFonts w:eastAsia="PMingLiU" w:cstheme="minorHAnsi"/>
                <w:b/>
                <w:bCs/>
              </w:rPr>
              <w:t>Ellenőrzés tervezett időtartama:</w:t>
            </w:r>
          </w:p>
        </w:tc>
        <w:tc>
          <w:tcPr>
            <w:tcW w:w="5144" w:type="dxa"/>
            <w:shd w:val="clear" w:color="auto" w:fill="auto"/>
            <w:vAlign w:val="center"/>
          </w:tcPr>
          <w:p w14:paraId="5853B36E" w14:textId="77777777" w:rsidR="004E16E8" w:rsidRPr="00E628A7" w:rsidRDefault="004E16E8" w:rsidP="000F7012">
            <w:pPr>
              <w:rPr>
                <w:rFonts w:eastAsia="PMingLiU" w:cstheme="minorHAnsi"/>
                <w:bCs/>
              </w:rPr>
            </w:pPr>
          </w:p>
        </w:tc>
      </w:tr>
      <w:tr w:rsidR="004E16E8" w:rsidRPr="00E628A7" w14:paraId="607BB53A" w14:textId="77777777" w:rsidTr="004E16E8">
        <w:trPr>
          <w:trHeight w:val="784"/>
          <w:jc w:val="center"/>
        </w:trPr>
        <w:tc>
          <w:tcPr>
            <w:tcW w:w="4068" w:type="dxa"/>
            <w:shd w:val="clear" w:color="auto" w:fill="800080"/>
            <w:vAlign w:val="center"/>
          </w:tcPr>
          <w:p w14:paraId="0166F51D" w14:textId="77777777" w:rsidR="004E16E8" w:rsidRPr="00E628A7" w:rsidRDefault="00BF4236" w:rsidP="00A115D3">
            <w:pPr>
              <w:jc w:val="left"/>
              <w:rPr>
                <w:rFonts w:eastAsia="PMingLiU" w:cstheme="minorHAnsi"/>
                <w:b/>
                <w:bCs/>
              </w:rPr>
            </w:pPr>
            <w:r w:rsidRPr="00E628A7">
              <w:rPr>
                <w:rFonts w:eastAsia="PMingLiU" w:cstheme="minorHAnsi"/>
                <w:b/>
                <w:bCs/>
              </w:rPr>
              <w:t>Jelentéstervezet elkészítésének határideje:</w:t>
            </w:r>
          </w:p>
        </w:tc>
        <w:tc>
          <w:tcPr>
            <w:tcW w:w="5144" w:type="dxa"/>
            <w:shd w:val="clear" w:color="auto" w:fill="auto"/>
            <w:vAlign w:val="center"/>
          </w:tcPr>
          <w:p w14:paraId="65D611F4" w14:textId="77777777" w:rsidR="004E16E8" w:rsidRPr="00E628A7" w:rsidRDefault="004E16E8" w:rsidP="000F7012">
            <w:pPr>
              <w:rPr>
                <w:rFonts w:eastAsia="PMingLiU" w:cstheme="minorHAnsi"/>
                <w:bCs/>
              </w:rPr>
            </w:pPr>
          </w:p>
        </w:tc>
      </w:tr>
      <w:tr w:rsidR="004E16E8" w:rsidRPr="00E628A7" w14:paraId="6ABDF2C5" w14:textId="77777777" w:rsidTr="004E16E8">
        <w:trPr>
          <w:trHeight w:val="555"/>
          <w:jc w:val="center"/>
        </w:trPr>
        <w:tc>
          <w:tcPr>
            <w:tcW w:w="4068" w:type="dxa"/>
            <w:shd w:val="clear" w:color="auto" w:fill="800080"/>
            <w:vAlign w:val="center"/>
          </w:tcPr>
          <w:p w14:paraId="04E4537B" w14:textId="77777777" w:rsidR="004E16E8" w:rsidRPr="00E628A7" w:rsidRDefault="00BF4236" w:rsidP="00A115D3">
            <w:pPr>
              <w:jc w:val="left"/>
              <w:rPr>
                <w:rFonts w:eastAsia="PMingLiU" w:cstheme="minorHAnsi"/>
                <w:b/>
                <w:bCs/>
              </w:rPr>
            </w:pPr>
            <w:r w:rsidRPr="00E628A7">
              <w:rPr>
                <w:rFonts w:eastAsia="PMingLiU" w:cstheme="minorHAnsi"/>
                <w:b/>
                <w:bCs/>
              </w:rPr>
              <w:t xml:space="preserve">Jelentés véglegesítésének </w:t>
            </w:r>
            <w:r w:rsidR="00A115D3">
              <w:rPr>
                <w:rFonts w:eastAsia="PMingLiU" w:cstheme="minorHAnsi"/>
                <w:b/>
                <w:bCs/>
              </w:rPr>
              <w:t xml:space="preserve">tervezett </w:t>
            </w:r>
            <w:r w:rsidRPr="00E628A7">
              <w:rPr>
                <w:rFonts w:eastAsia="PMingLiU" w:cstheme="minorHAnsi"/>
                <w:b/>
                <w:bCs/>
              </w:rPr>
              <w:t>határideje:</w:t>
            </w:r>
          </w:p>
        </w:tc>
        <w:tc>
          <w:tcPr>
            <w:tcW w:w="5144" w:type="dxa"/>
            <w:shd w:val="clear" w:color="auto" w:fill="auto"/>
            <w:vAlign w:val="center"/>
          </w:tcPr>
          <w:p w14:paraId="46634E41" w14:textId="77777777" w:rsidR="004E16E8" w:rsidRPr="00E628A7" w:rsidRDefault="004E16E8" w:rsidP="000F7012">
            <w:pPr>
              <w:rPr>
                <w:rFonts w:eastAsia="PMingLiU" w:cstheme="minorHAnsi"/>
                <w:bCs/>
              </w:rPr>
            </w:pPr>
          </w:p>
        </w:tc>
      </w:tr>
      <w:tr w:rsidR="004E16E8" w:rsidRPr="00E628A7" w14:paraId="5E2BBD43" w14:textId="77777777" w:rsidTr="004E16E8">
        <w:trPr>
          <w:trHeight w:val="555"/>
          <w:jc w:val="center"/>
        </w:trPr>
        <w:tc>
          <w:tcPr>
            <w:tcW w:w="4068" w:type="dxa"/>
            <w:shd w:val="clear" w:color="auto" w:fill="800080"/>
            <w:vAlign w:val="center"/>
          </w:tcPr>
          <w:p w14:paraId="141763A2" w14:textId="77777777" w:rsidR="004E16E8" w:rsidRPr="00E628A7" w:rsidRDefault="00BF4236" w:rsidP="00A115D3">
            <w:pPr>
              <w:jc w:val="left"/>
              <w:rPr>
                <w:rFonts w:eastAsia="PMingLiU" w:cstheme="minorHAnsi"/>
                <w:b/>
                <w:bCs/>
              </w:rPr>
            </w:pPr>
            <w:r w:rsidRPr="00E628A7">
              <w:rPr>
                <w:rFonts w:eastAsia="PMingLiU" w:cstheme="minorHAnsi"/>
                <w:b/>
                <w:bCs/>
              </w:rPr>
              <w:t>Időigény</w:t>
            </w:r>
            <w:r w:rsidR="00F505B4">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6055FF30" w14:textId="77777777" w:rsidR="004E16E8" w:rsidRPr="00E628A7" w:rsidRDefault="004E16E8" w:rsidP="000F7012">
            <w:pPr>
              <w:rPr>
                <w:rFonts w:eastAsia="PMingLiU" w:cstheme="minorHAnsi"/>
                <w:bCs/>
              </w:rPr>
            </w:pPr>
          </w:p>
        </w:tc>
      </w:tr>
      <w:tr w:rsidR="004E16E8" w:rsidRPr="00E628A7" w14:paraId="5952C38A" w14:textId="77777777" w:rsidTr="004E16E8">
        <w:trPr>
          <w:trHeight w:val="555"/>
          <w:jc w:val="center"/>
        </w:trPr>
        <w:tc>
          <w:tcPr>
            <w:tcW w:w="4068" w:type="dxa"/>
            <w:shd w:val="clear" w:color="auto" w:fill="800080"/>
            <w:vAlign w:val="center"/>
          </w:tcPr>
          <w:p w14:paraId="4F089199" w14:textId="77777777" w:rsidR="004E16E8" w:rsidRPr="00E628A7" w:rsidRDefault="00BF4236" w:rsidP="00A115D3">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16C687C1"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22C9DC13" w14:textId="77777777" w:rsidTr="004E16E8">
        <w:trPr>
          <w:trHeight w:val="555"/>
          <w:jc w:val="center"/>
        </w:trPr>
        <w:tc>
          <w:tcPr>
            <w:tcW w:w="4068" w:type="dxa"/>
            <w:vMerge w:val="restart"/>
            <w:shd w:val="clear" w:color="auto" w:fill="800080"/>
            <w:vAlign w:val="center"/>
          </w:tcPr>
          <w:p w14:paraId="57246976" w14:textId="77777777" w:rsidR="004E16E8" w:rsidRPr="00E628A7" w:rsidRDefault="00BF4236" w:rsidP="00A115D3">
            <w:pPr>
              <w:jc w:val="left"/>
              <w:rPr>
                <w:rFonts w:eastAsia="PMingLiU" w:cstheme="minorHAnsi"/>
                <w:b/>
                <w:bCs/>
              </w:rPr>
            </w:pPr>
            <w:r w:rsidRPr="00E628A7">
              <w:rPr>
                <w:rFonts w:eastAsia="PMingLiU" w:cstheme="minorHAnsi"/>
                <w:b/>
                <w:bCs/>
              </w:rPr>
              <w:t>Az ellenőrzésben közreműködő belső ellenőrök (és/vagy szakértők):</w:t>
            </w:r>
          </w:p>
        </w:tc>
        <w:tc>
          <w:tcPr>
            <w:tcW w:w="5144" w:type="dxa"/>
            <w:shd w:val="clear" w:color="auto" w:fill="auto"/>
            <w:vAlign w:val="center"/>
          </w:tcPr>
          <w:p w14:paraId="2AEEB606"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1DF1546E" w14:textId="77777777" w:rsidTr="004E16E8">
        <w:trPr>
          <w:trHeight w:val="555"/>
          <w:jc w:val="center"/>
        </w:trPr>
        <w:tc>
          <w:tcPr>
            <w:tcW w:w="4068" w:type="dxa"/>
            <w:vMerge/>
            <w:shd w:val="clear" w:color="auto" w:fill="800080"/>
            <w:vAlign w:val="center"/>
          </w:tcPr>
          <w:p w14:paraId="350C7ADA" w14:textId="77777777" w:rsidR="004E16E8" w:rsidRPr="00E628A7" w:rsidRDefault="004E16E8" w:rsidP="000F7012">
            <w:pPr>
              <w:rPr>
                <w:rFonts w:eastAsia="PMingLiU" w:cstheme="minorHAnsi"/>
                <w:b/>
                <w:bCs/>
              </w:rPr>
            </w:pPr>
          </w:p>
        </w:tc>
        <w:tc>
          <w:tcPr>
            <w:tcW w:w="5144" w:type="dxa"/>
            <w:shd w:val="clear" w:color="auto" w:fill="auto"/>
            <w:vAlign w:val="center"/>
          </w:tcPr>
          <w:p w14:paraId="3AD1CEA5"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6A6B42B7" w14:textId="77777777" w:rsidTr="004E16E8">
        <w:trPr>
          <w:trHeight w:val="555"/>
          <w:jc w:val="center"/>
        </w:trPr>
        <w:tc>
          <w:tcPr>
            <w:tcW w:w="4068" w:type="dxa"/>
            <w:vMerge/>
            <w:shd w:val="clear" w:color="auto" w:fill="800080"/>
            <w:vAlign w:val="center"/>
          </w:tcPr>
          <w:p w14:paraId="4E40B42F" w14:textId="77777777" w:rsidR="004E16E8" w:rsidRPr="00E628A7" w:rsidRDefault="004E16E8" w:rsidP="000F7012">
            <w:pPr>
              <w:rPr>
                <w:rFonts w:eastAsia="PMingLiU" w:cstheme="minorHAnsi"/>
                <w:b/>
                <w:bCs/>
              </w:rPr>
            </w:pPr>
          </w:p>
        </w:tc>
        <w:tc>
          <w:tcPr>
            <w:tcW w:w="5144" w:type="dxa"/>
            <w:shd w:val="clear" w:color="auto" w:fill="auto"/>
            <w:vAlign w:val="center"/>
          </w:tcPr>
          <w:p w14:paraId="234D6011"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bl>
    <w:p w14:paraId="2FEB5ED1" w14:textId="77777777" w:rsidR="004E16E8" w:rsidRPr="00E628A7" w:rsidRDefault="004E16E8" w:rsidP="008229C1">
      <w:pPr>
        <w:pStyle w:val="Listaszerbekezds"/>
        <w:numPr>
          <w:ilvl w:val="0"/>
          <w:numId w:val="58"/>
        </w:numPr>
        <w:suppressAutoHyphens w:val="0"/>
        <w:autoSpaceDN/>
        <w:spacing w:line="240" w:lineRule="auto"/>
        <w:contextualSpacing/>
        <w:jc w:val="center"/>
        <w:textAlignment w:val="auto"/>
        <w:rPr>
          <w:rFonts w:asciiTheme="minorHAnsi" w:hAnsiTheme="minorHAnsi" w:cstheme="minorHAnsi"/>
          <w:b/>
          <w:bCs/>
          <w:sz w:val="24"/>
          <w:szCs w:val="24"/>
          <w:lang w:val="hu-HU"/>
        </w:rPr>
        <w:sectPr w:rsidR="004E16E8" w:rsidRPr="00E628A7" w:rsidSect="004E16E8">
          <w:footerReference w:type="even" r:id="rId66"/>
          <w:footerReference w:type="default" r:id="rId67"/>
          <w:pgSz w:w="11906" w:h="16838"/>
          <w:pgMar w:top="1418" w:right="1418" w:bottom="1418" w:left="1418" w:header="709" w:footer="709" w:gutter="0"/>
          <w:cols w:space="708"/>
          <w:docGrid w:linePitch="360"/>
        </w:sectPr>
      </w:pPr>
    </w:p>
    <w:p w14:paraId="73A146D3" w14:textId="77777777" w:rsidR="004E16E8" w:rsidRPr="00E628A7" w:rsidRDefault="00BF4236" w:rsidP="000F7012">
      <w:pPr>
        <w:jc w:val="center"/>
        <w:rPr>
          <w:rFonts w:cstheme="minorHAnsi"/>
          <w:b/>
        </w:rPr>
      </w:pPr>
      <w:r w:rsidRPr="00E628A7">
        <w:rPr>
          <w:rFonts w:cstheme="minorHAnsi"/>
          <w:b/>
        </w:rPr>
        <w:lastRenderedPageBreak/>
        <w:t>II. A vizsgálat szempontjai</w:t>
      </w:r>
    </w:p>
    <w:p w14:paraId="0D26F0C3" w14:textId="77777777" w:rsidR="004E16E8" w:rsidRPr="00E628A7" w:rsidRDefault="004E16E8" w:rsidP="000F7012">
      <w:pPr>
        <w:rPr>
          <w:rFonts w:cstheme="minorHAnsi"/>
        </w:rPr>
      </w:pP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6"/>
        <w:gridCol w:w="1539"/>
        <w:gridCol w:w="3817"/>
        <w:gridCol w:w="1645"/>
        <w:gridCol w:w="1814"/>
        <w:gridCol w:w="1678"/>
      </w:tblGrid>
      <w:tr w:rsidR="004E16E8" w:rsidRPr="00E628A7" w14:paraId="07A86215" w14:textId="77777777" w:rsidTr="004E16E8">
        <w:trPr>
          <w:tblHeader/>
          <w:jc w:val="center"/>
        </w:trPr>
        <w:tc>
          <w:tcPr>
            <w:tcW w:w="3126" w:type="dxa"/>
            <w:shd w:val="clear" w:color="auto" w:fill="800080"/>
            <w:tcMar>
              <w:top w:w="57" w:type="dxa"/>
              <w:bottom w:w="57" w:type="dxa"/>
            </w:tcMar>
            <w:vAlign w:val="center"/>
          </w:tcPr>
          <w:p w14:paraId="29EF0FBB" w14:textId="77777777" w:rsidR="004E16E8" w:rsidRPr="00E628A7" w:rsidRDefault="00BF4236" w:rsidP="000F7012">
            <w:pPr>
              <w:numPr>
                <w:ilvl w:val="12"/>
                <w:numId w:val="0"/>
              </w:numPr>
              <w:jc w:val="center"/>
              <w:rPr>
                <w:rFonts w:cstheme="minorHAnsi"/>
                <w:b/>
                <w:bCs/>
              </w:rPr>
            </w:pPr>
            <w:r w:rsidRPr="00E628A7">
              <w:rPr>
                <w:rFonts w:cstheme="minorHAnsi"/>
                <w:b/>
                <w:bCs/>
              </w:rPr>
              <w:t>Az ellenőrzött folyamat/tevékenység</w:t>
            </w:r>
          </w:p>
        </w:tc>
        <w:tc>
          <w:tcPr>
            <w:tcW w:w="1563" w:type="dxa"/>
            <w:shd w:val="clear" w:color="auto" w:fill="800080"/>
            <w:tcMar>
              <w:top w:w="57" w:type="dxa"/>
              <w:bottom w:w="57" w:type="dxa"/>
            </w:tcMar>
            <w:vAlign w:val="center"/>
          </w:tcPr>
          <w:p w14:paraId="533B36D3" w14:textId="77777777" w:rsidR="004E16E8" w:rsidRPr="00E628A7" w:rsidRDefault="00BF4236" w:rsidP="000F7012">
            <w:pPr>
              <w:numPr>
                <w:ilvl w:val="12"/>
                <w:numId w:val="0"/>
              </w:numPr>
              <w:jc w:val="center"/>
              <w:rPr>
                <w:rFonts w:cstheme="minorHAnsi"/>
                <w:b/>
                <w:bCs/>
              </w:rPr>
            </w:pPr>
            <w:r w:rsidRPr="00E628A7">
              <w:rPr>
                <w:rFonts w:cstheme="minorHAnsi"/>
                <w:b/>
                <w:bCs/>
              </w:rPr>
              <w:t>Kockázatok</w:t>
            </w:r>
          </w:p>
        </w:tc>
        <w:tc>
          <w:tcPr>
            <w:tcW w:w="3882" w:type="dxa"/>
            <w:shd w:val="clear" w:color="auto" w:fill="800080"/>
            <w:tcMar>
              <w:top w:w="57" w:type="dxa"/>
              <w:bottom w:w="57" w:type="dxa"/>
            </w:tcMar>
            <w:vAlign w:val="center"/>
          </w:tcPr>
          <w:p w14:paraId="21B317D8" w14:textId="77777777" w:rsidR="004E16E8" w:rsidRPr="00E628A7" w:rsidRDefault="00BF4236" w:rsidP="000F7012">
            <w:pPr>
              <w:numPr>
                <w:ilvl w:val="12"/>
                <w:numId w:val="0"/>
              </w:numPr>
              <w:jc w:val="center"/>
              <w:rPr>
                <w:rFonts w:cstheme="minorHAnsi"/>
                <w:b/>
                <w:bCs/>
              </w:rPr>
            </w:pPr>
            <w:r w:rsidRPr="00E628A7">
              <w:rPr>
                <w:rFonts w:cstheme="minorHAnsi"/>
                <w:b/>
                <w:bCs/>
              </w:rPr>
              <w:t>Az ellenőrzés lépései/Tesztelési stratégia/Alkalmazott módszer</w:t>
            </w:r>
          </w:p>
        </w:tc>
        <w:tc>
          <w:tcPr>
            <w:tcW w:w="1671" w:type="dxa"/>
            <w:shd w:val="clear" w:color="auto" w:fill="800080"/>
            <w:tcMar>
              <w:top w:w="57" w:type="dxa"/>
              <w:bottom w:w="57" w:type="dxa"/>
            </w:tcMar>
            <w:vAlign w:val="center"/>
          </w:tcPr>
          <w:p w14:paraId="6EA66F1D" w14:textId="77777777" w:rsidR="004E16E8" w:rsidRPr="00E628A7" w:rsidRDefault="00BF4236" w:rsidP="000F7012">
            <w:pPr>
              <w:numPr>
                <w:ilvl w:val="12"/>
                <w:numId w:val="0"/>
              </w:numPr>
              <w:jc w:val="center"/>
              <w:rPr>
                <w:rFonts w:cstheme="minorHAnsi"/>
                <w:b/>
                <w:bCs/>
              </w:rPr>
            </w:pPr>
            <w:r w:rsidRPr="00E628A7">
              <w:rPr>
                <w:rFonts w:cstheme="minorHAnsi"/>
                <w:b/>
                <w:bCs/>
              </w:rPr>
              <w:t>Felelős</w:t>
            </w:r>
          </w:p>
        </w:tc>
        <w:tc>
          <w:tcPr>
            <w:tcW w:w="1843" w:type="dxa"/>
            <w:shd w:val="clear" w:color="auto" w:fill="800080"/>
            <w:tcMar>
              <w:top w:w="57" w:type="dxa"/>
              <w:bottom w:w="57" w:type="dxa"/>
            </w:tcMar>
            <w:vAlign w:val="center"/>
          </w:tcPr>
          <w:p w14:paraId="0201ADD7" w14:textId="77777777" w:rsidR="004E16E8" w:rsidRPr="00E628A7" w:rsidRDefault="00BF4236" w:rsidP="000F7012">
            <w:pPr>
              <w:numPr>
                <w:ilvl w:val="12"/>
                <w:numId w:val="0"/>
              </w:numPr>
              <w:jc w:val="center"/>
              <w:rPr>
                <w:rFonts w:cstheme="minorHAnsi"/>
                <w:b/>
                <w:bCs/>
              </w:rPr>
            </w:pPr>
            <w:r w:rsidRPr="00E628A7">
              <w:rPr>
                <w:rFonts w:cstheme="minorHAnsi"/>
                <w:b/>
                <w:bCs/>
              </w:rPr>
              <w:t>Felülvizsgáló</w:t>
            </w:r>
          </w:p>
        </w:tc>
        <w:tc>
          <w:tcPr>
            <w:tcW w:w="1704" w:type="dxa"/>
            <w:shd w:val="clear" w:color="auto" w:fill="800080"/>
            <w:tcMar>
              <w:top w:w="57" w:type="dxa"/>
              <w:bottom w:w="57" w:type="dxa"/>
            </w:tcMar>
            <w:vAlign w:val="center"/>
          </w:tcPr>
          <w:p w14:paraId="1576BFCA" w14:textId="77777777" w:rsidR="004E16E8" w:rsidRPr="00E628A7" w:rsidRDefault="00BF4236" w:rsidP="000F7012">
            <w:pPr>
              <w:numPr>
                <w:ilvl w:val="12"/>
                <w:numId w:val="0"/>
              </w:numPr>
              <w:jc w:val="center"/>
              <w:rPr>
                <w:rFonts w:cstheme="minorHAnsi"/>
                <w:b/>
                <w:bCs/>
              </w:rPr>
            </w:pPr>
            <w:r w:rsidRPr="00E628A7">
              <w:rPr>
                <w:rFonts w:cstheme="minorHAnsi"/>
                <w:b/>
                <w:bCs/>
              </w:rPr>
              <w:t>Megjegyzések</w:t>
            </w:r>
          </w:p>
        </w:tc>
      </w:tr>
      <w:tr w:rsidR="004E16E8" w:rsidRPr="00E628A7" w14:paraId="3E40E5D5" w14:textId="77777777" w:rsidTr="004E16E8">
        <w:trPr>
          <w:trHeight w:val="487"/>
          <w:jc w:val="center"/>
        </w:trPr>
        <w:tc>
          <w:tcPr>
            <w:tcW w:w="13789" w:type="dxa"/>
            <w:gridSpan w:val="6"/>
            <w:tcMar>
              <w:top w:w="57" w:type="dxa"/>
              <w:bottom w:w="57" w:type="dxa"/>
            </w:tcMar>
            <w:vAlign w:val="center"/>
          </w:tcPr>
          <w:p w14:paraId="61C784DC" w14:textId="77777777" w:rsidR="004E16E8" w:rsidRPr="00E628A7" w:rsidRDefault="00BF4236" w:rsidP="000F7012">
            <w:pPr>
              <w:numPr>
                <w:ilvl w:val="12"/>
                <w:numId w:val="0"/>
              </w:numPr>
              <w:rPr>
                <w:rFonts w:cstheme="minorHAnsi"/>
              </w:rPr>
            </w:pPr>
            <w:r w:rsidRPr="00E628A7">
              <w:rPr>
                <w:rFonts w:cstheme="minorHAnsi"/>
              </w:rPr>
              <w:t>A. &lt;Ellenőrzési feladat&gt;</w:t>
            </w:r>
          </w:p>
        </w:tc>
      </w:tr>
      <w:tr w:rsidR="004E16E8" w:rsidRPr="00E628A7" w14:paraId="3FDE28C6" w14:textId="77777777" w:rsidTr="004E16E8">
        <w:trPr>
          <w:trHeight w:val="997"/>
          <w:jc w:val="center"/>
        </w:trPr>
        <w:tc>
          <w:tcPr>
            <w:tcW w:w="3126" w:type="dxa"/>
            <w:tcMar>
              <w:top w:w="57" w:type="dxa"/>
              <w:bottom w:w="57" w:type="dxa"/>
            </w:tcMar>
          </w:tcPr>
          <w:p w14:paraId="5ABDE429" w14:textId="77777777" w:rsidR="004E16E8" w:rsidRPr="00E628A7" w:rsidRDefault="00BF4236" w:rsidP="000F7012">
            <w:pPr>
              <w:rPr>
                <w:rFonts w:cstheme="minorHAnsi"/>
              </w:rPr>
            </w:pPr>
            <w:r w:rsidRPr="00E628A7">
              <w:rPr>
                <w:rFonts w:cstheme="minorHAnsi"/>
              </w:rPr>
              <w:t>A.1. &lt;Ellenőrzési részfeladat&gt;</w:t>
            </w:r>
          </w:p>
        </w:tc>
        <w:tc>
          <w:tcPr>
            <w:tcW w:w="1563" w:type="dxa"/>
            <w:tcMar>
              <w:top w:w="57" w:type="dxa"/>
              <w:bottom w:w="57" w:type="dxa"/>
            </w:tcMar>
          </w:tcPr>
          <w:p w14:paraId="41E6D32F" w14:textId="77777777" w:rsidR="004E16E8" w:rsidRPr="00E628A7" w:rsidRDefault="004E16E8" w:rsidP="000F7012">
            <w:pPr>
              <w:rPr>
                <w:rFonts w:cstheme="minorHAnsi"/>
              </w:rPr>
            </w:pPr>
          </w:p>
        </w:tc>
        <w:tc>
          <w:tcPr>
            <w:tcW w:w="3882" w:type="dxa"/>
            <w:tcMar>
              <w:top w:w="57" w:type="dxa"/>
              <w:bottom w:w="57" w:type="dxa"/>
            </w:tcMar>
          </w:tcPr>
          <w:p w14:paraId="4F408731" w14:textId="77777777" w:rsidR="004E16E8" w:rsidRPr="00E628A7" w:rsidRDefault="00BF4236" w:rsidP="000F7012">
            <w:pPr>
              <w:rPr>
                <w:rFonts w:cstheme="minorHAnsi"/>
              </w:rPr>
            </w:pPr>
            <w:r w:rsidRPr="00E628A7">
              <w:rPr>
                <w:rFonts w:cstheme="minorHAnsi"/>
              </w:rPr>
              <w:t>1. &lt;Ellenőrzési lépés/alkalmazott módszer(ek)&gt;</w:t>
            </w:r>
          </w:p>
          <w:p w14:paraId="798F49D3" w14:textId="77777777" w:rsidR="004E16E8" w:rsidRPr="00E628A7" w:rsidRDefault="00BF4236" w:rsidP="000F7012">
            <w:pPr>
              <w:rPr>
                <w:rFonts w:cstheme="minorHAnsi"/>
              </w:rPr>
            </w:pPr>
            <w:r w:rsidRPr="00E628A7">
              <w:rPr>
                <w:rFonts w:cstheme="minorHAnsi"/>
              </w:rPr>
              <w:t>2. &lt;Ellenőrzési lépés/alkalmazott módszer(ek)&gt;</w:t>
            </w:r>
          </w:p>
          <w:p w14:paraId="09101A7E" w14:textId="77777777" w:rsidR="004E16E8" w:rsidRPr="00E628A7" w:rsidRDefault="00BF4236" w:rsidP="007431A4">
            <w:pPr>
              <w:rPr>
                <w:rFonts w:cstheme="minorHAnsi"/>
              </w:rPr>
            </w:pPr>
            <w:r w:rsidRPr="00E628A7">
              <w:rPr>
                <w:rFonts w:cstheme="minorHAnsi"/>
              </w:rPr>
              <w:t>3. &lt;Ellenőrzési lépés/alkalmazott módszer(ek)&gt;</w:t>
            </w:r>
          </w:p>
        </w:tc>
        <w:tc>
          <w:tcPr>
            <w:tcW w:w="1671" w:type="dxa"/>
            <w:tcMar>
              <w:top w:w="57" w:type="dxa"/>
              <w:bottom w:w="57" w:type="dxa"/>
            </w:tcMar>
          </w:tcPr>
          <w:p w14:paraId="49D50A8C"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0D026E3C"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314BB150" w14:textId="77777777" w:rsidR="004E16E8" w:rsidRPr="00E628A7" w:rsidRDefault="004E16E8" w:rsidP="000F7012">
            <w:pPr>
              <w:numPr>
                <w:ilvl w:val="12"/>
                <w:numId w:val="0"/>
              </w:numPr>
              <w:jc w:val="center"/>
              <w:rPr>
                <w:rFonts w:cstheme="minorHAnsi"/>
              </w:rPr>
            </w:pPr>
          </w:p>
        </w:tc>
      </w:tr>
      <w:tr w:rsidR="004E16E8" w:rsidRPr="00E628A7" w14:paraId="482F3F93" w14:textId="77777777" w:rsidTr="004E16E8">
        <w:trPr>
          <w:trHeight w:val="731"/>
          <w:jc w:val="center"/>
        </w:trPr>
        <w:tc>
          <w:tcPr>
            <w:tcW w:w="3126" w:type="dxa"/>
            <w:tcMar>
              <w:top w:w="57" w:type="dxa"/>
              <w:bottom w:w="57" w:type="dxa"/>
            </w:tcMar>
          </w:tcPr>
          <w:p w14:paraId="48CEFE2F" w14:textId="77777777" w:rsidR="004E16E8" w:rsidRPr="00E628A7" w:rsidRDefault="00BF4236" w:rsidP="000F7012">
            <w:pPr>
              <w:rPr>
                <w:rFonts w:cstheme="minorHAnsi"/>
              </w:rPr>
            </w:pPr>
            <w:r w:rsidRPr="00E628A7">
              <w:rPr>
                <w:rFonts w:cstheme="minorHAnsi"/>
              </w:rPr>
              <w:t>A.2. &lt;Ellenőrzési részfeladat&gt;</w:t>
            </w:r>
          </w:p>
        </w:tc>
        <w:tc>
          <w:tcPr>
            <w:tcW w:w="1563" w:type="dxa"/>
            <w:tcMar>
              <w:top w:w="57" w:type="dxa"/>
              <w:bottom w:w="57" w:type="dxa"/>
            </w:tcMar>
          </w:tcPr>
          <w:p w14:paraId="47FA2B23" w14:textId="77777777" w:rsidR="004E16E8" w:rsidRPr="00E628A7" w:rsidRDefault="004E16E8" w:rsidP="000F7012">
            <w:pPr>
              <w:rPr>
                <w:rFonts w:cstheme="minorHAnsi"/>
              </w:rPr>
            </w:pPr>
          </w:p>
        </w:tc>
        <w:tc>
          <w:tcPr>
            <w:tcW w:w="3882" w:type="dxa"/>
            <w:tcMar>
              <w:top w:w="57" w:type="dxa"/>
              <w:bottom w:w="57" w:type="dxa"/>
            </w:tcMar>
          </w:tcPr>
          <w:p w14:paraId="6355C44A" w14:textId="77777777" w:rsidR="004E16E8" w:rsidRPr="00E628A7" w:rsidRDefault="00BF4236" w:rsidP="000F7012">
            <w:pPr>
              <w:rPr>
                <w:rFonts w:cstheme="minorHAnsi"/>
              </w:rPr>
            </w:pPr>
            <w:r w:rsidRPr="00E628A7">
              <w:rPr>
                <w:rFonts w:cstheme="minorHAnsi"/>
              </w:rPr>
              <w:t>1. &lt;Ellenőrzési lépés/alkalmazott módszer(ek)&gt;</w:t>
            </w:r>
          </w:p>
          <w:p w14:paraId="6C583E45" w14:textId="77777777" w:rsidR="004E16E8" w:rsidRPr="00E628A7" w:rsidRDefault="00BF4236" w:rsidP="000F7012">
            <w:pPr>
              <w:rPr>
                <w:rFonts w:cstheme="minorHAnsi"/>
              </w:rPr>
            </w:pPr>
            <w:r w:rsidRPr="00E628A7">
              <w:rPr>
                <w:rFonts w:cstheme="minorHAnsi"/>
              </w:rPr>
              <w:t>2. &lt;Ellenőrzési lépés/alkalmazott módszer(ek)&gt;</w:t>
            </w:r>
          </w:p>
          <w:p w14:paraId="1059D2C8" w14:textId="77777777" w:rsidR="004E16E8" w:rsidRPr="00E628A7" w:rsidRDefault="004E16E8" w:rsidP="000F7012">
            <w:pPr>
              <w:rPr>
                <w:rFonts w:cstheme="minorHAnsi"/>
              </w:rPr>
            </w:pPr>
          </w:p>
        </w:tc>
        <w:tc>
          <w:tcPr>
            <w:tcW w:w="1671" w:type="dxa"/>
            <w:tcMar>
              <w:top w:w="57" w:type="dxa"/>
              <w:bottom w:w="57" w:type="dxa"/>
            </w:tcMar>
          </w:tcPr>
          <w:p w14:paraId="60F803EB"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25BB303B"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19360374" w14:textId="77777777" w:rsidR="004E16E8" w:rsidRPr="00E628A7" w:rsidRDefault="004E16E8" w:rsidP="000F7012">
            <w:pPr>
              <w:numPr>
                <w:ilvl w:val="12"/>
                <w:numId w:val="0"/>
              </w:numPr>
              <w:jc w:val="center"/>
              <w:rPr>
                <w:rFonts w:cstheme="minorHAnsi"/>
              </w:rPr>
            </w:pPr>
          </w:p>
        </w:tc>
      </w:tr>
      <w:tr w:rsidR="004E16E8" w:rsidRPr="00E628A7" w14:paraId="3247E144" w14:textId="77777777" w:rsidTr="004E16E8">
        <w:trPr>
          <w:trHeight w:val="443"/>
          <w:jc w:val="center"/>
        </w:trPr>
        <w:tc>
          <w:tcPr>
            <w:tcW w:w="13789" w:type="dxa"/>
            <w:gridSpan w:val="6"/>
            <w:tcMar>
              <w:top w:w="57" w:type="dxa"/>
              <w:bottom w:w="57" w:type="dxa"/>
            </w:tcMar>
            <w:vAlign w:val="center"/>
          </w:tcPr>
          <w:p w14:paraId="57A6BA5A" w14:textId="77777777" w:rsidR="004E16E8" w:rsidRPr="00E628A7" w:rsidRDefault="00BF4236" w:rsidP="000F7012">
            <w:pPr>
              <w:rPr>
                <w:rFonts w:cstheme="minorHAnsi"/>
              </w:rPr>
            </w:pPr>
            <w:r w:rsidRPr="00E628A7">
              <w:rPr>
                <w:rFonts w:cstheme="minorHAnsi"/>
              </w:rPr>
              <w:t>B. &lt;Ellenőrzési feladat&gt;</w:t>
            </w:r>
          </w:p>
        </w:tc>
      </w:tr>
      <w:tr w:rsidR="004E16E8" w:rsidRPr="00E628A7" w14:paraId="3CA6BD9B" w14:textId="77777777" w:rsidTr="004E16E8">
        <w:trPr>
          <w:trHeight w:val="443"/>
          <w:jc w:val="center"/>
        </w:trPr>
        <w:tc>
          <w:tcPr>
            <w:tcW w:w="3126" w:type="dxa"/>
            <w:tcMar>
              <w:top w:w="57" w:type="dxa"/>
              <w:bottom w:w="57" w:type="dxa"/>
            </w:tcMar>
          </w:tcPr>
          <w:p w14:paraId="0A99CDFD" w14:textId="77777777" w:rsidR="004E16E8" w:rsidRPr="00E628A7" w:rsidRDefault="00BF4236" w:rsidP="000F7012">
            <w:pPr>
              <w:numPr>
                <w:ilvl w:val="12"/>
                <w:numId w:val="0"/>
              </w:numPr>
              <w:rPr>
                <w:rFonts w:cstheme="minorHAnsi"/>
              </w:rPr>
            </w:pPr>
            <w:r w:rsidRPr="00E628A7">
              <w:rPr>
                <w:rFonts w:cstheme="minorHAnsi"/>
              </w:rPr>
              <w:t>B.1. &lt;Ellenőrzési részfeladat&gt;</w:t>
            </w:r>
          </w:p>
          <w:p w14:paraId="4980260C" w14:textId="77777777" w:rsidR="004E16E8" w:rsidRPr="00E628A7" w:rsidRDefault="004E16E8" w:rsidP="000F7012">
            <w:pPr>
              <w:numPr>
                <w:ilvl w:val="12"/>
                <w:numId w:val="0"/>
              </w:numPr>
              <w:rPr>
                <w:rFonts w:cstheme="minorHAnsi"/>
              </w:rPr>
            </w:pPr>
          </w:p>
        </w:tc>
        <w:tc>
          <w:tcPr>
            <w:tcW w:w="1563" w:type="dxa"/>
            <w:tcMar>
              <w:top w:w="57" w:type="dxa"/>
              <w:bottom w:w="57" w:type="dxa"/>
            </w:tcMar>
          </w:tcPr>
          <w:p w14:paraId="54406A9B" w14:textId="77777777" w:rsidR="004E16E8" w:rsidRPr="00E628A7" w:rsidRDefault="004E16E8" w:rsidP="000F7012">
            <w:pPr>
              <w:numPr>
                <w:ilvl w:val="12"/>
                <w:numId w:val="0"/>
              </w:numPr>
              <w:rPr>
                <w:rFonts w:cstheme="minorHAnsi"/>
              </w:rPr>
            </w:pPr>
          </w:p>
        </w:tc>
        <w:tc>
          <w:tcPr>
            <w:tcW w:w="3882" w:type="dxa"/>
            <w:tcMar>
              <w:top w:w="57" w:type="dxa"/>
              <w:bottom w:w="57" w:type="dxa"/>
            </w:tcMar>
          </w:tcPr>
          <w:p w14:paraId="4646AAC1" w14:textId="77777777" w:rsidR="004E16E8" w:rsidRPr="00E628A7" w:rsidRDefault="00BF4236" w:rsidP="000F7012">
            <w:pPr>
              <w:rPr>
                <w:rFonts w:cstheme="minorHAnsi"/>
              </w:rPr>
            </w:pPr>
            <w:r w:rsidRPr="00E628A7">
              <w:rPr>
                <w:rFonts w:cstheme="minorHAnsi"/>
              </w:rPr>
              <w:t>1. &lt;Ellenőrzési lépés/alkalmazott módszer(ek)&gt;</w:t>
            </w:r>
          </w:p>
          <w:p w14:paraId="20117DEA" w14:textId="77777777" w:rsidR="004E16E8" w:rsidRPr="00E628A7" w:rsidRDefault="004E16E8" w:rsidP="000F7012">
            <w:pPr>
              <w:rPr>
                <w:rFonts w:cstheme="minorHAnsi"/>
              </w:rPr>
            </w:pPr>
          </w:p>
        </w:tc>
        <w:tc>
          <w:tcPr>
            <w:tcW w:w="1671" w:type="dxa"/>
            <w:tcMar>
              <w:top w:w="57" w:type="dxa"/>
              <w:bottom w:w="57" w:type="dxa"/>
            </w:tcMar>
          </w:tcPr>
          <w:p w14:paraId="5A183EA4"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6F28021A"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6CE58831" w14:textId="77777777" w:rsidR="004E16E8" w:rsidRPr="00E628A7" w:rsidRDefault="004E16E8" w:rsidP="000F7012">
            <w:pPr>
              <w:numPr>
                <w:ilvl w:val="12"/>
                <w:numId w:val="0"/>
              </w:numPr>
              <w:jc w:val="center"/>
              <w:rPr>
                <w:rFonts w:cstheme="minorHAnsi"/>
              </w:rPr>
            </w:pPr>
          </w:p>
        </w:tc>
      </w:tr>
    </w:tbl>
    <w:p w14:paraId="63C4BC3F"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3"/>
        <w:gridCol w:w="4654"/>
      </w:tblGrid>
      <w:tr w:rsidR="004E16E8" w:rsidRPr="00E628A7" w14:paraId="0388DAEA" w14:textId="77777777" w:rsidTr="004E16E8">
        <w:trPr>
          <w:trHeight w:val="330"/>
          <w:jc w:val="center"/>
        </w:trPr>
        <w:tc>
          <w:tcPr>
            <w:tcW w:w="4653" w:type="dxa"/>
            <w:shd w:val="clear" w:color="auto" w:fill="800080"/>
            <w:vAlign w:val="center"/>
          </w:tcPr>
          <w:p w14:paraId="0D76AE08"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1CFF2706"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0B7D5F1B" w14:textId="77777777" w:rsidTr="004E16E8">
        <w:trPr>
          <w:trHeight w:val="330"/>
          <w:jc w:val="center"/>
        </w:trPr>
        <w:tc>
          <w:tcPr>
            <w:tcW w:w="4653" w:type="dxa"/>
            <w:shd w:val="clear" w:color="auto" w:fill="auto"/>
            <w:vAlign w:val="center"/>
          </w:tcPr>
          <w:p w14:paraId="3442EC4B" w14:textId="77777777" w:rsidR="004E16E8" w:rsidRPr="00E628A7" w:rsidRDefault="00BF4236" w:rsidP="000F7012">
            <w:pPr>
              <w:rPr>
                <w:rFonts w:eastAsia="PMingLiU" w:cstheme="minorHAnsi"/>
                <w:b/>
              </w:rPr>
            </w:pPr>
            <w:r w:rsidRPr="00E628A7">
              <w:rPr>
                <w:rFonts w:eastAsia="PMingLiU" w:cstheme="minorHAnsi"/>
                <w:b/>
              </w:rPr>
              <w:t>Név: &lt;vizsgálatvezető&gt;</w:t>
            </w:r>
          </w:p>
        </w:tc>
        <w:tc>
          <w:tcPr>
            <w:tcW w:w="4654" w:type="dxa"/>
            <w:shd w:val="clear" w:color="auto" w:fill="auto"/>
            <w:vAlign w:val="center"/>
          </w:tcPr>
          <w:p w14:paraId="066FD650" w14:textId="77777777" w:rsidR="004E16E8" w:rsidRPr="00E628A7" w:rsidRDefault="00BF4236" w:rsidP="000F7012">
            <w:pPr>
              <w:rPr>
                <w:rFonts w:eastAsia="PMingLiU" w:cstheme="minorHAnsi"/>
                <w:b/>
              </w:rPr>
            </w:pPr>
            <w:r w:rsidRPr="00E628A7">
              <w:rPr>
                <w:rFonts w:eastAsia="PMingLiU" w:cstheme="minorHAnsi"/>
                <w:b/>
              </w:rPr>
              <w:t>Név: &lt;belső ellenőrzési vezető&gt;</w:t>
            </w:r>
          </w:p>
        </w:tc>
      </w:tr>
      <w:tr w:rsidR="004E16E8" w:rsidRPr="00E628A7" w14:paraId="7A51AA86" w14:textId="77777777" w:rsidTr="004E16E8">
        <w:trPr>
          <w:trHeight w:val="330"/>
          <w:jc w:val="center"/>
        </w:trPr>
        <w:tc>
          <w:tcPr>
            <w:tcW w:w="4653" w:type="dxa"/>
            <w:shd w:val="clear" w:color="auto" w:fill="auto"/>
            <w:vAlign w:val="center"/>
          </w:tcPr>
          <w:p w14:paraId="63B65072"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643903BF"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FE533C7" w14:textId="77777777" w:rsidTr="004E16E8">
        <w:trPr>
          <w:trHeight w:val="330"/>
          <w:jc w:val="center"/>
        </w:trPr>
        <w:tc>
          <w:tcPr>
            <w:tcW w:w="4653" w:type="dxa"/>
            <w:shd w:val="clear" w:color="auto" w:fill="auto"/>
            <w:vAlign w:val="center"/>
          </w:tcPr>
          <w:p w14:paraId="2A07C55A"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072ACC1D" w14:textId="77777777" w:rsidR="004E16E8" w:rsidRPr="00E628A7" w:rsidRDefault="00BF4236" w:rsidP="000F7012">
            <w:pPr>
              <w:rPr>
                <w:rFonts w:eastAsia="PMingLiU" w:cstheme="minorHAnsi"/>
                <w:b/>
              </w:rPr>
            </w:pPr>
            <w:r w:rsidRPr="00E628A7">
              <w:rPr>
                <w:rFonts w:eastAsia="PMingLiU" w:cstheme="minorHAnsi"/>
                <w:b/>
              </w:rPr>
              <w:t>Dátum:</w:t>
            </w:r>
          </w:p>
        </w:tc>
      </w:tr>
    </w:tbl>
    <w:p w14:paraId="67001875" w14:textId="77777777" w:rsidR="004E16E8" w:rsidRPr="00E628A7" w:rsidRDefault="004E16E8" w:rsidP="008229C1">
      <w:pPr>
        <w:pStyle w:val="Listaszerbekezds"/>
        <w:numPr>
          <w:ilvl w:val="0"/>
          <w:numId w:val="58"/>
        </w:numPr>
        <w:suppressAutoHyphens w:val="0"/>
        <w:autoSpaceDN/>
        <w:spacing w:line="240" w:lineRule="auto"/>
        <w:contextualSpacing/>
        <w:jc w:val="left"/>
        <w:textAlignment w:val="auto"/>
        <w:rPr>
          <w:rFonts w:asciiTheme="minorHAnsi" w:hAnsiTheme="minorHAnsi" w:cstheme="minorHAnsi"/>
          <w:b/>
          <w:bCs/>
          <w:caps/>
          <w:sz w:val="24"/>
          <w:szCs w:val="24"/>
          <w:lang w:val="hu-HU"/>
        </w:rPr>
        <w:sectPr w:rsidR="004E16E8" w:rsidRPr="00E628A7" w:rsidSect="004E16E8">
          <w:pgSz w:w="16838" w:h="11906" w:orient="landscape"/>
          <w:pgMar w:top="1418" w:right="1418" w:bottom="1418" w:left="1418" w:header="709" w:footer="709" w:gutter="0"/>
          <w:cols w:space="708"/>
          <w:docGrid w:linePitch="360"/>
        </w:sectPr>
      </w:pPr>
    </w:p>
    <w:p w14:paraId="09B71F11"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0" w:name="_számú_iratminta_-_1"/>
      <w:bookmarkStart w:id="501" w:name="_Toc346118386"/>
      <w:bookmarkStart w:id="502" w:name="_Toc526154119"/>
      <w:bookmarkEnd w:id="500"/>
      <w:r w:rsidRPr="00E628A7">
        <w:rPr>
          <w:rFonts w:cstheme="minorHAnsi"/>
          <w:sz w:val="24"/>
          <w:szCs w:val="24"/>
        </w:rPr>
        <w:lastRenderedPageBreak/>
        <w:t>számú iratminta – Megbízólevél</w:t>
      </w:r>
      <w:bookmarkEnd w:id="501"/>
      <w:bookmarkEnd w:id="502"/>
    </w:p>
    <w:p w14:paraId="512F8B7E" w14:textId="77777777" w:rsidR="004E16E8" w:rsidRPr="00E628A7" w:rsidRDefault="00BF4236" w:rsidP="000F7012">
      <w:pPr>
        <w:rPr>
          <w:rFonts w:cstheme="minorHAnsi"/>
          <w:b/>
        </w:rPr>
      </w:pPr>
      <w:r w:rsidRPr="00E628A7">
        <w:rPr>
          <w:rFonts w:cstheme="minorHAnsi"/>
          <w:b/>
        </w:rPr>
        <w:t>&lt;Szervezet neve&gt;</w:t>
      </w:r>
    </w:p>
    <w:p w14:paraId="28074315" w14:textId="77777777" w:rsidR="004E16E8" w:rsidRPr="00E628A7" w:rsidRDefault="00BF4236" w:rsidP="000F7012">
      <w:pPr>
        <w:rPr>
          <w:rFonts w:cstheme="minorHAnsi"/>
          <w:b/>
        </w:rPr>
      </w:pPr>
      <w:r w:rsidRPr="00E628A7">
        <w:rPr>
          <w:rFonts w:cstheme="minorHAnsi"/>
          <w:b/>
        </w:rPr>
        <w:t xml:space="preserve">&lt;Iktatószám:&gt; </w:t>
      </w:r>
    </w:p>
    <w:p w14:paraId="39A53C18" w14:textId="77777777" w:rsidR="004E16E8" w:rsidRPr="00E628A7" w:rsidRDefault="00BF4236" w:rsidP="000F7012">
      <w:pPr>
        <w:jc w:val="center"/>
        <w:rPr>
          <w:rFonts w:cstheme="minorHAnsi"/>
          <w:b/>
          <w:bCs/>
        </w:rPr>
      </w:pPr>
      <w:r w:rsidRPr="00E628A7">
        <w:rPr>
          <w:rFonts w:cstheme="minorHAnsi"/>
          <w:b/>
          <w:bCs/>
          <w:caps/>
        </w:rPr>
        <w:t>MEGBÍZÓLEVÉL</w:t>
      </w:r>
    </w:p>
    <w:p w14:paraId="12FF38CB" w14:textId="77777777" w:rsidR="004E16E8" w:rsidRPr="00E628A7" w:rsidRDefault="00BF4236" w:rsidP="000F7012">
      <w:pPr>
        <w:spacing w:before="200"/>
        <w:rPr>
          <w:rFonts w:cstheme="minorHAnsi"/>
        </w:rPr>
      </w:pPr>
      <w:r w:rsidRPr="00E628A7">
        <w:rPr>
          <w:rFonts w:cstheme="minorHAnsi"/>
        </w:rPr>
        <w:t xml:space="preserve">Megbízom </w:t>
      </w:r>
      <w:r w:rsidRPr="00E628A7">
        <w:rPr>
          <w:rFonts w:cstheme="minorHAnsi"/>
          <w:b/>
        </w:rPr>
        <w:t>&lt;Név, beosztás&gt;</w:t>
      </w:r>
      <w:r w:rsidRPr="00E628A7">
        <w:rPr>
          <w:rFonts w:cstheme="minorHAnsi"/>
        </w:rPr>
        <w:t xml:space="preserve"> belső ellenőrt/belső ellenőrzési vezetőt/vizsgálatvezetőt/ szakértőt (regisztrációs száma,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 hogy a &lt;Ellenőrzött szervezet és/vagy szervezeti egység neve&gt;-nál/-nél az </w:t>
      </w:r>
    </w:p>
    <w:p w14:paraId="64326F94" w14:textId="77777777" w:rsidR="004E16E8" w:rsidRPr="00E628A7" w:rsidRDefault="00BF4236" w:rsidP="000F7012">
      <w:pPr>
        <w:spacing w:before="200"/>
        <w:jc w:val="center"/>
        <w:rPr>
          <w:rFonts w:cstheme="minorHAnsi"/>
        </w:rPr>
      </w:pPr>
      <w:r w:rsidRPr="00E628A7">
        <w:rPr>
          <w:rFonts w:cstheme="minorHAnsi"/>
          <w:b/>
        </w:rPr>
        <w:t>&lt;</w:t>
      </w:r>
      <w:r w:rsidRPr="00E628A7">
        <w:rPr>
          <w:rFonts w:cstheme="minorHAnsi"/>
          <w:b/>
          <w:bCs/>
          <w:iCs/>
        </w:rPr>
        <w:t xml:space="preserve">Ellenőrzés címe&gt; </w:t>
      </w:r>
      <w:r w:rsidRPr="00E628A7">
        <w:rPr>
          <w:rFonts w:cstheme="minorHAnsi"/>
        </w:rPr>
        <w:t>tárgyban</w:t>
      </w:r>
    </w:p>
    <w:p w14:paraId="7DEF6491" w14:textId="77777777" w:rsidR="004E16E8" w:rsidRPr="00E628A7" w:rsidRDefault="00BF4236" w:rsidP="000F7012">
      <w:pPr>
        <w:spacing w:before="200"/>
        <w:jc w:val="center"/>
        <w:rPr>
          <w:rFonts w:cstheme="minorHAnsi"/>
        </w:rPr>
      </w:pPr>
      <w:r w:rsidRPr="00E628A7">
        <w:rPr>
          <w:rFonts w:cstheme="minorHAnsi"/>
        </w:rPr>
        <w:t>&lt;ellenőrzés típusa&gt; belső ellenőrzést végezzen, a</w:t>
      </w:r>
    </w:p>
    <w:p w14:paraId="63F20CC7" w14:textId="77777777" w:rsidR="004E16E8" w:rsidRPr="00E628A7" w:rsidRDefault="00BF4236" w:rsidP="000F7012">
      <w:pPr>
        <w:spacing w:before="200"/>
        <w:jc w:val="center"/>
        <w:rPr>
          <w:rFonts w:cstheme="minorHAnsi"/>
        </w:rPr>
      </w:pPr>
      <w:r w:rsidRPr="00E628A7">
        <w:rPr>
          <w:rFonts w:cstheme="minorHAnsi"/>
          <w:b/>
          <w:bCs/>
        </w:rPr>
        <w:t xml:space="preserve">20xx. … hó … nap -tól - 20xx. … hó … nap –ig </w:t>
      </w:r>
      <w:r w:rsidRPr="00E628A7">
        <w:rPr>
          <w:rFonts w:cstheme="minorHAnsi"/>
        </w:rPr>
        <w:t>terjedő időszakban.</w:t>
      </w:r>
    </w:p>
    <w:p w14:paraId="57E1231B" w14:textId="77777777" w:rsidR="004E16E8" w:rsidRPr="00E628A7" w:rsidRDefault="00BF4236" w:rsidP="000F7012">
      <w:pPr>
        <w:spacing w:before="200"/>
        <w:rPr>
          <w:rFonts w:cstheme="minorHAnsi"/>
        </w:rPr>
      </w:pPr>
      <w:r w:rsidRPr="00E628A7">
        <w:rPr>
          <w:rFonts w:cstheme="minorHAnsi"/>
        </w:rPr>
        <w:t>Az ellenőrzés célja…</w:t>
      </w:r>
    </w:p>
    <w:p w14:paraId="730CA377" w14:textId="77777777" w:rsidR="004E16E8" w:rsidRPr="00E628A7" w:rsidRDefault="00BF4236" w:rsidP="000F7012">
      <w:pPr>
        <w:spacing w:before="200"/>
        <w:rPr>
          <w:rFonts w:cstheme="minorHAnsi"/>
        </w:rPr>
      </w:pPr>
      <w:r w:rsidRPr="00E628A7">
        <w:rPr>
          <w:rFonts w:cstheme="minorHAnsi"/>
        </w:rPr>
        <w:t>A belső ellenőrzés lefolytatására a 20xx. évi Éves ellenőrzési terv/a szervezet első számú vezetőjének javaslata alapján kerül sor, soron kívüli ellenőrzésként</w:t>
      </w:r>
      <w:r w:rsidR="00D00061" w:rsidRPr="00E628A7">
        <w:rPr>
          <w:rStyle w:val="Lbjegyzet-hivatkozs"/>
          <w:rFonts w:asciiTheme="minorHAnsi" w:hAnsiTheme="minorHAnsi" w:cstheme="minorHAnsi"/>
          <w:vertAlign w:val="superscript"/>
        </w:rPr>
        <w:footnoteReference w:id="5"/>
      </w:r>
      <w:r w:rsidRPr="00E628A7">
        <w:rPr>
          <w:rFonts w:cstheme="minorHAnsi"/>
        </w:rPr>
        <w:t>.</w:t>
      </w:r>
    </w:p>
    <w:p w14:paraId="46E7F235" w14:textId="77777777" w:rsidR="004E16E8" w:rsidRPr="00E628A7" w:rsidRDefault="00BF4236" w:rsidP="000F7012">
      <w:pPr>
        <w:spacing w:before="200"/>
        <w:rPr>
          <w:rFonts w:cstheme="minorHAnsi"/>
        </w:rPr>
      </w:pPr>
      <w:r w:rsidRPr="00E628A7">
        <w:rPr>
          <w:rFonts w:cstheme="minorHAnsi"/>
        </w:rPr>
        <w:t>Fent nevezett személy a megbízás tárgyát illetően</w:t>
      </w:r>
      <w:r w:rsidR="00A115D3">
        <w:rPr>
          <w:rFonts w:cstheme="minorHAnsi"/>
        </w:rPr>
        <w:t xml:space="preserve"> információt kérhet, az ellenőrzött szerv helységeibe beléphet,</w:t>
      </w:r>
      <w:r w:rsidRPr="00E628A7">
        <w:rPr>
          <w:rFonts w:cstheme="minorHAnsi"/>
        </w:rPr>
        <w:t xml:space="preserve"> minden</w:t>
      </w:r>
      <w:r w:rsidR="00A115D3">
        <w:rPr>
          <w:rFonts w:cstheme="minorHAnsi"/>
        </w:rPr>
        <w:t xml:space="preserve"> vonatkozó</w:t>
      </w:r>
      <w:r w:rsidRPr="00E628A7">
        <w:rPr>
          <w:rFonts w:cstheme="minorHAnsi"/>
        </w:rPr>
        <w:t xml:space="preserve"> ügyiratba betekinthet, azt a helyszínről elviheti, arról másolatot készíthet. </w:t>
      </w:r>
      <w:r w:rsidR="00F505B4">
        <w:rPr>
          <w:rFonts w:cstheme="minorHAnsi"/>
        </w:rPr>
        <w:t>A belső ellenőr a helyszíni ellenőrzés megkezdésekor köteles bemutatni a megbízó levelét</w:t>
      </w:r>
      <w:r w:rsidR="00CB4B52">
        <w:rPr>
          <w:rFonts w:cstheme="minorHAnsi"/>
        </w:rPr>
        <w:t xml:space="preserve"> az ellenőrzött szerv vagy szervezeti egység vezetőjének.</w:t>
      </w:r>
    </w:p>
    <w:p w14:paraId="4B43BD56" w14:textId="77777777" w:rsidR="004E16E8" w:rsidRPr="00E628A7" w:rsidRDefault="00BF4236" w:rsidP="000F7012">
      <w:pPr>
        <w:spacing w:before="200"/>
        <w:rPr>
          <w:rFonts w:cstheme="minorHAnsi"/>
        </w:rPr>
      </w:pPr>
      <w:r w:rsidRPr="00E628A7">
        <w:rPr>
          <w:rFonts w:cstheme="minorHAnsi"/>
        </w:rPr>
        <w:t xml:space="preserve">Az ellenőrzés során a belső ellenőr a vonatkozó jogszabályok – különös tekintettel az államháztartásról szóló 2011. évi CXCV. törvényre, valamint a költségvetési szervek belső kontrollrendszeréről és belső ellenőrzéséről szóló 370/2011. (XII. 31.) Korm. rendeletre –, és a &lt;ellenőrzést végző szervezet neve&gt; Belső ellenőrzési kézikönyvének vonatkozó iránymutatásai szerint jár el. </w:t>
      </w:r>
    </w:p>
    <w:p w14:paraId="00C35D2B" w14:textId="77777777" w:rsidR="004E16E8" w:rsidRPr="00E628A7" w:rsidRDefault="00BF4236" w:rsidP="000F7012">
      <w:pPr>
        <w:spacing w:before="200"/>
        <w:rPr>
          <w:rFonts w:cstheme="minorHAnsi"/>
        </w:rPr>
      </w:pPr>
      <w:r w:rsidRPr="00E628A7">
        <w:rPr>
          <w:rFonts w:cstheme="minorHAnsi"/>
        </w:rPr>
        <w:t>Jelen megbízólevél 20xx. … hó … nap -ig érvényes.</w:t>
      </w:r>
    </w:p>
    <w:p w14:paraId="61D9F4B0"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2"/>
      </w:tblGrid>
      <w:tr w:rsidR="004E16E8" w:rsidRPr="00E628A7" w14:paraId="18946559" w14:textId="77777777" w:rsidTr="004E16E8">
        <w:trPr>
          <w:trHeight w:val="330"/>
          <w:jc w:val="center"/>
        </w:trPr>
        <w:tc>
          <w:tcPr>
            <w:tcW w:w="5892" w:type="dxa"/>
            <w:shd w:val="clear" w:color="auto" w:fill="800080"/>
            <w:vAlign w:val="center"/>
          </w:tcPr>
          <w:p w14:paraId="018CFB61"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090B1D5B" w14:textId="77777777" w:rsidTr="004E16E8">
        <w:trPr>
          <w:trHeight w:val="330"/>
          <w:jc w:val="center"/>
        </w:trPr>
        <w:tc>
          <w:tcPr>
            <w:tcW w:w="5892" w:type="dxa"/>
            <w:shd w:val="clear" w:color="auto" w:fill="auto"/>
            <w:vAlign w:val="center"/>
          </w:tcPr>
          <w:p w14:paraId="1000C826" w14:textId="77777777" w:rsidR="004E16E8" w:rsidRPr="00E628A7" w:rsidRDefault="00BF4236" w:rsidP="000F7012">
            <w:pPr>
              <w:rPr>
                <w:rFonts w:eastAsia="PMingLiU" w:cstheme="minorHAnsi"/>
                <w:b/>
              </w:rPr>
            </w:pPr>
            <w:r w:rsidRPr="00E628A7">
              <w:rPr>
                <w:rFonts w:eastAsia="PMingLiU" w:cstheme="minorHAnsi"/>
                <w:b/>
              </w:rPr>
              <w:t>Név: &lt;belső ellenőrzési vezető&gt; vagy &lt;költségvetési szerv vezetője</w:t>
            </w:r>
            <w:r w:rsidR="00D00061" w:rsidRPr="00E628A7">
              <w:rPr>
                <w:rStyle w:val="Lbjegyzet-hivatkozs"/>
                <w:rFonts w:asciiTheme="minorHAnsi" w:eastAsia="PMingLiU" w:hAnsiTheme="minorHAnsi" w:cstheme="minorHAnsi"/>
                <w:b/>
                <w:vertAlign w:val="superscript"/>
              </w:rPr>
              <w:footnoteReference w:id="6"/>
            </w:r>
            <w:r w:rsidRPr="00E628A7">
              <w:rPr>
                <w:rFonts w:eastAsia="PMingLiU" w:cstheme="minorHAnsi"/>
                <w:b/>
              </w:rPr>
              <w:t>&gt;</w:t>
            </w:r>
          </w:p>
        </w:tc>
      </w:tr>
      <w:tr w:rsidR="004E16E8" w:rsidRPr="00E628A7" w14:paraId="4F07DBF4" w14:textId="77777777" w:rsidTr="004E16E8">
        <w:trPr>
          <w:trHeight w:val="330"/>
          <w:jc w:val="center"/>
        </w:trPr>
        <w:tc>
          <w:tcPr>
            <w:tcW w:w="5892" w:type="dxa"/>
            <w:shd w:val="clear" w:color="auto" w:fill="auto"/>
            <w:vAlign w:val="center"/>
          </w:tcPr>
          <w:p w14:paraId="0A71E917"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F76932B" w14:textId="77777777" w:rsidTr="004E16E8">
        <w:trPr>
          <w:trHeight w:val="330"/>
          <w:jc w:val="center"/>
        </w:trPr>
        <w:tc>
          <w:tcPr>
            <w:tcW w:w="5892" w:type="dxa"/>
            <w:shd w:val="clear" w:color="auto" w:fill="auto"/>
            <w:vAlign w:val="center"/>
          </w:tcPr>
          <w:p w14:paraId="7B8DF17F" w14:textId="77777777" w:rsidR="004E16E8" w:rsidRPr="00E628A7" w:rsidRDefault="00BF4236" w:rsidP="000F7012">
            <w:pPr>
              <w:rPr>
                <w:rFonts w:eastAsia="PMingLiU" w:cstheme="minorHAnsi"/>
                <w:b/>
              </w:rPr>
            </w:pPr>
            <w:r w:rsidRPr="00E628A7">
              <w:rPr>
                <w:rFonts w:eastAsia="PMingLiU" w:cstheme="minorHAnsi"/>
                <w:b/>
              </w:rPr>
              <w:t>Dátum:</w:t>
            </w:r>
          </w:p>
        </w:tc>
      </w:tr>
      <w:tr w:rsidR="00466050" w:rsidRPr="00E628A7" w14:paraId="2725CA19" w14:textId="77777777" w:rsidTr="004E16E8">
        <w:trPr>
          <w:trHeight w:val="330"/>
          <w:jc w:val="center"/>
        </w:trPr>
        <w:tc>
          <w:tcPr>
            <w:tcW w:w="5892" w:type="dxa"/>
            <w:shd w:val="clear" w:color="auto" w:fill="auto"/>
            <w:vAlign w:val="center"/>
          </w:tcPr>
          <w:p w14:paraId="52F8A02D" w14:textId="77777777" w:rsidR="00466050" w:rsidRPr="00E628A7" w:rsidRDefault="002E3A4D" w:rsidP="000F7012">
            <w:pPr>
              <w:rPr>
                <w:rFonts w:eastAsia="PMingLiU" w:cstheme="minorHAnsi"/>
                <w:b/>
              </w:rPr>
            </w:pPr>
            <w:r>
              <w:rPr>
                <w:rFonts w:eastAsia="PMingLiU" w:cstheme="minorHAnsi"/>
                <w:b/>
              </w:rPr>
              <w:t>Bélyegző</w:t>
            </w:r>
            <w:r w:rsidR="00466050">
              <w:rPr>
                <w:rFonts w:eastAsia="PMingLiU" w:cstheme="minorHAnsi"/>
                <w:b/>
              </w:rPr>
              <w:t>:</w:t>
            </w:r>
          </w:p>
        </w:tc>
      </w:tr>
    </w:tbl>
    <w:p w14:paraId="6FC6DC33" w14:textId="77777777" w:rsidR="004E16E8" w:rsidRPr="00E628A7" w:rsidRDefault="004E16E8" w:rsidP="000F7012">
      <w:pPr>
        <w:pStyle w:val="Cmsor1"/>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3AFA766E"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3" w:name="_számú_iratminta_-_2"/>
      <w:bookmarkStart w:id="504" w:name="_Toc346118387"/>
      <w:bookmarkStart w:id="505" w:name="_Toc526154120"/>
      <w:bookmarkEnd w:id="503"/>
      <w:r w:rsidRPr="00E628A7">
        <w:rPr>
          <w:rFonts w:cstheme="minorHAnsi"/>
          <w:sz w:val="24"/>
          <w:szCs w:val="24"/>
        </w:rPr>
        <w:lastRenderedPageBreak/>
        <w:t>számú iratminta – Összeférhetetlenségi nyilatkozat</w:t>
      </w:r>
      <w:bookmarkEnd w:id="504"/>
      <w:bookmarkEnd w:id="505"/>
    </w:p>
    <w:p w14:paraId="359E3500" w14:textId="77777777" w:rsidR="008A67E5" w:rsidRPr="00E628A7" w:rsidRDefault="008A67E5" w:rsidP="000F7012">
      <w:pPr>
        <w:rPr>
          <w:rFonts w:cstheme="minorHAnsi"/>
        </w:rPr>
      </w:pPr>
      <w:bookmarkStart w:id="506" w:name="_Toc346118388"/>
      <w:bookmarkEnd w:id="506"/>
    </w:p>
    <w:p w14:paraId="11640F14" w14:textId="77777777" w:rsidR="004E16E8" w:rsidRPr="00E628A7" w:rsidRDefault="00BF4236" w:rsidP="000F7012">
      <w:pPr>
        <w:jc w:val="center"/>
        <w:rPr>
          <w:rFonts w:cstheme="minorHAnsi"/>
          <w:b/>
          <w:bCs/>
        </w:rPr>
      </w:pPr>
      <w:r w:rsidRPr="00E628A7">
        <w:rPr>
          <w:rFonts w:cstheme="minorHAnsi"/>
          <w:b/>
          <w:bCs/>
        </w:rPr>
        <w:t>ÖSSZEFÉRHETETLENSÉGI NYILATKOZAT</w:t>
      </w:r>
    </w:p>
    <w:p w14:paraId="46A33015" w14:textId="77777777" w:rsidR="004E16E8" w:rsidRPr="00E628A7" w:rsidRDefault="004E16E8" w:rsidP="000F7012">
      <w:pPr>
        <w:jc w:val="center"/>
        <w:rPr>
          <w:rFonts w:cstheme="minorHAnsi"/>
          <w:b/>
          <w:bCs/>
        </w:rPr>
      </w:pPr>
    </w:p>
    <w:p w14:paraId="7D7869D8" w14:textId="77777777" w:rsidR="004E16E8" w:rsidRPr="00E628A7" w:rsidRDefault="004E16E8" w:rsidP="000F7012">
      <w:pPr>
        <w:rPr>
          <w:rFonts w:cstheme="minorHAnsi"/>
        </w:rPr>
      </w:pPr>
    </w:p>
    <w:p w14:paraId="0F8189F8" w14:textId="77777777" w:rsidR="004E16E8" w:rsidRPr="00E628A7" w:rsidRDefault="00BF4236" w:rsidP="000F7012">
      <w:pPr>
        <w:autoSpaceDE w:val="0"/>
        <w:adjustRightInd w:val="0"/>
        <w:rPr>
          <w:rFonts w:cstheme="minorHAnsi"/>
          <w:bCs/>
        </w:rPr>
      </w:pPr>
      <w:r w:rsidRPr="00E628A7">
        <w:rPr>
          <w:rFonts w:cstheme="minorHAnsi"/>
        </w:rPr>
        <w:t xml:space="preserve">Alulírott &lt;teljes név, lakcím, szül. hely, idő&gt;, mint a </w:t>
      </w:r>
      <w:r w:rsidRPr="00E628A7">
        <w:rPr>
          <w:rFonts w:cstheme="minorHAnsi"/>
          <w:bCs/>
        </w:rPr>
        <w:t xml:space="preserve">&lt;szervezet&gt; </w:t>
      </w:r>
      <w:r w:rsidRPr="00E628A7">
        <w:rPr>
          <w:rFonts w:cstheme="minorHAnsi"/>
        </w:rPr>
        <w:t xml:space="preserve">belső ellenőre kijelentem, hogy </w:t>
      </w:r>
      <w:r w:rsidRPr="00E628A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E628A7">
        <w:rPr>
          <w:rFonts w:cstheme="minorHAnsi"/>
        </w:rPr>
        <w:t xml:space="preserve">(1) bekezdésében meghatározott összeférhetetlenségi okok nem állnak fenn. </w:t>
      </w:r>
    </w:p>
    <w:p w14:paraId="7796A45D" w14:textId="77777777" w:rsidR="004E16E8" w:rsidRPr="00E628A7" w:rsidRDefault="004E16E8" w:rsidP="000F7012">
      <w:pPr>
        <w:rPr>
          <w:rFonts w:cstheme="minorHAnsi"/>
        </w:rPr>
      </w:pPr>
    </w:p>
    <w:p w14:paraId="692C899B" w14:textId="77777777" w:rsidR="004E16E8" w:rsidRPr="00E628A7" w:rsidRDefault="004E16E8" w:rsidP="000F7012">
      <w:pPr>
        <w:rPr>
          <w:rFonts w:cstheme="minorHAnsi"/>
        </w:rPr>
      </w:pPr>
    </w:p>
    <w:p w14:paraId="6CA7E908" w14:textId="77777777" w:rsidR="004E16E8" w:rsidRPr="00E628A7" w:rsidRDefault="004E16E8" w:rsidP="000F7012">
      <w:pPr>
        <w:rPr>
          <w:rFonts w:cstheme="minorHAnsi"/>
        </w:rPr>
      </w:pPr>
    </w:p>
    <w:p w14:paraId="00A3BD10" w14:textId="77777777" w:rsidR="004E16E8" w:rsidRPr="00E628A7" w:rsidRDefault="0042449A" w:rsidP="000F7012">
      <w:pPr>
        <w:rPr>
          <w:rFonts w:cstheme="minorHAnsi"/>
        </w:rPr>
      </w:pPr>
      <w:r>
        <w:rPr>
          <w:rFonts w:cstheme="minorHAnsi"/>
        </w:rPr>
        <w:t>……………..</w:t>
      </w:r>
      <w:r w:rsidR="00BF4236" w:rsidRPr="00E628A7">
        <w:rPr>
          <w:rFonts w:cstheme="minorHAnsi"/>
        </w:rPr>
        <w:t>, 20xx. hó nap.</w:t>
      </w:r>
    </w:p>
    <w:p w14:paraId="2498CAAF" w14:textId="77777777" w:rsidR="004E16E8" w:rsidRPr="00E628A7" w:rsidRDefault="004E16E8" w:rsidP="000F7012">
      <w:pPr>
        <w:rPr>
          <w:rFonts w:cstheme="minorHAnsi"/>
        </w:rPr>
      </w:pPr>
    </w:p>
    <w:p w14:paraId="14A45413" w14:textId="77777777" w:rsidR="004E16E8" w:rsidRPr="00E628A7" w:rsidRDefault="004E16E8" w:rsidP="000F7012">
      <w:pPr>
        <w:rPr>
          <w:rFonts w:cstheme="minorHAnsi"/>
        </w:rPr>
      </w:pPr>
    </w:p>
    <w:p w14:paraId="7F3A1A3A" w14:textId="77777777" w:rsidR="004E16E8" w:rsidRPr="00E628A7" w:rsidRDefault="00BF4236" w:rsidP="000F7012">
      <w:pPr>
        <w:tabs>
          <w:tab w:val="center" w:pos="6840"/>
        </w:tabs>
        <w:rPr>
          <w:rFonts w:cstheme="minorHAnsi"/>
        </w:rPr>
      </w:pPr>
      <w:r w:rsidRPr="00E628A7">
        <w:rPr>
          <w:rFonts w:cstheme="minorHAnsi"/>
        </w:rPr>
        <w:tab/>
        <w:t>………………………………………………</w:t>
      </w:r>
    </w:p>
    <w:p w14:paraId="730D29E7" w14:textId="77777777" w:rsidR="004E16E8" w:rsidRDefault="00D00061" w:rsidP="000F7012">
      <w:pPr>
        <w:pStyle w:val="Szvegtrzs"/>
        <w:tabs>
          <w:tab w:val="center" w:pos="6840"/>
        </w:tabs>
        <w:spacing w:before="0" w:after="0"/>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Belső ellenőr</w:t>
      </w:r>
    </w:p>
    <w:p w14:paraId="5B0D6AB1" w14:textId="77777777" w:rsidR="004E3334" w:rsidRPr="00E628A7" w:rsidRDefault="004E3334" w:rsidP="000F7012">
      <w:pPr>
        <w:pStyle w:val="Szvegtrzs"/>
        <w:tabs>
          <w:tab w:val="center" w:pos="6840"/>
        </w:tabs>
        <w:spacing w:before="0" w:after="0"/>
        <w:rPr>
          <w:rFonts w:asciiTheme="minorHAnsi" w:hAnsiTheme="minorHAnsi" w:cstheme="minorHAnsi"/>
        </w:rPr>
      </w:pPr>
    </w:p>
    <w:p w14:paraId="2CC2F82C" w14:textId="77777777" w:rsidR="004E16E8" w:rsidRPr="00E628A7" w:rsidRDefault="004E16E8" w:rsidP="000F701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4E16E8" w:rsidRPr="00E628A7" w14:paraId="6D864AFE" w14:textId="77777777" w:rsidTr="004E16E8">
        <w:trPr>
          <w:trHeight w:val="730"/>
          <w:jc w:val="center"/>
        </w:trPr>
        <w:tc>
          <w:tcPr>
            <w:tcW w:w="8862" w:type="dxa"/>
            <w:gridSpan w:val="2"/>
            <w:shd w:val="clear" w:color="auto" w:fill="auto"/>
            <w:vAlign w:val="center"/>
          </w:tcPr>
          <w:p w14:paraId="4EB76ABA" w14:textId="77777777" w:rsidR="004E16E8" w:rsidRPr="00E628A7" w:rsidRDefault="00D00061" w:rsidP="000F7012">
            <w:pPr>
              <w:pStyle w:val="NormlWeb"/>
              <w:spacing w:before="0" w:beforeAutospacing="0" w:after="0" w:afterAutospacing="0"/>
              <w:rPr>
                <w:rFonts w:asciiTheme="minorHAnsi" w:hAnsiTheme="minorHAnsi" w:cstheme="minorHAnsi"/>
              </w:rPr>
            </w:pPr>
            <w:r w:rsidRPr="00E628A7">
              <w:rPr>
                <w:rFonts w:asciiTheme="minorHAnsi" w:hAnsiTheme="minorHAnsi" w:cstheme="minorHAnsi"/>
              </w:rPr>
              <w:t>Előttünk, mint tanúk előtt:</w:t>
            </w:r>
          </w:p>
        </w:tc>
      </w:tr>
      <w:tr w:rsidR="004E16E8" w:rsidRPr="00E628A7" w14:paraId="45ADDEF4" w14:textId="77777777" w:rsidTr="004E16E8">
        <w:trPr>
          <w:jc w:val="center"/>
        </w:trPr>
        <w:tc>
          <w:tcPr>
            <w:tcW w:w="4427" w:type="dxa"/>
            <w:shd w:val="clear" w:color="auto" w:fill="auto"/>
          </w:tcPr>
          <w:p w14:paraId="53F7E1EA" w14:textId="77777777" w:rsidR="004E16E8" w:rsidRPr="00E628A7" w:rsidRDefault="004E16E8" w:rsidP="000F7012">
            <w:pPr>
              <w:autoSpaceDE w:val="0"/>
              <w:adjustRightInd w:val="0"/>
              <w:rPr>
                <w:rFonts w:cstheme="minorHAnsi"/>
              </w:rPr>
            </w:pPr>
          </w:p>
          <w:p w14:paraId="67A2C0B9" w14:textId="77777777" w:rsidR="004E16E8" w:rsidRPr="00E628A7" w:rsidRDefault="004E16E8" w:rsidP="000F7012">
            <w:pPr>
              <w:autoSpaceDE w:val="0"/>
              <w:adjustRightInd w:val="0"/>
              <w:rPr>
                <w:rFonts w:cstheme="minorHAnsi"/>
              </w:rPr>
            </w:pPr>
          </w:p>
        </w:tc>
        <w:tc>
          <w:tcPr>
            <w:tcW w:w="4435" w:type="dxa"/>
            <w:shd w:val="clear" w:color="auto" w:fill="auto"/>
          </w:tcPr>
          <w:p w14:paraId="69C85691" w14:textId="77777777" w:rsidR="004E16E8" w:rsidRPr="00E628A7" w:rsidRDefault="004E16E8" w:rsidP="000F7012">
            <w:pPr>
              <w:autoSpaceDE w:val="0"/>
              <w:adjustRightInd w:val="0"/>
              <w:rPr>
                <w:rFonts w:cstheme="minorHAnsi"/>
              </w:rPr>
            </w:pPr>
          </w:p>
        </w:tc>
      </w:tr>
      <w:tr w:rsidR="004E16E8" w:rsidRPr="00E628A7" w14:paraId="3DC8D34E" w14:textId="77777777" w:rsidTr="004E16E8">
        <w:trPr>
          <w:jc w:val="center"/>
        </w:trPr>
        <w:tc>
          <w:tcPr>
            <w:tcW w:w="4427" w:type="dxa"/>
            <w:shd w:val="clear" w:color="auto" w:fill="auto"/>
          </w:tcPr>
          <w:p w14:paraId="3A4F0E28" w14:textId="77777777" w:rsidR="004E16E8" w:rsidRPr="00E628A7" w:rsidRDefault="004E16E8" w:rsidP="000F7012">
            <w:pPr>
              <w:autoSpaceDE w:val="0"/>
              <w:adjustRightInd w:val="0"/>
              <w:rPr>
                <w:rFonts w:cstheme="minorHAnsi"/>
              </w:rPr>
            </w:pPr>
          </w:p>
          <w:p w14:paraId="05DEF45E"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555179D6"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31BBEFB8" w14:textId="77777777" w:rsidR="004E16E8" w:rsidRPr="00E628A7" w:rsidRDefault="004E16E8" w:rsidP="000F7012">
            <w:pPr>
              <w:autoSpaceDE w:val="0"/>
              <w:adjustRightInd w:val="0"/>
              <w:jc w:val="center"/>
              <w:rPr>
                <w:rFonts w:cstheme="minorHAnsi"/>
              </w:rPr>
            </w:pPr>
          </w:p>
          <w:p w14:paraId="11E82BAE" w14:textId="77777777" w:rsidR="004E16E8" w:rsidRPr="00E628A7" w:rsidRDefault="00BF4236" w:rsidP="000F7012">
            <w:pPr>
              <w:autoSpaceDE w:val="0"/>
              <w:adjustRightInd w:val="0"/>
              <w:rPr>
                <w:rFonts w:cstheme="minorHAnsi"/>
              </w:rPr>
            </w:pPr>
            <w:r w:rsidRPr="00E628A7">
              <w:rPr>
                <w:rFonts w:cstheme="minorHAnsi"/>
              </w:rPr>
              <w:t>állandó lakcím:</w:t>
            </w:r>
          </w:p>
          <w:p w14:paraId="12E070C7" w14:textId="77777777" w:rsidR="004E16E8" w:rsidRPr="00E628A7" w:rsidRDefault="004E16E8" w:rsidP="000F7012">
            <w:pPr>
              <w:autoSpaceDE w:val="0"/>
              <w:adjustRightInd w:val="0"/>
              <w:rPr>
                <w:rFonts w:cstheme="minorHAnsi"/>
              </w:rPr>
            </w:pPr>
          </w:p>
          <w:p w14:paraId="47534F78" w14:textId="77777777" w:rsidR="004E16E8" w:rsidRPr="00E628A7" w:rsidRDefault="00BF4236" w:rsidP="0033065F">
            <w:pPr>
              <w:rPr>
                <w:rFonts w:cstheme="minorHAnsi"/>
              </w:rPr>
            </w:pPr>
            <w:r w:rsidRPr="00E628A7">
              <w:rPr>
                <w:rFonts w:cstheme="minorHAnsi"/>
              </w:rPr>
              <w:t>személy</w:t>
            </w:r>
            <w:r w:rsidR="0033065F">
              <w:rPr>
                <w:rFonts w:cstheme="minorHAnsi"/>
              </w:rPr>
              <w:t>azonosító</w:t>
            </w:r>
            <w:r w:rsidRPr="00E628A7">
              <w:rPr>
                <w:rFonts w:cstheme="minorHAnsi"/>
              </w:rPr>
              <w:t xml:space="preserve"> igazolvány száma:</w:t>
            </w:r>
          </w:p>
        </w:tc>
        <w:tc>
          <w:tcPr>
            <w:tcW w:w="4435" w:type="dxa"/>
            <w:shd w:val="clear" w:color="auto" w:fill="auto"/>
          </w:tcPr>
          <w:p w14:paraId="621C8BE1" w14:textId="77777777" w:rsidR="004E16E8" w:rsidRPr="00E628A7" w:rsidRDefault="004E16E8" w:rsidP="000F7012">
            <w:pPr>
              <w:autoSpaceDE w:val="0"/>
              <w:adjustRightInd w:val="0"/>
              <w:rPr>
                <w:rFonts w:cstheme="minorHAnsi"/>
              </w:rPr>
            </w:pPr>
          </w:p>
          <w:p w14:paraId="7C2F160B"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356DA5FF"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4A86072C" w14:textId="77777777" w:rsidR="004E16E8" w:rsidRPr="00E628A7" w:rsidRDefault="004E16E8" w:rsidP="000F7012">
            <w:pPr>
              <w:autoSpaceDE w:val="0"/>
              <w:adjustRightInd w:val="0"/>
              <w:jc w:val="center"/>
              <w:rPr>
                <w:rFonts w:cstheme="minorHAnsi"/>
              </w:rPr>
            </w:pPr>
          </w:p>
          <w:p w14:paraId="12CDED2B" w14:textId="77777777" w:rsidR="004E16E8" w:rsidRPr="00E628A7" w:rsidRDefault="00BF4236" w:rsidP="000F7012">
            <w:pPr>
              <w:autoSpaceDE w:val="0"/>
              <w:adjustRightInd w:val="0"/>
              <w:rPr>
                <w:rFonts w:cstheme="minorHAnsi"/>
              </w:rPr>
            </w:pPr>
            <w:r w:rsidRPr="00E628A7">
              <w:rPr>
                <w:rFonts w:cstheme="minorHAnsi"/>
              </w:rPr>
              <w:t>állandó lakcím:</w:t>
            </w:r>
          </w:p>
          <w:p w14:paraId="0110375C" w14:textId="77777777" w:rsidR="004E16E8" w:rsidRPr="00E628A7" w:rsidRDefault="004E16E8" w:rsidP="000F7012">
            <w:pPr>
              <w:autoSpaceDE w:val="0"/>
              <w:adjustRightInd w:val="0"/>
              <w:rPr>
                <w:rFonts w:cstheme="minorHAnsi"/>
              </w:rPr>
            </w:pPr>
          </w:p>
          <w:p w14:paraId="66286264" w14:textId="77777777" w:rsidR="0033065F" w:rsidRDefault="0033065F" w:rsidP="000F7012">
            <w:pPr>
              <w:autoSpaceDE w:val="0"/>
              <w:adjustRightInd w:val="0"/>
              <w:rPr>
                <w:rFonts w:cstheme="minorHAnsi"/>
              </w:rPr>
            </w:pPr>
            <w:r w:rsidRPr="00E628A7">
              <w:rPr>
                <w:rFonts w:cstheme="minorHAnsi"/>
              </w:rPr>
              <w:t>személy</w:t>
            </w:r>
            <w:r>
              <w:rPr>
                <w:rFonts w:cstheme="minorHAnsi"/>
              </w:rPr>
              <w:t>azonosító</w:t>
            </w:r>
            <w:r w:rsidRPr="00E628A7">
              <w:rPr>
                <w:rFonts w:cstheme="minorHAnsi"/>
              </w:rPr>
              <w:t xml:space="preserve"> igazolvány száma:</w:t>
            </w:r>
          </w:p>
          <w:p w14:paraId="36538958" w14:textId="77777777" w:rsidR="004E16E8" w:rsidRPr="00E628A7" w:rsidRDefault="00BF4236" w:rsidP="000F7012">
            <w:pPr>
              <w:autoSpaceDE w:val="0"/>
              <w:adjustRightInd w:val="0"/>
              <w:rPr>
                <w:rFonts w:cstheme="minorHAnsi"/>
              </w:rPr>
            </w:pPr>
            <w:r w:rsidRPr="00E628A7">
              <w:rPr>
                <w:rFonts w:cstheme="minorHAnsi"/>
              </w:rPr>
              <w:t xml:space="preserve"> </w:t>
            </w:r>
          </w:p>
        </w:tc>
      </w:tr>
    </w:tbl>
    <w:p w14:paraId="5C5F251C"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491F91D7"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5B2AC9CF" w14:textId="77777777" w:rsidR="004E16E8" w:rsidRPr="00E628A7" w:rsidRDefault="004E16E8" w:rsidP="000F7012">
      <w:pPr>
        <w:rPr>
          <w:rFonts w:cstheme="minorHAnsi"/>
        </w:rPr>
      </w:pPr>
    </w:p>
    <w:p w14:paraId="138CE8D6" w14:textId="77777777" w:rsidR="002158A2" w:rsidRDefault="002158A2">
      <w:pPr>
        <w:suppressAutoHyphens w:val="0"/>
        <w:spacing w:after="200" w:line="276" w:lineRule="auto"/>
        <w:jc w:val="left"/>
        <w:rPr>
          <w:rFonts w:cstheme="minorHAnsi"/>
        </w:rPr>
      </w:pPr>
      <w:r>
        <w:rPr>
          <w:rFonts w:cstheme="minorHAnsi"/>
        </w:rPr>
        <w:br w:type="page"/>
      </w:r>
    </w:p>
    <w:p w14:paraId="1FCD1D08" w14:textId="77777777" w:rsidR="002158A2" w:rsidRPr="00420437" w:rsidRDefault="002158A2" w:rsidP="002158A2">
      <w:pPr>
        <w:jc w:val="center"/>
        <w:rPr>
          <w:rFonts w:cstheme="minorHAnsi"/>
          <w:b/>
          <w:bCs/>
        </w:rPr>
      </w:pPr>
      <w:r w:rsidRPr="00420437">
        <w:rPr>
          <w:rFonts w:cstheme="minorHAnsi"/>
          <w:b/>
          <w:bCs/>
        </w:rPr>
        <w:lastRenderedPageBreak/>
        <w:t>ÖSSZEFÉRHETETLENSÉGI NYILATKOZAT</w:t>
      </w:r>
    </w:p>
    <w:p w14:paraId="1ADF73BB" w14:textId="77777777" w:rsidR="002158A2" w:rsidRPr="00420437" w:rsidRDefault="002158A2" w:rsidP="002158A2">
      <w:pPr>
        <w:jc w:val="center"/>
        <w:rPr>
          <w:rFonts w:cstheme="minorHAnsi"/>
          <w:b/>
          <w:bCs/>
        </w:rPr>
      </w:pPr>
    </w:p>
    <w:p w14:paraId="09678CC7" w14:textId="77777777" w:rsidR="002158A2" w:rsidRPr="00420437" w:rsidRDefault="002158A2" w:rsidP="002158A2">
      <w:pPr>
        <w:autoSpaceDE w:val="0"/>
        <w:adjustRightInd w:val="0"/>
        <w:rPr>
          <w:rFonts w:cstheme="minorHAnsi"/>
          <w:bCs/>
        </w:rPr>
      </w:pPr>
      <w:r w:rsidRPr="00420437">
        <w:rPr>
          <w:rFonts w:cstheme="minorHAnsi"/>
        </w:rPr>
        <w:t xml:space="preserve">Alulírott &lt;teljes név&gt;, mint a </w:t>
      </w:r>
      <w:r w:rsidRPr="00420437">
        <w:rPr>
          <w:rFonts w:cstheme="minorHAnsi"/>
          <w:bCs/>
        </w:rPr>
        <w:t xml:space="preserve">&lt;szervezet&gt; </w:t>
      </w:r>
      <w:r w:rsidRPr="00420437">
        <w:rPr>
          <w:rFonts w:cstheme="minorHAnsi"/>
        </w:rPr>
        <w:t xml:space="preserve">belső ellenőre kijelentem, hogy </w:t>
      </w:r>
      <w:r w:rsidRPr="0042043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420437">
        <w:rPr>
          <w:rFonts w:cstheme="minorHAnsi"/>
        </w:rPr>
        <w:t xml:space="preserve">(1) bekezdésében meghatározott összeférhetetlenségi okok </w:t>
      </w:r>
      <w:r>
        <w:rPr>
          <w:rFonts w:cstheme="minorHAnsi"/>
        </w:rPr>
        <w:t>az alábbiak tekintetében áll fenn</w:t>
      </w:r>
      <w:r w:rsidRPr="00420437">
        <w:rPr>
          <w:rFonts w:cstheme="minorHAnsi"/>
        </w:rPr>
        <w:t xml:space="preserve">. </w:t>
      </w:r>
    </w:p>
    <w:p w14:paraId="6490587A" w14:textId="77777777" w:rsidR="002158A2" w:rsidRDefault="002158A2" w:rsidP="002158A2">
      <w:pPr>
        <w:rPr>
          <w:rFonts w:cstheme="minorHAnsi"/>
        </w:rPr>
      </w:pPr>
    </w:p>
    <w:p w14:paraId="109F2447" w14:textId="77777777" w:rsidR="002158A2" w:rsidRPr="0033065F" w:rsidRDefault="002158A2" w:rsidP="008229C1">
      <w:pPr>
        <w:pStyle w:val="Listaszerbekezds"/>
        <w:numPr>
          <w:ilvl w:val="0"/>
          <w:numId w:val="120"/>
        </w:numPr>
        <w:spacing w:before="240" w:after="0"/>
        <w:rPr>
          <w:rFonts w:asciiTheme="minorHAnsi" w:hAnsiTheme="minorHAnsi" w:cstheme="minorHAnsi"/>
          <w:sz w:val="24"/>
          <w:szCs w:val="24"/>
          <w:lang w:val="hu-HU"/>
        </w:rPr>
      </w:pPr>
      <w:r w:rsidRPr="0033065F">
        <w:rPr>
          <w:rFonts w:asciiTheme="minorHAnsi" w:hAnsiTheme="minorHAnsi" w:cstheme="minorHAnsi"/>
          <w:sz w:val="24"/>
          <w:szCs w:val="24"/>
          <w:lang w:val="hu-HU"/>
        </w:rPr>
        <w:t xml:space="preserve">A &lt;szervezeti egység megnevezése&gt; vezetőjének vagy alkalmazottjának a Polgári Törvénykönyvről szóló </w:t>
      </w:r>
      <w:r w:rsidR="00D6093F" w:rsidRPr="0033065F">
        <w:rPr>
          <w:rFonts w:asciiTheme="minorHAnsi" w:hAnsiTheme="minorHAnsi" w:cstheme="minorHAnsi"/>
          <w:sz w:val="24"/>
          <w:szCs w:val="24"/>
          <w:lang w:val="hu-HU"/>
        </w:rPr>
        <w:t xml:space="preserve">2013. évi </w:t>
      </w:r>
      <w:r w:rsidRPr="0033065F">
        <w:rPr>
          <w:rFonts w:asciiTheme="minorHAnsi" w:hAnsiTheme="minorHAnsi" w:cstheme="minorHAnsi"/>
          <w:sz w:val="24"/>
          <w:szCs w:val="24"/>
          <w:lang w:val="hu-HU"/>
        </w:rPr>
        <w:t xml:space="preserve">V. törvény </w:t>
      </w:r>
      <w:r w:rsidR="00D6093F" w:rsidRPr="0033065F">
        <w:rPr>
          <w:rFonts w:asciiTheme="minorHAnsi" w:hAnsiTheme="minorHAnsi" w:cstheme="minorHAnsi"/>
          <w:sz w:val="24"/>
          <w:szCs w:val="24"/>
          <w:lang w:val="hu-HU"/>
        </w:rPr>
        <w:t>8:1. §-a</w:t>
      </w:r>
      <w:r w:rsidRPr="0033065F">
        <w:rPr>
          <w:rFonts w:asciiTheme="minorHAnsi" w:hAnsiTheme="minorHAnsi" w:cstheme="minorHAnsi"/>
          <w:sz w:val="24"/>
          <w:szCs w:val="24"/>
          <w:lang w:val="hu-HU"/>
        </w:rPr>
        <w:t xml:space="preserve"> szerinti közeli </w:t>
      </w:r>
      <w:r w:rsidR="00EF320A" w:rsidRPr="0033065F">
        <w:rPr>
          <w:rFonts w:asciiTheme="minorHAnsi" w:hAnsiTheme="minorHAnsi" w:cstheme="minorHAnsi"/>
          <w:sz w:val="24"/>
          <w:szCs w:val="24"/>
          <w:lang w:val="hu-HU"/>
        </w:rPr>
        <w:t>hozzátartozója vagyok</w:t>
      </w:r>
      <w:r w:rsidRPr="0033065F">
        <w:rPr>
          <w:rFonts w:asciiTheme="minorHAnsi" w:hAnsiTheme="minorHAnsi" w:cstheme="minorHAnsi"/>
          <w:sz w:val="24"/>
          <w:szCs w:val="24"/>
          <w:lang w:val="hu-HU"/>
        </w:rPr>
        <w:t>, így ezen szervezeti egység tekintetében nevezett személy foglalkoztatásának időtartama alatt bizonyosságot adó tevékenységet nem láthatok el;</w:t>
      </w:r>
    </w:p>
    <w:p w14:paraId="443F771C" w14:textId="77777777" w:rsidR="002158A2" w:rsidRPr="0033065F" w:rsidRDefault="002158A2" w:rsidP="008229C1">
      <w:pPr>
        <w:pStyle w:val="Listaszerbekezds"/>
        <w:numPr>
          <w:ilvl w:val="0"/>
          <w:numId w:val="120"/>
        </w:numPr>
        <w:spacing w:after="0"/>
        <w:rPr>
          <w:rFonts w:asciiTheme="minorHAnsi" w:hAnsiTheme="minorHAnsi" w:cstheme="minorHAnsi"/>
          <w:sz w:val="24"/>
          <w:szCs w:val="24"/>
          <w:lang w:val="hu-HU"/>
        </w:rPr>
      </w:pPr>
      <w:r w:rsidRPr="0033065F">
        <w:rPr>
          <w:rFonts w:asciiTheme="minorHAnsi" w:hAnsiTheme="minorHAnsi" w:cstheme="minorHAnsi"/>
          <w:sz w:val="24"/>
          <w:szCs w:val="24"/>
          <w:lang w:val="hu-HU"/>
        </w:rPr>
        <w:t>&lt;dátum&gt;-ig a &lt;szervezeti egység megnevezése&gt; vezetőjének munkáltatói jogköre alá tartoztam, így a fenti dátumtól számított egy éven belül, (dátum)-ig nevezett szervezeti egység tekintetében bizonyosságot adó tevékenységet nem végezhetek;</w:t>
      </w:r>
    </w:p>
    <w:p w14:paraId="51C9334E" w14:textId="77777777" w:rsidR="002158A2" w:rsidRPr="0033065F" w:rsidRDefault="002158A2" w:rsidP="008229C1">
      <w:pPr>
        <w:pStyle w:val="Listaszerbekezds"/>
        <w:numPr>
          <w:ilvl w:val="0"/>
          <w:numId w:val="120"/>
        </w:numPr>
        <w:rPr>
          <w:rFonts w:asciiTheme="minorHAnsi" w:hAnsiTheme="minorHAnsi" w:cstheme="minorHAnsi"/>
          <w:sz w:val="24"/>
          <w:szCs w:val="24"/>
          <w:lang w:val="hu-HU"/>
        </w:rPr>
      </w:pPr>
      <w:r w:rsidRPr="0033065F">
        <w:rPr>
          <w:rFonts w:asciiTheme="minorHAnsi" w:hAnsiTheme="minorHAnsi" w:cstheme="minorHAnsi"/>
          <w:sz w:val="24"/>
          <w:szCs w:val="24"/>
          <w:lang w:val="hu-HU"/>
        </w:rPr>
        <w:t>az ellenőrizendő &lt;szakterület megnevezése&gt; szakterülettel vagy &lt;szervezeti egység megnevezése&gt; szervezeti egységgel közös, illetve kapcsolódó program vagy feladat végrehajtásában működtem közre &lt;dátum&gt;-ig, így a program &lt;dátum&gt;-i lezárását, illetve a feladat &lt;dátum&gt;-i elvégzését követő egy éven belül, &lt;dátum&gt;-ig nevezett szakterület/szervezeti egység tekintetében bizonyosságot adó tevékenységet nem végezhetek.</w:t>
      </w:r>
    </w:p>
    <w:p w14:paraId="2EC211C7" w14:textId="77777777" w:rsidR="002158A2" w:rsidRPr="00420437" w:rsidRDefault="006A612F" w:rsidP="002158A2">
      <w:pPr>
        <w:rPr>
          <w:rFonts w:cstheme="minorHAnsi"/>
        </w:rPr>
      </w:pPr>
      <w:r>
        <w:rPr>
          <w:rFonts w:cstheme="minorHAnsi"/>
        </w:rPr>
        <w:t>Kelt:…….</w:t>
      </w:r>
      <w:r w:rsidR="002158A2" w:rsidRPr="00420437">
        <w:rPr>
          <w:rFonts w:cstheme="minorHAnsi"/>
        </w:rPr>
        <w:t>, 20xx. hó nap.</w:t>
      </w:r>
    </w:p>
    <w:p w14:paraId="6630BBFC" w14:textId="77777777" w:rsidR="002158A2" w:rsidRPr="00420437" w:rsidRDefault="002158A2" w:rsidP="002158A2">
      <w:pPr>
        <w:rPr>
          <w:rFonts w:cstheme="minorHAnsi"/>
        </w:rPr>
      </w:pPr>
    </w:p>
    <w:p w14:paraId="76A89154" w14:textId="77777777" w:rsidR="002158A2" w:rsidRPr="00420437" w:rsidRDefault="002158A2" w:rsidP="002158A2">
      <w:pPr>
        <w:rPr>
          <w:rFonts w:cstheme="minorHAnsi"/>
        </w:rPr>
      </w:pPr>
    </w:p>
    <w:p w14:paraId="3BDC3B1A" w14:textId="77777777" w:rsidR="002158A2" w:rsidRPr="00420437" w:rsidRDefault="002158A2" w:rsidP="002158A2">
      <w:pPr>
        <w:tabs>
          <w:tab w:val="center" w:pos="6840"/>
        </w:tabs>
        <w:rPr>
          <w:rFonts w:cstheme="minorHAnsi"/>
        </w:rPr>
      </w:pPr>
      <w:r w:rsidRPr="00420437">
        <w:rPr>
          <w:rFonts w:cstheme="minorHAnsi"/>
        </w:rPr>
        <w:tab/>
        <w:t>………………………………………………</w:t>
      </w:r>
    </w:p>
    <w:p w14:paraId="0AD42A64" w14:textId="77777777" w:rsidR="002158A2" w:rsidRPr="00420437" w:rsidRDefault="002158A2" w:rsidP="002158A2">
      <w:pPr>
        <w:pStyle w:val="Szvegtrzs"/>
        <w:tabs>
          <w:tab w:val="center" w:pos="6840"/>
        </w:tabs>
        <w:spacing w:before="0" w:after="0"/>
        <w:rPr>
          <w:rFonts w:asciiTheme="minorHAnsi" w:hAnsiTheme="minorHAnsi" w:cstheme="minorHAnsi"/>
        </w:rPr>
      </w:pPr>
      <w:r w:rsidRPr="00420437">
        <w:rPr>
          <w:rFonts w:asciiTheme="minorHAnsi" w:hAnsiTheme="minorHAnsi" w:cstheme="minorHAnsi"/>
        </w:rPr>
        <w:t xml:space="preserve">   </w:t>
      </w:r>
      <w:r w:rsidRPr="00420437">
        <w:rPr>
          <w:rFonts w:asciiTheme="minorHAnsi" w:hAnsiTheme="minorHAnsi" w:cstheme="minorHAnsi"/>
        </w:rPr>
        <w:tab/>
        <w:t xml:space="preserve">   Belső ellenőr</w:t>
      </w:r>
    </w:p>
    <w:p w14:paraId="086AFEEC" w14:textId="77777777" w:rsidR="002158A2" w:rsidRPr="00420437" w:rsidRDefault="002158A2" w:rsidP="002158A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2158A2" w:rsidRPr="00420437" w14:paraId="3725E07C" w14:textId="77777777" w:rsidTr="004E357E">
        <w:trPr>
          <w:trHeight w:val="730"/>
          <w:jc w:val="center"/>
        </w:trPr>
        <w:tc>
          <w:tcPr>
            <w:tcW w:w="8862" w:type="dxa"/>
            <w:gridSpan w:val="2"/>
            <w:shd w:val="clear" w:color="auto" w:fill="auto"/>
            <w:vAlign w:val="center"/>
          </w:tcPr>
          <w:p w14:paraId="0BC246E1" w14:textId="77777777" w:rsidR="002158A2" w:rsidRPr="00420437" w:rsidRDefault="002158A2" w:rsidP="004E357E">
            <w:pPr>
              <w:pStyle w:val="NormlWeb"/>
              <w:spacing w:before="0" w:beforeAutospacing="0" w:after="0" w:afterAutospacing="0"/>
              <w:rPr>
                <w:rFonts w:asciiTheme="minorHAnsi" w:hAnsiTheme="minorHAnsi" w:cstheme="minorHAnsi"/>
              </w:rPr>
            </w:pPr>
            <w:r w:rsidRPr="00420437">
              <w:rPr>
                <w:rFonts w:asciiTheme="minorHAnsi" w:hAnsiTheme="minorHAnsi" w:cstheme="minorHAnsi"/>
              </w:rPr>
              <w:t>Előttünk, mint tanúk előtt:</w:t>
            </w:r>
          </w:p>
        </w:tc>
      </w:tr>
      <w:tr w:rsidR="002158A2" w:rsidRPr="00420437" w14:paraId="4DF16078" w14:textId="77777777" w:rsidTr="004E357E">
        <w:trPr>
          <w:jc w:val="center"/>
        </w:trPr>
        <w:tc>
          <w:tcPr>
            <w:tcW w:w="4427" w:type="dxa"/>
            <w:shd w:val="clear" w:color="auto" w:fill="auto"/>
          </w:tcPr>
          <w:p w14:paraId="4321B81C" w14:textId="77777777" w:rsidR="002158A2" w:rsidRPr="00420437" w:rsidRDefault="002158A2" w:rsidP="004E357E">
            <w:pPr>
              <w:autoSpaceDE w:val="0"/>
              <w:adjustRightInd w:val="0"/>
              <w:rPr>
                <w:rFonts w:cstheme="minorHAnsi"/>
              </w:rPr>
            </w:pPr>
          </w:p>
          <w:p w14:paraId="7FA0D373" w14:textId="77777777" w:rsidR="002158A2" w:rsidRPr="00420437" w:rsidRDefault="002158A2" w:rsidP="004E357E">
            <w:pPr>
              <w:autoSpaceDE w:val="0"/>
              <w:adjustRightInd w:val="0"/>
              <w:rPr>
                <w:rFonts w:cstheme="minorHAnsi"/>
              </w:rPr>
            </w:pPr>
          </w:p>
        </w:tc>
        <w:tc>
          <w:tcPr>
            <w:tcW w:w="4435" w:type="dxa"/>
            <w:shd w:val="clear" w:color="auto" w:fill="auto"/>
          </w:tcPr>
          <w:p w14:paraId="57DCD557" w14:textId="77777777" w:rsidR="002158A2" w:rsidRPr="00420437" w:rsidRDefault="002158A2" w:rsidP="004E357E">
            <w:pPr>
              <w:autoSpaceDE w:val="0"/>
              <w:adjustRightInd w:val="0"/>
              <w:rPr>
                <w:rFonts w:cstheme="minorHAnsi"/>
              </w:rPr>
            </w:pPr>
          </w:p>
        </w:tc>
      </w:tr>
      <w:tr w:rsidR="002158A2" w:rsidRPr="00420437" w14:paraId="1C4F3F94" w14:textId="77777777" w:rsidTr="004E357E">
        <w:trPr>
          <w:jc w:val="center"/>
        </w:trPr>
        <w:tc>
          <w:tcPr>
            <w:tcW w:w="4427" w:type="dxa"/>
            <w:shd w:val="clear" w:color="auto" w:fill="auto"/>
          </w:tcPr>
          <w:p w14:paraId="400EAAB8" w14:textId="77777777" w:rsidR="002158A2" w:rsidRPr="00420437" w:rsidRDefault="002158A2" w:rsidP="004E357E">
            <w:pPr>
              <w:autoSpaceDE w:val="0"/>
              <w:adjustRightInd w:val="0"/>
              <w:rPr>
                <w:rFonts w:cstheme="minorHAnsi"/>
              </w:rPr>
            </w:pPr>
          </w:p>
          <w:p w14:paraId="0DB8277E"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6CCFCDA9"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7B11B1C5" w14:textId="77777777" w:rsidR="002158A2" w:rsidRPr="00420437" w:rsidRDefault="002158A2" w:rsidP="004E357E">
            <w:pPr>
              <w:autoSpaceDE w:val="0"/>
              <w:adjustRightInd w:val="0"/>
              <w:jc w:val="center"/>
              <w:rPr>
                <w:rFonts w:cstheme="minorHAnsi"/>
              </w:rPr>
            </w:pPr>
          </w:p>
          <w:p w14:paraId="70DDC9A0" w14:textId="77777777" w:rsidR="002158A2" w:rsidRPr="00420437" w:rsidRDefault="002158A2" w:rsidP="004E357E">
            <w:pPr>
              <w:autoSpaceDE w:val="0"/>
              <w:adjustRightInd w:val="0"/>
              <w:rPr>
                <w:rFonts w:cstheme="minorHAnsi"/>
              </w:rPr>
            </w:pPr>
            <w:r w:rsidRPr="00420437">
              <w:rPr>
                <w:rFonts w:cstheme="minorHAnsi"/>
              </w:rPr>
              <w:t>állandó lakcím:</w:t>
            </w:r>
          </w:p>
          <w:p w14:paraId="078CF118" w14:textId="77777777" w:rsidR="002158A2" w:rsidRPr="00420437" w:rsidRDefault="002158A2" w:rsidP="004E357E">
            <w:pPr>
              <w:autoSpaceDE w:val="0"/>
              <w:adjustRightInd w:val="0"/>
              <w:rPr>
                <w:rFonts w:cstheme="minorHAnsi"/>
              </w:rPr>
            </w:pPr>
          </w:p>
          <w:p w14:paraId="4509E3D6" w14:textId="77777777" w:rsidR="002158A2" w:rsidRPr="00420437" w:rsidRDefault="0078228F" w:rsidP="0078228F">
            <w:pPr>
              <w:rPr>
                <w:rFonts w:cstheme="minorHAnsi"/>
              </w:rPr>
            </w:pPr>
            <w:r w:rsidRPr="00420437">
              <w:rPr>
                <w:rFonts w:cstheme="minorHAnsi"/>
              </w:rPr>
              <w:t>személy</w:t>
            </w:r>
            <w:r>
              <w:rPr>
                <w:rFonts w:cstheme="minorHAnsi"/>
              </w:rPr>
              <w:t>azonosító</w:t>
            </w:r>
            <w:r w:rsidRPr="00420437">
              <w:rPr>
                <w:rFonts w:cstheme="minorHAnsi"/>
              </w:rPr>
              <w:t xml:space="preserve"> </w:t>
            </w:r>
            <w:r w:rsidR="002158A2" w:rsidRPr="00420437">
              <w:rPr>
                <w:rFonts w:cstheme="minorHAnsi"/>
              </w:rPr>
              <w:t>igazolvány száma:</w:t>
            </w:r>
          </w:p>
        </w:tc>
        <w:tc>
          <w:tcPr>
            <w:tcW w:w="4435" w:type="dxa"/>
            <w:shd w:val="clear" w:color="auto" w:fill="auto"/>
          </w:tcPr>
          <w:p w14:paraId="27765279" w14:textId="77777777" w:rsidR="002158A2" w:rsidRPr="00420437" w:rsidRDefault="002158A2" w:rsidP="004E357E">
            <w:pPr>
              <w:autoSpaceDE w:val="0"/>
              <w:adjustRightInd w:val="0"/>
              <w:rPr>
                <w:rFonts w:cstheme="minorHAnsi"/>
              </w:rPr>
            </w:pPr>
          </w:p>
          <w:p w14:paraId="0146BB9C"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1198065F"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103934EC" w14:textId="77777777" w:rsidR="002158A2" w:rsidRPr="00420437" w:rsidRDefault="002158A2" w:rsidP="004E357E">
            <w:pPr>
              <w:autoSpaceDE w:val="0"/>
              <w:adjustRightInd w:val="0"/>
              <w:jc w:val="center"/>
              <w:rPr>
                <w:rFonts w:cstheme="minorHAnsi"/>
              </w:rPr>
            </w:pPr>
          </w:p>
          <w:p w14:paraId="7DAFE882" w14:textId="77777777" w:rsidR="002158A2" w:rsidRPr="00420437" w:rsidRDefault="002158A2" w:rsidP="004E357E">
            <w:pPr>
              <w:autoSpaceDE w:val="0"/>
              <w:adjustRightInd w:val="0"/>
              <w:rPr>
                <w:rFonts w:cstheme="minorHAnsi"/>
              </w:rPr>
            </w:pPr>
            <w:r w:rsidRPr="00420437">
              <w:rPr>
                <w:rFonts w:cstheme="minorHAnsi"/>
              </w:rPr>
              <w:t>állandó lakcím:</w:t>
            </w:r>
          </w:p>
          <w:p w14:paraId="6077B035" w14:textId="77777777" w:rsidR="002158A2" w:rsidRPr="00420437" w:rsidRDefault="002158A2" w:rsidP="004E357E">
            <w:pPr>
              <w:autoSpaceDE w:val="0"/>
              <w:adjustRightInd w:val="0"/>
              <w:rPr>
                <w:rFonts w:cstheme="minorHAnsi"/>
              </w:rPr>
            </w:pPr>
          </w:p>
          <w:p w14:paraId="6AAFD5EA" w14:textId="77777777" w:rsidR="002158A2" w:rsidRPr="00420437" w:rsidRDefault="002158A2" w:rsidP="004E357E">
            <w:pPr>
              <w:autoSpaceDE w:val="0"/>
              <w:adjustRightInd w:val="0"/>
              <w:rPr>
                <w:rFonts w:cstheme="minorHAnsi"/>
              </w:rPr>
            </w:pPr>
            <w:r w:rsidRPr="00420437">
              <w:rPr>
                <w:rFonts w:cstheme="minorHAnsi"/>
              </w:rPr>
              <w:t>személy</w:t>
            </w:r>
            <w:r w:rsidR="0078228F">
              <w:rPr>
                <w:rFonts w:cstheme="minorHAnsi"/>
              </w:rPr>
              <w:t>azonosító</w:t>
            </w:r>
            <w:r w:rsidRPr="00420437">
              <w:rPr>
                <w:rFonts w:cstheme="minorHAnsi"/>
              </w:rPr>
              <w:t xml:space="preserve"> igazolvány száma:</w:t>
            </w:r>
          </w:p>
          <w:p w14:paraId="76AE6B17" w14:textId="77777777" w:rsidR="002158A2" w:rsidRPr="00420437" w:rsidRDefault="002158A2" w:rsidP="004E357E">
            <w:pPr>
              <w:autoSpaceDE w:val="0"/>
              <w:adjustRightInd w:val="0"/>
              <w:rPr>
                <w:rFonts w:cstheme="minorHAnsi"/>
              </w:rPr>
            </w:pPr>
            <w:r w:rsidRPr="00420437">
              <w:rPr>
                <w:rFonts w:cstheme="minorHAnsi"/>
              </w:rPr>
              <w:t xml:space="preserve"> </w:t>
            </w:r>
          </w:p>
        </w:tc>
      </w:tr>
    </w:tbl>
    <w:p w14:paraId="2746CBBC"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202C343"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7" w:name="_számú_iratminta_-_3"/>
      <w:bookmarkStart w:id="508" w:name="_Toc346118389"/>
      <w:bookmarkStart w:id="509" w:name="_Toc526154121"/>
      <w:bookmarkEnd w:id="507"/>
      <w:r w:rsidRPr="00E628A7">
        <w:rPr>
          <w:rFonts w:cstheme="minorHAnsi"/>
          <w:sz w:val="24"/>
          <w:szCs w:val="24"/>
        </w:rPr>
        <w:lastRenderedPageBreak/>
        <w:t>számú iratminta – Értesítő levél</w:t>
      </w:r>
      <w:bookmarkEnd w:id="508"/>
      <w:bookmarkEnd w:id="509"/>
    </w:p>
    <w:p w14:paraId="1F09C49F" w14:textId="77777777" w:rsidR="004E16E8" w:rsidRPr="00E628A7" w:rsidRDefault="00BF4236" w:rsidP="000F7012">
      <w:pPr>
        <w:rPr>
          <w:rFonts w:cstheme="minorHAnsi"/>
          <w:i/>
        </w:rPr>
      </w:pPr>
      <w:r w:rsidRPr="00E628A7">
        <w:rPr>
          <w:rFonts w:cstheme="minorHAnsi"/>
          <w:i/>
        </w:rPr>
        <w:t>A költségvetési szervet érintő ellenőrzés esetén:</w:t>
      </w:r>
    </w:p>
    <w:p w14:paraId="54C8D516" w14:textId="77777777" w:rsidR="004E16E8" w:rsidRPr="00E628A7" w:rsidRDefault="004E16E8" w:rsidP="000F7012">
      <w:pPr>
        <w:rPr>
          <w:rFonts w:cstheme="minorHAnsi"/>
        </w:rPr>
      </w:pPr>
    </w:p>
    <w:p w14:paraId="37A39837" w14:textId="77777777" w:rsidR="004E16E8" w:rsidRPr="00E628A7" w:rsidRDefault="00BF4236" w:rsidP="000F7012">
      <w:pPr>
        <w:rPr>
          <w:rFonts w:cstheme="minorHAnsi"/>
          <w:b/>
        </w:rPr>
      </w:pPr>
      <w:r w:rsidRPr="00E628A7">
        <w:rPr>
          <w:rFonts w:cstheme="minorHAnsi"/>
          <w:b/>
        </w:rPr>
        <w:t>&lt;Szervezet neve&gt;</w:t>
      </w:r>
    </w:p>
    <w:p w14:paraId="1A134D0D" w14:textId="77777777" w:rsidR="004E16E8" w:rsidRPr="00E628A7" w:rsidRDefault="00BF4236" w:rsidP="000F7012">
      <w:pPr>
        <w:rPr>
          <w:rFonts w:cstheme="minorHAnsi"/>
          <w:b/>
        </w:rPr>
      </w:pPr>
      <w:r w:rsidRPr="00E628A7">
        <w:rPr>
          <w:rFonts w:cstheme="minorHAnsi"/>
          <w:b/>
        </w:rPr>
        <w:t>&lt;Iktatószám:&gt;</w:t>
      </w:r>
    </w:p>
    <w:p w14:paraId="717FA1BE" w14:textId="77777777" w:rsidR="004E16E8" w:rsidRPr="00E628A7" w:rsidRDefault="00BF4236" w:rsidP="000F7012">
      <w:pPr>
        <w:jc w:val="center"/>
        <w:rPr>
          <w:rFonts w:cstheme="minorHAnsi"/>
          <w:b/>
        </w:rPr>
      </w:pPr>
      <w:r w:rsidRPr="00E628A7">
        <w:rPr>
          <w:rFonts w:cstheme="minorHAnsi"/>
          <w:b/>
        </w:rPr>
        <w:t>F E L J E G Y Z É S</w:t>
      </w:r>
    </w:p>
    <w:p w14:paraId="486CF4CD" w14:textId="77777777" w:rsidR="004E16E8" w:rsidRPr="00E628A7" w:rsidRDefault="00BF4236" w:rsidP="000F7012">
      <w:pPr>
        <w:jc w:val="center"/>
        <w:rPr>
          <w:rFonts w:cstheme="minorHAnsi"/>
          <w:b/>
        </w:rPr>
      </w:pPr>
      <w:r w:rsidRPr="00E628A7">
        <w:rPr>
          <w:rFonts w:cstheme="minorHAnsi"/>
          <w:b/>
        </w:rPr>
        <w:t>&lt;Név&gt;</w:t>
      </w:r>
    </w:p>
    <w:p w14:paraId="16F84334" w14:textId="77777777" w:rsidR="004E16E8" w:rsidRPr="00E628A7" w:rsidRDefault="00BF4236" w:rsidP="000F7012">
      <w:pPr>
        <w:jc w:val="center"/>
        <w:rPr>
          <w:rFonts w:cstheme="minorHAnsi"/>
          <w:b/>
        </w:rPr>
      </w:pPr>
      <w:r w:rsidRPr="00E628A7">
        <w:rPr>
          <w:rFonts w:cstheme="minorHAnsi"/>
          <w:b/>
        </w:rPr>
        <w:t>&lt;beosztás&gt; asszony/úr részére</w:t>
      </w:r>
    </w:p>
    <w:p w14:paraId="4D36D67D" w14:textId="77777777" w:rsidR="004E16E8" w:rsidRPr="00E628A7" w:rsidRDefault="00BF4236" w:rsidP="000F7012">
      <w:pPr>
        <w:jc w:val="center"/>
        <w:rPr>
          <w:rFonts w:cstheme="minorHAnsi"/>
          <w:b/>
        </w:rPr>
      </w:pPr>
      <w:r w:rsidRPr="00E628A7">
        <w:rPr>
          <w:rFonts w:cstheme="minorHAnsi"/>
          <w:b/>
        </w:rPr>
        <w:t>&lt;szervezeti egység neve&gt;</w:t>
      </w:r>
    </w:p>
    <w:p w14:paraId="4BCF66E1" w14:textId="77777777" w:rsidR="004E16E8" w:rsidRPr="00E628A7" w:rsidRDefault="004E16E8" w:rsidP="000F7012">
      <w:pPr>
        <w:rPr>
          <w:rFonts w:cstheme="minorHAnsi"/>
        </w:rPr>
      </w:pPr>
    </w:p>
    <w:p w14:paraId="6EAAAE09"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24E3897B" w14:textId="77777777" w:rsidR="004E16E8" w:rsidRPr="00E628A7" w:rsidRDefault="004E16E8" w:rsidP="000F7012">
      <w:pPr>
        <w:rPr>
          <w:rFonts w:cstheme="minorHAnsi"/>
        </w:rPr>
      </w:pPr>
    </w:p>
    <w:p w14:paraId="481DF10D"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3FB5507F" w14:textId="77777777" w:rsidR="004E16E8" w:rsidRPr="00E628A7" w:rsidRDefault="004E16E8" w:rsidP="000F7012">
      <w:pPr>
        <w:rPr>
          <w:rFonts w:cstheme="minorHAnsi"/>
        </w:rPr>
      </w:pPr>
    </w:p>
    <w:p w14:paraId="29DDEAA2" w14:textId="77777777" w:rsidR="004E16E8" w:rsidRPr="00E628A7" w:rsidRDefault="00BF4236" w:rsidP="000F7012">
      <w:pPr>
        <w:rPr>
          <w:rFonts w:cstheme="minorHAnsi"/>
        </w:rPr>
      </w:pPr>
      <w:r w:rsidRPr="00E628A7">
        <w:rPr>
          <w:rFonts w:cstheme="minorHAnsi"/>
        </w:rPr>
        <w:t>Az ellenőrzés típusa: …</w:t>
      </w:r>
    </w:p>
    <w:p w14:paraId="417F222B" w14:textId="77777777" w:rsidR="004E16E8" w:rsidRPr="00E628A7" w:rsidRDefault="00BF4236" w:rsidP="000F7012">
      <w:pPr>
        <w:rPr>
          <w:rFonts w:cstheme="minorHAnsi"/>
        </w:rPr>
      </w:pPr>
      <w:r w:rsidRPr="00E628A7">
        <w:rPr>
          <w:rFonts w:cstheme="minorHAnsi"/>
        </w:rPr>
        <w:t>Az ellenőrzés célja annak megállapítása, hogy …</w:t>
      </w:r>
    </w:p>
    <w:p w14:paraId="454E92E1" w14:textId="77777777" w:rsidR="004E16E8" w:rsidRPr="00E628A7" w:rsidRDefault="004E16E8" w:rsidP="000F7012">
      <w:pPr>
        <w:rPr>
          <w:rFonts w:cstheme="minorHAnsi"/>
        </w:rPr>
      </w:pPr>
    </w:p>
    <w:p w14:paraId="7265919C"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7"/>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3D8FFFA3" w14:textId="77777777" w:rsidR="004E16E8" w:rsidRPr="00E628A7" w:rsidRDefault="004E16E8" w:rsidP="000F7012">
      <w:pPr>
        <w:rPr>
          <w:rFonts w:cstheme="minorHAnsi"/>
        </w:rPr>
      </w:pPr>
    </w:p>
    <w:p w14:paraId="584EF4B1"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680E1A64" w14:textId="77777777" w:rsidR="004E16E8" w:rsidRPr="00E628A7" w:rsidRDefault="004E16E8" w:rsidP="000F7012">
      <w:pPr>
        <w:rPr>
          <w:rFonts w:cstheme="minorHAnsi"/>
        </w:rPr>
      </w:pPr>
    </w:p>
    <w:p w14:paraId="00176458"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1C713AAB" w14:textId="77777777" w:rsidR="004E16E8" w:rsidRPr="00E628A7" w:rsidRDefault="004E16E8" w:rsidP="000F7012">
      <w:pPr>
        <w:rPr>
          <w:rFonts w:cstheme="minorHAnsi"/>
        </w:rPr>
      </w:pPr>
    </w:p>
    <w:p w14:paraId="3EE47C87" w14:textId="77777777" w:rsidR="004E16E8" w:rsidRPr="00E628A7" w:rsidRDefault="00BF4236" w:rsidP="000F7012">
      <w:pPr>
        <w:rPr>
          <w:rFonts w:cstheme="minorHAnsi"/>
        </w:rPr>
      </w:pPr>
      <w:r w:rsidRPr="00E628A7">
        <w:rPr>
          <w:rFonts w:cstheme="minorHAnsi"/>
        </w:rPr>
        <w:t>Keltezés</w:t>
      </w:r>
    </w:p>
    <w:p w14:paraId="5E8A1651" w14:textId="77777777" w:rsidR="004E16E8" w:rsidRPr="00E628A7" w:rsidRDefault="004E16E8" w:rsidP="000F7012">
      <w:pPr>
        <w:rPr>
          <w:rFonts w:cstheme="minorHAnsi"/>
        </w:rPr>
      </w:pPr>
    </w:p>
    <w:p w14:paraId="72870201"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4064E5BC" w14:textId="77777777" w:rsidR="004E16E8" w:rsidRPr="00E628A7" w:rsidRDefault="004E16E8" w:rsidP="000F7012">
      <w:pPr>
        <w:rPr>
          <w:rFonts w:cstheme="minorHAnsi"/>
        </w:rPr>
      </w:pPr>
    </w:p>
    <w:p w14:paraId="79CE436C" w14:textId="77777777" w:rsidR="004E16E8" w:rsidRPr="00E628A7" w:rsidRDefault="00BF4236" w:rsidP="000F7012">
      <w:pPr>
        <w:rPr>
          <w:rFonts w:cstheme="minorHAnsi"/>
          <w:i/>
        </w:rPr>
      </w:pPr>
      <w:r w:rsidRPr="00E628A7">
        <w:rPr>
          <w:rFonts w:cstheme="minorHAnsi"/>
          <w:i/>
        </w:rPr>
        <w:t>Irányított szervnél végzett ellenőrzés esetén:</w:t>
      </w:r>
    </w:p>
    <w:p w14:paraId="78FD762D" w14:textId="77777777" w:rsidR="004E16E8" w:rsidRPr="00E628A7" w:rsidRDefault="004E16E8" w:rsidP="000F7012">
      <w:pPr>
        <w:rPr>
          <w:rFonts w:cstheme="minorHAnsi"/>
        </w:rPr>
      </w:pPr>
    </w:p>
    <w:p w14:paraId="2EAB8493" w14:textId="77777777" w:rsidR="004E16E8" w:rsidRPr="00E628A7" w:rsidRDefault="004E16E8" w:rsidP="000F7012">
      <w:pPr>
        <w:rPr>
          <w:rFonts w:cstheme="minorHAnsi"/>
        </w:rPr>
      </w:pPr>
    </w:p>
    <w:p w14:paraId="0509C85C" w14:textId="77777777" w:rsidR="004E16E8" w:rsidRPr="00E628A7" w:rsidRDefault="00BF4236" w:rsidP="000F7012">
      <w:pPr>
        <w:rPr>
          <w:rFonts w:cstheme="minorHAnsi"/>
          <w:b/>
        </w:rPr>
      </w:pPr>
      <w:r w:rsidRPr="00E628A7">
        <w:rPr>
          <w:rFonts w:cstheme="minorHAnsi"/>
          <w:b/>
        </w:rPr>
        <w:t>&lt;Szervezet neve&gt;</w:t>
      </w:r>
    </w:p>
    <w:p w14:paraId="63581370" w14:textId="77777777" w:rsidR="004E16E8" w:rsidRPr="00E628A7" w:rsidRDefault="00BF4236" w:rsidP="000F7012">
      <w:pPr>
        <w:rPr>
          <w:rFonts w:cstheme="minorHAnsi"/>
          <w:b/>
        </w:rPr>
      </w:pPr>
      <w:r w:rsidRPr="00E628A7">
        <w:rPr>
          <w:rFonts w:cstheme="minorHAnsi"/>
          <w:b/>
        </w:rPr>
        <w:t>&lt;Iktatószám:&gt;</w:t>
      </w:r>
    </w:p>
    <w:p w14:paraId="44EE9B5C" w14:textId="77777777" w:rsidR="004E16E8" w:rsidRPr="00E628A7" w:rsidRDefault="00BF4236" w:rsidP="000F7012">
      <w:pPr>
        <w:jc w:val="center"/>
        <w:rPr>
          <w:rFonts w:cstheme="minorHAnsi"/>
          <w:b/>
        </w:rPr>
      </w:pPr>
      <w:r w:rsidRPr="00E628A7">
        <w:rPr>
          <w:rFonts w:cstheme="minorHAnsi"/>
          <w:b/>
        </w:rPr>
        <w:t>F E L J E G Y Z É S</w:t>
      </w:r>
    </w:p>
    <w:p w14:paraId="10CAF2F0" w14:textId="77777777" w:rsidR="004E16E8" w:rsidRPr="00E628A7" w:rsidRDefault="004E16E8" w:rsidP="000F7012">
      <w:pPr>
        <w:jc w:val="center"/>
        <w:rPr>
          <w:rFonts w:cstheme="minorHAnsi"/>
          <w:b/>
        </w:rPr>
      </w:pPr>
    </w:p>
    <w:p w14:paraId="54D6A4D9"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497EF37F" w14:textId="77777777" w:rsidR="004E16E8" w:rsidRPr="00E628A7" w:rsidRDefault="00BF4236" w:rsidP="000F7012">
      <w:pPr>
        <w:jc w:val="center"/>
        <w:rPr>
          <w:rFonts w:cstheme="minorHAnsi"/>
          <w:b/>
        </w:rPr>
      </w:pPr>
      <w:r w:rsidRPr="00E628A7">
        <w:rPr>
          <w:rFonts w:cstheme="minorHAnsi"/>
          <w:b/>
        </w:rPr>
        <w:t>&lt;beosztás&gt; asszony/úr részére</w:t>
      </w:r>
    </w:p>
    <w:p w14:paraId="265020BC" w14:textId="77777777" w:rsidR="004E16E8" w:rsidRPr="00E628A7" w:rsidRDefault="004E16E8" w:rsidP="000F7012">
      <w:pPr>
        <w:rPr>
          <w:rFonts w:cstheme="minorHAnsi"/>
        </w:rPr>
      </w:pPr>
    </w:p>
    <w:p w14:paraId="6B049EB7"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2B49CB31" w14:textId="77777777" w:rsidR="004E16E8" w:rsidRPr="00E628A7" w:rsidRDefault="004E16E8" w:rsidP="000F7012">
      <w:pPr>
        <w:rPr>
          <w:rFonts w:cstheme="minorHAnsi"/>
        </w:rPr>
      </w:pPr>
    </w:p>
    <w:p w14:paraId="4904E241"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5B68AE14" w14:textId="77777777" w:rsidR="004E16E8" w:rsidRPr="00E628A7" w:rsidRDefault="004E16E8" w:rsidP="000F7012">
      <w:pPr>
        <w:rPr>
          <w:rFonts w:cstheme="minorHAnsi"/>
        </w:rPr>
      </w:pPr>
    </w:p>
    <w:p w14:paraId="59EB26A2" w14:textId="77777777" w:rsidR="004E16E8" w:rsidRPr="00E628A7" w:rsidRDefault="00BF4236" w:rsidP="000F7012">
      <w:pPr>
        <w:rPr>
          <w:rFonts w:cstheme="minorHAnsi"/>
        </w:rPr>
      </w:pPr>
      <w:r w:rsidRPr="00E628A7">
        <w:rPr>
          <w:rFonts w:cstheme="minorHAnsi"/>
        </w:rPr>
        <w:t>Az ellenőrzés típusa: …</w:t>
      </w:r>
    </w:p>
    <w:p w14:paraId="2D35E7E0" w14:textId="77777777" w:rsidR="004E16E8" w:rsidRPr="00E628A7" w:rsidRDefault="00BF4236" w:rsidP="000F7012">
      <w:pPr>
        <w:rPr>
          <w:rFonts w:cstheme="minorHAnsi"/>
        </w:rPr>
      </w:pPr>
      <w:r w:rsidRPr="00E628A7">
        <w:rPr>
          <w:rFonts w:cstheme="minorHAnsi"/>
        </w:rPr>
        <w:t>Az ellenőrzés célja annak megállapítása, hogy …</w:t>
      </w:r>
    </w:p>
    <w:p w14:paraId="080D39BF" w14:textId="77777777" w:rsidR="004E16E8" w:rsidRPr="00E628A7" w:rsidRDefault="004E16E8" w:rsidP="000F7012">
      <w:pPr>
        <w:rPr>
          <w:rFonts w:cstheme="minorHAnsi"/>
        </w:rPr>
      </w:pPr>
    </w:p>
    <w:p w14:paraId="7E6CFECB"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8"/>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3677AA9B" w14:textId="77777777" w:rsidR="004E16E8" w:rsidRPr="00E628A7" w:rsidRDefault="004E16E8" w:rsidP="000F7012">
      <w:pPr>
        <w:rPr>
          <w:rFonts w:cstheme="minorHAnsi"/>
        </w:rPr>
      </w:pPr>
    </w:p>
    <w:p w14:paraId="27D8D5B3"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448B0241" w14:textId="77777777" w:rsidR="004E16E8" w:rsidRPr="00E628A7" w:rsidRDefault="004E16E8" w:rsidP="000F7012">
      <w:pPr>
        <w:rPr>
          <w:rFonts w:cstheme="minorHAnsi"/>
        </w:rPr>
      </w:pPr>
    </w:p>
    <w:p w14:paraId="23E2435E" w14:textId="77777777" w:rsidR="004E16E8" w:rsidRPr="00E628A7" w:rsidRDefault="00BF4236" w:rsidP="000F7012">
      <w:pPr>
        <w:rPr>
          <w:rFonts w:cstheme="minorHAnsi"/>
        </w:rPr>
      </w:pPr>
      <w:r w:rsidRPr="00E628A7">
        <w:rPr>
          <w:rFonts w:cstheme="minorHAnsi"/>
        </w:rPr>
        <w:t>Kérem, hogy a mellékelt értesítő levelet egyetértése esetén aláírni szíveskedjen./ Tájékoztatásul mellékelem az értesítő levelet.</w:t>
      </w:r>
    </w:p>
    <w:p w14:paraId="3A3F3920" w14:textId="77777777" w:rsidR="004E16E8" w:rsidRPr="00E628A7" w:rsidRDefault="004E16E8" w:rsidP="000F7012">
      <w:pPr>
        <w:rPr>
          <w:rFonts w:cstheme="minorHAnsi"/>
          <w:i/>
        </w:rPr>
      </w:pPr>
    </w:p>
    <w:p w14:paraId="267F6182" w14:textId="77777777" w:rsidR="004E16E8" w:rsidRPr="00E628A7" w:rsidRDefault="00BF4236" w:rsidP="000F7012">
      <w:pPr>
        <w:rPr>
          <w:rFonts w:cstheme="minorHAnsi"/>
          <w:i/>
        </w:rPr>
      </w:pPr>
      <w:r w:rsidRPr="00E628A7">
        <w:rPr>
          <w:rFonts w:cstheme="minorHAnsi"/>
          <w:i/>
        </w:rPr>
        <w:t>(A belső ellenőrzési vezető érintettsége esetén:</w:t>
      </w:r>
    </w:p>
    <w:p w14:paraId="7FCC8CBE" w14:textId="77777777" w:rsidR="004E16E8" w:rsidRPr="00E628A7" w:rsidRDefault="00BF4236" w:rsidP="000F7012">
      <w:pPr>
        <w:rPr>
          <w:rFonts w:cstheme="minorHAnsi"/>
          <w:i/>
        </w:rPr>
      </w:pPr>
      <w:r w:rsidRPr="00E628A7">
        <w:rPr>
          <w:rFonts w:cstheme="minorHAnsi"/>
          <w:i/>
        </w:rPr>
        <w:t>Kérem, hogy a mellékelt értesítő levelet és megbízó levelet</w:t>
      </w:r>
      <w:r w:rsidR="00D00061" w:rsidRPr="00E628A7">
        <w:rPr>
          <w:rStyle w:val="Lbjegyzet-hivatkozs"/>
          <w:rFonts w:asciiTheme="minorHAnsi" w:eastAsia="PMingLiU" w:hAnsiTheme="minorHAnsi" w:cstheme="minorHAnsi"/>
          <w:i/>
          <w:vertAlign w:val="superscript"/>
        </w:rPr>
        <w:footnoteReference w:id="9"/>
      </w:r>
      <w:r w:rsidRPr="00E628A7">
        <w:rPr>
          <w:rFonts w:cstheme="minorHAnsi"/>
          <w:i/>
        </w:rPr>
        <w:t xml:space="preserve"> egyetértése esetén aláírni szíveskedjen.)</w:t>
      </w:r>
    </w:p>
    <w:p w14:paraId="65405107" w14:textId="77777777" w:rsidR="004E16E8" w:rsidRPr="00E628A7" w:rsidRDefault="004E16E8" w:rsidP="000F7012">
      <w:pPr>
        <w:rPr>
          <w:rFonts w:cstheme="minorHAnsi"/>
        </w:rPr>
      </w:pPr>
    </w:p>
    <w:p w14:paraId="6F716B0F" w14:textId="77777777" w:rsidR="004E16E8" w:rsidRPr="00E628A7" w:rsidRDefault="00BF4236" w:rsidP="000F7012">
      <w:pPr>
        <w:rPr>
          <w:rFonts w:cstheme="minorHAnsi"/>
        </w:rPr>
      </w:pPr>
      <w:r w:rsidRPr="00E628A7">
        <w:rPr>
          <w:rFonts w:cstheme="minorHAnsi"/>
        </w:rPr>
        <w:t>Keltezés</w:t>
      </w:r>
    </w:p>
    <w:p w14:paraId="6D24FF67" w14:textId="77777777" w:rsidR="004E16E8" w:rsidRPr="00E628A7" w:rsidRDefault="00BF4236" w:rsidP="000F7012">
      <w:pPr>
        <w:rPr>
          <w:rFonts w:cstheme="minorHAnsi"/>
        </w:rPr>
      </w:pPr>
      <w:r w:rsidRPr="00E628A7">
        <w:rPr>
          <w:rFonts w:cstheme="minorHAnsi"/>
        </w:rPr>
        <w:t xml:space="preserve">                                                                            &lt;belső ellenőrzési vezető neve és aláírása&gt;</w:t>
      </w:r>
      <w:r w:rsidRPr="00E628A7">
        <w:rPr>
          <w:rFonts w:cstheme="minorHAnsi"/>
        </w:rPr>
        <w:br w:type="page"/>
      </w:r>
    </w:p>
    <w:p w14:paraId="3F67146B" w14:textId="77777777" w:rsidR="004E16E8" w:rsidRPr="00E628A7" w:rsidRDefault="00BF4236" w:rsidP="000F7012">
      <w:pPr>
        <w:rPr>
          <w:rFonts w:cstheme="minorHAnsi"/>
        </w:rPr>
      </w:pPr>
      <w:r w:rsidRPr="00E628A7">
        <w:rPr>
          <w:rFonts w:cstheme="minorHAnsi"/>
        </w:rPr>
        <w:lastRenderedPageBreak/>
        <w:t>&lt;fejléces papírra nyomtatva!&gt;</w:t>
      </w:r>
    </w:p>
    <w:p w14:paraId="70872C67" w14:textId="77777777" w:rsidR="004E16E8" w:rsidRPr="00E628A7" w:rsidRDefault="00BF4236" w:rsidP="000F7012">
      <w:pPr>
        <w:rPr>
          <w:rFonts w:cstheme="minorHAnsi"/>
          <w:b/>
        </w:rPr>
      </w:pPr>
      <w:r w:rsidRPr="00E628A7">
        <w:rPr>
          <w:rFonts w:cstheme="minorHAnsi"/>
          <w:b/>
        </w:rPr>
        <w:t>&lt;Szervezet neve&gt;</w:t>
      </w:r>
    </w:p>
    <w:p w14:paraId="0CBF5BF7" w14:textId="77777777" w:rsidR="004E16E8" w:rsidRPr="00E628A7" w:rsidRDefault="00BF4236" w:rsidP="000F7012">
      <w:pPr>
        <w:rPr>
          <w:rFonts w:cstheme="minorHAnsi"/>
          <w:b/>
        </w:rPr>
      </w:pPr>
      <w:r w:rsidRPr="00E628A7">
        <w:rPr>
          <w:rFonts w:cstheme="minorHAnsi"/>
          <w:b/>
        </w:rPr>
        <w:t>&lt;Iktatószám:&gt;</w:t>
      </w:r>
    </w:p>
    <w:p w14:paraId="2437BF9D" w14:textId="77777777" w:rsidR="004E16E8" w:rsidRPr="00E628A7" w:rsidRDefault="004E16E8" w:rsidP="000F7012">
      <w:pPr>
        <w:rPr>
          <w:rFonts w:cstheme="minorHAnsi"/>
          <w:b/>
        </w:rPr>
      </w:pPr>
    </w:p>
    <w:p w14:paraId="09BEBC4F" w14:textId="77777777" w:rsidR="004E16E8" w:rsidRPr="00E628A7" w:rsidRDefault="00BF4236" w:rsidP="000F7012">
      <w:pPr>
        <w:rPr>
          <w:rFonts w:cstheme="minorHAnsi"/>
          <w:b/>
        </w:rPr>
      </w:pPr>
      <w:r w:rsidRPr="00E628A7">
        <w:rPr>
          <w:rFonts w:cstheme="minorHAnsi"/>
          <w:b/>
        </w:rPr>
        <w:t>&lt;Név&gt; asszony/úr részére</w:t>
      </w:r>
    </w:p>
    <w:p w14:paraId="754AE71B" w14:textId="77777777" w:rsidR="004E16E8" w:rsidRPr="00E628A7" w:rsidRDefault="00BF4236" w:rsidP="000F7012">
      <w:pPr>
        <w:rPr>
          <w:rFonts w:cstheme="minorHAnsi"/>
          <w:b/>
        </w:rPr>
      </w:pPr>
      <w:r w:rsidRPr="00E628A7">
        <w:rPr>
          <w:rFonts w:cstheme="minorHAnsi"/>
          <w:b/>
        </w:rPr>
        <w:t>&lt;beosztás&gt;</w:t>
      </w:r>
    </w:p>
    <w:p w14:paraId="5590F0CA" w14:textId="77777777" w:rsidR="004E16E8" w:rsidRPr="00E628A7" w:rsidRDefault="004E16E8" w:rsidP="000F7012">
      <w:pPr>
        <w:rPr>
          <w:rFonts w:cstheme="minorHAnsi"/>
          <w:b/>
        </w:rPr>
      </w:pPr>
    </w:p>
    <w:p w14:paraId="34726A7F" w14:textId="77777777" w:rsidR="004E16E8" w:rsidRPr="00E628A7" w:rsidRDefault="00BF4236" w:rsidP="000F7012">
      <w:pPr>
        <w:rPr>
          <w:rFonts w:cstheme="minorHAnsi"/>
          <w:b/>
        </w:rPr>
      </w:pPr>
      <w:r w:rsidRPr="00E628A7">
        <w:rPr>
          <w:rFonts w:cstheme="minorHAnsi"/>
          <w:b/>
        </w:rPr>
        <w:t>&lt;Szervezet neve&gt;</w:t>
      </w:r>
    </w:p>
    <w:p w14:paraId="246C604E" w14:textId="77777777" w:rsidR="004E16E8" w:rsidRPr="00E628A7" w:rsidRDefault="00BF4236" w:rsidP="000F7012">
      <w:pPr>
        <w:rPr>
          <w:rFonts w:cstheme="minorHAnsi"/>
          <w:b/>
        </w:rPr>
      </w:pPr>
      <w:r w:rsidRPr="00E628A7">
        <w:rPr>
          <w:rFonts w:cstheme="minorHAnsi"/>
          <w:b/>
        </w:rPr>
        <w:t>&lt;Címe&gt;</w:t>
      </w:r>
    </w:p>
    <w:p w14:paraId="6CB765D4"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52CA5985"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37D9258C" w14:textId="77777777" w:rsidR="004E16E8" w:rsidRPr="00E628A7" w:rsidRDefault="004E16E8" w:rsidP="000F7012">
      <w:pPr>
        <w:rPr>
          <w:rFonts w:cstheme="minorHAnsi"/>
        </w:rPr>
      </w:pPr>
    </w:p>
    <w:p w14:paraId="20824AB9" w14:textId="77777777" w:rsidR="004E16E8" w:rsidRPr="00E628A7" w:rsidRDefault="00BF4236" w:rsidP="000F7012">
      <w:pPr>
        <w:rPr>
          <w:rFonts w:cstheme="minorHAnsi"/>
        </w:rPr>
      </w:pPr>
      <w:r w:rsidRPr="00E628A7">
        <w:rPr>
          <w:rFonts w:cstheme="minorHAnsi"/>
        </w:rPr>
        <w:t>Tisztelt &lt;beosztás&gt; Asszony/Úr!</w:t>
      </w:r>
    </w:p>
    <w:p w14:paraId="41794D09" w14:textId="77777777" w:rsidR="004E16E8" w:rsidRPr="00E628A7" w:rsidRDefault="004E16E8" w:rsidP="000F7012">
      <w:pPr>
        <w:rPr>
          <w:rFonts w:cstheme="minorHAnsi"/>
        </w:rPr>
      </w:pPr>
    </w:p>
    <w:p w14:paraId="658D2417"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72AE6DAE" w14:textId="77777777" w:rsidR="004E16E8" w:rsidRPr="00E628A7" w:rsidRDefault="004E16E8" w:rsidP="000F7012">
      <w:pPr>
        <w:rPr>
          <w:rFonts w:cstheme="minorHAnsi"/>
        </w:rPr>
      </w:pPr>
    </w:p>
    <w:p w14:paraId="28B2988F" w14:textId="77777777" w:rsidR="004E16E8" w:rsidRPr="00E628A7" w:rsidRDefault="00BF4236" w:rsidP="000F7012">
      <w:pPr>
        <w:rPr>
          <w:rFonts w:cstheme="minorHAnsi"/>
        </w:rPr>
      </w:pPr>
      <w:r w:rsidRPr="00E628A7">
        <w:rPr>
          <w:rFonts w:cstheme="minorHAnsi"/>
        </w:rPr>
        <w:t>Az ellenőrzés típusa: …</w:t>
      </w:r>
    </w:p>
    <w:p w14:paraId="66937299" w14:textId="77777777" w:rsidR="004E16E8" w:rsidRPr="00E628A7" w:rsidRDefault="00BF4236" w:rsidP="000F7012">
      <w:pPr>
        <w:rPr>
          <w:rFonts w:cstheme="minorHAnsi"/>
        </w:rPr>
      </w:pPr>
      <w:r w:rsidRPr="00E628A7">
        <w:rPr>
          <w:rFonts w:cstheme="minorHAnsi"/>
        </w:rPr>
        <w:t>Az ellenőrzés célja annak megállapítása, hogy …</w:t>
      </w:r>
    </w:p>
    <w:p w14:paraId="41A050D1" w14:textId="77777777" w:rsidR="004E16E8" w:rsidRPr="00E628A7" w:rsidRDefault="004E16E8" w:rsidP="000F7012">
      <w:pPr>
        <w:rPr>
          <w:rFonts w:cstheme="minorHAnsi"/>
        </w:rPr>
      </w:pPr>
    </w:p>
    <w:p w14:paraId="3E4937B8"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10"/>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19EB66DC" w14:textId="77777777" w:rsidR="004E16E8" w:rsidRPr="00E628A7" w:rsidRDefault="004E16E8" w:rsidP="000F7012">
      <w:pPr>
        <w:rPr>
          <w:rFonts w:cstheme="minorHAnsi"/>
        </w:rPr>
      </w:pPr>
    </w:p>
    <w:p w14:paraId="76D5D7AA"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04BF9B7C" w14:textId="77777777" w:rsidR="004E16E8" w:rsidRPr="00E628A7" w:rsidRDefault="004E16E8" w:rsidP="000F7012">
      <w:pPr>
        <w:rPr>
          <w:rFonts w:cstheme="minorHAnsi"/>
        </w:rPr>
      </w:pPr>
    </w:p>
    <w:p w14:paraId="45BC87F0"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6CB7DC40" w14:textId="77777777" w:rsidR="004E16E8" w:rsidRPr="00E628A7" w:rsidRDefault="004E16E8" w:rsidP="000F7012">
      <w:pPr>
        <w:rPr>
          <w:rFonts w:cstheme="minorHAnsi"/>
        </w:rPr>
      </w:pPr>
    </w:p>
    <w:p w14:paraId="648969D3" w14:textId="77777777" w:rsidR="004E16E8" w:rsidRPr="00E628A7" w:rsidRDefault="00BF4236" w:rsidP="000F7012">
      <w:pPr>
        <w:rPr>
          <w:rFonts w:cstheme="minorHAnsi"/>
        </w:rPr>
      </w:pPr>
      <w:r w:rsidRPr="00E628A7">
        <w:rPr>
          <w:rFonts w:cstheme="minorHAnsi"/>
        </w:rPr>
        <w:t>Keltezés</w:t>
      </w:r>
    </w:p>
    <w:p w14:paraId="06ADB71F" w14:textId="77777777" w:rsidR="004E16E8" w:rsidRPr="00E628A7" w:rsidRDefault="00BF4236" w:rsidP="000F7012">
      <w:pPr>
        <w:rPr>
          <w:rFonts w:cstheme="minorHAnsi"/>
        </w:rPr>
      </w:pPr>
      <w:r w:rsidRPr="00E628A7">
        <w:rPr>
          <w:rFonts w:cstheme="minorHAnsi"/>
        </w:rPr>
        <w:t xml:space="preserve">                                                                            Tisztelettel:</w:t>
      </w:r>
    </w:p>
    <w:p w14:paraId="5156D037" w14:textId="77777777" w:rsidR="004E16E8" w:rsidRPr="00E628A7" w:rsidRDefault="00BF4236" w:rsidP="000F7012">
      <w:pPr>
        <w:jc w:val="right"/>
        <w:rPr>
          <w:rFonts w:cstheme="minorHAnsi"/>
        </w:rPr>
      </w:pPr>
      <w:r w:rsidRPr="00E628A7">
        <w:rPr>
          <w:rFonts w:cstheme="minorHAnsi"/>
        </w:rPr>
        <w:t>&lt;belső ellenőrzési vezető/vagy költségvetési szerv vezető neve, beosztása&gt;</w:t>
      </w:r>
    </w:p>
    <w:p w14:paraId="0A7EB16A"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0" w:name="_számú_iratminta_–_13"/>
      <w:bookmarkStart w:id="511" w:name="_Toc346118390"/>
      <w:bookmarkStart w:id="512" w:name="_Toc526154122"/>
      <w:bookmarkEnd w:id="510"/>
      <w:r w:rsidRPr="00E628A7">
        <w:rPr>
          <w:rFonts w:cstheme="minorHAnsi"/>
          <w:sz w:val="24"/>
          <w:szCs w:val="24"/>
        </w:rPr>
        <w:lastRenderedPageBreak/>
        <w:t>számú iratminta – Munkalap</w:t>
      </w:r>
      <w:bookmarkEnd w:id="511"/>
      <w:r w:rsidR="00914F12" w:rsidRPr="00E628A7">
        <w:rPr>
          <w:rFonts w:cstheme="minorHAnsi"/>
          <w:sz w:val="24"/>
          <w:szCs w:val="24"/>
        </w:rPr>
        <w:t xml:space="preserve"> (belső ellenőr által készített)</w:t>
      </w:r>
      <w:bookmarkEnd w:id="512"/>
    </w:p>
    <w:p w14:paraId="3968E468"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4917"/>
        <w:gridCol w:w="1846"/>
      </w:tblGrid>
      <w:tr w:rsidR="004E16E8" w:rsidRPr="00E628A7" w14:paraId="4A8D3350" w14:textId="77777777" w:rsidTr="004E16E8">
        <w:trPr>
          <w:trHeight w:val="718"/>
          <w:jc w:val="center"/>
        </w:trPr>
        <w:tc>
          <w:tcPr>
            <w:tcW w:w="1870" w:type="dxa"/>
            <w:tcBorders>
              <w:top w:val="thickThinSmallGap" w:sz="12" w:space="0" w:color="auto"/>
              <w:left w:val="thickThinSmallGap" w:sz="12" w:space="0" w:color="auto"/>
            </w:tcBorders>
            <w:vAlign w:val="center"/>
          </w:tcPr>
          <w:p w14:paraId="080F4CC4" w14:textId="77777777" w:rsidR="004E16E8" w:rsidRPr="00E628A7" w:rsidRDefault="00BF4236" w:rsidP="000F7012">
            <w:pPr>
              <w:rPr>
                <w:rFonts w:cstheme="minorHAnsi"/>
                <w:b/>
                <w:bCs/>
              </w:rPr>
            </w:pPr>
            <w:r w:rsidRPr="00E628A7">
              <w:rPr>
                <w:rFonts w:cstheme="minorHAnsi"/>
                <w:b/>
                <w:bCs/>
              </w:rPr>
              <w:t>Ellenőrzés iktatószáma:</w:t>
            </w:r>
          </w:p>
          <w:p w14:paraId="4E00ACA8" w14:textId="77777777" w:rsidR="004E16E8" w:rsidRPr="00E628A7" w:rsidRDefault="004E16E8" w:rsidP="000F7012">
            <w:pPr>
              <w:rPr>
                <w:rFonts w:cstheme="minorHAnsi"/>
                <w:b/>
                <w:bCs/>
              </w:rPr>
            </w:pPr>
          </w:p>
          <w:p w14:paraId="0AEC7E61" w14:textId="77777777" w:rsidR="004E16E8" w:rsidRPr="00E628A7" w:rsidRDefault="004E16E8" w:rsidP="000F7012">
            <w:pPr>
              <w:rPr>
                <w:rFonts w:cstheme="minorHAnsi"/>
                <w:b/>
                <w:bCs/>
              </w:rPr>
            </w:pPr>
          </w:p>
        </w:tc>
        <w:tc>
          <w:tcPr>
            <w:tcW w:w="5573" w:type="dxa"/>
            <w:tcBorders>
              <w:top w:val="thickThinSmallGap" w:sz="12" w:space="0" w:color="auto"/>
            </w:tcBorders>
            <w:vAlign w:val="center"/>
          </w:tcPr>
          <w:p w14:paraId="2DB8FE72" w14:textId="77777777" w:rsidR="004E16E8" w:rsidRPr="00E628A7" w:rsidRDefault="00BF4236" w:rsidP="000F7012">
            <w:pPr>
              <w:rPr>
                <w:rFonts w:cstheme="minorHAnsi"/>
                <w:b/>
                <w:bCs/>
              </w:rPr>
            </w:pPr>
            <w:r w:rsidRPr="00E628A7">
              <w:rPr>
                <w:rFonts w:cstheme="minorHAnsi"/>
                <w:b/>
                <w:bCs/>
              </w:rPr>
              <w:t>Ellenőrzés címe:</w:t>
            </w:r>
          </w:p>
          <w:p w14:paraId="2D061F86" w14:textId="77777777" w:rsidR="004E16E8" w:rsidRPr="00E628A7" w:rsidRDefault="004E16E8" w:rsidP="000F7012">
            <w:pPr>
              <w:rPr>
                <w:rFonts w:cstheme="minorHAnsi"/>
                <w:b/>
                <w:bCs/>
              </w:rPr>
            </w:pPr>
          </w:p>
          <w:p w14:paraId="5EF435CA" w14:textId="77777777" w:rsidR="004E16E8" w:rsidRPr="00E628A7" w:rsidRDefault="004E16E8" w:rsidP="000F7012">
            <w:pPr>
              <w:rPr>
                <w:rFonts w:cstheme="minorHAnsi"/>
                <w:b/>
                <w:bCs/>
              </w:rPr>
            </w:pPr>
          </w:p>
        </w:tc>
        <w:tc>
          <w:tcPr>
            <w:tcW w:w="1767" w:type="dxa"/>
            <w:tcBorders>
              <w:top w:val="thickThinSmallGap" w:sz="12" w:space="0" w:color="auto"/>
              <w:right w:val="thinThickSmallGap" w:sz="12" w:space="0" w:color="auto"/>
            </w:tcBorders>
            <w:vAlign w:val="center"/>
          </w:tcPr>
          <w:p w14:paraId="59C0659E" w14:textId="77777777" w:rsidR="004E16E8" w:rsidRPr="00E628A7" w:rsidRDefault="00BF4236" w:rsidP="000F7012">
            <w:pPr>
              <w:rPr>
                <w:rFonts w:cstheme="minorHAnsi"/>
                <w:b/>
                <w:bCs/>
              </w:rPr>
            </w:pPr>
            <w:r w:rsidRPr="00E628A7">
              <w:rPr>
                <w:rFonts w:cstheme="minorHAnsi"/>
                <w:b/>
                <w:bCs/>
              </w:rPr>
              <w:t>Munkalap referenciaszáma:</w:t>
            </w:r>
          </w:p>
          <w:p w14:paraId="45073311" w14:textId="77777777" w:rsidR="004E16E8" w:rsidRPr="00E628A7" w:rsidRDefault="004E16E8" w:rsidP="000F7012">
            <w:pPr>
              <w:rPr>
                <w:rFonts w:cstheme="minorHAnsi"/>
                <w:b/>
                <w:bCs/>
              </w:rPr>
            </w:pPr>
          </w:p>
          <w:p w14:paraId="403EF6C1" w14:textId="77777777" w:rsidR="004E16E8" w:rsidRPr="00E628A7" w:rsidRDefault="004E16E8" w:rsidP="000F7012">
            <w:pPr>
              <w:rPr>
                <w:rFonts w:cstheme="minorHAnsi"/>
                <w:b/>
                <w:bCs/>
              </w:rPr>
            </w:pPr>
          </w:p>
        </w:tc>
      </w:tr>
      <w:tr w:rsidR="004E16E8" w:rsidRPr="00E628A7" w14:paraId="327635DD" w14:textId="77777777" w:rsidTr="004E16E8">
        <w:trPr>
          <w:cantSplit/>
          <w:jc w:val="center"/>
        </w:trPr>
        <w:tc>
          <w:tcPr>
            <w:tcW w:w="7443" w:type="dxa"/>
            <w:gridSpan w:val="2"/>
            <w:tcBorders>
              <w:left w:val="thickThinSmallGap" w:sz="12" w:space="0" w:color="auto"/>
            </w:tcBorders>
            <w:vAlign w:val="center"/>
          </w:tcPr>
          <w:p w14:paraId="25F65ECD" w14:textId="77777777" w:rsidR="004E16E8" w:rsidRPr="00E628A7" w:rsidRDefault="00BF4236" w:rsidP="000F7012">
            <w:pPr>
              <w:rPr>
                <w:rFonts w:cstheme="minorHAnsi"/>
                <w:b/>
                <w:bCs/>
              </w:rPr>
            </w:pPr>
            <w:r w:rsidRPr="00E628A7">
              <w:rPr>
                <w:rFonts w:cstheme="minorHAnsi"/>
                <w:b/>
                <w:bCs/>
              </w:rPr>
              <w:t>Ellenőrzött tevékenység, folyamat vagy szervezeti egység neve:</w:t>
            </w:r>
          </w:p>
          <w:p w14:paraId="779FB709" w14:textId="77777777" w:rsidR="004E16E8" w:rsidRPr="00E628A7" w:rsidRDefault="004E16E8" w:rsidP="000F7012">
            <w:pPr>
              <w:rPr>
                <w:rFonts w:cstheme="minorHAnsi"/>
                <w:b/>
                <w:bCs/>
              </w:rPr>
            </w:pPr>
          </w:p>
          <w:p w14:paraId="453DC8EF" w14:textId="77777777" w:rsidR="004E16E8" w:rsidRPr="00E628A7" w:rsidRDefault="004E16E8" w:rsidP="000F7012">
            <w:pPr>
              <w:rPr>
                <w:rFonts w:cstheme="minorHAnsi"/>
                <w:b/>
                <w:bCs/>
              </w:rPr>
            </w:pPr>
          </w:p>
        </w:tc>
        <w:tc>
          <w:tcPr>
            <w:tcW w:w="1767" w:type="dxa"/>
            <w:tcBorders>
              <w:right w:val="thinThickSmallGap" w:sz="12" w:space="0" w:color="auto"/>
            </w:tcBorders>
            <w:vAlign w:val="center"/>
          </w:tcPr>
          <w:p w14:paraId="6E524B9E" w14:textId="77777777" w:rsidR="004E16E8" w:rsidRPr="00E628A7" w:rsidRDefault="00BF4236" w:rsidP="000F7012">
            <w:pPr>
              <w:rPr>
                <w:rFonts w:cstheme="minorHAnsi"/>
                <w:b/>
                <w:bCs/>
              </w:rPr>
            </w:pPr>
            <w:r w:rsidRPr="00E628A7">
              <w:rPr>
                <w:rFonts w:cstheme="minorHAnsi"/>
                <w:b/>
                <w:bCs/>
              </w:rPr>
              <w:t>Dátum:</w:t>
            </w:r>
          </w:p>
          <w:p w14:paraId="662BE196" w14:textId="77777777" w:rsidR="004E16E8" w:rsidRPr="00E628A7" w:rsidRDefault="004E16E8" w:rsidP="000F7012">
            <w:pPr>
              <w:rPr>
                <w:rFonts w:cstheme="minorHAnsi"/>
              </w:rPr>
            </w:pPr>
          </w:p>
          <w:p w14:paraId="3C7A14A1" w14:textId="77777777" w:rsidR="004E16E8" w:rsidRPr="00E628A7" w:rsidRDefault="00BF4236" w:rsidP="000F7012">
            <w:pPr>
              <w:rPr>
                <w:rFonts w:cstheme="minorHAnsi"/>
              </w:rPr>
            </w:pPr>
            <w:r w:rsidRPr="00E628A7">
              <w:rPr>
                <w:rFonts w:cstheme="minorHAnsi"/>
              </w:rPr>
              <w:t>20xx. hó. nap.</w:t>
            </w:r>
          </w:p>
        </w:tc>
      </w:tr>
      <w:tr w:rsidR="004E16E8" w:rsidRPr="00E628A7" w14:paraId="76F3E1FC" w14:textId="77777777" w:rsidTr="004E16E8">
        <w:trPr>
          <w:cantSplit/>
          <w:jc w:val="center"/>
        </w:trPr>
        <w:tc>
          <w:tcPr>
            <w:tcW w:w="7443" w:type="dxa"/>
            <w:gridSpan w:val="2"/>
            <w:tcBorders>
              <w:left w:val="thickThinSmallGap" w:sz="12" w:space="0" w:color="auto"/>
              <w:bottom w:val="thickThinSmallGap" w:sz="12" w:space="0" w:color="auto"/>
            </w:tcBorders>
            <w:vAlign w:val="center"/>
          </w:tcPr>
          <w:p w14:paraId="7BFD1CCC" w14:textId="77777777" w:rsidR="004E16E8" w:rsidRPr="00E628A7" w:rsidRDefault="00BF4236" w:rsidP="000F7012">
            <w:pPr>
              <w:rPr>
                <w:rFonts w:cstheme="minorHAnsi"/>
                <w:b/>
                <w:bCs/>
              </w:rPr>
            </w:pPr>
            <w:r w:rsidRPr="00E628A7">
              <w:rPr>
                <w:rFonts w:cstheme="minorHAnsi"/>
                <w:b/>
                <w:bCs/>
              </w:rPr>
              <w:t>Cél:</w:t>
            </w:r>
          </w:p>
          <w:p w14:paraId="3846C32F" w14:textId="77777777" w:rsidR="004E16E8" w:rsidRPr="00E628A7" w:rsidRDefault="004E16E8" w:rsidP="000F7012">
            <w:pPr>
              <w:rPr>
                <w:rFonts w:cstheme="minorHAnsi"/>
              </w:rPr>
            </w:pPr>
          </w:p>
          <w:p w14:paraId="0DBAAC55" w14:textId="77777777" w:rsidR="004E16E8" w:rsidRPr="00E628A7" w:rsidRDefault="004E16E8" w:rsidP="000F7012">
            <w:pPr>
              <w:rPr>
                <w:rFonts w:cstheme="minorHAnsi"/>
              </w:rPr>
            </w:pPr>
          </w:p>
        </w:tc>
        <w:tc>
          <w:tcPr>
            <w:tcW w:w="1767" w:type="dxa"/>
            <w:tcBorders>
              <w:bottom w:val="thickThinSmallGap" w:sz="12" w:space="0" w:color="auto"/>
              <w:right w:val="thinThickSmallGap" w:sz="12" w:space="0" w:color="auto"/>
            </w:tcBorders>
            <w:vAlign w:val="center"/>
          </w:tcPr>
          <w:p w14:paraId="4D71EC94" w14:textId="77777777" w:rsidR="004E16E8" w:rsidRPr="00E628A7" w:rsidRDefault="00BF4236" w:rsidP="000F7012">
            <w:pPr>
              <w:rPr>
                <w:rFonts w:cstheme="minorHAnsi"/>
                <w:b/>
                <w:bCs/>
              </w:rPr>
            </w:pPr>
            <w:r w:rsidRPr="00E628A7">
              <w:rPr>
                <w:rFonts w:cstheme="minorHAnsi"/>
                <w:b/>
                <w:bCs/>
              </w:rPr>
              <w:t>Készítette:</w:t>
            </w:r>
          </w:p>
          <w:p w14:paraId="268DD058" w14:textId="77777777" w:rsidR="004E16E8" w:rsidRPr="00E628A7" w:rsidRDefault="004E16E8" w:rsidP="000F7012">
            <w:pPr>
              <w:rPr>
                <w:rFonts w:cstheme="minorHAnsi"/>
              </w:rPr>
            </w:pPr>
          </w:p>
          <w:p w14:paraId="297E8CFF" w14:textId="77777777" w:rsidR="004E16E8" w:rsidRPr="00E628A7" w:rsidRDefault="004E16E8" w:rsidP="000F7012">
            <w:pPr>
              <w:rPr>
                <w:rFonts w:cstheme="minorHAnsi"/>
              </w:rPr>
            </w:pPr>
          </w:p>
        </w:tc>
      </w:tr>
      <w:tr w:rsidR="004E16E8" w:rsidRPr="00E628A7" w14:paraId="5659565F" w14:textId="77777777" w:rsidTr="004E16E8">
        <w:trPr>
          <w:cantSplit/>
          <w:jc w:val="center"/>
        </w:trPr>
        <w:tc>
          <w:tcPr>
            <w:tcW w:w="1870" w:type="dxa"/>
            <w:vMerge w:val="restart"/>
            <w:tcBorders>
              <w:top w:val="thickThinSmallGap" w:sz="12" w:space="0" w:color="auto"/>
              <w:left w:val="thickThinSmallGap" w:sz="12" w:space="0" w:color="auto"/>
            </w:tcBorders>
            <w:vAlign w:val="center"/>
          </w:tcPr>
          <w:p w14:paraId="0531681A" w14:textId="77777777" w:rsidR="004E16E8" w:rsidRPr="00E628A7" w:rsidRDefault="00BF4236" w:rsidP="00A64CEB">
            <w:pPr>
              <w:jc w:val="left"/>
              <w:rPr>
                <w:rFonts w:cstheme="minorHAnsi"/>
                <w:i/>
                <w:lang w:val="en-US"/>
              </w:rPr>
            </w:pPr>
            <w:r w:rsidRPr="00E628A7">
              <w:rPr>
                <w:rFonts w:cstheme="minorHAnsi"/>
                <w:b/>
                <w:bCs/>
              </w:rPr>
              <w:t xml:space="preserve">1. </w:t>
            </w:r>
            <w:r w:rsidRPr="00E628A7">
              <w:rPr>
                <w:rFonts w:cstheme="minorHAnsi"/>
                <w:i/>
              </w:rPr>
              <w:t>(az adott ellenőrzési programban meghatározott</w:t>
            </w:r>
          </w:p>
          <w:p w14:paraId="5373621E" w14:textId="77777777" w:rsidR="004E16E8" w:rsidRPr="00E628A7" w:rsidRDefault="00BF4236" w:rsidP="00A64CEB">
            <w:pPr>
              <w:jc w:val="left"/>
              <w:rPr>
                <w:rFonts w:cstheme="minorHAnsi"/>
                <w:b/>
                <w:bCs/>
                <w:lang w:val="en-US"/>
              </w:rPr>
            </w:pPr>
            <w:r w:rsidRPr="00E628A7">
              <w:rPr>
                <w:rFonts w:cstheme="minorHAnsi"/>
                <w:i/>
              </w:rPr>
              <w:t>feladat, részfeladat vagy lépés megnevezése) – tetszőlegesen annyi pont szúrható be, amennyit a feladat végrehajtása indokolttá tesz.</w:t>
            </w:r>
          </w:p>
        </w:tc>
        <w:tc>
          <w:tcPr>
            <w:tcW w:w="5573" w:type="dxa"/>
            <w:tcBorders>
              <w:top w:val="thickThinSmallGap" w:sz="12" w:space="0" w:color="auto"/>
            </w:tcBorders>
            <w:vAlign w:val="center"/>
          </w:tcPr>
          <w:p w14:paraId="0C880D57" w14:textId="77777777" w:rsidR="004E16E8" w:rsidRPr="00E628A7" w:rsidRDefault="00BF4236" w:rsidP="000F7012">
            <w:pPr>
              <w:rPr>
                <w:rFonts w:cstheme="minorHAnsi"/>
                <w:b/>
                <w:bCs/>
              </w:rPr>
            </w:pPr>
            <w:r w:rsidRPr="00E628A7">
              <w:rPr>
                <w:rFonts w:cstheme="minorHAnsi"/>
                <w:b/>
                <w:bCs/>
              </w:rPr>
              <w:t>Megállapítás:</w:t>
            </w:r>
          </w:p>
          <w:p w14:paraId="5A74806C" w14:textId="77777777" w:rsidR="004E16E8" w:rsidRPr="00E628A7" w:rsidRDefault="004E16E8" w:rsidP="000F7012">
            <w:pPr>
              <w:rPr>
                <w:rFonts w:cstheme="minorHAnsi"/>
              </w:rPr>
            </w:pPr>
          </w:p>
          <w:p w14:paraId="426F8374" w14:textId="77777777" w:rsidR="004E16E8" w:rsidRPr="00E628A7" w:rsidRDefault="004E16E8" w:rsidP="000F7012">
            <w:pPr>
              <w:rPr>
                <w:rFonts w:cstheme="minorHAnsi"/>
              </w:rPr>
            </w:pPr>
          </w:p>
          <w:p w14:paraId="4B12D946" w14:textId="77777777" w:rsidR="004E16E8" w:rsidRPr="00E628A7" w:rsidRDefault="004E16E8" w:rsidP="000F7012">
            <w:pPr>
              <w:rPr>
                <w:rFonts w:cstheme="minorHAnsi"/>
              </w:rPr>
            </w:pPr>
          </w:p>
          <w:p w14:paraId="2D262DFE" w14:textId="77777777" w:rsidR="004E16E8" w:rsidRPr="00E628A7" w:rsidRDefault="004E16E8" w:rsidP="000F7012">
            <w:pPr>
              <w:rPr>
                <w:rFonts w:cstheme="minorHAnsi"/>
              </w:rPr>
            </w:pPr>
          </w:p>
          <w:p w14:paraId="2CBF41C4" w14:textId="77777777" w:rsidR="004E16E8" w:rsidRPr="00E628A7" w:rsidRDefault="004E16E8" w:rsidP="000F7012">
            <w:pPr>
              <w:rPr>
                <w:rFonts w:cstheme="minorHAnsi"/>
              </w:rPr>
            </w:pPr>
          </w:p>
          <w:p w14:paraId="404AC389" w14:textId="77777777" w:rsidR="004E16E8" w:rsidRPr="00E628A7" w:rsidRDefault="004E16E8" w:rsidP="000F7012">
            <w:pPr>
              <w:rPr>
                <w:rFonts w:cstheme="minorHAnsi"/>
              </w:rPr>
            </w:pPr>
          </w:p>
          <w:p w14:paraId="0F3C359D" w14:textId="77777777" w:rsidR="004E16E8" w:rsidRPr="00E628A7" w:rsidRDefault="004E16E8" w:rsidP="000F7012">
            <w:pPr>
              <w:rPr>
                <w:rFonts w:cstheme="minorHAnsi"/>
              </w:rPr>
            </w:pPr>
          </w:p>
          <w:p w14:paraId="13E18F85" w14:textId="77777777" w:rsidR="004E16E8" w:rsidRPr="00E628A7" w:rsidRDefault="004E16E8" w:rsidP="000F7012">
            <w:pPr>
              <w:rPr>
                <w:rFonts w:cstheme="minorHAnsi"/>
              </w:rPr>
            </w:pPr>
          </w:p>
          <w:p w14:paraId="4F4B9FBB" w14:textId="77777777" w:rsidR="004E16E8" w:rsidRPr="00E628A7" w:rsidRDefault="004E16E8" w:rsidP="000F7012">
            <w:pPr>
              <w:rPr>
                <w:rFonts w:cstheme="minorHAnsi"/>
              </w:rPr>
            </w:pPr>
          </w:p>
          <w:p w14:paraId="233BAE8A" w14:textId="77777777" w:rsidR="004E16E8" w:rsidRPr="00E628A7" w:rsidRDefault="004E16E8" w:rsidP="000F7012">
            <w:pPr>
              <w:rPr>
                <w:rFonts w:cstheme="minorHAnsi"/>
              </w:rPr>
            </w:pPr>
          </w:p>
          <w:p w14:paraId="43A3A34C" w14:textId="77777777" w:rsidR="004E16E8" w:rsidRPr="00E628A7" w:rsidRDefault="004E16E8" w:rsidP="000F7012">
            <w:pPr>
              <w:rPr>
                <w:rFonts w:cstheme="minorHAnsi"/>
              </w:rPr>
            </w:pPr>
          </w:p>
          <w:p w14:paraId="77BC792A" w14:textId="77777777" w:rsidR="004E16E8" w:rsidRPr="00E628A7" w:rsidRDefault="004E16E8" w:rsidP="000F7012">
            <w:pPr>
              <w:rPr>
                <w:rFonts w:cstheme="minorHAnsi"/>
              </w:rPr>
            </w:pPr>
          </w:p>
          <w:p w14:paraId="1481494E" w14:textId="77777777" w:rsidR="004E16E8" w:rsidRPr="00E628A7" w:rsidRDefault="004E16E8" w:rsidP="000F7012">
            <w:pPr>
              <w:rPr>
                <w:rFonts w:cstheme="minorHAnsi"/>
              </w:rPr>
            </w:pPr>
          </w:p>
          <w:p w14:paraId="3EE5F15B" w14:textId="77777777" w:rsidR="004E16E8" w:rsidRPr="00E628A7" w:rsidRDefault="004E16E8" w:rsidP="000F7012">
            <w:pPr>
              <w:rPr>
                <w:rFonts w:cstheme="minorHAnsi"/>
              </w:rPr>
            </w:pPr>
          </w:p>
          <w:p w14:paraId="1668F67E" w14:textId="77777777" w:rsidR="004E16E8" w:rsidRPr="00E628A7" w:rsidRDefault="004E16E8" w:rsidP="000F7012">
            <w:pPr>
              <w:rPr>
                <w:rFonts w:cstheme="minorHAnsi"/>
              </w:rPr>
            </w:pPr>
          </w:p>
          <w:p w14:paraId="53C50FB9" w14:textId="77777777" w:rsidR="004E16E8" w:rsidRPr="00E628A7" w:rsidRDefault="004E16E8" w:rsidP="000F7012">
            <w:pPr>
              <w:rPr>
                <w:rFonts w:cstheme="minorHAnsi"/>
              </w:rPr>
            </w:pPr>
          </w:p>
          <w:p w14:paraId="49F8FEC7" w14:textId="77777777" w:rsidR="004E16E8" w:rsidRPr="00E628A7" w:rsidRDefault="004E16E8" w:rsidP="000F7012">
            <w:pPr>
              <w:rPr>
                <w:rFonts w:cstheme="minorHAnsi"/>
              </w:rPr>
            </w:pPr>
          </w:p>
          <w:p w14:paraId="7052F893" w14:textId="77777777" w:rsidR="004E16E8" w:rsidRPr="00E628A7" w:rsidRDefault="00BF4236" w:rsidP="000F7012">
            <w:pPr>
              <w:rPr>
                <w:rFonts w:cstheme="minorHAnsi"/>
                <w:b/>
                <w:bCs/>
              </w:rPr>
            </w:pPr>
            <w:r w:rsidRPr="00E628A7">
              <w:rPr>
                <w:rFonts w:cstheme="minorHAnsi"/>
                <w:b/>
                <w:bCs/>
              </w:rPr>
              <w:t>Azonosított kockázatok:</w:t>
            </w:r>
          </w:p>
          <w:p w14:paraId="3A1708E7" w14:textId="77777777" w:rsidR="004E16E8" w:rsidRPr="00E628A7" w:rsidRDefault="004E16E8" w:rsidP="000F7012">
            <w:pPr>
              <w:rPr>
                <w:rFonts w:cstheme="minorHAnsi"/>
              </w:rPr>
            </w:pPr>
          </w:p>
          <w:p w14:paraId="20BD562B" w14:textId="77777777" w:rsidR="004E16E8" w:rsidRPr="00E628A7" w:rsidRDefault="004E16E8" w:rsidP="000F7012">
            <w:pPr>
              <w:rPr>
                <w:rFonts w:cstheme="minorHAnsi"/>
              </w:rPr>
            </w:pPr>
          </w:p>
          <w:p w14:paraId="1A9F77B4" w14:textId="77777777" w:rsidR="004E16E8" w:rsidRPr="00E628A7" w:rsidRDefault="004E16E8" w:rsidP="000F7012">
            <w:pPr>
              <w:rPr>
                <w:rFonts w:cstheme="minorHAnsi"/>
              </w:rPr>
            </w:pPr>
          </w:p>
          <w:p w14:paraId="72C00430" w14:textId="77777777" w:rsidR="004E16E8" w:rsidRPr="00E628A7" w:rsidRDefault="00BF4236" w:rsidP="000F7012">
            <w:pPr>
              <w:rPr>
                <w:rFonts w:cstheme="minorHAnsi"/>
                <w:b/>
                <w:bCs/>
              </w:rPr>
            </w:pPr>
            <w:r w:rsidRPr="00E628A7">
              <w:rPr>
                <w:rFonts w:cstheme="minorHAnsi"/>
                <w:b/>
                <w:bCs/>
              </w:rPr>
              <w:t>Összegzés és következtetések:</w:t>
            </w:r>
          </w:p>
          <w:p w14:paraId="4B6D906F" w14:textId="77777777" w:rsidR="004E16E8" w:rsidRPr="00E628A7" w:rsidRDefault="004E16E8" w:rsidP="000F7012">
            <w:pPr>
              <w:rPr>
                <w:rFonts w:cstheme="minorHAnsi"/>
                <w:b/>
                <w:bCs/>
              </w:rPr>
            </w:pPr>
          </w:p>
          <w:p w14:paraId="454ADAD9" w14:textId="77777777" w:rsidR="004E16E8" w:rsidRPr="00E628A7" w:rsidRDefault="004E16E8" w:rsidP="000F7012">
            <w:pPr>
              <w:rPr>
                <w:rFonts w:cstheme="minorHAnsi"/>
                <w:b/>
                <w:bCs/>
              </w:rPr>
            </w:pPr>
          </w:p>
          <w:p w14:paraId="63BA9F94" w14:textId="77777777" w:rsidR="004E16E8" w:rsidRPr="00E628A7" w:rsidRDefault="004E16E8" w:rsidP="000F7012">
            <w:pPr>
              <w:rPr>
                <w:rFonts w:cstheme="minorHAnsi"/>
                <w:b/>
                <w:bCs/>
              </w:rPr>
            </w:pPr>
          </w:p>
          <w:p w14:paraId="0988EE6D" w14:textId="77777777" w:rsidR="004E16E8" w:rsidRPr="00E628A7" w:rsidRDefault="004E16E8" w:rsidP="000F7012">
            <w:pPr>
              <w:rPr>
                <w:rFonts w:cstheme="minorHAnsi"/>
              </w:rPr>
            </w:pPr>
          </w:p>
        </w:tc>
        <w:tc>
          <w:tcPr>
            <w:tcW w:w="1767" w:type="dxa"/>
            <w:tcBorders>
              <w:top w:val="thickThinSmallGap" w:sz="12" w:space="0" w:color="auto"/>
              <w:right w:val="thinThickSmallGap" w:sz="12" w:space="0" w:color="auto"/>
            </w:tcBorders>
            <w:vAlign w:val="center"/>
          </w:tcPr>
          <w:p w14:paraId="652F7029" w14:textId="77777777" w:rsidR="004E16E8" w:rsidRPr="00E628A7" w:rsidRDefault="00BF4236" w:rsidP="000F7012">
            <w:pPr>
              <w:rPr>
                <w:rFonts w:cstheme="minorHAnsi"/>
                <w:b/>
                <w:bCs/>
              </w:rPr>
            </w:pPr>
            <w:r w:rsidRPr="00E628A7">
              <w:rPr>
                <w:rFonts w:cstheme="minorHAnsi"/>
                <w:b/>
                <w:bCs/>
              </w:rPr>
              <w:t>Forrás és módszer leírása:</w:t>
            </w:r>
          </w:p>
          <w:p w14:paraId="67EEC74F" w14:textId="77777777" w:rsidR="004E16E8" w:rsidRPr="00E628A7" w:rsidRDefault="004E16E8" w:rsidP="000F7012">
            <w:pPr>
              <w:rPr>
                <w:rFonts w:cstheme="minorHAnsi"/>
                <w:b/>
                <w:bCs/>
              </w:rPr>
            </w:pPr>
          </w:p>
          <w:p w14:paraId="4E61098D" w14:textId="77777777" w:rsidR="004E16E8" w:rsidRPr="00E628A7" w:rsidRDefault="004E16E8" w:rsidP="000F7012">
            <w:pPr>
              <w:rPr>
                <w:rFonts w:cstheme="minorHAnsi"/>
                <w:b/>
                <w:bCs/>
              </w:rPr>
            </w:pPr>
          </w:p>
          <w:p w14:paraId="7BB8369E" w14:textId="77777777" w:rsidR="004E16E8" w:rsidRPr="00E628A7" w:rsidRDefault="004E16E8" w:rsidP="000F7012">
            <w:pPr>
              <w:rPr>
                <w:rFonts w:cstheme="minorHAnsi"/>
                <w:b/>
                <w:bCs/>
              </w:rPr>
            </w:pPr>
          </w:p>
          <w:p w14:paraId="651447C7" w14:textId="77777777" w:rsidR="004E16E8" w:rsidRPr="00E628A7" w:rsidRDefault="004E16E8" w:rsidP="000F7012">
            <w:pPr>
              <w:rPr>
                <w:rFonts w:cstheme="minorHAnsi"/>
                <w:b/>
                <w:bCs/>
              </w:rPr>
            </w:pPr>
          </w:p>
          <w:p w14:paraId="56128B36" w14:textId="77777777" w:rsidR="004E16E8" w:rsidRPr="00E628A7" w:rsidRDefault="004E16E8" w:rsidP="000F7012">
            <w:pPr>
              <w:rPr>
                <w:rFonts w:cstheme="minorHAnsi"/>
                <w:b/>
                <w:bCs/>
              </w:rPr>
            </w:pPr>
          </w:p>
          <w:p w14:paraId="2073825E" w14:textId="77777777" w:rsidR="004E16E8" w:rsidRPr="00E628A7" w:rsidRDefault="004E16E8" w:rsidP="000F7012">
            <w:pPr>
              <w:rPr>
                <w:rFonts w:cstheme="minorHAnsi"/>
                <w:b/>
                <w:bCs/>
              </w:rPr>
            </w:pPr>
          </w:p>
          <w:p w14:paraId="0A5D0B45" w14:textId="77777777" w:rsidR="004E16E8" w:rsidRPr="00E628A7" w:rsidRDefault="004E16E8" w:rsidP="000F7012">
            <w:pPr>
              <w:rPr>
                <w:rFonts w:cstheme="minorHAnsi"/>
                <w:b/>
                <w:bCs/>
              </w:rPr>
            </w:pPr>
          </w:p>
          <w:p w14:paraId="2E86159B" w14:textId="77777777" w:rsidR="004E16E8" w:rsidRPr="00E628A7" w:rsidRDefault="004E16E8" w:rsidP="000F7012">
            <w:pPr>
              <w:rPr>
                <w:rFonts w:cstheme="minorHAnsi"/>
                <w:b/>
                <w:bCs/>
              </w:rPr>
            </w:pPr>
          </w:p>
          <w:p w14:paraId="68F7B658" w14:textId="77777777" w:rsidR="004E16E8" w:rsidRPr="00E628A7" w:rsidRDefault="004E16E8" w:rsidP="000F7012">
            <w:pPr>
              <w:rPr>
                <w:rFonts w:cstheme="minorHAnsi"/>
                <w:b/>
                <w:bCs/>
              </w:rPr>
            </w:pPr>
          </w:p>
          <w:p w14:paraId="021B4269" w14:textId="77777777" w:rsidR="004E16E8" w:rsidRPr="00E628A7" w:rsidRDefault="004E16E8" w:rsidP="000F7012">
            <w:pPr>
              <w:rPr>
                <w:rFonts w:cstheme="minorHAnsi"/>
                <w:b/>
                <w:bCs/>
              </w:rPr>
            </w:pPr>
          </w:p>
          <w:p w14:paraId="6ACF73F5" w14:textId="77777777" w:rsidR="004E16E8" w:rsidRPr="00E628A7" w:rsidRDefault="004E16E8" w:rsidP="000F7012">
            <w:pPr>
              <w:rPr>
                <w:rFonts w:cstheme="minorHAnsi"/>
                <w:b/>
                <w:bCs/>
              </w:rPr>
            </w:pPr>
          </w:p>
          <w:p w14:paraId="33A07897" w14:textId="77777777" w:rsidR="004E16E8" w:rsidRPr="00E628A7" w:rsidRDefault="004E16E8" w:rsidP="000F7012">
            <w:pPr>
              <w:rPr>
                <w:rFonts w:cstheme="minorHAnsi"/>
                <w:b/>
                <w:bCs/>
              </w:rPr>
            </w:pPr>
          </w:p>
          <w:p w14:paraId="2E3F09B4" w14:textId="77777777" w:rsidR="004E16E8" w:rsidRPr="00E628A7" w:rsidRDefault="004E16E8" w:rsidP="000F7012">
            <w:pPr>
              <w:rPr>
                <w:rFonts w:cstheme="minorHAnsi"/>
                <w:b/>
                <w:bCs/>
              </w:rPr>
            </w:pPr>
          </w:p>
          <w:p w14:paraId="436417DB" w14:textId="77777777" w:rsidR="004E16E8" w:rsidRPr="00E628A7" w:rsidRDefault="004E16E8" w:rsidP="000F7012">
            <w:pPr>
              <w:rPr>
                <w:rFonts w:cstheme="minorHAnsi"/>
                <w:b/>
                <w:bCs/>
              </w:rPr>
            </w:pPr>
          </w:p>
          <w:p w14:paraId="71F401C0" w14:textId="77777777" w:rsidR="004E16E8" w:rsidRPr="00E628A7" w:rsidRDefault="004E16E8" w:rsidP="000F7012">
            <w:pPr>
              <w:rPr>
                <w:rFonts w:cstheme="minorHAnsi"/>
                <w:b/>
                <w:bCs/>
              </w:rPr>
            </w:pPr>
          </w:p>
          <w:p w14:paraId="38F410BF" w14:textId="77777777" w:rsidR="004E16E8" w:rsidRPr="00E628A7" w:rsidRDefault="004E16E8" w:rsidP="000F7012">
            <w:pPr>
              <w:rPr>
                <w:rFonts w:cstheme="minorHAnsi"/>
                <w:b/>
                <w:bCs/>
              </w:rPr>
            </w:pPr>
          </w:p>
          <w:p w14:paraId="06333BBE" w14:textId="77777777" w:rsidR="004E16E8" w:rsidRPr="00E628A7" w:rsidRDefault="004E16E8" w:rsidP="000F7012">
            <w:pPr>
              <w:rPr>
                <w:rFonts w:cstheme="minorHAnsi"/>
              </w:rPr>
            </w:pPr>
          </w:p>
          <w:p w14:paraId="76879F05" w14:textId="77777777" w:rsidR="004E16E8" w:rsidRPr="00E628A7" w:rsidRDefault="004E16E8" w:rsidP="000F7012">
            <w:pPr>
              <w:rPr>
                <w:rFonts w:cstheme="minorHAnsi"/>
              </w:rPr>
            </w:pPr>
          </w:p>
          <w:p w14:paraId="4BEC6918" w14:textId="77777777" w:rsidR="004E16E8" w:rsidRPr="00E628A7" w:rsidRDefault="004E16E8" w:rsidP="000F7012">
            <w:pPr>
              <w:rPr>
                <w:rFonts w:cstheme="minorHAnsi"/>
              </w:rPr>
            </w:pPr>
          </w:p>
          <w:p w14:paraId="4788954F" w14:textId="77777777" w:rsidR="004E16E8" w:rsidRPr="00E628A7" w:rsidRDefault="004E16E8" w:rsidP="000F7012">
            <w:pPr>
              <w:rPr>
                <w:rFonts w:cstheme="minorHAnsi"/>
              </w:rPr>
            </w:pPr>
          </w:p>
          <w:p w14:paraId="5DD4DE80" w14:textId="77777777" w:rsidR="004E16E8" w:rsidRPr="00E628A7" w:rsidRDefault="004E16E8" w:rsidP="000F7012">
            <w:pPr>
              <w:rPr>
                <w:rFonts w:cstheme="minorHAnsi"/>
              </w:rPr>
            </w:pPr>
          </w:p>
          <w:p w14:paraId="4A68B66E" w14:textId="77777777" w:rsidR="004E16E8" w:rsidRPr="00E628A7" w:rsidRDefault="004E16E8" w:rsidP="000F7012">
            <w:pPr>
              <w:rPr>
                <w:rFonts w:cstheme="minorHAnsi"/>
              </w:rPr>
            </w:pPr>
          </w:p>
          <w:p w14:paraId="2E2B8350" w14:textId="77777777" w:rsidR="004E16E8" w:rsidRPr="00E628A7" w:rsidRDefault="004E16E8" w:rsidP="000F7012">
            <w:pPr>
              <w:rPr>
                <w:rFonts w:cstheme="minorHAnsi"/>
              </w:rPr>
            </w:pPr>
          </w:p>
        </w:tc>
      </w:tr>
      <w:tr w:rsidR="004E16E8" w:rsidRPr="00E628A7" w14:paraId="51A6CF6C" w14:textId="77777777" w:rsidTr="004E16E8">
        <w:trPr>
          <w:cantSplit/>
          <w:jc w:val="center"/>
        </w:trPr>
        <w:tc>
          <w:tcPr>
            <w:tcW w:w="1870" w:type="dxa"/>
            <w:vMerge/>
            <w:tcBorders>
              <w:left w:val="thickThinSmallGap" w:sz="12" w:space="0" w:color="auto"/>
            </w:tcBorders>
            <w:vAlign w:val="center"/>
          </w:tcPr>
          <w:p w14:paraId="3C537133" w14:textId="77777777" w:rsidR="004E16E8" w:rsidRPr="00E628A7" w:rsidRDefault="004E16E8" w:rsidP="000F7012">
            <w:pPr>
              <w:rPr>
                <w:rFonts w:cstheme="minorHAnsi"/>
              </w:rPr>
            </w:pPr>
          </w:p>
        </w:tc>
        <w:tc>
          <w:tcPr>
            <w:tcW w:w="5573" w:type="dxa"/>
            <w:vAlign w:val="center"/>
          </w:tcPr>
          <w:p w14:paraId="682A8093" w14:textId="77777777" w:rsidR="004E16E8" w:rsidRPr="00E628A7" w:rsidRDefault="00BF4236" w:rsidP="000F7012">
            <w:pPr>
              <w:rPr>
                <w:rFonts w:cstheme="minorHAnsi"/>
                <w:b/>
                <w:bCs/>
              </w:rPr>
            </w:pPr>
            <w:r w:rsidRPr="00E628A7">
              <w:rPr>
                <w:rFonts w:cstheme="minorHAnsi"/>
                <w:b/>
                <w:bCs/>
              </w:rPr>
              <w:t>Bizonyítékok listája:</w:t>
            </w:r>
          </w:p>
        </w:tc>
        <w:tc>
          <w:tcPr>
            <w:tcW w:w="1767" w:type="dxa"/>
            <w:tcBorders>
              <w:right w:val="thinThickSmallGap" w:sz="12" w:space="0" w:color="auto"/>
            </w:tcBorders>
            <w:vAlign w:val="center"/>
          </w:tcPr>
          <w:p w14:paraId="41937972" w14:textId="77777777" w:rsidR="004E16E8" w:rsidRPr="00E628A7" w:rsidRDefault="00BF4236" w:rsidP="000F7012">
            <w:pPr>
              <w:rPr>
                <w:rFonts w:cstheme="minorHAnsi"/>
                <w:b/>
                <w:bCs/>
              </w:rPr>
            </w:pPr>
            <w:r w:rsidRPr="00E628A7">
              <w:rPr>
                <w:rFonts w:cstheme="minorHAnsi"/>
                <w:b/>
                <w:bCs/>
              </w:rPr>
              <w:t>Referenciaszám:</w:t>
            </w:r>
          </w:p>
        </w:tc>
      </w:tr>
      <w:tr w:rsidR="004E16E8" w:rsidRPr="00E628A7" w14:paraId="7D60EE54" w14:textId="77777777" w:rsidTr="004E16E8">
        <w:trPr>
          <w:cantSplit/>
          <w:jc w:val="center"/>
        </w:trPr>
        <w:tc>
          <w:tcPr>
            <w:tcW w:w="1870" w:type="dxa"/>
            <w:vMerge/>
            <w:tcBorders>
              <w:left w:val="thickThinSmallGap" w:sz="12" w:space="0" w:color="auto"/>
            </w:tcBorders>
            <w:vAlign w:val="center"/>
          </w:tcPr>
          <w:p w14:paraId="0770473E" w14:textId="77777777" w:rsidR="004E16E8" w:rsidRPr="00E628A7" w:rsidRDefault="004E16E8" w:rsidP="000F7012">
            <w:pPr>
              <w:rPr>
                <w:rFonts w:cstheme="minorHAnsi"/>
              </w:rPr>
            </w:pPr>
          </w:p>
        </w:tc>
        <w:tc>
          <w:tcPr>
            <w:tcW w:w="5573" w:type="dxa"/>
            <w:vAlign w:val="center"/>
          </w:tcPr>
          <w:p w14:paraId="7969C34D" w14:textId="77777777" w:rsidR="004E16E8" w:rsidRPr="00E628A7" w:rsidRDefault="00BF4236" w:rsidP="000F7012">
            <w:pPr>
              <w:rPr>
                <w:rFonts w:cstheme="minorHAnsi"/>
              </w:rPr>
            </w:pPr>
            <w:r w:rsidRPr="00E628A7">
              <w:rPr>
                <w:rFonts w:cstheme="minorHAnsi"/>
              </w:rPr>
              <w:t>1.</w:t>
            </w:r>
          </w:p>
        </w:tc>
        <w:tc>
          <w:tcPr>
            <w:tcW w:w="1767" w:type="dxa"/>
            <w:tcBorders>
              <w:right w:val="thinThickSmallGap" w:sz="12" w:space="0" w:color="auto"/>
            </w:tcBorders>
            <w:vAlign w:val="center"/>
          </w:tcPr>
          <w:p w14:paraId="69766080" w14:textId="77777777" w:rsidR="004E16E8" w:rsidRPr="00E628A7" w:rsidRDefault="004E16E8" w:rsidP="000F7012">
            <w:pPr>
              <w:rPr>
                <w:rFonts w:cstheme="minorHAnsi"/>
              </w:rPr>
            </w:pPr>
          </w:p>
        </w:tc>
      </w:tr>
      <w:tr w:rsidR="004E16E8" w:rsidRPr="00E628A7" w14:paraId="471D2007" w14:textId="77777777" w:rsidTr="004E16E8">
        <w:trPr>
          <w:cantSplit/>
          <w:trHeight w:val="284"/>
          <w:jc w:val="center"/>
        </w:trPr>
        <w:tc>
          <w:tcPr>
            <w:tcW w:w="1870" w:type="dxa"/>
            <w:vMerge/>
            <w:tcBorders>
              <w:left w:val="thickThinSmallGap" w:sz="12" w:space="0" w:color="auto"/>
            </w:tcBorders>
            <w:vAlign w:val="center"/>
          </w:tcPr>
          <w:p w14:paraId="0AA418EF" w14:textId="77777777" w:rsidR="004E16E8" w:rsidRPr="00E628A7" w:rsidRDefault="004E16E8" w:rsidP="000F7012">
            <w:pPr>
              <w:rPr>
                <w:rFonts w:cstheme="minorHAnsi"/>
              </w:rPr>
            </w:pPr>
          </w:p>
        </w:tc>
        <w:tc>
          <w:tcPr>
            <w:tcW w:w="5573" w:type="dxa"/>
            <w:vAlign w:val="center"/>
          </w:tcPr>
          <w:p w14:paraId="545D4B96" w14:textId="77777777" w:rsidR="004E16E8" w:rsidRPr="00E628A7" w:rsidRDefault="00BF4236" w:rsidP="000F7012">
            <w:pPr>
              <w:rPr>
                <w:rFonts w:cstheme="minorHAnsi"/>
              </w:rPr>
            </w:pPr>
            <w:r w:rsidRPr="00E628A7">
              <w:rPr>
                <w:rFonts w:cstheme="minorHAnsi"/>
              </w:rPr>
              <w:t>2.</w:t>
            </w:r>
          </w:p>
        </w:tc>
        <w:tc>
          <w:tcPr>
            <w:tcW w:w="1767" w:type="dxa"/>
            <w:tcBorders>
              <w:right w:val="thinThickSmallGap" w:sz="12" w:space="0" w:color="auto"/>
            </w:tcBorders>
            <w:vAlign w:val="center"/>
          </w:tcPr>
          <w:p w14:paraId="1A298D44" w14:textId="77777777" w:rsidR="004E16E8" w:rsidRPr="00E628A7" w:rsidRDefault="004E16E8" w:rsidP="000F7012">
            <w:pPr>
              <w:rPr>
                <w:rFonts w:cstheme="minorHAnsi"/>
              </w:rPr>
            </w:pPr>
          </w:p>
        </w:tc>
      </w:tr>
      <w:tr w:rsidR="004E16E8" w:rsidRPr="00E628A7" w14:paraId="6E769B46" w14:textId="77777777" w:rsidTr="004E16E8">
        <w:trPr>
          <w:cantSplit/>
          <w:trHeight w:val="169"/>
          <w:jc w:val="center"/>
        </w:trPr>
        <w:tc>
          <w:tcPr>
            <w:tcW w:w="1870" w:type="dxa"/>
            <w:vMerge/>
            <w:tcBorders>
              <w:left w:val="thickThinSmallGap" w:sz="12" w:space="0" w:color="auto"/>
              <w:bottom w:val="thinThickSmallGap" w:sz="12" w:space="0" w:color="auto"/>
            </w:tcBorders>
            <w:vAlign w:val="center"/>
          </w:tcPr>
          <w:p w14:paraId="43627A78" w14:textId="77777777" w:rsidR="004E16E8" w:rsidRPr="00E628A7" w:rsidRDefault="004E16E8" w:rsidP="000F7012">
            <w:pPr>
              <w:rPr>
                <w:rFonts w:cstheme="minorHAnsi"/>
              </w:rPr>
            </w:pPr>
          </w:p>
        </w:tc>
        <w:tc>
          <w:tcPr>
            <w:tcW w:w="5573" w:type="dxa"/>
            <w:tcBorders>
              <w:bottom w:val="thinThickSmallGap" w:sz="12" w:space="0" w:color="auto"/>
            </w:tcBorders>
            <w:vAlign w:val="center"/>
          </w:tcPr>
          <w:p w14:paraId="340123D6" w14:textId="77777777" w:rsidR="004E16E8" w:rsidRPr="00E628A7" w:rsidRDefault="00BF4236" w:rsidP="000F7012">
            <w:pPr>
              <w:rPr>
                <w:rFonts w:cstheme="minorHAnsi"/>
              </w:rPr>
            </w:pPr>
            <w:r w:rsidRPr="00E628A7">
              <w:rPr>
                <w:rFonts w:cstheme="minorHAnsi"/>
              </w:rPr>
              <w:t>3.</w:t>
            </w:r>
          </w:p>
        </w:tc>
        <w:tc>
          <w:tcPr>
            <w:tcW w:w="1767" w:type="dxa"/>
            <w:tcBorders>
              <w:bottom w:val="thinThickSmallGap" w:sz="12" w:space="0" w:color="auto"/>
              <w:right w:val="thinThickSmallGap" w:sz="12" w:space="0" w:color="auto"/>
            </w:tcBorders>
            <w:vAlign w:val="center"/>
          </w:tcPr>
          <w:p w14:paraId="2AC8A535" w14:textId="77777777" w:rsidR="004E16E8" w:rsidRPr="00E628A7" w:rsidRDefault="004E16E8" w:rsidP="000F7012">
            <w:pPr>
              <w:rPr>
                <w:rFonts w:cstheme="minorHAnsi"/>
              </w:rPr>
            </w:pPr>
          </w:p>
        </w:tc>
      </w:tr>
      <w:tr w:rsidR="004E16E8" w:rsidRPr="00E628A7" w14:paraId="5071A9DB" w14:textId="77777777" w:rsidTr="004E16E8">
        <w:trPr>
          <w:cantSplit/>
          <w:jc w:val="center"/>
        </w:trPr>
        <w:tc>
          <w:tcPr>
            <w:tcW w:w="1870" w:type="dxa"/>
            <w:tcBorders>
              <w:top w:val="thickThinSmallGap" w:sz="12" w:space="0" w:color="auto"/>
              <w:left w:val="thickThinSmallGap" w:sz="12" w:space="0" w:color="auto"/>
              <w:bottom w:val="thickThinSmallGap" w:sz="12" w:space="0" w:color="auto"/>
            </w:tcBorders>
            <w:vAlign w:val="center"/>
          </w:tcPr>
          <w:p w14:paraId="572FAF09" w14:textId="77777777" w:rsidR="004E16E8" w:rsidRPr="00E628A7" w:rsidRDefault="00BF4236" w:rsidP="000F7012">
            <w:pPr>
              <w:rPr>
                <w:rFonts w:cstheme="minorHAnsi"/>
                <w:b/>
                <w:bCs/>
              </w:rPr>
            </w:pPr>
            <w:r w:rsidRPr="00E628A7">
              <w:rPr>
                <w:rFonts w:cstheme="minorHAnsi"/>
                <w:b/>
                <w:bCs/>
              </w:rPr>
              <w:lastRenderedPageBreak/>
              <w:t>Készítette:</w:t>
            </w:r>
          </w:p>
          <w:p w14:paraId="5B5AC79B" w14:textId="77777777" w:rsidR="004E16E8" w:rsidRPr="00E628A7" w:rsidRDefault="004E16E8" w:rsidP="000F7012">
            <w:pPr>
              <w:rPr>
                <w:rFonts w:cstheme="minorHAnsi"/>
                <w:b/>
                <w:bCs/>
              </w:rPr>
            </w:pPr>
          </w:p>
        </w:tc>
        <w:tc>
          <w:tcPr>
            <w:tcW w:w="5573" w:type="dxa"/>
            <w:tcBorders>
              <w:top w:val="thickThinSmallGap" w:sz="12" w:space="0" w:color="auto"/>
              <w:bottom w:val="thickThinSmallGap" w:sz="12" w:space="0" w:color="auto"/>
            </w:tcBorders>
            <w:vAlign w:val="center"/>
          </w:tcPr>
          <w:p w14:paraId="44A86F42" w14:textId="77777777" w:rsidR="004E16E8" w:rsidRPr="00E628A7" w:rsidRDefault="004E16E8" w:rsidP="000F7012">
            <w:pPr>
              <w:rPr>
                <w:rFonts w:cstheme="minorHAnsi"/>
                <w:b/>
                <w:bCs/>
              </w:rPr>
            </w:pPr>
          </w:p>
          <w:p w14:paraId="0CC10AAD" w14:textId="77777777" w:rsidR="004E16E8" w:rsidRPr="00E628A7" w:rsidRDefault="00BF4236" w:rsidP="000F7012">
            <w:pPr>
              <w:rPr>
                <w:rFonts w:cstheme="minorHAnsi"/>
                <w:b/>
                <w:bCs/>
              </w:rPr>
            </w:pPr>
            <w:r w:rsidRPr="00E628A7">
              <w:rPr>
                <w:rFonts w:cstheme="minorHAnsi"/>
                <w:b/>
                <w:bCs/>
              </w:rPr>
              <w:t>Aláírás:</w:t>
            </w:r>
          </w:p>
          <w:p w14:paraId="64C33E33" w14:textId="77777777" w:rsidR="004E16E8" w:rsidRPr="00E628A7" w:rsidRDefault="004E16E8" w:rsidP="000F7012">
            <w:pPr>
              <w:rPr>
                <w:rFonts w:cstheme="minorHAnsi"/>
                <w:b/>
                <w:bCs/>
              </w:rPr>
            </w:pPr>
          </w:p>
          <w:p w14:paraId="313622F0" w14:textId="77777777" w:rsidR="004E16E8" w:rsidRPr="00E628A7" w:rsidRDefault="004E16E8" w:rsidP="000F7012">
            <w:pPr>
              <w:rPr>
                <w:rFonts w:cstheme="minorHAnsi"/>
                <w:b/>
                <w:bCs/>
              </w:rPr>
            </w:pPr>
          </w:p>
        </w:tc>
        <w:tc>
          <w:tcPr>
            <w:tcW w:w="1767" w:type="dxa"/>
            <w:tcBorders>
              <w:top w:val="thickThinSmallGap" w:sz="12" w:space="0" w:color="auto"/>
              <w:bottom w:val="thickThinSmallGap" w:sz="12" w:space="0" w:color="auto"/>
              <w:right w:val="thinThickSmallGap" w:sz="12" w:space="0" w:color="auto"/>
            </w:tcBorders>
            <w:vAlign w:val="center"/>
          </w:tcPr>
          <w:p w14:paraId="04E7270F" w14:textId="77777777" w:rsidR="004E16E8" w:rsidRPr="00E628A7" w:rsidRDefault="00BF4236" w:rsidP="000F7012">
            <w:pPr>
              <w:rPr>
                <w:rFonts w:cstheme="minorHAnsi"/>
                <w:b/>
                <w:bCs/>
              </w:rPr>
            </w:pPr>
            <w:r w:rsidRPr="00E628A7">
              <w:rPr>
                <w:rFonts w:cstheme="minorHAnsi"/>
                <w:b/>
                <w:bCs/>
              </w:rPr>
              <w:t>Dátum:</w:t>
            </w:r>
          </w:p>
          <w:p w14:paraId="32D22412" w14:textId="77777777" w:rsidR="004E16E8" w:rsidRPr="00E628A7" w:rsidRDefault="004E16E8" w:rsidP="000F7012">
            <w:pPr>
              <w:rPr>
                <w:rFonts w:cstheme="minorHAnsi"/>
                <w:b/>
                <w:bCs/>
              </w:rPr>
            </w:pPr>
          </w:p>
          <w:p w14:paraId="42BE942A" w14:textId="77777777" w:rsidR="004E16E8" w:rsidRPr="00E628A7" w:rsidRDefault="004E16E8" w:rsidP="000F7012">
            <w:pPr>
              <w:rPr>
                <w:rFonts w:cstheme="minorHAnsi"/>
                <w:b/>
                <w:bCs/>
              </w:rPr>
            </w:pPr>
          </w:p>
          <w:p w14:paraId="2446EFFE"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31ADE090" w14:textId="77777777" w:rsidTr="004E16E8">
        <w:trPr>
          <w:cantSplit/>
          <w:jc w:val="center"/>
        </w:trPr>
        <w:tc>
          <w:tcPr>
            <w:tcW w:w="1870" w:type="dxa"/>
            <w:tcBorders>
              <w:top w:val="thickThinSmallGap" w:sz="12" w:space="0" w:color="auto"/>
              <w:left w:val="thickThinSmallGap" w:sz="12" w:space="0" w:color="auto"/>
              <w:bottom w:val="single" w:sz="6" w:space="0" w:color="auto"/>
              <w:right w:val="single" w:sz="6" w:space="0" w:color="auto"/>
            </w:tcBorders>
            <w:vAlign w:val="center"/>
          </w:tcPr>
          <w:p w14:paraId="338E1472" w14:textId="77777777" w:rsidR="004E16E8" w:rsidRPr="00E628A7" w:rsidRDefault="00BF4236" w:rsidP="000F7012">
            <w:pPr>
              <w:rPr>
                <w:rFonts w:cstheme="minorHAnsi"/>
                <w:b/>
                <w:bCs/>
              </w:rPr>
            </w:pPr>
            <w:r w:rsidRPr="00E628A7">
              <w:rPr>
                <w:rFonts w:cstheme="minorHAnsi"/>
                <w:b/>
                <w:bCs/>
              </w:rPr>
              <w:t>Felülvizsgálta:</w:t>
            </w:r>
          </w:p>
          <w:p w14:paraId="6CB323BE" w14:textId="77777777" w:rsidR="004E16E8" w:rsidRPr="00E628A7" w:rsidRDefault="004E16E8" w:rsidP="000F7012">
            <w:pPr>
              <w:rPr>
                <w:rFonts w:cstheme="minorHAnsi"/>
                <w:b/>
                <w:bCs/>
              </w:rPr>
            </w:pPr>
          </w:p>
        </w:tc>
        <w:tc>
          <w:tcPr>
            <w:tcW w:w="5573" w:type="dxa"/>
            <w:tcBorders>
              <w:top w:val="thickThinSmallGap" w:sz="12" w:space="0" w:color="auto"/>
              <w:left w:val="single" w:sz="6" w:space="0" w:color="auto"/>
              <w:bottom w:val="single" w:sz="6" w:space="0" w:color="auto"/>
              <w:right w:val="single" w:sz="6" w:space="0" w:color="auto"/>
            </w:tcBorders>
            <w:vAlign w:val="center"/>
          </w:tcPr>
          <w:p w14:paraId="2F6F110F" w14:textId="77777777" w:rsidR="004E16E8" w:rsidRPr="00E628A7" w:rsidRDefault="00BF4236" w:rsidP="000F7012">
            <w:pPr>
              <w:rPr>
                <w:rFonts w:cstheme="minorHAnsi"/>
                <w:b/>
                <w:bCs/>
              </w:rPr>
            </w:pPr>
            <w:r w:rsidRPr="00E628A7">
              <w:rPr>
                <w:rFonts w:cstheme="minorHAnsi"/>
                <w:b/>
                <w:bCs/>
              </w:rPr>
              <w:t>Aláírás:</w:t>
            </w:r>
          </w:p>
          <w:p w14:paraId="52EE289E" w14:textId="77777777" w:rsidR="004E16E8" w:rsidRPr="00E628A7" w:rsidRDefault="004E16E8" w:rsidP="000F7012">
            <w:pPr>
              <w:rPr>
                <w:rFonts w:cstheme="minorHAnsi"/>
                <w:b/>
                <w:bCs/>
              </w:rPr>
            </w:pPr>
          </w:p>
        </w:tc>
        <w:tc>
          <w:tcPr>
            <w:tcW w:w="1767" w:type="dxa"/>
            <w:tcBorders>
              <w:top w:val="thickThinSmallGap" w:sz="12" w:space="0" w:color="auto"/>
              <w:left w:val="single" w:sz="6" w:space="0" w:color="auto"/>
              <w:bottom w:val="single" w:sz="6" w:space="0" w:color="auto"/>
              <w:right w:val="thinThickSmallGap" w:sz="12" w:space="0" w:color="auto"/>
            </w:tcBorders>
            <w:vAlign w:val="center"/>
          </w:tcPr>
          <w:p w14:paraId="159909C5" w14:textId="77777777" w:rsidR="004E16E8" w:rsidRPr="00E628A7" w:rsidRDefault="00BF4236" w:rsidP="000F7012">
            <w:pPr>
              <w:rPr>
                <w:rFonts w:cstheme="minorHAnsi"/>
                <w:b/>
                <w:bCs/>
              </w:rPr>
            </w:pPr>
            <w:r w:rsidRPr="00E628A7">
              <w:rPr>
                <w:rFonts w:cstheme="minorHAnsi"/>
                <w:b/>
                <w:bCs/>
              </w:rPr>
              <w:t>Dátum:</w:t>
            </w:r>
          </w:p>
          <w:p w14:paraId="2B189246" w14:textId="77777777" w:rsidR="004E16E8" w:rsidRPr="00E628A7" w:rsidRDefault="004E16E8" w:rsidP="000F7012">
            <w:pPr>
              <w:rPr>
                <w:rFonts w:cstheme="minorHAnsi"/>
                <w:b/>
                <w:bCs/>
              </w:rPr>
            </w:pPr>
          </w:p>
          <w:p w14:paraId="68B05ABF" w14:textId="77777777" w:rsidR="004E16E8" w:rsidRPr="00E628A7" w:rsidRDefault="004E16E8" w:rsidP="000F7012">
            <w:pPr>
              <w:rPr>
                <w:rFonts w:cstheme="minorHAnsi"/>
                <w:b/>
                <w:bCs/>
              </w:rPr>
            </w:pPr>
          </w:p>
          <w:p w14:paraId="509650FD"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42CD2E98" w14:textId="77777777" w:rsidTr="004E16E8">
        <w:trPr>
          <w:cantSplit/>
          <w:jc w:val="center"/>
        </w:trPr>
        <w:tc>
          <w:tcPr>
            <w:tcW w:w="9210" w:type="dxa"/>
            <w:gridSpan w:val="3"/>
            <w:tcBorders>
              <w:top w:val="single" w:sz="6" w:space="0" w:color="auto"/>
              <w:left w:val="thickThinSmallGap" w:sz="12" w:space="0" w:color="auto"/>
              <w:bottom w:val="thinThickSmallGap" w:sz="12" w:space="0" w:color="auto"/>
              <w:right w:val="thinThickSmallGap" w:sz="12" w:space="0" w:color="auto"/>
            </w:tcBorders>
            <w:vAlign w:val="center"/>
          </w:tcPr>
          <w:p w14:paraId="768CC84E" w14:textId="77777777" w:rsidR="004E16E8" w:rsidRPr="00E628A7" w:rsidRDefault="00BF4236" w:rsidP="000F7012">
            <w:pPr>
              <w:rPr>
                <w:rFonts w:cstheme="minorHAnsi"/>
                <w:b/>
                <w:bCs/>
              </w:rPr>
            </w:pPr>
            <w:r w:rsidRPr="00E628A7">
              <w:rPr>
                <w:rFonts w:cstheme="minorHAnsi"/>
                <w:b/>
                <w:bCs/>
              </w:rPr>
              <w:t>Felülvizsgálati megjegyzések:</w:t>
            </w:r>
          </w:p>
          <w:p w14:paraId="11ED49EE" w14:textId="77777777" w:rsidR="004E16E8" w:rsidRPr="00E628A7" w:rsidRDefault="004E16E8" w:rsidP="000F7012">
            <w:pPr>
              <w:rPr>
                <w:rFonts w:cstheme="minorHAnsi"/>
                <w:b/>
                <w:bCs/>
              </w:rPr>
            </w:pPr>
          </w:p>
          <w:p w14:paraId="5739F106" w14:textId="77777777" w:rsidR="004E16E8" w:rsidRPr="00E628A7" w:rsidRDefault="004E16E8" w:rsidP="000F7012">
            <w:pPr>
              <w:rPr>
                <w:rFonts w:cstheme="minorHAnsi"/>
                <w:b/>
                <w:bCs/>
              </w:rPr>
            </w:pPr>
          </w:p>
          <w:p w14:paraId="64E04A8B" w14:textId="77777777" w:rsidR="004E16E8" w:rsidRPr="00E628A7" w:rsidRDefault="004E16E8" w:rsidP="000F7012">
            <w:pPr>
              <w:rPr>
                <w:rFonts w:cstheme="minorHAnsi"/>
                <w:b/>
                <w:bCs/>
              </w:rPr>
            </w:pPr>
          </w:p>
          <w:p w14:paraId="0B98AEC2" w14:textId="77777777" w:rsidR="004E16E8" w:rsidRPr="00E628A7" w:rsidRDefault="004E16E8" w:rsidP="000F7012">
            <w:pPr>
              <w:rPr>
                <w:rFonts w:cstheme="minorHAnsi"/>
                <w:b/>
                <w:bCs/>
              </w:rPr>
            </w:pPr>
          </w:p>
          <w:p w14:paraId="7B751068" w14:textId="77777777" w:rsidR="004E16E8" w:rsidRPr="00E628A7" w:rsidRDefault="004E16E8" w:rsidP="000F7012">
            <w:pPr>
              <w:rPr>
                <w:rFonts w:cstheme="minorHAnsi"/>
                <w:b/>
                <w:bCs/>
              </w:rPr>
            </w:pPr>
          </w:p>
          <w:p w14:paraId="55034E01" w14:textId="77777777" w:rsidR="004E16E8" w:rsidRPr="00E628A7" w:rsidRDefault="004E16E8" w:rsidP="000F7012">
            <w:pPr>
              <w:rPr>
                <w:rFonts w:cstheme="minorHAnsi"/>
                <w:b/>
                <w:bCs/>
              </w:rPr>
            </w:pPr>
          </w:p>
          <w:p w14:paraId="7AD46FAD" w14:textId="77777777" w:rsidR="004E16E8" w:rsidRPr="00E628A7" w:rsidRDefault="004E16E8" w:rsidP="000F7012">
            <w:pPr>
              <w:rPr>
                <w:rFonts w:cstheme="minorHAnsi"/>
                <w:b/>
                <w:bCs/>
              </w:rPr>
            </w:pPr>
          </w:p>
        </w:tc>
      </w:tr>
    </w:tbl>
    <w:p w14:paraId="548142A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7DE7CF4B"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3" w:name="_számú_iratminta_–_14"/>
      <w:bookmarkStart w:id="514" w:name="_Toc346118391"/>
      <w:bookmarkStart w:id="515" w:name="_Toc526154123"/>
      <w:bookmarkEnd w:id="513"/>
      <w:r w:rsidRPr="00E628A7">
        <w:rPr>
          <w:rFonts w:cstheme="minorHAnsi"/>
          <w:sz w:val="24"/>
          <w:szCs w:val="24"/>
        </w:rPr>
        <w:lastRenderedPageBreak/>
        <w:t>számú iratminta – Nyomtatvány interjú készítéshez</w:t>
      </w:r>
      <w:bookmarkEnd w:id="514"/>
      <w:bookmarkEnd w:id="515"/>
    </w:p>
    <w:p w14:paraId="41087864"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241"/>
      </w:tblGrid>
      <w:tr w:rsidR="004E16E8" w:rsidRPr="00E628A7" w14:paraId="6E717672" w14:textId="77777777" w:rsidTr="00915657">
        <w:trPr>
          <w:trHeight w:val="496"/>
        </w:trPr>
        <w:tc>
          <w:tcPr>
            <w:tcW w:w="8862" w:type="dxa"/>
            <w:gridSpan w:val="2"/>
            <w:shd w:val="clear" w:color="auto" w:fill="800080"/>
            <w:vAlign w:val="center"/>
          </w:tcPr>
          <w:p w14:paraId="7CFF6FD0" w14:textId="77777777" w:rsidR="004E16E8" w:rsidRPr="00E628A7" w:rsidRDefault="00BF4236" w:rsidP="000F7012">
            <w:pPr>
              <w:jc w:val="center"/>
              <w:rPr>
                <w:rFonts w:eastAsia="PMingLiU" w:cstheme="minorHAnsi"/>
                <w:b/>
              </w:rPr>
            </w:pPr>
            <w:r w:rsidRPr="00E628A7">
              <w:rPr>
                <w:rFonts w:eastAsia="PMingLiU" w:cstheme="minorHAnsi"/>
                <w:b/>
              </w:rPr>
              <w:t>INTERJÚLAP</w:t>
            </w:r>
          </w:p>
        </w:tc>
      </w:tr>
      <w:tr w:rsidR="004E16E8" w:rsidRPr="00E628A7" w14:paraId="66E5EECA" w14:textId="77777777" w:rsidTr="00915657">
        <w:tc>
          <w:tcPr>
            <w:tcW w:w="4478" w:type="dxa"/>
            <w:shd w:val="clear" w:color="auto" w:fill="auto"/>
            <w:vAlign w:val="center"/>
          </w:tcPr>
          <w:p w14:paraId="11D9E53C"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384" w:type="dxa"/>
            <w:shd w:val="clear" w:color="auto" w:fill="auto"/>
            <w:vAlign w:val="center"/>
          </w:tcPr>
          <w:p w14:paraId="6F3BDEF9" w14:textId="77777777" w:rsidR="004E16E8" w:rsidRPr="00E628A7" w:rsidRDefault="004E16E8" w:rsidP="000F7012">
            <w:pPr>
              <w:rPr>
                <w:rFonts w:eastAsia="PMingLiU" w:cstheme="minorHAnsi"/>
              </w:rPr>
            </w:pPr>
          </w:p>
        </w:tc>
      </w:tr>
      <w:tr w:rsidR="004E16E8" w:rsidRPr="00E628A7" w14:paraId="3CEA0364" w14:textId="77777777" w:rsidTr="00915657">
        <w:tc>
          <w:tcPr>
            <w:tcW w:w="4478" w:type="dxa"/>
            <w:shd w:val="clear" w:color="auto" w:fill="auto"/>
            <w:vAlign w:val="center"/>
          </w:tcPr>
          <w:p w14:paraId="1E06B0CC"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Ellenőrzés címe:</w:t>
            </w:r>
          </w:p>
        </w:tc>
        <w:tc>
          <w:tcPr>
            <w:tcW w:w="4384" w:type="dxa"/>
            <w:shd w:val="clear" w:color="auto" w:fill="auto"/>
            <w:vAlign w:val="center"/>
          </w:tcPr>
          <w:p w14:paraId="01B94DCB" w14:textId="77777777" w:rsidR="004E16E8" w:rsidRPr="00E628A7" w:rsidRDefault="004E16E8" w:rsidP="000F7012">
            <w:pPr>
              <w:rPr>
                <w:rFonts w:eastAsia="PMingLiU" w:cstheme="minorHAnsi"/>
              </w:rPr>
            </w:pPr>
          </w:p>
        </w:tc>
      </w:tr>
      <w:tr w:rsidR="004E16E8" w:rsidRPr="00E628A7" w14:paraId="7B3A9CCA" w14:textId="77777777" w:rsidTr="00915657">
        <w:tc>
          <w:tcPr>
            <w:tcW w:w="4478" w:type="dxa"/>
            <w:shd w:val="clear" w:color="auto" w:fill="auto"/>
            <w:vAlign w:val="center"/>
          </w:tcPr>
          <w:p w14:paraId="7890F855"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 xml:space="preserve">Ellenőrzési program vonatkozó </w:t>
            </w:r>
            <w:r w:rsidR="00C73A8A">
              <w:rPr>
                <w:rFonts w:eastAsia="PMingLiU" w:cstheme="minorHAnsi"/>
                <w:b/>
              </w:rPr>
              <w:t>p</w:t>
            </w:r>
            <w:r w:rsidRPr="00E628A7">
              <w:rPr>
                <w:rFonts w:eastAsia="PMingLiU" w:cstheme="minorHAnsi"/>
                <w:b/>
              </w:rPr>
              <w:t>ontja:</w:t>
            </w:r>
          </w:p>
        </w:tc>
        <w:tc>
          <w:tcPr>
            <w:tcW w:w="4384" w:type="dxa"/>
            <w:shd w:val="clear" w:color="auto" w:fill="auto"/>
            <w:vAlign w:val="center"/>
          </w:tcPr>
          <w:p w14:paraId="6C93C006" w14:textId="77777777" w:rsidR="004E16E8" w:rsidRPr="00E628A7" w:rsidRDefault="004E16E8" w:rsidP="000F7012">
            <w:pPr>
              <w:rPr>
                <w:rFonts w:eastAsia="PMingLiU" w:cstheme="minorHAnsi"/>
              </w:rPr>
            </w:pPr>
          </w:p>
        </w:tc>
      </w:tr>
      <w:tr w:rsidR="004E16E8" w:rsidRPr="00E628A7" w14:paraId="13363B53" w14:textId="77777777" w:rsidTr="00915657">
        <w:tc>
          <w:tcPr>
            <w:tcW w:w="4478" w:type="dxa"/>
            <w:shd w:val="clear" w:color="auto" w:fill="auto"/>
            <w:vAlign w:val="center"/>
          </w:tcPr>
          <w:p w14:paraId="129DDFE8"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Kereszthivatkozás:</w:t>
            </w:r>
          </w:p>
        </w:tc>
        <w:tc>
          <w:tcPr>
            <w:tcW w:w="4384" w:type="dxa"/>
            <w:shd w:val="clear" w:color="auto" w:fill="auto"/>
            <w:vAlign w:val="center"/>
          </w:tcPr>
          <w:p w14:paraId="4DA377C2" w14:textId="77777777" w:rsidR="004E16E8" w:rsidRPr="00E628A7" w:rsidRDefault="004E16E8" w:rsidP="000F7012">
            <w:pPr>
              <w:rPr>
                <w:rFonts w:eastAsia="PMingLiU" w:cstheme="minorHAnsi"/>
              </w:rPr>
            </w:pPr>
          </w:p>
        </w:tc>
      </w:tr>
      <w:tr w:rsidR="004E16E8" w:rsidRPr="00E628A7" w14:paraId="294DEE53" w14:textId="77777777" w:rsidTr="00915657">
        <w:tc>
          <w:tcPr>
            <w:tcW w:w="4478" w:type="dxa"/>
            <w:shd w:val="clear" w:color="auto" w:fill="auto"/>
            <w:vAlign w:val="center"/>
          </w:tcPr>
          <w:p w14:paraId="228E9D92" w14:textId="77777777" w:rsidR="004E16E8" w:rsidRPr="00E628A7" w:rsidRDefault="00BF4236" w:rsidP="00C73A8A">
            <w:pPr>
              <w:jc w:val="left"/>
              <w:rPr>
                <w:rFonts w:eastAsia="PMingLiU" w:cstheme="minorHAnsi"/>
                <w:b/>
              </w:rPr>
            </w:pPr>
            <w:r w:rsidRPr="00E628A7">
              <w:rPr>
                <w:rFonts w:eastAsia="PMingLiU" w:cstheme="minorHAnsi"/>
                <w:b/>
              </w:rPr>
              <w:t>Ellenőrzött szervezet:</w:t>
            </w:r>
          </w:p>
        </w:tc>
        <w:tc>
          <w:tcPr>
            <w:tcW w:w="4384" w:type="dxa"/>
            <w:shd w:val="clear" w:color="auto" w:fill="auto"/>
            <w:vAlign w:val="center"/>
          </w:tcPr>
          <w:p w14:paraId="543FA947" w14:textId="77777777" w:rsidR="004E16E8" w:rsidRPr="00E628A7" w:rsidRDefault="004E16E8" w:rsidP="000F7012">
            <w:pPr>
              <w:rPr>
                <w:rFonts w:eastAsia="PMingLiU" w:cstheme="minorHAnsi"/>
              </w:rPr>
            </w:pPr>
          </w:p>
        </w:tc>
      </w:tr>
      <w:tr w:rsidR="004E16E8" w:rsidRPr="00E628A7" w14:paraId="17528264" w14:textId="77777777" w:rsidTr="00915657">
        <w:tc>
          <w:tcPr>
            <w:tcW w:w="4478" w:type="dxa"/>
            <w:shd w:val="clear" w:color="auto" w:fill="auto"/>
            <w:vAlign w:val="center"/>
          </w:tcPr>
          <w:p w14:paraId="2DBC9E5A" w14:textId="77777777" w:rsidR="004E16E8" w:rsidRPr="00E628A7" w:rsidRDefault="00BF4236" w:rsidP="00C73A8A">
            <w:pPr>
              <w:jc w:val="left"/>
              <w:rPr>
                <w:rFonts w:eastAsia="PMingLiU" w:cstheme="minorHAnsi"/>
                <w:b/>
              </w:rPr>
            </w:pPr>
            <w:r w:rsidRPr="00E628A7">
              <w:rPr>
                <w:rFonts w:eastAsia="PMingLiU" w:cstheme="minorHAnsi"/>
                <w:b/>
              </w:rPr>
              <w:t>Interjú alany(ok) neve, beosztása:</w:t>
            </w:r>
          </w:p>
        </w:tc>
        <w:tc>
          <w:tcPr>
            <w:tcW w:w="4384" w:type="dxa"/>
            <w:shd w:val="clear" w:color="auto" w:fill="auto"/>
            <w:vAlign w:val="center"/>
          </w:tcPr>
          <w:p w14:paraId="38139F03" w14:textId="77777777" w:rsidR="004E16E8" w:rsidRDefault="004E16E8" w:rsidP="000F7012">
            <w:pPr>
              <w:rPr>
                <w:rFonts w:eastAsia="PMingLiU" w:cstheme="minorHAnsi"/>
              </w:rPr>
            </w:pPr>
          </w:p>
          <w:p w14:paraId="63C81865" w14:textId="77777777" w:rsidR="00915657" w:rsidRDefault="00915657" w:rsidP="000F7012">
            <w:pPr>
              <w:rPr>
                <w:rFonts w:eastAsia="PMingLiU" w:cstheme="minorHAnsi"/>
              </w:rPr>
            </w:pPr>
          </w:p>
          <w:p w14:paraId="0E5CC086" w14:textId="77777777" w:rsidR="00915657" w:rsidRPr="00E628A7" w:rsidRDefault="00915657" w:rsidP="000F7012">
            <w:pPr>
              <w:rPr>
                <w:rFonts w:eastAsia="PMingLiU" w:cstheme="minorHAnsi"/>
              </w:rPr>
            </w:pPr>
          </w:p>
        </w:tc>
      </w:tr>
      <w:tr w:rsidR="004E16E8" w:rsidRPr="00E628A7" w14:paraId="602D04C4" w14:textId="77777777" w:rsidTr="00915657">
        <w:tc>
          <w:tcPr>
            <w:tcW w:w="4478" w:type="dxa"/>
            <w:shd w:val="clear" w:color="auto" w:fill="auto"/>
            <w:vAlign w:val="center"/>
          </w:tcPr>
          <w:p w14:paraId="5360E229" w14:textId="77777777" w:rsidR="004E16E8" w:rsidRPr="00E628A7" w:rsidRDefault="00BF4236" w:rsidP="00C73A8A">
            <w:pPr>
              <w:jc w:val="left"/>
              <w:rPr>
                <w:rFonts w:eastAsia="PMingLiU" w:cstheme="minorHAnsi"/>
                <w:b/>
              </w:rPr>
            </w:pPr>
            <w:r w:rsidRPr="00E628A7">
              <w:rPr>
                <w:rFonts w:eastAsia="PMingLiU" w:cstheme="minorHAnsi"/>
                <w:b/>
              </w:rPr>
              <w:t>Interjú készítés dátuma:</w:t>
            </w:r>
          </w:p>
        </w:tc>
        <w:tc>
          <w:tcPr>
            <w:tcW w:w="4384" w:type="dxa"/>
            <w:shd w:val="clear" w:color="auto" w:fill="auto"/>
            <w:vAlign w:val="center"/>
          </w:tcPr>
          <w:p w14:paraId="46D122B3" w14:textId="77777777" w:rsidR="004E16E8" w:rsidRPr="00E628A7" w:rsidRDefault="004E16E8" w:rsidP="000F7012">
            <w:pPr>
              <w:rPr>
                <w:rFonts w:eastAsia="PMingLiU" w:cstheme="minorHAnsi"/>
              </w:rPr>
            </w:pPr>
          </w:p>
        </w:tc>
      </w:tr>
      <w:tr w:rsidR="004E16E8" w:rsidRPr="00E628A7" w14:paraId="190D0843" w14:textId="77777777" w:rsidTr="00915657">
        <w:tc>
          <w:tcPr>
            <w:tcW w:w="4478" w:type="dxa"/>
            <w:shd w:val="clear" w:color="auto" w:fill="auto"/>
            <w:vAlign w:val="center"/>
          </w:tcPr>
          <w:p w14:paraId="3A1CC7F1" w14:textId="77777777" w:rsidR="004E16E8" w:rsidRPr="00E628A7" w:rsidRDefault="00BF4236" w:rsidP="00C73A8A">
            <w:pPr>
              <w:jc w:val="left"/>
              <w:rPr>
                <w:rFonts w:eastAsia="PMingLiU" w:cstheme="minorHAnsi"/>
                <w:b/>
              </w:rPr>
            </w:pPr>
            <w:r w:rsidRPr="00E628A7">
              <w:rPr>
                <w:rFonts w:eastAsia="PMingLiU" w:cstheme="minorHAnsi"/>
                <w:b/>
              </w:rPr>
              <w:t>Interjú készítés helyszíne:</w:t>
            </w:r>
          </w:p>
        </w:tc>
        <w:tc>
          <w:tcPr>
            <w:tcW w:w="4384" w:type="dxa"/>
            <w:shd w:val="clear" w:color="auto" w:fill="auto"/>
            <w:vAlign w:val="center"/>
          </w:tcPr>
          <w:p w14:paraId="7D2F423D" w14:textId="77777777" w:rsidR="004E16E8" w:rsidRPr="00E628A7" w:rsidRDefault="004E16E8" w:rsidP="000F7012">
            <w:pPr>
              <w:rPr>
                <w:rFonts w:eastAsia="PMingLiU" w:cstheme="minorHAnsi"/>
              </w:rPr>
            </w:pPr>
          </w:p>
        </w:tc>
      </w:tr>
      <w:tr w:rsidR="004E16E8" w:rsidRPr="00E628A7" w14:paraId="28DE0F9A" w14:textId="77777777" w:rsidTr="00915657">
        <w:tc>
          <w:tcPr>
            <w:tcW w:w="4478" w:type="dxa"/>
            <w:shd w:val="clear" w:color="auto" w:fill="auto"/>
            <w:vAlign w:val="center"/>
          </w:tcPr>
          <w:p w14:paraId="2402AD9C" w14:textId="77777777" w:rsidR="004E16E8" w:rsidRPr="00E628A7" w:rsidRDefault="00BF4236" w:rsidP="000F7012">
            <w:pPr>
              <w:rPr>
                <w:rFonts w:eastAsia="PMingLiU" w:cstheme="minorHAnsi"/>
                <w:b/>
              </w:rPr>
            </w:pPr>
            <w:r w:rsidRPr="00E628A7">
              <w:rPr>
                <w:rFonts w:eastAsia="PMingLiU" w:cstheme="minorHAnsi"/>
                <w:b/>
              </w:rPr>
              <w:t>Interjú készítő neve:</w:t>
            </w:r>
          </w:p>
        </w:tc>
        <w:tc>
          <w:tcPr>
            <w:tcW w:w="4384" w:type="dxa"/>
            <w:shd w:val="clear" w:color="auto" w:fill="auto"/>
            <w:vAlign w:val="center"/>
          </w:tcPr>
          <w:p w14:paraId="15CB0727" w14:textId="77777777" w:rsidR="004E16E8" w:rsidRPr="00E628A7" w:rsidRDefault="004E16E8" w:rsidP="000F7012">
            <w:pPr>
              <w:rPr>
                <w:rFonts w:eastAsia="PMingLiU" w:cstheme="minorHAnsi"/>
              </w:rPr>
            </w:pPr>
          </w:p>
        </w:tc>
      </w:tr>
      <w:tr w:rsidR="004E16E8" w:rsidRPr="00E628A7" w14:paraId="4649BA7F" w14:textId="77777777" w:rsidTr="00915657">
        <w:tc>
          <w:tcPr>
            <w:tcW w:w="8862" w:type="dxa"/>
            <w:gridSpan w:val="2"/>
            <w:shd w:val="clear" w:color="auto" w:fill="auto"/>
            <w:vAlign w:val="center"/>
          </w:tcPr>
          <w:p w14:paraId="6A0955C5" w14:textId="77777777" w:rsidR="004E16E8" w:rsidRPr="00E628A7" w:rsidRDefault="00BF4236" w:rsidP="000F7012">
            <w:pPr>
              <w:rPr>
                <w:rFonts w:eastAsia="PMingLiU" w:cstheme="minorHAnsi"/>
                <w:b/>
              </w:rPr>
            </w:pPr>
            <w:r w:rsidRPr="00E628A7">
              <w:rPr>
                <w:rFonts w:eastAsia="PMingLiU" w:cstheme="minorHAnsi"/>
                <w:b/>
              </w:rPr>
              <w:t>Az interjún elhangzottak összegzése:</w:t>
            </w:r>
          </w:p>
          <w:p w14:paraId="032C43B5" w14:textId="77777777" w:rsidR="004E16E8" w:rsidRPr="00E628A7" w:rsidRDefault="004E16E8" w:rsidP="000F7012">
            <w:pPr>
              <w:rPr>
                <w:rFonts w:eastAsia="PMingLiU" w:cstheme="minorHAnsi"/>
                <w:b/>
              </w:rPr>
            </w:pPr>
          </w:p>
          <w:p w14:paraId="542E21C3" w14:textId="77777777" w:rsidR="004E16E8" w:rsidRPr="00E628A7" w:rsidRDefault="004E16E8" w:rsidP="000F7012">
            <w:pPr>
              <w:rPr>
                <w:rFonts w:eastAsia="PMingLiU" w:cstheme="minorHAnsi"/>
                <w:b/>
              </w:rPr>
            </w:pPr>
          </w:p>
          <w:p w14:paraId="08D219BA" w14:textId="77777777" w:rsidR="004E16E8" w:rsidRPr="00E628A7" w:rsidRDefault="004E16E8" w:rsidP="000F7012">
            <w:pPr>
              <w:rPr>
                <w:rFonts w:eastAsia="PMingLiU" w:cstheme="minorHAnsi"/>
                <w:b/>
              </w:rPr>
            </w:pPr>
          </w:p>
          <w:p w14:paraId="7F319D8D" w14:textId="77777777" w:rsidR="004E16E8" w:rsidRPr="00E628A7" w:rsidRDefault="004E16E8" w:rsidP="000F7012">
            <w:pPr>
              <w:rPr>
                <w:rFonts w:eastAsia="PMingLiU" w:cstheme="minorHAnsi"/>
                <w:b/>
              </w:rPr>
            </w:pPr>
          </w:p>
          <w:p w14:paraId="2D763823" w14:textId="77777777" w:rsidR="004E16E8" w:rsidRPr="00E628A7" w:rsidRDefault="004E16E8" w:rsidP="000F7012">
            <w:pPr>
              <w:rPr>
                <w:rFonts w:eastAsia="PMingLiU" w:cstheme="minorHAnsi"/>
                <w:b/>
              </w:rPr>
            </w:pPr>
          </w:p>
          <w:p w14:paraId="2B5471C1" w14:textId="77777777" w:rsidR="004E16E8" w:rsidRPr="00E628A7" w:rsidRDefault="004E16E8" w:rsidP="000F7012">
            <w:pPr>
              <w:rPr>
                <w:rFonts w:eastAsia="PMingLiU" w:cstheme="minorHAnsi"/>
                <w:b/>
              </w:rPr>
            </w:pPr>
          </w:p>
          <w:p w14:paraId="619CC730" w14:textId="77777777" w:rsidR="004E16E8" w:rsidRPr="00E628A7" w:rsidRDefault="004E16E8" w:rsidP="000F7012">
            <w:pPr>
              <w:rPr>
                <w:rFonts w:eastAsia="PMingLiU" w:cstheme="minorHAnsi"/>
                <w:b/>
              </w:rPr>
            </w:pPr>
          </w:p>
          <w:p w14:paraId="5692609E" w14:textId="77777777" w:rsidR="004E16E8" w:rsidRPr="00E628A7" w:rsidRDefault="004E16E8" w:rsidP="000F7012">
            <w:pPr>
              <w:rPr>
                <w:rFonts w:eastAsia="PMingLiU" w:cstheme="minorHAnsi"/>
                <w:b/>
              </w:rPr>
            </w:pPr>
          </w:p>
          <w:p w14:paraId="4891619E" w14:textId="77777777" w:rsidR="004E16E8" w:rsidRPr="00E628A7" w:rsidRDefault="004E16E8" w:rsidP="000F7012">
            <w:pPr>
              <w:rPr>
                <w:rFonts w:eastAsia="PMingLiU" w:cstheme="minorHAnsi"/>
                <w:b/>
              </w:rPr>
            </w:pPr>
          </w:p>
          <w:p w14:paraId="0C5ACA89" w14:textId="77777777" w:rsidR="004E16E8" w:rsidRPr="00E628A7" w:rsidRDefault="004E16E8" w:rsidP="000F7012">
            <w:pPr>
              <w:rPr>
                <w:rFonts w:eastAsia="PMingLiU" w:cstheme="minorHAnsi"/>
                <w:b/>
              </w:rPr>
            </w:pPr>
          </w:p>
          <w:p w14:paraId="12189EF9" w14:textId="77777777" w:rsidR="004E16E8" w:rsidRPr="00E628A7" w:rsidRDefault="004E16E8" w:rsidP="000F7012">
            <w:pPr>
              <w:rPr>
                <w:rFonts w:eastAsia="PMingLiU" w:cstheme="minorHAnsi"/>
                <w:b/>
              </w:rPr>
            </w:pPr>
          </w:p>
          <w:p w14:paraId="55976895" w14:textId="77777777" w:rsidR="004E16E8" w:rsidRPr="00E628A7" w:rsidRDefault="004E16E8" w:rsidP="000F7012">
            <w:pPr>
              <w:rPr>
                <w:rFonts w:eastAsia="PMingLiU" w:cstheme="minorHAnsi"/>
                <w:b/>
              </w:rPr>
            </w:pPr>
          </w:p>
          <w:p w14:paraId="2C9409D3" w14:textId="77777777" w:rsidR="004E16E8" w:rsidRPr="00E628A7" w:rsidRDefault="004E16E8" w:rsidP="000F7012">
            <w:pPr>
              <w:rPr>
                <w:rFonts w:eastAsia="PMingLiU" w:cstheme="minorHAnsi"/>
                <w:b/>
              </w:rPr>
            </w:pPr>
          </w:p>
        </w:tc>
      </w:tr>
      <w:tr w:rsidR="004E16E8" w:rsidRPr="00E628A7" w14:paraId="248AB546" w14:textId="77777777" w:rsidTr="00915657">
        <w:tc>
          <w:tcPr>
            <w:tcW w:w="4478" w:type="dxa"/>
            <w:shd w:val="clear" w:color="auto" w:fill="auto"/>
            <w:vAlign w:val="center"/>
          </w:tcPr>
          <w:p w14:paraId="1584619F" w14:textId="77777777" w:rsidR="004E16E8" w:rsidRPr="00E628A7" w:rsidRDefault="00BF4236" w:rsidP="000F7012">
            <w:pPr>
              <w:rPr>
                <w:rFonts w:eastAsia="PMingLiU" w:cstheme="minorHAnsi"/>
                <w:b/>
              </w:rPr>
            </w:pPr>
            <w:r w:rsidRPr="00E628A7">
              <w:rPr>
                <w:rFonts w:eastAsia="PMingLiU" w:cstheme="minorHAnsi"/>
                <w:b/>
              </w:rPr>
              <w:t>Az interjú során kért vagy átadott dokumentumok felsorolása:</w:t>
            </w:r>
          </w:p>
          <w:p w14:paraId="12A1CF2E" w14:textId="77777777" w:rsidR="004E16E8" w:rsidRPr="00E628A7" w:rsidRDefault="004E16E8" w:rsidP="000F7012">
            <w:pPr>
              <w:rPr>
                <w:rFonts w:eastAsia="PMingLiU" w:cstheme="minorHAnsi"/>
                <w:b/>
              </w:rPr>
            </w:pPr>
          </w:p>
          <w:p w14:paraId="6495D6F3" w14:textId="77777777" w:rsidR="004E16E8" w:rsidRPr="00E628A7" w:rsidRDefault="004E16E8" w:rsidP="000F7012">
            <w:pPr>
              <w:rPr>
                <w:rFonts w:eastAsia="PMingLiU" w:cstheme="minorHAnsi"/>
                <w:b/>
              </w:rPr>
            </w:pPr>
          </w:p>
          <w:p w14:paraId="63640DCE" w14:textId="77777777" w:rsidR="004E16E8" w:rsidRPr="00E628A7" w:rsidRDefault="004E16E8" w:rsidP="000F7012">
            <w:pPr>
              <w:rPr>
                <w:rFonts w:eastAsia="PMingLiU" w:cstheme="minorHAnsi"/>
                <w:b/>
              </w:rPr>
            </w:pPr>
          </w:p>
        </w:tc>
        <w:tc>
          <w:tcPr>
            <w:tcW w:w="4384" w:type="dxa"/>
            <w:shd w:val="clear" w:color="auto" w:fill="auto"/>
            <w:vAlign w:val="center"/>
          </w:tcPr>
          <w:p w14:paraId="10727666" w14:textId="77777777" w:rsidR="004E16E8" w:rsidRPr="00E628A7" w:rsidRDefault="004E16E8" w:rsidP="000F7012">
            <w:pPr>
              <w:rPr>
                <w:rFonts w:eastAsia="PMingLiU" w:cstheme="minorHAnsi"/>
              </w:rPr>
            </w:pPr>
          </w:p>
          <w:p w14:paraId="1234E360" w14:textId="77777777" w:rsidR="004E16E8" w:rsidRPr="00E628A7" w:rsidRDefault="004E16E8" w:rsidP="000F7012">
            <w:pPr>
              <w:rPr>
                <w:rFonts w:eastAsia="PMingLiU" w:cstheme="minorHAnsi"/>
              </w:rPr>
            </w:pPr>
          </w:p>
          <w:p w14:paraId="120395D2" w14:textId="77777777" w:rsidR="004E16E8" w:rsidRPr="00E628A7" w:rsidRDefault="004E16E8" w:rsidP="000F7012">
            <w:pPr>
              <w:rPr>
                <w:rFonts w:eastAsia="PMingLiU" w:cstheme="minorHAnsi"/>
              </w:rPr>
            </w:pPr>
          </w:p>
          <w:p w14:paraId="2E9758C1" w14:textId="77777777" w:rsidR="004E16E8" w:rsidRPr="00E628A7" w:rsidRDefault="004E16E8" w:rsidP="000F7012">
            <w:pPr>
              <w:rPr>
                <w:rFonts w:eastAsia="PMingLiU" w:cstheme="minorHAnsi"/>
              </w:rPr>
            </w:pPr>
          </w:p>
          <w:p w14:paraId="7F34B82E" w14:textId="77777777" w:rsidR="004E16E8" w:rsidRPr="00E628A7" w:rsidRDefault="004E16E8" w:rsidP="000F7012">
            <w:pPr>
              <w:rPr>
                <w:rFonts w:eastAsia="PMingLiU" w:cstheme="minorHAnsi"/>
              </w:rPr>
            </w:pPr>
          </w:p>
        </w:tc>
      </w:tr>
      <w:tr w:rsidR="004E16E8" w:rsidRPr="00E628A7" w14:paraId="3B363161" w14:textId="77777777" w:rsidTr="00915657">
        <w:trPr>
          <w:trHeight w:val="465"/>
        </w:trPr>
        <w:tc>
          <w:tcPr>
            <w:tcW w:w="4478" w:type="dxa"/>
            <w:shd w:val="clear" w:color="auto" w:fill="auto"/>
            <w:vAlign w:val="center"/>
          </w:tcPr>
          <w:p w14:paraId="7858FBF1" w14:textId="77777777" w:rsidR="004E16E8" w:rsidRPr="00E628A7" w:rsidRDefault="00BF4236" w:rsidP="000F7012">
            <w:pPr>
              <w:rPr>
                <w:rFonts w:eastAsia="PMingLiU" w:cstheme="minorHAnsi"/>
                <w:b/>
              </w:rPr>
            </w:pPr>
            <w:r w:rsidRPr="00E628A7">
              <w:rPr>
                <w:rFonts w:eastAsia="PMingLiU" w:cstheme="minorHAnsi"/>
                <w:b/>
              </w:rPr>
              <w:t>Interjú készítő aláírása:</w:t>
            </w:r>
          </w:p>
        </w:tc>
        <w:tc>
          <w:tcPr>
            <w:tcW w:w="4384" w:type="dxa"/>
            <w:shd w:val="clear" w:color="auto" w:fill="auto"/>
            <w:vAlign w:val="center"/>
          </w:tcPr>
          <w:p w14:paraId="08C651A1" w14:textId="77777777" w:rsidR="004E16E8" w:rsidRPr="00E628A7" w:rsidRDefault="004E16E8" w:rsidP="000F7012">
            <w:pPr>
              <w:rPr>
                <w:rFonts w:eastAsia="PMingLiU" w:cstheme="minorHAnsi"/>
              </w:rPr>
            </w:pPr>
          </w:p>
        </w:tc>
      </w:tr>
    </w:tbl>
    <w:p w14:paraId="2911304E" w14:textId="77777777" w:rsidR="004E16E8" w:rsidRPr="00E628A7" w:rsidRDefault="004E16E8" w:rsidP="008229C1">
      <w:pPr>
        <w:pStyle w:val="Cmsor1"/>
        <w:numPr>
          <w:ilvl w:val="0"/>
          <w:numId w:val="58"/>
        </w:numPr>
        <w:suppressAutoHyphens w:val="0"/>
        <w:autoSpaceDN/>
        <w:spacing w:beforeAutospacing="1" w:afterAutospacing="1"/>
        <w:textAlignment w:val="auto"/>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1376E08D"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6" w:name="_számú_iratminta_-_4"/>
      <w:bookmarkStart w:id="517" w:name="_Toc346118392"/>
      <w:bookmarkStart w:id="518" w:name="_Toc526154124"/>
      <w:bookmarkEnd w:id="516"/>
      <w:r w:rsidRPr="00E628A7">
        <w:rPr>
          <w:rFonts w:cstheme="minorHAnsi"/>
          <w:sz w:val="24"/>
          <w:szCs w:val="24"/>
        </w:rPr>
        <w:lastRenderedPageBreak/>
        <w:t>számú iratminta – Kérdéssorok</w:t>
      </w:r>
      <w:bookmarkEnd w:id="517"/>
      <w:bookmarkEnd w:id="518"/>
    </w:p>
    <w:p w14:paraId="52914E40" w14:textId="77777777" w:rsidR="008A67E5" w:rsidRDefault="008A67E5" w:rsidP="000F7012">
      <w:pPr>
        <w:rPr>
          <w:rFonts w:cstheme="minorHAnsi"/>
        </w:rPr>
      </w:pPr>
      <w:bookmarkStart w:id="519" w:name="_Toc346118393"/>
      <w:bookmarkEnd w:id="519"/>
    </w:p>
    <w:p w14:paraId="2B73BC9A" w14:textId="77777777" w:rsidR="004E357E" w:rsidRPr="00E628A7" w:rsidRDefault="004E357E" w:rsidP="000F7012">
      <w:pPr>
        <w:rPr>
          <w:rFonts w:cstheme="minorHAnsi"/>
        </w:rPr>
      </w:pPr>
    </w:p>
    <w:p w14:paraId="12172123" w14:textId="77777777" w:rsidR="004E16E8" w:rsidRPr="00E628A7" w:rsidRDefault="00BF4236" w:rsidP="000F7012">
      <w:pPr>
        <w:jc w:val="center"/>
        <w:rPr>
          <w:rFonts w:cstheme="minorHAnsi"/>
          <w:b/>
        </w:rPr>
      </w:pPr>
      <w:r w:rsidRPr="00E628A7">
        <w:rPr>
          <w:rFonts w:cstheme="minorHAnsi"/>
          <w:b/>
        </w:rPr>
        <w:t>I. Anyagi erőforrás- és vagyongazdálkodás ellenőrzése</w:t>
      </w:r>
    </w:p>
    <w:p w14:paraId="1C5EF03E" w14:textId="77777777" w:rsidR="004E16E8" w:rsidRPr="00E628A7" w:rsidRDefault="00BF4236" w:rsidP="000F7012">
      <w:pPr>
        <w:jc w:val="center"/>
        <w:rPr>
          <w:rFonts w:cstheme="minorHAnsi"/>
          <w:b/>
        </w:rPr>
      </w:pPr>
      <w:r w:rsidRPr="00E628A7">
        <w:rPr>
          <w:rFonts w:cstheme="minorHAnsi"/>
          <w:b/>
        </w:rPr>
        <w:t>kérdéssor</w:t>
      </w:r>
    </w:p>
    <w:p w14:paraId="01333AAB" w14:textId="77777777" w:rsidR="004E16E8" w:rsidRPr="00E628A7" w:rsidRDefault="004E16E8" w:rsidP="000F7012">
      <w:pPr>
        <w:rPr>
          <w:rFonts w:cstheme="minorHAnsi"/>
        </w:rPr>
      </w:pPr>
    </w:p>
    <w:p w14:paraId="255E51D1" w14:textId="77777777" w:rsidR="004E357E" w:rsidRDefault="004E357E" w:rsidP="000F7012">
      <w:pPr>
        <w:rPr>
          <w:rFonts w:cstheme="minorHAnsi"/>
          <w:b/>
        </w:rPr>
      </w:pPr>
    </w:p>
    <w:p w14:paraId="2E759266" w14:textId="77777777" w:rsidR="004E16E8" w:rsidRPr="00E628A7" w:rsidRDefault="00BF4236" w:rsidP="000F7012">
      <w:pPr>
        <w:rPr>
          <w:rFonts w:cstheme="minorHAnsi"/>
          <w:b/>
        </w:rPr>
      </w:pPr>
      <w:r w:rsidRPr="00E628A7">
        <w:rPr>
          <w:rFonts w:cstheme="minorHAnsi"/>
          <w:b/>
        </w:rPr>
        <w:t>Belső szabályzatok</w:t>
      </w:r>
    </w:p>
    <w:p w14:paraId="6F7E1F5E"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1DC76A91" w14:textId="77777777" w:rsidTr="00501BBD">
        <w:trPr>
          <w:jc w:val="center"/>
        </w:trPr>
        <w:tc>
          <w:tcPr>
            <w:tcW w:w="828" w:type="dxa"/>
            <w:vAlign w:val="center"/>
          </w:tcPr>
          <w:p w14:paraId="54864635" w14:textId="77777777" w:rsidR="004E16E8" w:rsidRPr="00E628A7" w:rsidRDefault="004E16E8" w:rsidP="00501BBD">
            <w:pPr>
              <w:jc w:val="center"/>
              <w:rPr>
                <w:rFonts w:cstheme="minorHAnsi"/>
                <w:b/>
              </w:rPr>
            </w:pPr>
          </w:p>
        </w:tc>
        <w:tc>
          <w:tcPr>
            <w:tcW w:w="5580" w:type="dxa"/>
            <w:vAlign w:val="center"/>
          </w:tcPr>
          <w:p w14:paraId="3E403473" w14:textId="77777777" w:rsidR="004E16E8" w:rsidRPr="00E628A7" w:rsidRDefault="004E16E8" w:rsidP="00501BBD">
            <w:pPr>
              <w:jc w:val="center"/>
              <w:rPr>
                <w:rFonts w:cstheme="minorHAnsi"/>
              </w:rPr>
            </w:pPr>
          </w:p>
        </w:tc>
        <w:tc>
          <w:tcPr>
            <w:tcW w:w="720" w:type="dxa"/>
            <w:vAlign w:val="center"/>
          </w:tcPr>
          <w:p w14:paraId="4028E769"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C42737E"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1C55AC80" w14:textId="77777777" w:rsidR="004E16E8" w:rsidRPr="00E628A7" w:rsidRDefault="004E357E" w:rsidP="00005AF7">
            <w:pPr>
              <w:jc w:val="center"/>
              <w:rPr>
                <w:rFonts w:cstheme="minorHAnsi"/>
              </w:rPr>
            </w:pPr>
            <w:r>
              <w:rPr>
                <w:rFonts w:cstheme="minorHAnsi"/>
              </w:rPr>
              <w:t xml:space="preserve">Megjegyzés/ </w:t>
            </w:r>
            <w:r w:rsidR="00BF4236" w:rsidRPr="00E628A7">
              <w:rPr>
                <w:rFonts w:cstheme="minorHAnsi"/>
              </w:rPr>
              <w:t>Dokumentum</w:t>
            </w:r>
          </w:p>
        </w:tc>
      </w:tr>
      <w:tr w:rsidR="004E16E8" w:rsidRPr="00E628A7" w14:paraId="61266F9B" w14:textId="77777777" w:rsidTr="004E16E8">
        <w:trPr>
          <w:jc w:val="center"/>
        </w:trPr>
        <w:tc>
          <w:tcPr>
            <w:tcW w:w="828" w:type="dxa"/>
          </w:tcPr>
          <w:p w14:paraId="064FFBC5" w14:textId="77777777" w:rsidR="004E16E8" w:rsidRPr="00E628A7" w:rsidRDefault="00BF4236" w:rsidP="000F7012">
            <w:pPr>
              <w:rPr>
                <w:rFonts w:cstheme="minorHAnsi"/>
                <w:b/>
              </w:rPr>
            </w:pPr>
            <w:r w:rsidRPr="00E628A7">
              <w:rPr>
                <w:rFonts w:cstheme="minorHAnsi"/>
                <w:b/>
              </w:rPr>
              <w:t>1.</w:t>
            </w:r>
          </w:p>
        </w:tc>
        <w:tc>
          <w:tcPr>
            <w:tcW w:w="5580" w:type="dxa"/>
          </w:tcPr>
          <w:p w14:paraId="457A65CB" w14:textId="77777777" w:rsidR="004E16E8" w:rsidRPr="00E628A7" w:rsidRDefault="00BF4236" w:rsidP="000F7012">
            <w:pPr>
              <w:rPr>
                <w:rFonts w:cstheme="minorHAnsi"/>
              </w:rPr>
            </w:pPr>
            <w:r w:rsidRPr="00E628A7">
              <w:rPr>
                <w:rFonts w:cstheme="minorHAnsi"/>
              </w:rPr>
              <w:t>Vannak-e anyagi erőforrás- és/vagy vagyongazdálkodást szabályozó belső szabályzatok?</w:t>
            </w:r>
          </w:p>
        </w:tc>
        <w:tc>
          <w:tcPr>
            <w:tcW w:w="720" w:type="dxa"/>
          </w:tcPr>
          <w:p w14:paraId="03A0038D" w14:textId="77777777" w:rsidR="004E16E8" w:rsidRPr="00E628A7" w:rsidRDefault="004E16E8" w:rsidP="000F7012">
            <w:pPr>
              <w:rPr>
                <w:rFonts w:cstheme="minorHAnsi"/>
              </w:rPr>
            </w:pPr>
          </w:p>
        </w:tc>
        <w:tc>
          <w:tcPr>
            <w:tcW w:w="720" w:type="dxa"/>
          </w:tcPr>
          <w:p w14:paraId="2CB4F3CB" w14:textId="77777777" w:rsidR="004E16E8" w:rsidRPr="00E628A7" w:rsidRDefault="004E16E8" w:rsidP="000F7012">
            <w:pPr>
              <w:rPr>
                <w:rFonts w:cstheme="minorHAnsi"/>
              </w:rPr>
            </w:pPr>
          </w:p>
        </w:tc>
        <w:tc>
          <w:tcPr>
            <w:tcW w:w="1692" w:type="dxa"/>
          </w:tcPr>
          <w:p w14:paraId="34F975BC" w14:textId="77777777" w:rsidR="004E16E8" w:rsidRPr="00E628A7" w:rsidRDefault="004E16E8" w:rsidP="000F7012">
            <w:pPr>
              <w:rPr>
                <w:rFonts w:cstheme="minorHAnsi"/>
              </w:rPr>
            </w:pPr>
          </w:p>
        </w:tc>
      </w:tr>
      <w:tr w:rsidR="004E16E8" w:rsidRPr="00E628A7" w14:paraId="181DFA2B" w14:textId="77777777" w:rsidTr="004E16E8">
        <w:trPr>
          <w:jc w:val="center"/>
        </w:trPr>
        <w:tc>
          <w:tcPr>
            <w:tcW w:w="828" w:type="dxa"/>
          </w:tcPr>
          <w:p w14:paraId="1A9483FF" w14:textId="77777777" w:rsidR="004E16E8" w:rsidRPr="00E628A7" w:rsidRDefault="00BF4236" w:rsidP="000F7012">
            <w:pPr>
              <w:rPr>
                <w:rFonts w:cstheme="minorHAnsi"/>
                <w:b/>
                <w:bCs/>
                <w:iCs/>
              </w:rPr>
            </w:pPr>
            <w:r w:rsidRPr="00E628A7">
              <w:rPr>
                <w:rFonts w:cstheme="minorHAnsi"/>
                <w:b/>
                <w:bCs/>
                <w:iCs/>
              </w:rPr>
              <w:t>2.</w:t>
            </w:r>
          </w:p>
        </w:tc>
        <w:tc>
          <w:tcPr>
            <w:tcW w:w="5580" w:type="dxa"/>
          </w:tcPr>
          <w:p w14:paraId="4E989CAF" w14:textId="77777777" w:rsidR="004E16E8" w:rsidRPr="00E628A7" w:rsidRDefault="00BF4236" w:rsidP="000F7012">
            <w:pPr>
              <w:rPr>
                <w:rFonts w:cstheme="minorHAnsi"/>
                <w:bCs/>
              </w:rPr>
            </w:pPr>
            <w:r w:rsidRPr="00E628A7">
              <w:rPr>
                <w:rFonts w:cstheme="minorHAnsi"/>
                <w:bCs/>
              </w:rPr>
              <w:t>Megfelelnek-e a belső szabályzatok a hatályos jogszabályi előírásoknak?</w:t>
            </w:r>
          </w:p>
        </w:tc>
        <w:tc>
          <w:tcPr>
            <w:tcW w:w="720" w:type="dxa"/>
          </w:tcPr>
          <w:p w14:paraId="4FBFD79D" w14:textId="77777777" w:rsidR="004E16E8" w:rsidRPr="00E628A7" w:rsidRDefault="004E16E8" w:rsidP="000F7012">
            <w:pPr>
              <w:rPr>
                <w:rFonts w:cstheme="minorHAnsi"/>
              </w:rPr>
            </w:pPr>
          </w:p>
        </w:tc>
        <w:tc>
          <w:tcPr>
            <w:tcW w:w="720" w:type="dxa"/>
          </w:tcPr>
          <w:p w14:paraId="0DBF8D69" w14:textId="77777777" w:rsidR="004E16E8" w:rsidRPr="00E628A7" w:rsidRDefault="004E16E8" w:rsidP="000F7012">
            <w:pPr>
              <w:rPr>
                <w:rFonts w:cstheme="minorHAnsi"/>
              </w:rPr>
            </w:pPr>
          </w:p>
        </w:tc>
        <w:tc>
          <w:tcPr>
            <w:tcW w:w="1692" w:type="dxa"/>
          </w:tcPr>
          <w:p w14:paraId="08A0B3CA" w14:textId="77777777" w:rsidR="004E16E8" w:rsidRPr="00E628A7" w:rsidRDefault="004E16E8" w:rsidP="000F7012">
            <w:pPr>
              <w:rPr>
                <w:rFonts w:cstheme="minorHAnsi"/>
              </w:rPr>
            </w:pPr>
          </w:p>
        </w:tc>
      </w:tr>
      <w:tr w:rsidR="004E16E8" w:rsidRPr="00E628A7" w14:paraId="19C998F1" w14:textId="77777777" w:rsidTr="004E16E8">
        <w:trPr>
          <w:jc w:val="center"/>
        </w:trPr>
        <w:tc>
          <w:tcPr>
            <w:tcW w:w="828" w:type="dxa"/>
          </w:tcPr>
          <w:p w14:paraId="5112F66C" w14:textId="77777777" w:rsidR="004E16E8" w:rsidRPr="00E628A7" w:rsidRDefault="00BF4236" w:rsidP="000F7012">
            <w:pPr>
              <w:rPr>
                <w:rFonts w:cstheme="minorHAnsi"/>
                <w:b/>
                <w:bCs/>
                <w:iCs/>
              </w:rPr>
            </w:pPr>
            <w:r w:rsidRPr="00E628A7">
              <w:rPr>
                <w:rFonts w:cstheme="minorHAnsi"/>
                <w:b/>
                <w:bCs/>
                <w:iCs/>
              </w:rPr>
              <w:t>3.</w:t>
            </w:r>
          </w:p>
        </w:tc>
        <w:tc>
          <w:tcPr>
            <w:tcW w:w="5580" w:type="dxa"/>
          </w:tcPr>
          <w:p w14:paraId="5F846CEB" w14:textId="77777777" w:rsidR="004E16E8" w:rsidRPr="00E628A7" w:rsidRDefault="00BF4236" w:rsidP="000F7012">
            <w:pPr>
              <w:rPr>
                <w:rFonts w:cstheme="minorHAnsi"/>
              </w:rPr>
            </w:pPr>
            <w:r w:rsidRPr="00E628A7">
              <w:rPr>
                <w:rFonts w:cstheme="minorHAnsi"/>
              </w:rPr>
              <w:t>Van-e a szervezetnek érdemi gazdasági programja?</w:t>
            </w:r>
          </w:p>
        </w:tc>
        <w:tc>
          <w:tcPr>
            <w:tcW w:w="720" w:type="dxa"/>
          </w:tcPr>
          <w:p w14:paraId="76534B7C" w14:textId="77777777" w:rsidR="004E16E8" w:rsidRPr="00E628A7" w:rsidRDefault="004E16E8" w:rsidP="000F7012">
            <w:pPr>
              <w:rPr>
                <w:rFonts w:cstheme="minorHAnsi"/>
              </w:rPr>
            </w:pPr>
          </w:p>
        </w:tc>
        <w:tc>
          <w:tcPr>
            <w:tcW w:w="720" w:type="dxa"/>
          </w:tcPr>
          <w:p w14:paraId="7483C543" w14:textId="77777777" w:rsidR="004E16E8" w:rsidRPr="00E628A7" w:rsidRDefault="004E16E8" w:rsidP="000F7012">
            <w:pPr>
              <w:rPr>
                <w:rFonts w:cstheme="minorHAnsi"/>
              </w:rPr>
            </w:pPr>
          </w:p>
        </w:tc>
        <w:tc>
          <w:tcPr>
            <w:tcW w:w="1692" w:type="dxa"/>
          </w:tcPr>
          <w:p w14:paraId="7E3386DC" w14:textId="77777777" w:rsidR="004E16E8" w:rsidRPr="00E628A7" w:rsidRDefault="004E16E8" w:rsidP="000F7012">
            <w:pPr>
              <w:rPr>
                <w:rFonts w:cstheme="minorHAnsi"/>
              </w:rPr>
            </w:pPr>
          </w:p>
        </w:tc>
      </w:tr>
    </w:tbl>
    <w:p w14:paraId="65FD0222" w14:textId="77777777" w:rsidR="004E16E8" w:rsidRPr="00E628A7" w:rsidRDefault="004E16E8" w:rsidP="000F7012">
      <w:pPr>
        <w:rPr>
          <w:rFonts w:cstheme="minorHAnsi"/>
        </w:rPr>
      </w:pPr>
    </w:p>
    <w:p w14:paraId="3647AF1D" w14:textId="77777777" w:rsidR="004E16E8" w:rsidRPr="00E628A7" w:rsidRDefault="00BF4236" w:rsidP="000F7012">
      <w:pPr>
        <w:rPr>
          <w:rFonts w:cstheme="minorHAnsi"/>
          <w:b/>
        </w:rPr>
      </w:pPr>
      <w:r w:rsidRPr="00E628A7">
        <w:rPr>
          <w:rFonts w:cstheme="minorHAnsi"/>
          <w:b/>
        </w:rPr>
        <w:t>Vagyongazdálkodás</w:t>
      </w:r>
    </w:p>
    <w:p w14:paraId="7715C06D"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CD7D2D0" w14:textId="77777777" w:rsidTr="004E16E8">
        <w:trPr>
          <w:jc w:val="center"/>
        </w:trPr>
        <w:tc>
          <w:tcPr>
            <w:tcW w:w="828" w:type="dxa"/>
            <w:vAlign w:val="center"/>
          </w:tcPr>
          <w:p w14:paraId="18840E16" w14:textId="77777777" w:rsidR="004E16E8" w:rsidRPr="00E628A7" w:rsidRDefault="004E16E8" w:rsidP="000F7012">
            <w:pPr>
              <w:rPr>
                <w:rFonts w:cstheme="minorHAnsi"/>
                <w:b/>
                <w:bCs/>
                <w:iCs/>
              </w:rPr>
            </w:pPr>
          </w:p>
        </w:tc>
        <w:tc>
          <w:tcPr>
            <w:tcW w:w="5580" w:type="dxa"/>
            <w:vAlign w:val="center"/>
          </w:tcPr>
          <w:p w14:paraId="1D1D1878" w14:textId="77777777" w:rsidR="004E16E8" w:rsidRPr="00E628A7" w:rsidRDefault="004E16E8" w:rsidP="000F7012">
            <w:pPr>
              <w:rPr>
                <w:rFonts w:cstheme="minorHAnsi"/>
              </w:rPr>
            </w:pPr>
          </w:p>
        </w:tc>
        <w:tc>
          <w:tcPr>
            <w:tcW w:w="720" w:type="dxa"/>
            <w:vAlign w:val="center"/>
          </w:tcPr>
          <w:p w14:paraId="00406919" w14:textId="77777777" w:rsidR="004E16E8" w:rsidRPr="00E628A7" w:rsidRDefault="00BF4236" w:rsidP="000F7012">
            <w:pPr>
              <w:rPr>
                <w:rFonts w:cstheme="minorHAnsi"/>
              </w:rPr>
            </w:pPr>
            <w:r w:rsidRPr="00E628A7">
              <w:rPr>
                <w:rFonts w:cstheme="minorHAnsi"/>
              </w:rPr>
              <w:t>Igen</w:t>
            </w:r>
          </w:p>
        </w:tc>
        <w:tc>
          <w:tcPr>
            <w:tcW w:w="720" w:type="dxa"/>
            <w:vAlign w:val="center"/>
          </w:tcPr>
          <w:p w14:paraId="420C8BB8" w14:textId="77777777" w:rsidR="004E16E8" w:rsidRPr="00E628A7" w:rsidRDefault="00BF4236" w:rsidP="000F7012">
            <w:pPr>
              <w:rPr>
                <w:rFonts w:cstheme="minorHAnsi"/>
              </w:rPr>
            </w:pPr>
            <w:r w:rsidRPr="00E628A7">
              <w:rPr>
                <w:rFonts w:cstheme="minorHAnsi"/>
              </w:rPr>
              <w:t>Nem</w:t>
            </w:r>
          </w:p>
        </w:tc>
        <w:tc>
          <w:tcPr>
            <w:tcW w:w="1692" w:type="dxa"/>
            <w:vAlign w:val="center"/>
          </w:tcPr>
          <w:p w14:paraId="7658EF0E" w14:textId="77777777" w:rsidR="004E16E8" w:rsidRPr="00E628A7" w:rsidRDefault="004E357E"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282E49DD" w14:textId="77777777" w:rsidTr="004E16E8">
        <w:trPr>
          <w:jc w:val="center"/>
        </w:trPr>
        <w:tc>
          <w:tcPr>
            <w:tcW w:w="828" w:type="dxa"/>
            <w:vAlign w:val="center"/>
          </w:tcPr>
          <w:p w14:paraId="0EBF509B" w14:textId="77777777" w:rsidR="004E16E8" w:rsidRPr="00E628A7" w:rsidRDefault="00BF4236" w:rsidP="000F7012">
            <w:pPr>
              <w:rPr>
                <w:rFonts w:cstheme="minorHAnsi"/>
                <w:b/>
                <w:bCs/>
                <w:iCs/>
              </w:rPr>
            </w:pPr>
            <w:r w:rsidRPr="00E628A7">
              <w:rPr>
                <w:rFonts w:cstheme="minorHAnsi"/>
                <w:b/>
                <w:bCs/>
                <w:iCs/>
              </w:rPr>
              <w:t>4.</w:t>
            </w:r>
          </w:p>
        </w:tc>
        <w:tc>
          <w:tcPr>
            <w:tcW w:w="5580" w:type="dxa"/>
            <w:vAlign w:val="center"/>
          </w:tcPr>
          <w:p w14:paraId="5C83F205" w14:textId="77777777" w:rsidR="004E16E8" w:rsidRPr="00E628A7" w:rsidRDefault="00BF4236" w:rsidP="000F7012">
            <w:pPr>
              <w:rPr>
                <w:rFonts w:cstheme="minorHAnsi"/>
              </w:rPr>
            </w:pPr>
            <w:r w:rsidRPr="00E628A7">
              <w:rPr>
                <w:rFonts w:cstheme="minorHAnsi"/>
              </w:rPr>
              <w:t>Milyen jogcímeken történt növekedés, illetve csökkenés?</w:t>
            </w:r>
          </w:p>
        </w:tc>
        <w:tc>
          <w:tcPr>
            <w:tcW w:w="720" w:type="dxa"/>
            <w:vAlign w:val="center"/>
          </w:tcPr>
          <w:p w14:paraId="4CE88DFF" w14:textId="77777777" w:rsidR="004E16E8" w:rsidRPr="00E628A7" w:rsidRDefault="004E16E8" w:rsidP="000F7012">
            <w:pPr>
              <w:rPr>
                <w:rFonts w:cstheme="minorHAnsi"/>
              </w:rPr>
            </w:pPr>
          </w:p>
        </w:tc>
        <w:tc>
          <w:tcPr>
            <w:tcW w:w="720" w:type="dxa"/>
            <w:vAlign w:val="center"/>
          </w:tcPr>
          <w:p w14:paraId="109C43DC" w14:textId="77777777" w:rsidR="004E16E8" w:rsidRPr="00E628A7" w:rsidRDefault="004E16E8" w:rsidP="000F7012">
            <w:pPr>
              <w:rPr>
                <w:rFonts w:cstheme="minorHAnsi"/>
              </w:rPr>
            </w:pPr>
          </w:p>
        </w:tc>
        <w:tc>
          <w:tcPr>
            <w:tcW w:w="1692" w:type="dxa"/>
            <w:vAlign w:val="center"/>
          </w:tcPr>
          <w:p w14:paraId="55E408B1" w14:textId="77777777" w:rsidR="004E16E8" w:rsidRPr="00E628A7" w:rsidRDefault="004E16E8" w:rsidP="000F7012">
            <w:pPr>
              <w:rPr>
                <w:rFonts w:cstheme="minorHAnsi"/>
              </w:rPr>
            </w:pPr>
          </w:p>
        </w:tc>
      </w:tr>
      <w:tr w:rsidR="004E16E8" w:rsidRPr="00E628A7" w14:paraId="5ACD0134" w14:textId="77777777" w:rsidTr="004E16E8">
        <w:trPr>
          <w:jc w:val="center"/>
        </w:trPr>
        <w:tc>
          <w:tcPr>
            <w:tcW w:w="828" w:type="dxa"/>
            <w:vAlign w:val="center"/>
          </w:tcPr>
          <w:p w14:paraId="12D47BC7" w14:textId="77777777" w:rsidR="004E16E8" w:rsidRPr="00E628A7" w:rsidRDefault="00BF4236" w:rsidP="000F7012">
            <w:pPr>
              <w:rPr>
                <w:rFonts w:cstheme="minorHAnsi"/>
                <w:b/>
                <w:bCs/>
                <w:iCs/>
              </w:rPr>
            </w:pPr>
            <w:r w:rsidRPr="00E628A7">
              <w:rPr>
                <w:rFonts w:cstheme="minorHAnsi"/>
                <w:b/>
                <w:bCs/>
                <w:iCs/>
              </w:rPr>
              <w:t>5.</w:t>
            </w:r>
          </w:p>
        </w:tc>
        <w:tc>
          <w:tcPr>
            <w:tcW w:w="5580" w:type="dxa"/>
            <w:vAlign w:val="center"/>
          </w:tcPr>
          <w:p w14:paraId="7C9D489F" w14:textId="77777777" w:rsidR="004E16E8" w:rsidRPr="00E628A7" w:rsidRDefault="00BF4236" w:rsidP="000F7012">
            <w:pPr>
              <w:rPr>
                <w:rFonts w:cstheme="minorHAnsi"/>
              </w:rPr>
            </w:pPr>
            <w:r w:rsidRPr="00E628A7">
              <w:rPr>
                <w:rFonts w:cstheme="minorHAnsi"/>
              </w:rPr>
              <w:t>Megtörtént-e a változások</w:t>
            </w:r>
          </w:p>
        </w:tc>
        <w:tc>
          <w:tcPr>
            <w:tcW w:w="720" w:type="dxa"/>
            <w:vAlign w:val="center"/>
          </w:tcPr>
          <w:p w14:paraId="38F7F8F8" w14:textId="77777777" w:rsidR="004E16E8" w:rsidRPr="00E628A7" w:rsidRDefault="004E16E8" w:rsidP="000F7012">
            <w:pPr>
              <w:rPr>
                <w:rFonts w:cstheme="minorHAnsi"/>
              </w:rPr>
            </w:pPr>
          </w:p>
        </w:tc>
        <w:tc>
          <w:tcPr>
            <w:tcW w:w="720" w:type="dxa"/>
            <w:vAlign w:val="center"/>
          </w:tcPr>
          <w:p w14:paraId="1C1709A7" w14:textId="77777777" w:rsidR="004E16E8" w:rsidRPr="00E628A7" w:rsidRDefault="004E16E8" w:rsidP="000F7012">
            <w:pPr>
              <w:rPr>
                <w:rFonts w:cstheme="minorHAnsi"/>
              </w:rPr>
            </w:pPr>
          </w:p>
        </w:tc>
        <w:tc>
          <w:tcPr>
            <w:tcW w:w="1692" w:type="dxa"/>
            <w:vAlign w:val="center"/>
          </w:tcPr>
          <w:p w14:paraId="3ADA110D" w14:textId="77777777" w:rsidR="004E16E8" w:rsidRPr="00E628A7" w:rsidRDefault="004E16E8" w:rsidP="000F7012">
            <w:pPr>
              <w:rPr>
                <w:rFonts w:cstheme="minorHAnsi"/>
              </w:rPr>
            </w:pPr>
          </w:p>
        </w:tc>
      </w:tr>
      <w:tr w:rsidR="004E16E8" w:rsidRPr="00E628A7" w14:paraId="06B10288" w14:textId="77777777" w:rsidTr="004E16E8">
        <w:trPr>
          <w:jc w:val="center"/>
        </w:trPr>
        <w:tc>
          <w:tcPr>
            <w:tcW w:w="828" w:type="dxa"/>
            <w:vAlign w:val="center"/>
          </w:tcPr>
          <w:p w14:paraId="05B40DCC" w14:textId="77777777" w:rsidR="004E16E8" w:rsidRPr="00E628A7" w:rsidRDefault="004E16E8" w:rsidP="000F7012">
            <w:pPr>
              <w:rPr>
                <w:rFonts w:cstheme="minorHAnsi"/>
                <w:b/>
                <w:bCs/>
                <w:iCs/>
              </w:rPr>
            </w:pPr>
          </w:p>
        </w:tc>
        <w:tc>
          <w:tcPr>
            <w:tcW w:w="5580" w:type="dxa"/>
            <w:vAlign w:val="bottom"/>
          </w:tcPr>
          <w:p w14:paraId="6781FFC8" w14:textId="77777777" w:rsidR="004E16E8" w:rsidRPr="00E628A7" w:rsidRDefault="00D00061" w:rsidP="008229C1">
            <w:pPr>
              <w:numPr>
                <w:ilvl w:val="0"/>
                <w:numId w:val="121"/>
              </w:numPr>
              <w:suppressAutoHyphens w:val="0"/>
              <w:autoSpaceDN/>
              <w:jc w:val="left"/>
              <w:textAlignment w:val="auto"/>
              <w:rPr>
                <w:rFonts w:cstheme="minorHAnsi"/>
              </w:rPr>
            </w:pPr>
            <w:r w:rsidRPr="00E628A7">
              <w:rPr>
                <w:rFonts w:cstheme="minorHAnsi"/>
              </w:rPr>
              <w:t>mértékének,</w:t>
            </w:r>
          </w:p>
        </w:tc>
        <w:tc>
          <w:tcPr>
            <w:tcW w:w="720" w:type="dxa"/>
            <w:vAlign w:val="center"/>
          </w:tcPr>
          <w:p w14:paraId="013E9019" w14:textId="77777777" w:rsidR="004E16E8" w:rsidRPr="00E628A7" w:rsidRDefault="004E16E8" w:rsidP="000F7012">
            <w:pPr>
              <w:rPr>
                <w:rFonts w:cstheme="minorHAnsi"/>
              </w:rPr>
            </w:pPr>
          </w:p>
        </w:tc>
        <w:tc>
          <w:tcPr>
            <w:tcW w:w="720" w:type="dxa"/>
            <w:vAlign w:val="center"/>
          </w:tcPr>
          <w:p w14:paraId="582ACCE6" w14:textId="77777777" w:rsidR="004E16E8" w:rsidRPr="00E628A7" w:rsidRDefault="004E16E8" w:rsidP="000F7012">
            <w:pPr>
              <w:ind w:left="1416"/>
              <w:rPr>
                <w:rFonts w:cstheme="minorHAnsi"/>
              </w:rPr>
            </w:pPr>
          </w:p>
        </w:tc>
        <w:tc>
          <w:tcPr>
            <w:tcW w:w="1692" w:type="dxa"/>
            <w:vAlign w:val="center"/>
          </w:tcPr>
          <w:p w14:paraId="7D0367C6" w14:textId="77777777" w:rsidR="004E16E8" w:rsidRPr="00E628A7" w:rsidRDefault="004E16E8" w:rsidP="000F7012">
            <w:pPr>
              <w:rPr>
                <w:rFonts w:cstheme="minorHAnsi"/>
              </w:rPr>
            </w:pPr>
          </w:p>
        </w:tc>
      </w:tr>
      <w:tr w:rsidR="004E16E8" w:rsidRPr="00E628A7" w14:paraId="1B498018" w14:textId="77777777" w:rsidTr="004E16E8">
        <w:trPr>
          <w:jc w:val="center"/>
        </w:trPr>
        <w:tc>
          <w:tcPr>
            <w:tcW w:w="828" w:type="dxa"/>
            <w:vAlign w:val="center"/>
          </w:tcPr>
          <w:p w14:paraId="4FBAC896" w14:textId="77777777" w:rsidR="004E16E8" w:rsidRPr="00E628A7" w:rsidRDefault="004E16E8" w:rsidP="000F7012">
            <w:pPr>
              <w:rPr>
                <w:rFonts w:cstheme="minorHAnsi"/>
                <w:b/>
                <w:bCs/>
                <w:iCs/>
              </w:rPr>
            </w:pPr>
          </w:p>
        </w:tc>
        <w:tc>
          <w:tcPr>
            <w:tcW w:w="5580" w:type="dxa"/>
            <w:vAlign w:val="center"/>
          </w:tcPr>
          <w:p w14:paraId="4BAE10A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irányának és</w:t>
            </w:r>
          </w:p>
        </w:tc>
        <w:tc>
          <w:tcPr>
            <w:tcW w:w="720" w:type="dxa"/>
            <w:vAlign w:val="center"/>
          </w:tcPr>
          <w:p w14:paraId="6FC11780" w14:textId="77777777" w:rsidR="004E16E8" w:rsidRPr="00E628A7" w:rsidRDefault="004E16E8" w:rsidP="000F7012">
            <w:pPr>
              <w:rPr>
                <w:rFonts w:cstheme="minorHAnsi"/>
              </w:rPr>
            </w:pPr>
          </w:p>
        </w:tc>
        <w:tc>
          <w:tcPr>
            <w:tcW w:w="720" w:type="dxa"/>
            <w:vAlign w:val="center"/>
          </w:tcPr>
          <w:p w14:paraId="5DAF84FB" w14:textId="77777777" w:rsidR="004E16E8" w:rsidRPr="00E628A7" w:rsidRDefault="004E16E8" w:rsidP="000F7012">
            <w:pPr>
              <w:rPr>
                <w:rFonts w:cstheme="minorHAnsi"/>
              </w:rPr>
            </w:pPr>
          </w:p>
        </w:tc>
        <w:tc>
          <w:tcPr>
            <w:tcW w:w="1692" w:type="dxa"/>
            <w:vAlign w:val="center"/>
          </w:tcPr>
          <w:p w14:paraId="318D7836" w14:textId="77777777" w:rsidR="004E16E8" w:rsidRPr="00E628A7" w:rsidRDefault="004E16E8" w:rsidP="000F7012">
            <w:pPr>
              <w:rPr>
                <w:rFonts w:cstheme="minorHAnsi"/>
              </w:rPr>
            </w:pPr>
          </w:p>
        </w:tc>
      </w:tr>
      <w:tr w:rsidR="004E16E8" w:rsidRPr="00E628A7" w14:paraId="225D711C" w14:textId="77777777" w:rsidTr="004E16E8">
        <w:trPr>
          <w:jc w:val="center"/>
        </w:trPr>
        <w:tc>
          <w:tcPr>
            <w:tcW w:w="828" w:type="dxa"/>
            <w:vAlign w:val="center"/>
          </w:tcPr>
          <w:p w14:paraId="6DC3CF57" w14:textId="77777777" w:rsidR="004E16E8" w:rsidRPr="00E628A7" w:rsidRDefault="004E16E8" w:rsidP="000F7012">
            <w:pPr>
              <w:rPr>
                <w:rFonts w:cstheme="minorHAnsi"/>
                <w:b/>
                <w:bCs/>
                <w:iCs/>
              </w:rPr>
            </w:pPr>
          </w:p>
        </w:tc>
        <w:tc>
          <w:tcPr>
            <w:tcW w:w="5580" w:type="dxa"/>
            <w:vAlign w:val="center"/>
          </w:tcPr>
          <w:p w14:paraId="0BF6266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okainak ellenőrzése?</w:t>
            </w:r>
          </w:p>
        </w:tc>
        <w:tc>
          <w:tcPr>
            <w:tcW w:w="720" w:type="dxa"/>
            <w:vAlign w:val="center"/>
          </w:tcPr>
          <w:p w14:paraId="7D2C2989" w14:textId="77777777" w:rsidR="004E16E8" w:rsidRPr="00E628A7" w:rsidRDefault="004E16E8" w:rsidP="000F7012">
            <w:pPr>
              <w:rPr>
                <w:rFonts w:cstheme="minorHAnsi"/>
              </w:rPr>
            </w:pPr>
          </w:p>
        </w:tc>
        <w:tc>
          <w:tcPr>
            <w:tcW w:w="720" w:type="dxa"/>
            <w:vAlign w:val="center"/>
          </w:tcPr>
          <w:p w14:paraId="22427118" w14:textId="77777777" w:rsidR="004E16E8" w:rsidRPr="00E628A7" w:rsidRDefault="004E16E8" w:rsidP="000F7012">
            <w:pPr>
              <w:rPr>
                <w:rFonts w:cstheme="minorHAnsi"/>
              </w:rPr>
            </w:pPr>
          </w:p>
        </w:tc>
        <w:tc>
          <w:tcPr>
            <w:tcW w:w="1692" w:type="dxa"/>
            <w:vAlign w:val="center"/>
          </w:tcPr>
          <w:p w14:paraId="69F9772A" w14:textId="77777777" w:rsidR="004E16E8" w:rsidRPr="00E628A7" w:rsidRDefault="004E16E8" w:rsidP="000F7012">
            <w:pPr>
              <w:rPr>
                <w:rFonts w:cstheme="minorHAnsi"/>
              </w:rPr>
            </w:pPr>
          </w:p>
        </w:tc>
      </w:tr>
      <w:tr w:rsidR="004E16E8" w:rsidRPr="00E628A7" w14:paraId="61691DBF" w14:textId="77777777" w:rsidTr="004E16E8">
        <w:trPr>
          <w:jc w:val="center"/>
        </w:trPr>
        <w:tc>
          <w:tcPr>
            <w:tcW w:w="828" w:type="dxa"/>
            <w:vAlign w:val="center"/>
          </w:tcPr>
          <w:p w14:paraId="75C8F365" w14:textId="77777777" w:rsidR="004E16E8" w:rsidRPr="00E628A7" w:rsidRDefault="00BF4236" w:rsidP="000F7012">
            <w:pPr>
              <w:rPr>
                <w:rFonts w:cstheme="minorHAnsi"/>
                <w:b/>
                <w:bCs/>
                <w:iCs/>
              </w:rPr>
            </w:pPr>
            <w:r w:rsidRPr="00E628A7">
              <w:rPr>
                <w:rFonts w:cstheme="minorHAnsi"/>
                <w:b/>
                <w:bCs/>
                <w:iCs/>
              </w:rPr>
              <w:t>6.</w:t>
            </w:r>
          </w:p>
        </w:tc>
        <w:tc>
          <w:tcPr>
            <w:tcW w:w="5580" w:type="dxa"/>
            <w:vAlign w:val="center"/>
          </w:tcPr>
          <w:p w14:paraId="392E5AAF" w14:textId="77777777" w:rsidR="004E16E8" w:rsidRPr="00E628A7" w:rsidRDefault="00BF4236" w:rsidP="000F7012">
            <w:pPr>
              <w:rPr>
                <w:rFonts w:cstheme="minorHAnsi"/>
              </w:rPr>
            </w:pPr>
            <w:r w:rsidRPr="00E628A7">
              <w:rPr>
                <w:rFonts w:cstheme="minorHAnsi"/>
              </w:rPr>
              <w:t>Megtörtént-e a</w:t>
            </w:r>
          </w:p>
        </w:tc>
        <w:tc>
          <w:tcPr>
            <w:tcW w:w="720" w:type="dxa"/>
            <w:vAlign w:val="center"/>
          </w:tcPr>
          <w:p w14:paraId="4259C21E" w14:textId="77777777" w:rsidR="004E16E8" w:rsidRPr="00E628A7" w:rsidRDefault="004E16E8" w:rsidP="000F7012">
            <w:pPr>
              <w:rPr>
                <w:rFonts w:cstheme="minorHAnsi"/>
              </w:rPr>
            </w:pPr>
          </w:p>
        </w:tc>
        <w:tc>
          <w:tcPr>
            <w:tcW w:w="720" w:type="dxa"/>
            <w:vAlign w:val="center"/>
          </w:tcPr>
          <w:p w14:paraId="0878CAE0" w14:textId="77777777" w:rsidR="004E16E8" w:rsidRPr="00E628A7" w:rsidRDefault="004E16E8" w:rsidP="000F7012">
            <w:pPr>
              <w:rPr>
                <w:rFonts w:cstheme="minorHAnsi"/>
              </w:rPr>
            </w:pPr>
          </w:p>
        </w:tc>
        <w:tc>
          <w:tcPr>
            <w:tcW w:w="1692" w:type="dxa"/>
            <w:vAlign w:val="center"/>
          </w:tcPr>
          <w:p w14:paraId="1D0B9BEA" w14:textId="77777777" w:rsidR="004E16E8" w:rsidRPr="00E628A7" w:rsidRDefault="004E16E8" w:rsidP="000F7012">
            <w:pPr>
              <w:rPr>
                <w:rFonts w:cstheme="minorHAnsi"/>
              </w:rPr>
            </w:pPr>
          </w:p>
        </w:tc>
      </w:tr>
      <w:tr w:rsidR="004E16E8" w:rsidRPr="00E628A7" w14:paraId="5C718484" w14:textId="77777777" w:rsidTr="004E16E8">
        <w:trPr>
          <w:jc w:val="center"/>
        </w:trPr>
        <w:tc>
          <w:tcPr>
            <w:tcW w:w="828" w:type="dxa"/>
            <w:vAlign w:val="center"/>
          </w:tcPr>
          <w:p w14:paraId="18A71C01" w14:textId="77777777" w:rsidR="004E16E8" w:rsidRPr="00E628A7" w:rsidRDefault="004E16E8" w:rsidP="000F7012">
            <w:pPr>
              <w:rPr>
                <w:rFonts w:cstheme="minorHAnsi"/>
                <w:b/>
                <w:bCs/>
                <w:iCs/>
              </w:rPr>
            </w:pPr>
          </w:p>
        </w:tc>
        <w:tc>
          <w:tcPr>
            <w:tcW w:w="5580" w:type="dxa"/>
            <w:vAlign w:val="center"/>
          </w:tcPr>
          <w:p w14:paraId="5DEA104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karbantartási tevékenység,</w:t>
            </w:r>
          </w:p>
        </w:tc>
        <w:tc>
          <w:tcPr>
            <w:tcW w:w="720" w:type="dxa"/>
            <w:vAlign w:val="center"/>
          </w:tcPr>
          <w:p w14:paraId="777E68CC" w14:textId="77777777" w:rsidR="004E16E8" w:rsidRPr="00E628A7" w:rsidRDefault="004E16E8" w:rsidP="000F7012">
            <w:pPr>
              <w:rPr>
                <w:rFonts w:cstheme="minorHAnsi"/>
              </w:rPr>
            </w:pPr>
          </w:p>
        </w:tc>
        <w:tc>
          <w:tcPr>
            <w:tcW w:w="720" w:type="dxa"/>
            <w:vAlign w:val="center"/>
          </w:tcPr>
          <w:p w14:paraId="47875C7C" w14:textId="77777777" w:rsidR="004E16E8" w:rsidRPr="00E628A7" w:rsidRDefault="004E16E8" w:rsidP="000F7012">
            <w:pPr>
              <w:rPr>
                <w:rFonts w:cstheme="minorHAnsi"/>
              </w:rPr>
            </w:pPr>
          </w:p>
        </w:tc>
        <w:tc>
          <w:tcPr>
            <w:tcW w:w="1692" w:type="dxa"/>
            <w:vAlign w:val="center"/>
          </w:tcPr>
          <w:p w14:paraId="2EF3DCFC" w14:textId="77777777" w:rsidR="004E16E8" w:rsidRPr="00E628A7" w:rsidRDefault="004E16E8" w:rsidP="000F7012">
            <w:pPr>
              <w:rPr>
                <w:rFonts w:cstheme="minorHAnsi"/>
              </w:rPr>
            </w:pPr>
          </w:p>
        </w:tc>
      </w:tr>
      <w:tr w:rsidR="004E16E8" w:rsidRPr="00E628A7" w14:paraId="76B418DF" w14:textId="77777777" w:rsidTr="004E16E8">
        <w:trPr>
          <w:jc w:val="center"/>
        </w:trPr>
        <w:tc>
          <w:tcPr>
            <w:tcW w:w="828" w:type="dxa"/>
            <w:vAlign w:val="center"/>
          </w:tcPr>
          <w:p w14:paraId="09F5950C" w14:textId="77777777" w:rsidR="004E16E8" w:rsidRPr="00E628A7" w:rsidRDefault="004E16E8" w:rsidP="000F7012">
            <w:pPr>
              <w:rPr>
                <w:rFonts w:cstheme="minorHAnsi"/>
                <w:b/>
                <w:bCs/>
                <w:iCs/>
              </w:rPr>
            </w:pPr>
          </w:p>
        </w:tc>
        <w:tc>
          <w:tcPr>
            <w:tcW w:w="5580" w:type="dxa"/>
            <w:vAlign w:val="center"/>
          </w:tcPr>
          <w:p w14:paraId="2D639FB6"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felújítás,</w:t>
            </w:r>
          </w:p>
        </w:tc>
        <w:tc>
          <w:tcPr>
            <w:tcW w:w="720" w:type="dxa"/>
            <w:vAlign w:val="center"/>
          </w:tcPr>
          <w:p w14:paraId="61F2E55A" w14:textId="77777777" w:rsidR="004E16E8" w:rsidRPr="00E628A7" w:rsidRDefault="004E16E8" w:rsidP="000F7012">
            <w:pPr>
              <w:rPr>
                <w:rFonts w:cstheme="minorHAnsi"/>
              </w:rPr>
            </w:pPr>
          </w:p>
        </w:tc>
        <w:tc>
          <w:tcPr>
            <w:tcW w:w="720" w:type="dxa"/>
            <w:vAlign w:val="center"/>
          </w:tcPr>
          <w:p w14:paraId="3E559E8A" w14:textId="77777777" w:rsidR="004E16E8" w:rsidRPr="00E628A7" w:rsidRDefault="004E16E8" w:rsidP="000F7012">
            <w:pPr>
              <w:rPr>
                <w:rFonts w:cstheme="minorHAnsi"/>
              </w:rPr>
            </w:pPr>
          </w:p>
        </w:tc>
        <w:tc>
          <w:tcPr>
            <w:tcW w:w="1692" w:type="dxa"/>
            <w:vAlign w:val="center"/>
          </w:tcPr>
          <w:p w14:paraId="75AFDCBC" w14:textId="77777777" w:rsidR="004E16E8" w:rsidRPr="00E628A7" w:rsidRDefault="004E16E8" w:rsidP="000F7012">
            <w:pPr>
              <w:rPr>
                <w:rFonts w:cstheme="minorHAnsi"/>
              </w:rPr>
            </w:pPr>
          </w:p>
        </w:tc>
      </w:tr>
      <w:tr w:rsidR="004E16E8" w:rsidRPr="00E628A7" w14:paraId="316CBEFB" w14:textId="77777777" w:rsidTr="004E16E8">
        <w:trPr>
          <w:jc w:val="center"/>
        </w:trPr>
        <w:tc>
          <w:tcPr>
            <w:tcW w:w="828" w:type="dxa"/>
            <w:vAlign w:val="center"/>
          </w:tcPr>
          <w:p w14:paraId="762B1786" w14:textId="77777777" w:rsidR="004E16E8" w:rsidRPr="00E628A7" w:rsidRDefault="004E16E8" w:rsidP="000F7012">
            <w:pPr>
              <w:rPr>
                <w:rFonts w:cstheme="minorHAnsi"/>
                <w:b/>
                <w:bCs/>
                <w:iCs/>
              </w:rPr>
            </w:pPr>
          </w:p>
        </w:tc>
        <w:tc>
          <w:tcPr>
            <w:tcW w:w="5580" w:type="dxa"/>
            <w:vAlign w:val="center"/>
          </w:tcPr>
          <w:p w14:paraId="6E325AE6"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eszközbeszerzés,</w:t>
            </w:r>
          </w:p>
        </w:tc>
        <w:tc>
          <w:tcPr>
            <w:tcW w:w="720" w:type="dxa"/>
            <w:vAlign w:val="center"/>
          </w:tcPr>
          <w:p w14:paraId="1CD62710" w14:textId="77777777" w:rsidR="004E16E8" w:rsidRPr="00E628A7" w:rsidRDefault="004E16E8" w:rsidP="000F7012">
            <w:pPr>
              <w:rPr>
                <w:rFonts w:cstheme="minorHAnsi"/>
              </w:rPr>
            </w:pPr>
          </w:p>
        </w:tc>
        <w:tc>
          <w:tcPr>
            <w:tcW w:w="720" w:type="dxa"/>
            <w:vAlign w:val="center"/>
          </w:tcPr>
          <w:p w14:paraId="5EA54DE1" w14:textId="77777777" w:rsidR="004E16E8" w:rsidRPr="00E628A7" w:rsidRDefault="004E16E8" w:rsidP="000F7012">
            <w:pPr>
              <w:rPr>
                <w:rFonts w:cstheme="minorHAnsi"/>
              </w:rPr>
            </w:pPr>
          </w:p>
        </w:tc>
        <w:tc>
          <w:tcPr>
            <w:tcW w:w="1692" w:type="dxa"/>
            <w:vAlign w:val="center"/>
          </w:tcPr>
          <w:p w14:paraId="06A98C01" w14:textId="77777777" w:rsidR="004E16E8" w:rsidRPr="00E628A7" w:rsidRDefault="004E16E8" w:rsidP="000F7012">
            <w:pPr>
              <w:rPr>
                <w:rFonts w:cstheme="minorHAnsi"/>
              </w:rPr>
            </w:pPr>
          </w:p>
        </w:tc>
      </w:tr>
      <w:tr w:rsidR="004E16E8" w:rsidRPr="00E628A7" w14:paraId="47C60D16" w14:textId="77777777" w:rsidTr="004E16E8">
        <w:trPr>
          <w:jc w:val="center"/>
        </w:trPr>
        <w:tc>
          <w:tcPr>
            <w:tcW w:w="828" w:type="dxa"/>
            <w:vAlign w:val="center"/>
          </w:tcPr>
          <w:p w14:paraId="33E77B00" w14:textId="77777777" w:rsidR="004E16E8" w:rsidRPr="00E628A7" w:rsidRDefault="004E16E8" w:rsidP="000F7012">
            <w:pPr>
              <w:rPr>
                <w:rFonts w:cstheme="minorHAnsi"/>
                <w:b/>
                <w:bCs/>
                <w:iCs/>
              </w:rPr>
            </w:pPr>
          </w:p>
        </w:tc>
        <w:tc>
          <w:tcPr>
            <w:tcW w:w="5580" w:type="dxa"/>
            <w:vAlign w:val="center"/>
          </w:tcPr>
          <w:p w14:paraId="5266845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építési beruházás,</w:t>
            </w:r>
          </w:p>
        </w:tc>
        <w:tc>
          <w:tcPr>
            <w:tcW w:w="720" w:type="dxa"/>
            <w:vAlign w:val="center"/>
          </w:tcPr>
          <w:p w14:paraId="41EFF989" w14:textId="77777777" w:rsidR="004E16E8" w:rsidRPr="00E628A7" w:rsidRDefault="004E16E8" w:rsidP="000F7012">
            <w:pPr>
              <w:rPr>
                <w:rFonts w:cstheme="minorHAnsi"/>
              </w:rPr>
            </w:pPr>
          </w:p>
        </w:tc>
        <w:tc>
          <w:tcPr>
            <w:tcW w:w="720" w:type="dxa"/>
            <w:vAlign w:val="center"/>
          </w:tcPr>
          <w:p w14:paraId="2E44E73E" w14:textId="77777777" w:rsidR="004E16E8" w:rsidRPr="00E628A7" w:rsidRDefault="004E16E8" w:rsidP="000F7012">
            <w:pPr>
              <w:rPr>
                <w:rFonts w:cstheme="minorHAnsi"/>
              </w:rPr>
            </w:pPr>
          </w:p>
        </w:tc>
        <w:tc>
          <w:tcPr>
            <w:tcW w:w="1692" w:type="dxa"/>
            <w:vAlign w:val="center"/>
          </w:tcPr>
          <w:p w14:paraId="246813A3" w14:textId="77777777" w:rsidR="004E16E8" w:rsidRPr="00E628A7" w:rsidRDefault="004E16E8" w:rsidP="000F7012">
            <w:pPr>
              <w:rPr>
                <w:rFonts w:cstheme="minorHAnsi"/>
              </w:rPr>
            </w:pPr>
          </w:p>
        </w:tc>
      </w:tr>
      <w:tr w:rsidR="004E16E8" w:rsidRPr="00E628A7" w14:paraId="3D34A3A7" w14:textId="77777777" w:rsidTr="004E16E8">
        <w:trPr>
          <w:jc w:val="center"/>
        </w:trPr>
        <w:tc>
          <w:tcPr>
            <w:tcW w:w="828" w:type="dxa"/>
            <w:vAlign w:val="center"/>
          </w:tcPr>
          <w:p w14:paraId="13F0D9AA" w14:textId="77777777" w:rsidR="004E16E8" w:rsidRPr="00E628A7" w:rsidRDefault="004E16E8" w:rsidP="000F7012">
            <w:pPr>
              <w:rPr>
                <w:rFonts w:cstheme="minorHAnsi"/>
                <w:b/>
                <w:bCs/>
                <w:iCs/>
              </w:rPr>
            </w:pPr>
          </w:p>
        </w:tc>
        <w:tc>
          <w:tcPr>
            <w:tcW w:w="5580" w:type="dxa"/>
            <w:vAlign w:val="center"/>
          </w:tcPr>
          <w:p w14:paraId="19DB0BFA"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bérlet és</w:t>
            </w:r>
          </w:p>
        </w:tc>
        <w:tc>
          <w:tcPr>
            <w:tcW w:w="720" w:type="dxa"/>
            <w:vAlign w:val="center"/>
          </w:tcPr>
          <w:p w14:paraId="036738A9" w14:textId="77777777" w:rsidR="004E16E8" w:rsidRPr="00E628A7" w:rsidRDefault="004E16E8" w:rsidP="000F7012">
            <w:pPr>
              <w:rPr>
                <w:rFonts w:cstheme="minorHAnsi"/>
              </w:rPr>
            </w:pPr>
          </w:p>
        </w:tc>
        <w:tc>
          <w:tcPr>
            <w:tcW w:w="720" w:type="dxa"/>
            <w:vAlign w:val="center"/>
          </w:tcPr>
          <w:p w14:paraId="29F55FC5" w14:textId="77777777" w:rsidR="004E16E8" w:rsidRPr="00E628A7" w:rsidRDefault="004E16E8" w:rsidP="000F7012">
            <w:pPr>
              <w:rPr>
                <w:rFonts w:cstheme="minorHAnsi"/>
              </w:rPr>
            </w:pPr>
          </w:p>
        </w:tc>
        <w:tc>
          <w:tcPr>
            <w:tcW w:w="1692" w:type="dxa"/>
            <w:vAlign w:val="center"/>
          </w:tcPr>
          <w:p w14:paraId="4567E122" w14:textId="77777777" w:rsidR="004E16E8" w:rsidRPr="00E628A7" w:rsidRDefault="004E16E8" w:rsidP="000F7012">
            <w:pPr>
              <w:rPr>
                <w:rFonts w:cstheme="minorHAnsi"/>
              </w:rPr>
            </w:pPr>
          </w:p>
        </w:tc>
      </w:tr>
      <w:tr w:rsidR="004E16E8" w:rsidRPr="00E628A7" w14:paraId="7A495C3E" w14:textId="77777777" w:rsidTr="004E16E8">
        <w:trPr>
          <w:jc w:val="center"/>
        </w:trPr>
        <w:tc>
          <w:tcPr>
            <w:tcW w:w="828" w:type="dxa"/>
            <w:vAlign w:val="center"/>
          </w:tcPr>
          <w:p w14:paraId="27771064" w14:textId="77777777" w:rsidR="004E16E8" w:rsidRPr="00E628A7" w:rsidRDefault="004E16E8" w:rsidP="000F7012">
            <w:pPr>
              <w:rPr>
                <w:rFonts w:cstheme="minorHAnsi"/>
                <w:b/>
                <w:bCs/>
                <w:iCs/>
              </w:rPr>
            </w:pPr>
          </w:p>
        </w:tc>
        <w:tc>
          <w:tcPr>
            <w:tcW w:w="5580" w:type="dxa"/>
            <w:vAlign w:val="center"/>
          </w:tcPr>
          <w:p w14:paraId="1DBC943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vagyonkezelés ellenőrzése?</w:t>
            </w:r>
          </w:p>
        </w:tc>
        <w:tc>
          <w:tcPr>
            <w:tcW w:w="720" w:type="dxa"/>
            <w:vAlign w:val="center"/>
          </w:tcPr>
          <w:p w14:paraId="668DB054" w14:textId="77777777" w:rsidR="004E16E8" w:rsidRPr="00E628A7" w:rsidRDefault="004E16E8" w:rsidP="000F7012">
            <w:pPr>
              <w:rPr>
                <w:rFonts w:cstheme="minorHAnsi"/>
              </w:rPr>
            </w:pPr>
          </w:p>
        </w:tc>
        <w:tc>
          <w:tcPr>
            <w:tcW w:w="720" w:type="dxa"/>
            <w:vAlign w:val="center"/>
          </w:tcPr>
          <w:p w14:paraId="64B27DE0" w14:textId="77777777" w:rsidR="004E16E8" w:rsidRPr="00E628A7" w:rsidRDefault="004E16E8" w:rsidP="000F7012">
            <w:pPr>
              <w:rPr>
                <w:rFonts w:cstheme="minorHAnsi"/>
              </w:rPr>
            </w:pPr>
          </w:p>
        </w:tc>
        <w:tc>
          <w:tcPr>
            <w:tcW w:w="1692" w:type="dxa"/>
            <w:vAlign w:val="center"/>
          </w:tcPr>
          <w:p w14:paraId="2E93E1C7" w14:textId="77777777" w:rsidR="004E16E8" w:rsidRPr="00E628A7" w:rsidRDefault="004E16E8" w:rsidP="000F7012">
            <w:pPr>
              <w:rPr>
                <w:rFonts w:cstheme="minorHAnsi"/>
              </w:rPr>
            </w:pPr>
          </w:p>
        </w:tc>
      </w:tr>
      <w:tr w:rsidR="004E16E8" w:rsidRPr="00E628A7" w14:paraId="57B0D0F0" w14:textId="77777777" w:rsidTr="004E16E8">
        <w:trPr>
          <w:jc w:val="center"/>
        </w:trPr>
        <w:tc>
          <w:tcPr>
            <w:tcW w:w="828" w:type="dxa"/>
            <w:vAlign w:val="center"/>
          </w:tcPr>
          <w:p w14:paraId="6B64A544" w14:textId="77777777" w:rsidR="004E16E8" w:rsidRPr="00E628A7" w:rsidRDefault="00BF4236" w:rsidP="000F7012">
            <w:pPr>
              <w:rPr>
                <w:rFonts w:cstheme="minorHAnsi"/>
                <w:b/>
                <w:bCs/>
                <w:iCs/>
              </w:rPr>
            </w:pPr>
            <w:r w:rsidRPr="00E628A7">
              <w:rPr>
                <w:rFonts w:cstheme="minorHAnsi"/>
                <w:b/>
                <w:bCs/>
                <w:iCs/>
              </w:rPr>
              <w:t>7.</w:t>
            </w:r>
          </w:p>
        </w:tc>
        <w:tc>
          <w:tcPr>
            <w:tcW w:w="5580" w:type="dxa"/>
            <w:vAlign w:val="center"/>
          </w:tcPr>
          <w:p w14:paraId="0F250D87" w14:textId="77777777" w:rsidR="004E16E8" w:rsidRPr="00E628A7" w:rsidRDefault="00BF4236" w:rsidP="000F7012">
            <w:pPr>
              <w:rPr>
                <w:rFonts w:cstheme="minorHAnsi"/>
              </w:rPr>
            </w:pPr>
            <w:r w:rsidRPr="00E628A7">
              <w:rPr>
                <w:rFonts w:cstheme="minorHAnsi"/>
              </w:rPr>
              <w:t xml:space="preserve">Megtörtént-e az eszközök </w:t>
            </w:r>
          </w:p>
        </w:tc>
        <w:tc>
          <w:tcPr>
            <w:tcW w:w="720" w:type="dxa"/>
            <w:vAlign w:val="center"/>
          </w:tcPr>
          <w:p w14:paraId="1B84B635" w14:textId="77777777" w:rsidR="004E16E8" w:rsidRPr="00E628A7" w:rsidRDefault="004E16E8" w:rsidP="000F7012">
            <w:pPr>
              <w:rPr>
                <w:rFonts w:cstheme="minorHAnsi"/>
              </w:rPr>
            </w:pPr>
          </w:p>
        </w:tc>
        <w:tc>
          <w:tcPr>
            <w:tcW w:w="720" w:type="dxa"/>
            <w:vAlign w:val="center"/>
          </w:tcPr>
          <w:p w14:paraId="4D4ED1A4" w14:textId="77777777" w:rsidR="004E16E8" w:rsidRPr="00E628A7" w:rsidRDefault="004E16E8" w:rsidP="000F7012">
            <w:pPr>
              <w:rPr>
                <w:rFonts w:cstheme="minorHAnsi"/>
              </w:rPr>
            </w:pPr>
          </w:p>
        </w:tc>
        <w:tc>
          <w:tcPr>
            <w:tcW w:w="1692" w:type="dxa"/>
            <w:vAlign w:val="center"/>
          </w:tcPr>
          <w:p w14:paraId="63CD57DE" w14:textId="77777777" w:rsidR="004E16E8" w:rsidRPr="00E628A7" w:rsidRDefault="004E16E8" w:rsidP="000F7012">
            <w:pPr>
              <w:rPr>
                <w:rFonts w:cstheme="minorHAnsi"/>
              </w:rPr>
            </w:pPr>
          </w:p>
        </w:tc>
      </w:tr>
      <w:tr w:rsidR="004E16E8" w:rsidRPr="00E628A7" w14:paraId="491AA5CC" w14:textId="77777777" w:rsidTr="004E16E8">
        <w:trPr>
          <w:jc w:val="center"/>
        </w:trPr>
        <w:tc>
          <w:tcPr>
            <w:tcW w:w="828" w:type="dxa"/>
            <w:vAlign w:val="center"/>
          </w:tcPr>
          <w:p w14:paraId="354C799B" w14:textId="77777777" w:rsidR="004E16E8" w:rsidRPr="00E628A7" w:rsidRDefault="004E16E8" w:rsidP="000F7012">
            <w:pPr>
              <w:rPr>
                <w:rFonts w:cstheme="minorHAnsi"/>
                <w:b/>
                <w:bCs/>
                <w:iCs/>
              </w:rPr>
            </w:pPr>
          </w:p>
        </w:tc>
        <w:tc>
          <w:tcPr>
            <w:tcW w:w="5580" w:type="dxa"/>
            <w:vAlign w:val="center"/>
          </w:tcPr>
          <w:p w14:paraId="51E1F0C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átadásának,</w:t>
            </w:r>
          </w:p>
        </w:tc>
        <w:tc>
          <w:tcPr>
            <w:tcW w:w="720" w:type="dxa"/>
            <w:vAlign w:val="center"/>
          </w:tcPr>
          <w:p w14:paraId="63DF9281" w14:textId="77777777" w:rsidR="004E16E8" w:rsidRPr="00E628A7" w:rsidRDefault="004E16E8" w:rsidP="000F7012">
            <w:pPr>
              <w:rPr>
                <w:rFonts w:cstheme="minorHAnsi"/>
              </w:rPr>
            </w:pPr>
          </w:p>
        </w:tc>
        <w:tc>
          <w:tcPr>
            <w:tcW w:w="720" w:type="dxa"/>
            <w:vAlign w:val="center"/>
          </w:tcPr>
          <w:p w14:paraId="13045B3F" w14:textId="77777777" w:rsidR="004E16E8" w:rsidRPr="00E628A7" w:rsidRDefault="004E16E8" w:rsidP="000F7012">
            <w:pPr>
              <w:rPr>
                <w:rFonts w:cstheme="minorHAnsi"/>
              </w:rPr>
            </w:pPr>
          </w:p>
        </w:tc>
        <w:tc>
          <w:tcPr>
            <w:tcW w:w="1692" w:type="dxa"/>
            <w:vAlign w:val="center"/>
          </w:tcPr>
          <w:p w14:paraId="292D4772" w14:textId="77777777" w:rsidR="004E16E8" w:rsidRPr="00E628A7" w:rsidRDefault="004E16E8" w:rsidP="000F7012">
            <w:pPr>
              <w:rPr>
                <w:rFonts w:cstheme="minorHAnsi"/>
              </w:rPr>
            </w:pPr>
          </w:p>
        </w:tc>
      </w:tr>
      <w:tr w:rsidR="004E16E8" w:rsidRPr="00E628A7" w14:paraId="55681E80" w14:textId="77777777" w:rsidTr="004E16E8">
        <w:trPr>
          <w:jc w:val="center"/>
        </w:trPr>
        <w:tc>
          <w:tcPr>
            <w:tcW w:w="828" w:type="dxa"/>
            <w:vAlign w:val="center"/>
          </w:tcPr>
          <w:p w14:paraId="1E576498" w14:textId="77777777" w:rsidR="004E16E8" w:rsidRPr="00E628A7" w:rsidRDefault="004E16E8" w:rsidP="000F7012">
            <w:pPr>
              <w:rPr>
                <w:rFonts w:cstheme="minorHAnsi"/>
                <w:b/>
                <w:bCs/>
                <w:iCs/>
              </w:rPr>
            </w:pPr>
          </w:p>
        </w:tc>
        <w:tc>
          <w:tcPr>
            <w:tcW w:w="5580" w:type="dxa"/>
            <w:vAlign w:val="center"/>
          </w:tcPr>
          <w:p w14:paraId="19BADAC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bérbe adásának,</w:t>
            </w:r>
          </w:p>
        </w:tc>
        <w:tc>
          <w:tcPr>
            <w:tcW w:w="720" w:type="dxa"/>
            <w:vAlign w:val="center"/>
          </w:tcPr>
          <w:p w14:paraId="30671F84" w14:textId="77777777" w:rsidR="004E16E8" w:rsidRPr="00E628A7" w:rsidRDefault="004E16E8" w:rsidP="000F7012">
            <w:pPr>
              <w:rPr>
                <w:rFonts w:cstheme="minorHAnsi"/>
              </w:rPr>
            </w:pPr>
          </w:p>
        </w:tc>
        <w:tc>
          <w:tcPr>
            <w:tcW w:w="720" w:type="dxa"/>
            <w:vAlign w:val="center"/>
          </w:tcPr>
          <w:p w14:paraId="7F30D906" w14:textId="77777777" w:rsidR="004E16E8" w:rsidRPr="00E628A7" w:rsidRDefault="004E16E8" w:rsidP="000F7012">
            <w:pPr>
              <w:rPr>
                <w:rFonts w:cstheme="minorHAnsi"/>
              </w:rPr>
            </w:pPr>
          </w:p>
        </w:tc>
        <w:tc>
          <w:tcPr>
            <w:tcW w:w="1692" w:type="dxa"/>
            <w:vAlign w:val="center"/>
          </w:tcPr>
          <w:p w14:paraId="1002C5BA" w14:textId="77777777" w:rsidR="004E16E8" w:rsidRPr="00E628A7" w:rsidRDefault="004E16E8" w:rsidP="000F7012">
            <w:pPr>
              <w:rPr>
                <w:rFonts w:cstheme="minorHAnsi"/>
              </w:rPr>
            </w:pPr>
          </w:p>
        </w:tc>
      </w:tr>
      <w:tr w:rsidR="004E16E8" w:rsidRPr="00E628A7" w14:paraId="5684C1FD" w14:textId="77777777" w:rsidTr="004E16E8">
        <w:trPr>
          <w:jc w:val="center"/>
        </w:trPr>
        <w:tc>
          <w:tcPr>
            <w:tcW w:w="828" w:type="dxa"/>
            <w:vAlign w:val="center"/>
          </w:tcPr>
          <w:p w14:paraId="1666FB9B" w14:textId="77777777" w:rsidR="004E16E8" w:rsidRPr="00E628A7" w:rsidRDefault="004E16E8" w:rsidP="000F7012">
            <w:pPr>
              <w:rPr>
                <w:rFonts w:cstheme="minorHAnsi"/>
                <w:b/>
                <w:bCs/>
                <w:iCs/>
              </w:rPr>
            </w:pPr>
          </w:p>
        </w:tc>
        <w:tc>
          <w:tcPr>
            <w:tcW w:w="5580" w:type="dxa"/>
            <w:vAlign w:val="center"/>
          </w:tcPr>
          <w:p w14:paraId="07CF1A6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lízingbe adásának,</w:t>
            </w:r>
          </w:p>
        </w:tc>
        <w:tc>
          <w:tcPr>
            <w:tcW w:w="720" w:type="dxa"/>
            <w:vAlign w:val="center"/>
          </w:tcPr>
          <w:p w14:paraId="2F3420D5" w14:textId="77777777" w:rsidR="004E16E8" w:rsidRPr="00E628A7" w:rsidRDefault="004E16E8" w:rsidP="000F7012">
            <w:pPr>
              <w:rPr>
                <w:rFonts w:cstheme="minorHAnsi"/>
              </w:rPr>
            </w:pPr>
          </w:p>
        </w:tc>
        <w:tc>
          <w:tcPr>
            <w:tcW w:w="720" w:type="dxa"/>
            <w:vAlign w:val="center"/>
          </w:tcPr>
          <w:p w14:paraId="7DDC4F30" w14:textId="77777777" w:rsidR="004E16E8" w:rsidRPr="00E628A7" w:rsidRDefault="004E16E8" w:rsidP="000F7012">
            <w:pPr>
              <w:rPr>
                <w:rFonts w:cstheme="minorHAnsi"/>
              </w:rPr>
            </w:pPr>
          </w:p>
        </w:tc>
        <w:tc>
          <w:tcPr>
            <w:tcW w:w="1692" w:type="dxa"/>
            <w:vAlign w:val="center"/>
          </w:tcPr>
          <w:p w14:paraId="07D6CD0B" w14:textId="77777777" w:rsidR="004E16E8" w:rsidRPr="00E628A7" w:rsidRDefault="004E16E8" w:rsidP="000F7012">
            <w:pPr>
              <w:rPr>
                <w:rFonts w:cstheme="minorHAnsi"/>
              </w:rPr>
            </w:pPr>
          </w:p>
        </w:tc>
      </w:tr>
      <w:tr w:rsidR="004E16E8" w:rsidRPr="00E628A7" w14:paraId="08D5C416" w14:textId="77777777" w:rsidTr="004E16E8">
        <w:trPr>
          <w:jc w:val="center"/>
        </w:trPr>
        <w:tc>
          <w:tcPr>
            <w:tcW w:w="828" w:type="dxa"/>
            <w:vAlign w:val="center"/>
          </w:tcPr>
          <w:p w14:paraId="3E12DA15" w14:textId="77777777" w:rsidR="004E16E8" w:rsidRPr="00E628A7" w:rsidRDefault="004E16E8" w:rsidP="000F7012">
            <w:pPr>
              <w:rPr>
                <w:rFonts w:cstheme="minorHAnsi"/>
                <w:b/>
                <w:bCs/>
                <w:iCs/>
              </w:rPr>
            </w:pPr>
          </w:p>
        </w:tc>
        <w:tc>
          <w:tcPr>
            <w:tcW w:w="5580" w:type="dxa"/>
            <w:vAlign w:val="center"/>
          </w:tcPr>
          <w:p w14:paraId="744522E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koncesszióba adásának,</w:t>
            </w:r>
          </w:p>
        </w:tc>
        <w:tc>
          <w:tcPr>
            <w:tcW w:w="720" w:type="dxa"/>
            <w:vAlign w:val="center"/>
          </w:tcPr>
          <w:p w14:paraId="1B59F35B" w14:textId="77777777" w:rsidR="004E16E8" w:rsidRPr="00E628A7" w:rsidRDefault="004E16E8" w:rsidP="000F7012">
            <w:pPr>
              <w:rPr>
                <w:rFonts w:cstheme="minorHAnsi"/>
              </w:rPr>
            </w:pPr>
          </w:p>
        </w:tc>
        <w:tc>
          <w:tcPr>
            <w:tcW w:w="720" w:type="dxa"/>
            <w:vAlign w:val="center"/>
          </w:tcPr>
          <w:p w14:paraId="64D9BD4D" w14:textId="77777777" w:rsidR="004E16E8" w:rsidRPr="00E628A7" w:rsidRDefault="004E16E8" w:rsidP="000F7012">
            <w:pPr>
              <w:rPr>
                <w:rFonts w:cstheme="minorHAnsi"/>
              </w:rPr>
            </w:pPr>
          </w:p>
        </w:tc>
        <w:tc>
          <w:tcPr>
            <w:tcW w:w="1692" w:type="dxa"/>
            <w:vAlign w:val="center"/>
          </w:tcPr>
          <w:p w14:paraId="10402B9C" w14:textId="77777777" w:rsidR="004E16E8" w:rsidRPr="00E628A7" w:rsidRDefault="004E16E8" w:rsidP="000F7012">
            <w:pPr>
              <w:rPr>
                <w:rFonts w:cstheme="minorHAnsi"/>
              </w:rPr>
            </w:pPr>
          </w:p>
        </w:tc>
      </w:tr>
      <w:tr w:rsidR="004E16E8" w:rsidRPr="00E628A7" w14:paraId="2D5009DE" w14:textId="77777777" w:rsidTr="004E16E8">
        <w:trPr>
          <w:jc w:val="center"/>
        </w:trPr>
        <w:tc>
          <w:tcPr>
            <w:tcW w:w="828" w:type="dxa"/>
            <w:vAlign w:val="center"/>
          </w:tcPr>
          <w:p w14:paraId="0BD02D41" w14:textId="77777777" w:rsidR="004E16E8" w:rsidRPr="00E628A7" w:rsidRDefault="004E16E8" w:rsidP="000F7012">
            <w:pPr>
              <w:rPr>
                <w:rFonts w:cstheme="minorHAnsi"/>
                <w:b/>
                <w:bCs/>
                <w:iCs/>
              </w:rPr>
            </w:pPr>
          </w:p>
        </w:tc>
        <w:tc>
          <w:tcPr>
            <w:tcW w:w="5580" w:type="dxa"/>
            <w:vAlign w:val="center"/>
          </w:tcPr>
          <w:p w14:paraId="4C64BF0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értékesítésének, illetve</w:t>
            </w:r>
          </w:p>
        </w:tc>
        <w:tc>
          <w:tcPr>
            <w:tcW w:w="720" w:type="dxa"/>
            <w:vAlign w:val="center"/>
          </w:tcPr>
          <w:p w14:paraId="5000392B" w14:textId="77777777" w:rsidR="004E16E8" w:rsidRPr="00E628A7" w:rsidRDefault="004E16E8" w:rsidP="000F7012">
            <w:pPr>
              <w:rPr>
                <w:rFonts w:cstheme="minorHAnsi"/>
              </w:rPr>
            </w:pPr>
          </w:p>
        </w:tc>
        <w:tc>
          <w:tcPr>
            <w:tcW w:w="720" w:type="dxa"/>
            <w:vAlign w:val="center"/>
          </w:tcPr>
          <w:p w14:paraId="339DFC1E" w14:textId="77777777" w:rsidR="004E16E8" w:rsidRPr="00E628A7" w:rsidRDefault="004E16E8" w:rsidP="000F7012">
            <w:pPr>
              <w:rPr>
                <w:rFonts w:cstheme="minorHAnsi"/>
              </w:rPr>
            </w:pPr>
          </w:p>
        </w:tc>
        <w:tc>
          <w:tcPr>
            <w:tcW w:w="1692" w:type="dxa"/>
            <w:vAlign w:val="center"/>
          </w:tcPr>
          <w:p w14:paraId="4EDDC80A" w14:textId="77777777" w:rsidR="004E16E8" w:rsidRPr="00E628A7" w:rsidRDefault="004E16E8" w:rsidP="000F7012">
            <w:pPr>
              <w:rPr>
                <w:rFonts w:cstheme="minorHAnsi"/>
              </w:rPr>
            </w:pPr>
          </w:p>
        </w:tc>
      </w:tr>
      <w:tr w:rsidR="004E16E8" w:rsidRPr="00E628A7" w14:paraId="2612DEA4" w14:textId="77777777" w:rsidTr="004E16E8">
        <w:trPr>
          <w:jc w:val="center"/>
        </w:trPr>
        <w:tc>
          <w:tcPr>
            <w:tcW w:w="828" w:type="dxa"/>
            <w:vAlign w:val="center"/>
          </w:tcPr>
          <w:p w14:paraId="72974224" w14:textId="77777777" w:rsidR="004E16E8" w:rsidRPr="00E628A7" w:rsidRDefault="004E16E8" w:rsidP="000F7012">
            <w:pPr>
              <w:rPr>
                <w:rFonts w:cstheme="minorHAnsi"/>
                <w:b/>
                <w:bCs/>
                <w:iCs/>
              </w:rPr>
            </w:pPr>
          </w:p>
        </w:tc>
        <w:tc>
          <w:tcPr>
            <w:tcW w:w="5580" w:type="dxa"/>
            <w:vAlign w:val="center"/>
          </w:tcPr>
          <w:p w14:paraId="2FD15DA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egyéb hasznosulásának ellenőrzése?</w:t>
            </w:r>
          </w:p>
        </w:tc>
        <w:tc>
          <w:tcPr>
            <w:tcW w:w="720" w:type="dxa"/>
            <w:vAlign w:val="center"/>
          </w:tcPr>
          <w:p w14:paraId="0E01E1C0" w14:textId="77777777" w:rsidR="004E16E8" w:rsidRPr="00E628A7" w:rsidRDefault="004E16E8" w:rsidP="000F7012">
            <w:pPr>
              <w:rPr>
                <w:rFonts w:cstheme="minorHAnsi"/>
              </w:rPr>
            </w:pPr>
          </w:p>
        </w:tc>
        <w:tc>
          <w:tcPr>
            <w:tcW w:w="720" w:type="dxa"/>
            <w:vAlign w:val="center"/>
          </w:tcPr>
          <w:p w14:paraId="793E4AAE" w14:textId="77777777" w:rsidR="004E16E8" w:rsidRPr="00E628A7" w:rsidRDefault="004E16E8" w:rsidP="000F7012">
            <w:pPr>
              <w:rPr>
                <w:rFonts w:cstheme="minorHAnsi"/>
              </w:rPr>
            </w:pPr>
          </w:p>
        </w:tc>
        <w:tc>
          <w:tcPr>
            <w:tcW w:w="1692" w:type="dxa"/>
            <w:vAlign w:val="center"/>
          </w:tcPr>
          <w:p w14:paraId="65C3DD6F" w14:textId="77777777" w:rsidR="004E16E8" w:rsidRPr="00E628A7" w:rsidRDefault="004E16E8" w:rsidP="000F7012">
            <w:pPr>
              <w:rPr>
                <w:rFonts w:cstheme="minorHAnsi"/>
              </w:rPr>
            </w:pPr>
          </w:p>
        </w:tc>
      </w:tr>
    </w:tbl>
    <w:p w14:paraId="3CF401F6" w14:textId="77777777" w:rsidR="004E16E8" w:rsidRDefault="004E16E8" w:rsidP="000F7012">
      <w:pPr>
        <w:rPr>
          <w:rFonts w:cstheme="minorHAnsi"/>
        </w:rPr>
      </w:pPr>
    </w:p>
    <w:p w14:paraId="77FBFFAC" w14:textId="77777777" w:rsidR="004E357E" w:rsidRDefault="004E357E" w:rsidP="000F7012">
      <w:pPr>
        <w:rPr>
          <w:rFonts w:cstheme="minorHAnsi"/>
        </w:rPr>
      </w:pPr>
    </w:p>
    <w:p w14:paraId="198C6A5D" w14:textId="77777777" w:rsidR="004E16E8" w:rsidRPr="00E628A7" w:rsidRDefault="00BF4236" w:rsidP="000F7012">
      <w:pPr>
        <w:rPr>
          <w:rFonts w:cstheme="minorHAnsi"/>
          <w:b/>
        </w:rPr>
      </w:pPr>
      <w:r w:rsidRPr="00E628A7">
        <w:rPr>
          <w:rFonts w:cstheme="minorHAnsi"/>
          <w:b/>
        </w:rPr>
        <w:lastRenderedPageBreak/>
        <w:t>Vagyonnyilvántartás</w:t>
      </w:r>
    </w:p>
    <w:p w14:paraId="3AD93572"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611B572" w14:textId="77777777" w:rsidTr="004E357E">
        <w:trPr>
          <w:jc w:val="center"/>
        </w:trPr>
        <w:tc>
          <w:tcPr>
            <w:tcW w:w="828" w:type="dxa"/>
            <w:vAlign w:val="center"/>
          </w:tcPr>
          <w:p w14:paraId="39E43114" w14:textId="77777777" w:rsidR="004E16E8" w:rsidRPr="00E628A7" w:rsidRDefault="004E16E8" w:rsidP="004E357E">
            <w:pPr>
              <w:jc w:val="center"/>
              <w:rPr>
                <w:rFonts w:cstheme="minorHAnsi"/>
                <w:b/>
                <w:bCs/>
                <w:iCs/>
              </w:rPr>
            </w:pPr>
          </w:p>
        </w:tc>
        <w:tc>
          <w:tcPr>
            <w:tcW w:w="5580" w:type="dxa"/>
            <w:vAlign w:val="center"/>
          </w:tcPr>
          <w:p w14:paraId="023B9DDE" w14:textId="77777777" w:rsidR="004E16E8" w:rsidRPr="00E628A7" w:rsidRDefault="004E16E8" w:rsidP="004E357E">
            <w:pPr>
              <w:jc w:val="center"/>
              <w:rPr>
                <w:rFonts w:cstheme="minorHAnsi"/>
              </w:rPr>
            </w:pPr>
          </w:p>
        </w:tc>
        <w:tc>
          <w:tcPr>
            <w:tcW w:w="720" w:type="dxa"/>
            <w:vAlign w:val="center"/>
          </w:tcPr>
          <w:p w14:paraId="4423F9B5"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332F671B"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3C9332D4"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052B0500" w14:textId="77777777" w:rsidTr="004E16E8">
        <w:trPr>
          <w:jc w:val="center"/>
        </w:trPr>
        <w:tc>
          <w:tcPr>
            <w:tcW w:w="828" w:type="dxa"/>
          </w:tcPr>
          <w:p w14:paraId="206ACCBA" w14:textId="77777777" w:rsidR="004E16E8" w:rsidRPr="00E628A7" w:rsidRDefault="00BF4236" w:rsidP="000F7012">
            <w:pPr>
              <w:rPr>
                <w:rFonts w:cstheme="minorHAnsi"/>
                <w:b/>
                <w:bCs/>
                <w:iCs/>
              </w:rPr>
            </w:pPr>
            <w:r w:rsidRPr="00E628A7">
              <w:rPr>
                <w:rFonts w:cstheme="minorHAnsi"/>
                <w:b/>
                <w:bCs/>
                <w:iCs/>
              </w:rPr>
              <w:t>8.</w:t>
            </w:r>
          </w:p>
        </w:tc>
        <w:tc>
          <w:tcPr>
            <w:tcW w:w="5580" w:type="dxa"/>
          </w:tcPr>
          <w:p w14:paraId="3C3CCE37" w14:textId="77777777" w:rsidR="004E16E8" w:rsidRPr="00E628A7" w:rsidRDefault="00BF4236" w:rsidP="000F7012">
            <w:pPr>
              <w:rPr>
                <w:rFonts w:cstheme="minorHAnsi"/>
              </w:rPr>
            </w:pPr>
            <w:r w:rsidRPr="00E628A7">
              <w:rPr>
                <w:rFonts w:cstheme="minorHAnsi"/>
              </w:rPr>
              <w:t>Megfelelő módon történt-e az anyagi erőforrás-gazdálkodás bevételeinek és kiadásainak hozzárendelése a szervezet szakfeladat szerinti tevékenységeihez?</w:t>
            </w:r>
          </w:p>
        </w:tc>
        <w:tc>
          <w:tcPr>
            <w:tcW w:w="720" w:type="dxa"/>
          </w:tcPr>
          <w:p w14:paraId="03BFFB3C" w14:textId="77777777" w:rsidR="004E16E8" w:rsidRPr="00E628A7" w:rsidRDefault="004E16E8" w:rsidP="000F7012">
            <w:pPr>
              <w:rPr>
                <w:rFonts w:cstheme="minorHAnsi"/>
              </w:rPr>
            </w:pPr>
          </w:p>
        </w:tc>
        <w:tc>
          <w:tcPr>
            <w:tcW w:w="720" w:type="dxa"/>
          </w:tcPr>
          <w:p w14:paraId="7715EBCF" w14:textId="77777777" w:rsidR="004E16E8" w:rsidRPr="00E628A7" w:rsidRDefault="004E16E8" w:rsidP="000F7012">
            <w:pPr>
              <w:rPr>
                <w:rFonts w:cstheme="minorHAnsi"/>
              </w:rPr>
            </w:pPr>
          </w:p>
        </w:tc>
        <w:tc>
          <w:tcPr>
            <w:tcW w:w="1692" w:type="dxa"/>
          </w:tcPr>
          <w:p w14:paraId="1F045B30" w14:textId="77777777" w:rsidR="004E16E8" w:rsidRPr="00E628A7" w:rsidRDefault="004E16E8" w:rsidP="000F7012">
            <w:pPr>
              <w:rPr>
                <w:rFonts w:cstheme="minorHAnsi"/>
              </w:rPr>
            </w:pPr>
          </w:p>
        </w:tc>
      </w:tr>
      <w:tr w:rsidR="004E16E8" w:rsidRPr="00E628A7" w14:paraId="6242FD2F" w14:textId="77777777" w:rsidTr="004E16E8">
        <w:trPr>
          <w:jc w:val="center"/>
        </w:trPr>
        <w:tc>
          <w:tcPr>
            <w:tcW w:w="828" w:type="dxa"/>
          </w:tcPr>
          <w:p w14:paraId="5E6B8C31" w14:textId="77777777" w:rsidR="004E16E8" w:rsidRPr="00E628A7" w:rsidRDefault="00BF4236" w:rsidP="000F7012">
            <w:pPr>
              <w:rPr>
                <w:rFonts w:cstheme="minorHAnsi"/>
                <w:b/>
                <w:bCs/>
                <w:iCs/>
              </w:rPr>
            </w:pPr>
            <w:r w:rsidRPr="00E628A7">
              <w:rPr>
                <w:rFonts w:cstheme="minorHAnsi"/>
                <w:b/>
                <w:bCs/>
                <w:iCs/>
              </w:rPr>
              <w:t>9.</w:t>
            </w:r>
          </w:p>
        </w:tc>
        <w:tc>
          <w:tcPr>
            <w:tcW w:w="5580" w:type="dxa"/>
          </w:tcPr>
          <w:p w14:paraId="5EEE20AC" w14:textId="77777777" w:rsidR="004E16E8" w:rsidRPr="00E628A7" w:rsidRDefault="00BF4236" w:rsidP="000F7012">
            <w:pPr>
              <w:rPr>
                <w:rFonts w:cstheme="minorHAnsi"/>
              </w:rPr>
            </w:pPr>
            <w:r w:rsidRPr="00E628A7">
              <w:rPr>
                <w:rFonts w:cstheme="minorHAnsi"/>
              </w:rPr>
              <w:t>Megtörtént-e a vagyonhasználat dokumentálási rendjének ellenőrzése?</w:t>
            </w:r>
          </w:p>
        </w:tc>
        <w:tc>
          <w:tcPr>
            <w:tcW w:w="720" w:type="dxa"/>
          </w:tcPr>
          <w:p w14:paraId="70683D66" w14:textId="77777777" w:rsidR="004E16E8" w:rsidRPr="00E628A7" w:rsidRDefault="004E16E8" w:rsidP="000F7012">
            <w:pPr>
              <w:rPr>
                <w:rFonts w:cstheme="minorHAnsi"/>
              </w:rPr>
            </w:pPr>
          </w:p>
        </w:tc>
        <w:tc>
          <w:tcPr>
            <w:tcW w:w="720" w:type="dxa"/>
          </w:tcPr>
          <w:p w14:paraId="6A0866DE" w14:textId="77777777" w:rsidR="004E16E8" w:rsidRPr="00E628A7" w:rsidRDefault="004E16E8" w:rsidP="000F7012">
            <w:pPr>
              <w:rPr>
                <w:rFonts w:cstheme="minorHAnsi"/>
              </w:rPr>
            </w:pPr>
          </w:p>
        </w:tc>
        <w:tc>
          <w:tcPr>
            <w:tcW w:w="1692" w:type="dxa"/>
          </w:tcPr>
          <w:p w14:paraId="5F5F3361" w14:textId="77777777" w:rsidR="004E16E8" w:rsidRPr="00E628A7" w:rsidRDefault="004E16E8" w:rsidP="000F7012">
            <w:pPr>
              <w:rPr>
                <w:rFonts w:cstheme="minorHAnsi"/>
              </w:rPr>
            </w:pPr>
          </w:p>
        </w:tc>
      </w:tr>
      <w:tr w:rsidR="004E16E8" w:rsidRPr="00E628A7" w14:paraId="489B8B96" w14:textId="77777777" w:rsidTr="004E16E8">
        <w:trPr>
          <w:jc w:val="center"/>
        </w:trPr>
        <w:tc>
          <w:tcPr>
            <w:tcW w:w="828" w:type="dxa"/>
          </w:tcPr>
          <w:p w14:paraId="3EF7D1F6" w14:textId="77777777" w:rsidR="004E16E8" w:rsidRPr="00E628A7" w:rsidRDefault="00BF4236" w:rsidP="000F7012">
            <w:pPr>
              <w:rPr>
                <w:rFonts w:cstheme="minorHAnsi"/>
                <w:b/>
              </w:rPr>
            </w:pPr>
            <w:r w:rsidRPr="00E628A7">
              <w:rPr>
                <w:rFonts w:cstheme="minorHAnsi"/>
                <w:b/>
              </w:rPr>
              <w:t>10.</w:t>
            </w:r>
          </w:p>
        </w:tc>
        <w:tc>
          <w:tcPr>
            <w:tcW w:w="5580" w:type="dxa"/>
          </w:tcPr>
          <w:p w14:paraId="443E94B2" w14:textId="77777777" w:rsidR="004E16E8" w:rsidRPr="00E628A7" w:rsidRDefault="00BF4236" w:rsidP="000F7012">
            <w:pPr>
              <w:rPr>
                <w:rFonts w:cstheme="minorHAnsi"/>
              </w:rPr>
            </w:pPr>
            <w:r w:rsidRPr="00E628A7">
              <w:rPr>
                <w:rFonts w:cstheme="minorHAnsi"/>
              </w:rPr>
              <w:t>Van-e kialakított nyilvántartási, informatikai rendszer?</w:t>
            </w:r>
          </w:p>
        </w:tc>
        <w:tc>
          <w:tcPr>
            <w:tcW w:w="720" w:type="dxa"/>
          </w:tcPr>
          <w:p w14:paraId="2FDB51B3" w14:textId="77777777" w:rsidR="004E16E8" w:rsidRPr="00E628A7" w:rsidRDefault="004E16E8" w:rsidP="000F7012">
            <w:pPr>
              <w:rPr>
                <w:rFonts w:cstheme="minorHAnsi"/>
              </w:rPr>
            </w:pPr>
          </w:p>
        </w:tc>
        <w:tc>
          <w:tcPr>
            <w:tcW w:w="720" w:type="dxa"/>
          </w:tcPr>
          <w:p w14:paraId="0BD9FC20" w14:textId="77777777" w:rsidR="004E16E8" w:rsidRPr="00E628A7" w:rsidRDefault="004E16E8" w:rsidP="000F7012">
            <w:pPr>
              <w:rPr>
                <w:rFonts w:cstheme="minorHAnsi"/>
              </w:rPr>
            </w:pPr>
          </w:p>
        </w:tc>
        <w:tc>
          <w:tcPr>
            <w:tcW w:w="1692" w:type="dxa"/>
          </w:tcPr>
          <w:p w14:paraId="44A9FEAA" w14:textId="77777777" w:rsidR="004E16E8" w:rsidRPr="00E628A7" w:rsidRDefault="004E16E8" w:rsidP="000F7012">
            <w:pPr>
              <w:rPr>
                <w:rFonts w:cstheme="minorHAnsi"/>
              </w:rPr>
            </w:pPr>
          </w:p>
        </w:tc>
      </w:tr>
      <w:tr w:rsidR="004E16E8" w:rsidRPr="00E628A7" w14:paraId="0025FB4F" w14:textId="77777777" w:rsidTr="004E16E8">
        <w:trPr>
          <w:jc w:val="center"/>
        </w:trPr>
        <w:tc>
          <w:tcPr>
            <w:tcW w:w="828" w:type="dxa"/>
          </w:tcPr>
          <w:p w14:paraId="1246CC71" w14:textId="77777777" w:rsidR="004E16E8" w:rsidRPr="00E628A7" w:rsidRDefault="00BF4236" w:rsidP="000F7012">
            <w:pPr>
              <w:rPr>
                <w:rFonts w:cstheme="minorHAnsi"/>
                <w:b/>
              </w:rPr>
            </w:pPr>
            <w:r w:rsidRPr="00E628A7">
              <w:rPr>
                <w:rFonts w:cstheme="minorHAnsi"/>
                <w:b/>
              </w:rPr>
              <w:t>11.</w:t>
            </w:r>
          </w:p>
        </w:tc>
        <w:tc>
          <w:tcPr>
            <w:tcW w:w="5580" w:type="dxa"/>
          </w:tcPr>
          <w:p w14:paraId="411DC173" w14:textId="77777777" w:rsidR="004E16E8" w:rsidRPr="00E628A7" w:rsidRDefault="00072AD8" w:rsidP="007F5086">
            <w:pPr>
              <w:rPr>
                <w:rFonts w:cstheme="minorHAnsi"/>
              </w:rPr>
            </w:pPr>
            <w:r>
              <w:rPr>
                <w:rFonts w:cstheme="minorHAnsi"/>
              </w:rPr>
              <w:t>Ha</w:t>
            </w:r>
            <w:r w:rsidR="00BF4236" w:rsidRPr="00E628A7">
              <w:rPr>
                <w:rFonts w:cstheme="minorHAnsi"/>
              </w:rPr>
              <w:t xml:space="preserve"> van nyilvántartási, informatikai rendszer, </w:t>
            </w:r>
            <w:r w:rsidR="007F5086">
              <w:rPr>
                <w:rFonts w:cstheme="minorHAnsi"/>
              </w:rPr>
              <w:t>az elő</w:t>
            </w:r>
            <w:r w:rsidR="00BF4236" w:rsidRPr="00E628A7">
              <w:rPr>
                <w:rFonts w:cstheme="minorHAnsi"/>
              </w:rPr>
              <w:t>segíti</w:t>
            </w:r>
          </w:p>
        </w:tc>
        <w:tc>
          <w:tcPr>
            <w:tcW w:w="720" w:type="dxa"/>
          </w:tcPr>
          <w:p w14:paraId="2D932DAC" w14:textId="77777777" w:rsidR="004E16E8" w:rsidRPr="00E628A7" w:rsidRDefault="004E16E8" w:rsidP="000F7012">
            <w:pPr>
              <w:rPr>
                <w:rFonts w:cstheme="minorHAnsi"/>
              </w:rPr>
            </w:pPr>
          </w:p>
        </w:tc>
        <w:tc>
          <w:tcPr>
            <w:tcW w:w="720" w:type="dxa"/>
          </w:tcPr>
          <w:p w14:paraId="024BF19C" w14:textId="77777777" w:rsidR="004E16E8" w:rsidRPr="00E628A7" w:rsidRDefault="004E16E8" w:rsidP="000F7012">
            <w:pPr>
              <w:rPr>
                <w:rFonts w:cstheme="minorHAnsi"/>
              </w:rPr>
            </w:pPr>
          </w:p>
        </w:tc>
        <w:tc>
          <w:tcPr>
            <w:tcW w:w="1692" w:type="dxa"/>
          </w:tcPr>
          <w:p w14:paraId="3680A425" w14:textId="77777777" w:rsidR="004E16E8" w:rsidRPr="00E628A7" w:rsidRDefault="004E16E8" w:rsidP="000F7012">
            <w:pPr>
              <w:rPr>
                <w:rFonts w:cstheme="minorHAnsi"/>
              </w:rPr>
            </w:pPr>
          </w:p>
        </w:tc>
      </w:tr>
      <w:tr w:rsidR="004E16E8" w:rsidRPr="00E628A7" w14:paraId="338C6787" w14:textId="77777777" w:rsidTr="004E16E8">
        <w:trPr>
          <w:jc w:val="center"/>
        </w:trPr>
        <w:tc>
          <w:tcPr>
            <w:tcW w:w="828" w:type="dxa"/>
          </w:tcPr>
          <w:p w14:paraId="4C26C457" w14:textId="77777777" w:rsidR="004E16E8" w:rsidRPr="00E628A7" w:rsidRDefault="004E16E8" w:rsidP="000F7012">
            <w:pPr>
              <w:rPr>
                <w:rFonts w:cstheme="minorHAnsi"/>
                <w:b/>
              </w:rPr>
            </w:pPr>
          </w:p>
        </w:tc>
        <w:tc>
          <w:tcPr>
            <w:tcW w:w="5580" w:type="dxa"/>
          </w:tcPr>
          <w:p w14:paraId="064711C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szabályszerűséget,</w:t>
            </w:r>
          </w:p>
        </w:tc>
        <w:tc>
          <w:tcPr>
            <w:tcW w:w="720" w:type="dxa"/>
          </w:tcPr>
          <w:p w14:paraId="6F80DA4C" w14:textId="77777777" w:rsidR="004E16E8" w:rsidRPr="00E628A7" w:rsidRDefault="004E16E8" w:rsidP="000F7012">
            <w:pPr>
              <w:rPr>
                <w:rFonts w:cstheme="minorHAnsi"/>
              </w:rPr>
            </w:pPr>
          </w:p>
        </w:tc>
        <w:tc>
          <w:tcPr>
            <w:tcW w:w="720" w:type="dxa"/>
          </w:tcPr>
          <w:p w14:paraId="3D4396DC" w14:textId="77777777" w:rsidR="004E16E8" w:rsidRPr="00E628A7" w:rsidRDefault="004E16E8" w:rsidP="000F7012">
            <w:pPr>
              <w:rPr>
                <w:rFonts w:cstheme="minorHAnsi"/>
              </w:rPr>
            </w:pPr>
          </w:p>
        </w:tc>
        <w:tc>
          <w:tcPr>
            <w:tcW w:w="1692" w:type="dxa"/>
          </w:tcPr>
          <w:p w14:paraId="64FF5C7F" w14:textId="77777777" w:rsidR="004E16E8" w:rsidRPr="00E628A7" w:rsidRDefault="004E16E8" w:rsidP="000F7012">
            <w:pPr>
              <w:rPr>
                <w:rFonts w:cstheme="minorHAnsi"/>
              </w:rPr>
            </w:pPr>
          </w:p>
        </w:tc>
      </w:tr>
      <w:tr w:rsidR="004E16E8" w:rsidRPr="00E628A7" w14:paraId="6167BA54" w14:textId="77777777" w:rsidTr="004E16E8">
        <w:trPr>
          <w:jc w:val="center"/>
        </w:trPr>
        <w:tc>
          <w:tcPr>
            <w:tcW w:w="828" w:type="dxa"/>
          </w:tcPr>
          <w:p w14:paraId="2C6C7565" w14:textId="77777777" w:rsidR="004E16E8" w:rsidRPr="00E628A7" w:rsidRDefault="004E16E8" w:rsidP="000F7012">
            <w:pPr>
              <w:rPr>
                <w:rFonts w:cstheme="minorHAnsi"/>
                <w:b/>
              </w:rPr>
            </w:pPr>
          </w:p>
        </w:tc>
        <w:tc>
          <w:tcPr>
            <w:tcW w:w="5580" w:type="dxa"/>
          </w:tcPr>
          <w:p w14:paraId="57E064E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döntések előkészítését, meghozatalát,</w:t>
            </w:r>
          </w:p>
        </w:tc>
        <w:tc>
          <w:tcPr>
            <w:tcW w:w="720" w:type="dxa"/>
          </w:tcPr>
          <w:p w14:paraId="568AE6A0" w14:textId="77777777" w:rsidR="004E16E8" w:rsidRPr="00E628A7" w:rsidRDefault="004E16E8" w:rsidP="000F7012">
            <w:pPr>
              <w:rPr>
                <w:rFonts w:cstheme="minorHAnsi"/>
              </w:rPr>
            </w:pPr>
          </w:p>
        </w:tc>
        <w:tc>
          <w:tcPr>
            <w:tcW w:w="720" w:type="dxa"/>
          </w:tcPr>
          <w:p w14:paraId="29BE6EA1" w14:textId="77777777" w:rsidR="004E16E8" w:rsidRPr="00E628A7" w:rsidRDefault="004E16E8" w:rsidP="000F7012">
            <w:pPr>
              <w:rPr>
                <w:rFonts w:cstheme="minorHAnsi"/>
              </w:rPr>
            </w:pPr>
          </w:p>
        </w:tc>
        <w:tc>
          <w:tcPr>
            <w:tcW w:w="1692" w:type="dxa"/>
          </w:tcPr>
          <w:p w14:paraId="09A6DC8D" w14:textId="77777777" w:rsidR="004E16E8" w:rsidRPr="00E628A7" w:rsidRDefault="004E16E8" w:rsidP="000F7012">
            <w:pPr>
              <w:rPr>
                <w:rFonts w:cstheme="minorHAnsi"/>
              </w:rPr>
            </w:pPr>
          </w:p>
        </w:tc>
      </w:tr>
      <w:tr w:rsidR="004E16E8" w:rsidRPr="00E628A7" w14:paraId="5EA73C56" w14:textId="77777777" w:rsidTr="004E16E8">
        <w:trPr>
          <w:jc w:val="center"/>
        </w:trPr>
        <w:tc>
          <w:tcPr>
            <w:tcW w:w="828" w:type="dxa"/>
          </w:tcPr>
          <w:p w14:paraId="63640FB1" w14:textId="77777777" w:rsidR="004E16E8" w:rsidRPr="00E628A7" w:rsidRDefault="004E16E8" w:rsidP="000F7012">
            <w:pPr>
              <w:rPr>
                <w:rFonts w:cstheme="minorHAnsi"/>
                <w:b/>
              </w:rPr>
            </w:pPr>
          </w:p>
        </w:tc>
        <w:tc>
          <w:tcPr>
            <w:tcW w:w="5580" w:type="dxa"/>
          </w:tcPr>
          <w:p w14:paraId="10BAD7B7"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gazdaságossági, hatékonysági, eredményességi követelmények érvényesítését?</w:t>
            </w:r>
          </w:p>
        </w:tc>
        <w:tc>
          <w:tcPr>
            <w:tcW w:w="720" w:type="dxa"/>
          </w:tcPr>
          <w:p w14:paraId="6AF235DC" w14:textId="77777777" w:rsidR="004E16E8" w:rsidRPr="00E628A7" w:rsidRDefault="004E16E8" w:rsidP="000F7012">
            <w:pPr>
              <w:rPr>
                <w:rFonts w:cstheme="minorHAnsi"/>
              </w:rPr>
            </w:pPr>
          </w:p>
        </w:tc>
        <w:tc>
          <w:tcPr>
            <w:tcW w:w="720" w:type="dxa"/>
          </w:tcPr>
          <w:p w14:paraId="69092378" w14:textId="77777777" w:rsidR="004E16E8" w:rsidRPr="00E628A7" w:rsidRDefault="004E16E8" w:rsidP="000F7012">
            <w:pPr>
              <w:rPr>
                <w:rFonts w:cstheme="minorHAnsi"/>
              </w:rPr>
            </w:pPr>
          </w:p>
        </w:tc>
        <w:tc>
          <w:tcPr>
            <w:tcW w:w="1692" w:type="dxa"/>
          </w:tcPr>
          <w:p w14:paraId="1EA297D3" w14:textId="77777777" w:rsidR="004E16E8" w:rsidRPr="00E628A7" w:rsidRDefault="004E16E8" w:rsidP="000F7012">
            <w:pPr>
              <w:rPr>
                <w:rFonts w:cstheme="minorHAnsi"/>
              </w:rPr>
            </w:pPr>
          </w:p>
        </w:tc>
      </w:tr>
      <w:tr w:rsidR="004E16E8" w:rsidRPr="00E628A7" w14:paraId="166A9FD3" w14:textId="77777777" w:rsidTr="004E16E8">
        <w:trPr>
          <w:jc w:val="center"/>
        </w:trPr>
        <w:tc>
          <w:tcPr>
            <w:tcW w:w="828" w:type="dxa"/>
          </w:tcPr>
          <w:p w14:paraId="50C2A268" w14:textId="77777777" w:rsidR="004E16E8" w:rsidRPr="00E628A7" w:rsidRDefault="00BF4236" w:rsidP="000F7012">
            <w:pPr>
              <w:rPr>
                <w:rFonts w:cstheme="minorHAnsi"/>
                <w:b/>
              </w:rPr>
            </w:pPr>
            <w:r w:rsidRPr="00E628A7">
              <w:rPr>
                <w:rFonts w:cstheme="minorHAnsi"/>
                <w:b/>
              </w:rPr>
              <w:t>12.</w:t>
            </w:r>
          </w:p>
        </w:tc>
        <w:tc>
          <w:tcPr>
            <w:tcW w:w="5580" w:type="dxa"/>
          </w:tcPr>
          <w:p w14:paraId="55DD5096" w14:textId="77777777" w:rsidR="004E16E8" w:rsidRPr="00E628A7" w:rsidRDefault="00BF4236" w:rsidP="000F7012">
            <w:pPr>
              <w:rPr>
                <w:rFonts w:cstheme="minorHAnsi"/>
              </w:rPr>
            </w:pPr>
            <w:r w:rsidRPr="00E628A7">
              <w:rPr>
                <w:rFonts w:cstheme="minorHAnsi"/>
              </w:rPr>
              <w:t>Megtörtént-e a vagyonnyilvántartás rendszerének ellenőrzése</w:t>
            </w:r>
          </w:p>
        </w:tc>
        <w:tc>
          <w:tcPr>
            <w:tcW w:w="720" w:type="dxa"/>
          </w:tcPr>
          <w:p w14:paraId="26697E68" w14:textId="77777777" w:rsidR="004E16E8" w:rsidRPr="00E628A7" w:rsidRDefault="004E16E8" w:rsidP="000F7012">
            <w:pPr>
              <w:rPr>
                <w:rFonts w:cstheme="minorHAnsi"/>
              </w:rPr>
            </w:pPr>
          </w:p>
        </w:tc>
        <w:tc>
          <w:tcPr>
            <w:tcW w:w="720" w:type="dxa"/>
          </w:tcPr>
          <w:p w14:paraId="3823358C" w14:textId="77777777" w:rsidR="004E16E8" w:rsidRPr="00E628A7" w:rsidRDefault="004E16E8" w:rsidP="000F7012">
            <w:pPr>
              <w:rPr>
                <w:rFonts w:cstheme="minorHAnsi"/>
              </w:rPr>
            </w:pPr>
          </w:p>
        </w:tc>
        <w:tc>
          <w:tcPr>
            <w:tcW w:w="1692" w:type="dxa"/>
          </w:tcPr>
          <w:p w14:paraId="39CA0690" w14:textId="77777777" w:rsidR="004E16E8" w:rsidRPr="00E628A7" w:rsidRDefault="004E16E8" w:rsidP="000F7012">
            <w:pPr>
              <w:rPr>
                <w:rFonts w:cstheme="minorHAnsi"/>
              </w:rPr>
            </w:pPr>
          </w:p>
        </w:tc>
      </w:tr>
      <w:tr w:rsidR="004E16E8" w:rsidRPr="00E628A7" w14:paraId="3E57BF9F" w14:textId="77777777" w:rsidTr="004E16E8">
        <w:trPr>
          <w:jc w:val="center"/>
        </w:trPr>
        <w:tc>
          <w:tcPr>
            <w:tcW w:w="828" w:type="dxa"/>
          </w:tcPr>
          <w:p w14:paraId="13822F82" w14:textId="77777777" w:rsidR="004E16E8" w:rsidRPr="00E628A7" w:rsidRDefault="004E16E8" w:rsidP="000F7012">
            <w:pPr>
              <w:rPr>
                <w:rFonts w:cstheme="minorHAnsi"/>
                <w:b/>
              </w:rPr>
            </w:pPr>
          </w:p>
        </w:tc>
        <w:tc>
          <w:tcPr>
            <w:tcW w:w="5580" w:type="dxa"/>
          </w:tcPr>
          <w:p w14:paraId="0465372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pénzügyi és számviteli,</w:t>
            </w:r>
          </w:p>
        </w:tc>
        <w:tc>
          <w:tcPr>
            <w:tcW w:w="720" w:type="dxa"/>
          </w:tcPr>
          <w:p w14:paraId="3A011A4C" w14:textId="77777777" w:rsidR="004E16E8" w:rsidRPr="00E628A7" w:rsidRDefault="004E16E8" w:rsidP="000F7012">
            <w:pPr>
              <w:rPr>
                <w:rFonts w:cstheme="minorHAnsi"/>
              </w:rPr>
            </w:pPr>
          </w:p>
        </w:tc>
        <w:tc>
          <w:tcPr>
            <w:tcW w:w="720" w:type="dxa"/>
          </w:tcPr>
          <w:p w14:paraId="575AB49E" w14:textId="77777777" w:rsidR="004E16E8" w:rsidRPr="00E628A7" w:rsidRDefault="004E16E8" w:rsidP="000F7012">
            <w:pPr>
              <w:rPr>
                <w:rFonts w:cstheme="minorHAnsi"/>
              </w:rPr>
            </w:pPr>
          </w:p>
        </w:tc>
        <w:tc>
          <w:tcPr>
            <w:tcW w:w="1692" w:type="dxa"/>
          </w:tcPr>
          <w:p w14:paraId="4DCFF786" w14:textId="77777777" w:rsidR="004E16E8" w:rsidRPr="00E628A7" w:rsidRDefault="004E16E8" w:rsidP="000F7012">
            <w:pPr>
              <w:rPr>
                <w:rFonts w:cstheme="minorHAnsi"/>
              </w:rPr>
            </w:pPr>
          </w:p>
        </w:tc>
      </w:tr>
      <w:tr w:rsidR="004E16E8" w:rsidRPr="00E628A7" w14:paraId="5F2113CC" w14:textId="77777777" w:rsidTr="004E16E8">
        <w:trPr>
          <w:jc w:val="center"/>
        </w:trPr>
        <w:tc>
          <w:tcPr>
            <w:tcW w:w="828" w:type="dxa"/>
          </w:tcPr>
          <w:p w14:paraId="475F1ED6" w14:textId="77777777" w:rsidR="004E16E8" w:rsidRPr="00E628A7" w:rsidRDefault="004E16E8" w:rsidP="000F7012">
            <w:pPr>
              <w:rPr>
                <w:rFonts w:cstheme="minorHAnsi"/>
                <w:b/>
              </w:rPr>
            </w:pPr>
          </w:p>
        </w:tc>
        <w:tc>
          <w:tcPr>
            <w:tcW w:w="5580" w:type="dxa"/>
          </w:tcPr>
          <w:p w14:paraId="272EDD0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adózási jogszabályok előírásainak való megfelelés szempontjából?</w:t>
            </w:r>
          </w:p>
        </w:tc>
        <w:tc>
          <w:tcPr>
            <w:tcW w:w="720" w:type="dxa"/>
          </w:tcPr>
          <w:p w14:paraId="4BE2DF03" w14:textId="77777777" w:rsidR="004E16E8" w:rsidRPr="00E628A7" w:rsidRDefault="004E16E8" w:rsidP="000F7012">
            <w:pPr>
              <w:rPr>
                <w:rFonts w:cstheme="minorHAnsi"/>
              </w:rPr>
            </w:pPr>
          </w:p>
        </w:tc>
        <w:tc>
          <w:tcPr>
            <w:tcW w:w="720" w:type="dxa"/>
          </w:tcPr>
          <w:p w14:paraId="59926522" w14:textId="77777777" w:rsidR="004E16E8" w:rsidRPr="00E628A7" w:rsidRDefault="004E16E8" w:rsidP="000F7012">
            <w:pPr>
              <w:rPr>
                <w:rFonts w:cstheme="minorHAnsi"/>
              </w:rPr>
            </w:pPr>
          </w:p>
        </w:tc>
        <w:tc>
          <w:tcPr>
            <w:tcW w:w="1692" w:type="dxa"/>
          </w:tcPr>
          <w:p w14:paraId="603EAA88" w14:textId="77777777" w:rsidR="004E16E8" w:rsidRPr="00E628A7" w:rsidRDefault="004E16E8" w:rsidP="000F7012">
            <w:pPr>
              <w:rPr>
                <w:rFonts w:cstheme="minorHAnsi"/>
              </w:rPr>
            </w:pPr>
          </w:p>
        </w:tc>
      </w:tr>
      <w:tr w:rsidR="004E16E8" w:rsidRPr="00E628A7" w14:paraId="40EFE1E4" w14:textId="77777777" w:rsidTr="004E16E8">
        <w:trPr>
          <w:jc w:val="center"/>
        </w:trPr>
        <w:tc>
          <w:tcPr>
            <w:tcW w:w="828" w:type="dxa"/>
          </w:tcPr>
          <w:p w14:paraId="130164A2" w14:textId="77777777" w:rsidR="004E16E8" w:rsidRPr="00E628A7" w:rsidRDefault="00BF4236" w:rsidP="000F7012">
            <w:pPr>
              <w:rPr>
                <w:rFonts w:cstheme="minorHAnsi"/>
                <w:b/>
              </w:rPr>
            </w:pPr>
            <w:r w:rsidRPr="00E628A7">
              <w:rPr>
                <w:rFonts w:cstheme="minorHAnsi"/>
                <w:b/>
              </w:rPr>
              <w:t>13.</w:t>
            </w:r>
          </w:p>
        </w:tc>
        <w:tc>
          <w:tcPr>
            <w:tcW w:w="5580" w:type="dxa"/>
          </w:tcPr>
          <w:p w14:paraId="377E676E" w14:textId="77777777" w:rsidR="004E16E8" w:rsidRPr="00E628A7" w:rsidRDefault="00BF4236" w:rsidP="000F7012">
            <w:pPr>
              <w:rPr>
                <w:rFonts w:cstheme="minorHAnsi"/>
              </w:rPr>
            </w:pPr>
            <w:r w:rsidRPr="00E628A7">
              <w:rPr>
                <w:rFonts w:cstheme="minorHAnsi"/>
              </w:rPr>
              <w:t>Megtörtént-e a vagyonjuttatás felhasználásának ellenőrzése?</w:t>
            </w:r>
          </w:p>
        </w:tc>
        <w:tc>
          <w:tcPr>
            <w:tcW w:w="720" w:type="dxa"/>
          </w:tcPr>
          <w:p w14:paraId="0752B2DE" w14:textId="77777777" w:rsidR="004E16E8" w:rsidRPr="00E628A7" w:rsidRDefault="004E16E8" w:rsidP="000F7012">
            <w:pPr>
              <w:rPr>
                <w:rFonts w:cstheme="minorHAnsi"/>
              </w:rPr>
            </w:pPr>
          </w:p>
        </w:tc>
        <w:tc>
          <w:tcPr>
            <w:tcW w:w="720" w:type="dxa"/>
          </w:tcPr>
          <w:p w14:paraId="0AA4A234" w14:textId="77777777" w:rsidR="004E16E8" w:rsidRPr="00E628A7" w:rsidRDefault="004E16E8" w:rsidP="000F7012">
            <w:pPr>
              <w:rPr>
                <w:rFonts w:cstheme="minorHAnsi"/>
              </w:rPr>
            </w:pPr>
          </w:p>
        </w:tc>
        <w:tc>
          <w:tcPr>
            <w:tcW w:w="1692" w:type="dxa"/>
          </w:tcPr>
          <w:p w14:paraId="68EF572A" w14:textId="77777777" w:rsidR="004E16E8" w:rsidRPr="00E628A7" w:rsidRDefault="004E16E8" w:rsidP="000F7012">
            <w:pPr>
              <w:rPr>
                <w:rFonts w:cstheme="minorHAnsi"/>
              </w:rPr>
            </w:pPr>
          </w:p>
        </w:tc>
      </w:tr>
      <w:tr w:rsidR="004E16E8" w:rsidRPr="00E628A7" w14:paraId="5DDCA058" w14:textId="77777777" w:rsidTr="004E16E8">
        <w:trPr>
          <w:jc w:val="center"/>
        </w:trPr>
        <w:tc>
          <w:tcPr>
            <w:tcW w:w="828" w:type="dxa"/>
          </w:tcPr>
          <w:p w14:paraId="4DB9B66D" w14:textId="77777777" w:rsidR="004E16E8" w:rsidRPr="00E628A7" w:rsidRDefault="00BF4236" w:rsidP="000F7012">
            <w:pPr>
              <w:rPr>
                <w:rFonts w:cstheme="minorHAnsi"/>
                <w:b/>
              </w:rPr>
            </w:pPr>
            <w:r w:rsidRPr="00E628A7">
              <w:rPr>
                <w:rFonts w:cstheme="minorHAnsi"/>
                <w:b/>
              </w:rPr>
              <w:t>14.</w:t>
            </w:r>
          </w:p>
        </w:tc>
        <w:tc>
          <w:tcPr>
            <w:tcW w:w="5580" w:type="dxa"/>
          </w:tcPr>
          <w:p w14:paraId="68986231" w14:textId="77777777" w:rsidR="004E16E8" w:rsidRPr="00E628A7" w:rsidRDefault="00BF4236" w:rsidP="000F7012">
            <w:pPr>
              <w:rPr>
                <w:rFonts w:cstheme="minorHAnsi"/>
              </w:rPr>
            </w:pPr>
            <w:r w:rsidRPr="00E628A7">
              <w:rPr>
                <w:rFonts w:cstheme="minorHAnsi"/>
              </w:rPr>
              <w:t xml:space="preserve">A vagyon a rendeltetésének és céljának megfelelően került-e </w:t>
            </w:r>
          </w:p>
        </w:tc>
        <w:tc>
          <w:tcPr>
            <w:tcW w:w="720" w:type="dxa"/>
          </w:tcPr>
          <w:p w14:paraId="38FBCF89" w14:textId="77777777" w:rsidR="004E16E8" w:rsidRPr="00E628A7" w:rsidRDefault="004E16E8" w:rsidP="000F7012">
            <w:pPr>
              <w:rPr>
                <w:rFonts w:cstheme="minorHAnsi"/>
              </w:rPr>
            </w:pPr>
          </w:p>
        </w:tc>
        <w:tc>
          <w:tcPr>
            <w:tcW w:w="720" w:type="dxa"/>
          </w:tcPr>
          <w:p w14:paraId="2F559D87" w14:textId="77777777" w:rsidR="004E16E8" w:rsidRPr="00E628A7" w:rsidRDefault="004E16E8" w:rsidP="000F7012">
            <w:pPr>
              <w:rPr>
                <w:rFonts w:cstheme="minorHAnsi"/>
              </w:rPr>
            </w:pPr>
          </w:p>
        </w:tc>
        <w:tc>
          <w:tcPr>
            <w:tcW w:w="1692" w:type="dxa"/>
          </w:tcPr>
          <w:p w14:paraId="028906F5" w14:textId="77777777" w:rsidR="004E16E8" w:rsidRPr="00E628A7" w:rsidRDefault="004E16E8" w:rsidP="000F7012">
            <w:pPr>
              <w:rPr>
                <w:rFonts w:cstheme="minorHAnsi"/>
              </w:rPr>
            </w:pPr>
          </w:p>
        </w:tc>
      </w:tr>
      <w:tr w:rsidR="004E16E8" w:rsidRPr="00E628A7" w14:paraId="3FDA42F6" w14:textId="77777777" w:rsidTr="004E16E8">
        <w:trPr>
          <w:jc w:val="center"/>
        </w:trPr>
        <w:tc>
          <w:tcPr>
            <w:tcW w:w="828" w:type="dxa"/>
          </w:tcPr>
          <w:p w14:paraId="74004AC7" w14:textId="77777777" w:rsidR="004E16E8" w:rsidRPr="00E628A7" w:rsidRDefault="004E16E8" w:rsidP="000F7012">
            <w:pPr>
              <w:rPr>
                <w:rFonts w:cstheme="minorHAnsi"/>
                <w:b/>
              </w:rPr>
            </w:pPr>
          </w:p>
        </w:tc>
        <w:tc>
          <w:tcPr>
            <w:tcW w:w="5580" w:type="dxa"/>
          </w:tcPr>
          <w:p w14:paraId="4A4199F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felhasználásra,</w:t>
            </w:r>
          </w:p>
        </w:tc>
        <w:tc>
          <w:tcPr>
            <w:tcW w:w="720" w:type="dxa"/>
          </w:tcPr>
          <w:p w14:paraId="51BCABAA" w14:textId="77777777" w:rsidR="004E16E8" w:rsidRPr="00E628A7" w:rsidRDefault="004E16E8" w:rsidP="000F7012">
            <w:pPr>
              <w:rPr>
                <w:rFonts w:cstheme="minorHAnsi"/>
              </w:rPr>
            </w:pPr>
          </w:p>
        </w:tc>
        <w:tc>
          <w:tcPr>
            <w:tcW w:w="720" w:type="dxa"/>
          </w:tcPr>
          <w:p w14:paraId="4E127A2A" w14:textId="77777777" w:rsidR="004E16E8" w:rsidRPr="00E628A7" w:rsidRDefault="004E16E8" w:rsidP="000F7012">
            <w:pPr>
              <w:rPr>
                <w:rFonts w:cstheme="minorHAnsi"/>
              </w:rPr>
            </w:pPr>
          </w:p>
        </w:tc>
        <w:tc>
          <w:tcPr>
            <w:tcW w:w="1692" w:type="dxa"/>
          </w:tcPr>
          <w:p w14:paraId="35E57C31" w14:textId="77777777" w:rsidR="004E16E8" w:rsidRPr="00E628A7" w:rsidRDefault="004E16E8" w:rsidP="000F7012">
            <w:pPr>
              <w:rPr>
                <w:rFonts w:cstheme="minorHAnsi"/>
              </w:rPr>
            </w:pPr>
          </w:p>
        </w:tc>
      </w:tr>
      <w:tr w:rsidR="004E16E8" w:rsidRPr="00E628A7" w14:paraId="133357F9" w14:textId="77777777" w:rsidTr="004E16E8">
        <w:trPr>
          <w:jc w:val="center"/>
        </w:trPr>
        <w:tc>
          <w:tcPr>
            <w:tcW w:w="828" w:type="dxa"/>
          </w:tcPr>
          <w:p w14:paraId="3347A512" w14:textId="77777777" w:rsidR="004E16E8" w:rsidRPr="00E628A7" w:rsidRDefault="004E16E8" w:rsidP="000F7012">
            <w:pPr>
              <w:rPr>
                <w:rFonts w:cstheme="minorHAnsi"/>
                <w:b/>
              </w:rPr>
            </w:pPr>
          </w:p>
        </w:tc>
        <w:tc>
          <w:tcPr>
            <w:tcW w:w="5580" w:type="dxa"/>
          </w:tcPr>
          <w:p w14:paraId="5E9464E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gyarapításra,</w:t>
            </w:r>
          </w:p>
        </w:tc>
        <w:tc>
          <w:tcPr>
            <w:tcW w:w="720" w:type="dxa"/>
          </w:tcPr>
          <w:p w14:paraId="7DEECE32" w14:textId="77777777" w:rsidR="004E16E8" w:rsidRPr="00E628A7" w:rsidRDefault="004E16E8" w:rsidP="000F7012">
            <w:pPr>
              <w:rPr>
                <w:rFonts w:cstheme="minorHAnsi"/>
              </w:rPr>
            </w:pPr>
          </w:p>
        </w:tc>
        <w:tc>
          <w:tcPr>
            <w:tcW w:w="720" w:type="dxa"/>
          </w:tcPr>
          <w:p w14:paraId="4D6958C9" w14:textId="77777777" w:rsidR="004E16E8" w:rsidRPr="00E628A7" w:rsidRDefault="004E16E8" w:rsidP="000F7012">
            <w:pPr>
              <w:rPr>
                <w:rFonts w:cstheme="minorHAnsi"/>
              </w:rPr>
            </w:pPr>
          </w:p>
        </w:tc>
        <w:tc>
          <w:tcPr>
            <w:tcW w:w="1692" w:type="dxa"/>
          </w:tcPr>
          <w:p w14:paraId="5D800457" w14:textId="77777777" w:rsidR="004E16E8" w:rsidRPr="00E628A7" w:rsidRDefault="004E16E8" w:rsidP="000F7012">
            <w:pPr>
              <w:rPr>
                <w:rFonts w:cstheme="minorHAnsi"/>
              </w:rPr>
            </w:pPr>
          </w:p>
        </w:tc>
      </w:tr>
      <w:tr w:rsidR="004E16E8" w:rsidRPr="00E628A7" w14:paraId="66AE7388" w14:textId="77777777" w:rsidTr="004E16E8">
        <w:trPr>
          <w:jc w:val="center"/>
        </w:trPr>
        <w:tc>
          <w:tcPr>
            <w:tcW w:w="828" w:type="dxa"/>
          </w:tcPr>
          <w:p w14:paraId="33C2A12F" w14:textId="77777777" w:rsidR="004E16E8" w:rsidRPr="00E628A7" w:rsidRDefault="004E16E8" w:rsidP="000F7012">
            <w:pPr>
              <w:rPr>
                <w:rFonts w:cstheme="minorHAnsi"/>
                <w:b/>
              </w:rPr>
            </w:pPr>
          </w:p>
        </w:tc>
        <w:tc>
          <w:tcPr>
            <w:tcW w:w="5580" w:type="dxa"/>
          </w:tcPr>
          <w:p w14:paraId="4CAE449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értékesítésre?</w:t>
            </w:r>
          </w:p>
        </w:tc>
        <w:tc>
          <w:tcPr>
            <w:tcW w:w="720" w:type="dxa"/>
          </w:tcPr>
          <w:p w14:paraId="548B323F" w14:textId="77777777" w:rsidR="004E16E8" w:rsidRPr="00E628A7" w:rsidRDefault="004E16E8" w:rsidP="000F7012">
            <w:pPr>
              <w:rPr>
                <w:rFonts w:cstheme="minorHAnsi"/>
              </w:rPr>
            </w:pPr>
          </w:p>
        </w:tc>
        <w:tc>
          <w:tcPr>
            <w:tcW w:w="720" w:type="dxa"/>
          </w:tcPr>
          <w:p w14:paraId="7B137459" w14:textId="77777777" w:rsidR="004E16E8" w:rsidRPr="00E628A7" w:rsidRDefault="004E16E8" w:rsidP="000F7012">
            <w:pPr>
              <w:rPr>
                <w:rFonts w:cstheme="minorHAnsi"/>
              </w:rPr>
            </w:pPr>
          </w:p>
        </w:tc>
        <w:tc>
          <w:tcPr>
            <w:tcW w:w="1692" w:type="dxa"/>
          </w:tcPr>
          <w:p w14:paraId="346375E4" w14:textId="77777777" w:rsidR="004E16E8" w:rsidRPr="00E628A7" w:rsidRDefault="004E16E8" w:rsidP="000F7012">
            <w:pPr>
              <w:rPr>
                <w:rFonts w:cstheme="minorHAnsi"/>
              </w:rPr>
            </w:pPr>
          </w:p>
        </w:tc>
      </w:tr>
    </w:tbl>
    <w:p w14:paraId="4D932217" w14:textId="77777777" w:rsidR="004E16E8" w:rsidRPr="00E628A7" w:rsidRDefault="004E16E8" w:rsidP="000F7012">
      <w:pPr>
        <w:rPr>
          <w:rFonts w:cstheme="minorHAnsi"/>
        </w:rPr>
      </w:pPr>
    </w:p>
    <w:p w14:paraId="208FA599" w14:textId="77777777" w:rsidR="004E16E8" w:rsidRPr="00E628A7" w:rsidRDefault="00BF4236" w:rsidP="000F7012">
      <w:pPr>
        <w:rPr>
          <w:rFonts w:cstheme="minorHAnsi"/>
          <w:b/>
        </w:rPr>
      </w:pPr>
      <w:r w:rsidRPr="00E628A7">
        <w:rPr>
          <w:rFonts w:cstheme="minorHAnsi"/>
          <w:b/>
        </w:rPr>
        <w:t>Pénzgazdálkodás</w:t>
      </w:r>
    </w:p>
    <w:p w14:paraId="41D09ED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ACB4004" w14:textId="77777777" w:rsidTr="004E357E">
        <w:trPr>
          <w:jc w:val="center"/>
        </w:trPr>
        <w:tc>
          <w:tcPr>
            <w:tcW w:w="828" w:type="dxa"/>
            <w:vAlign w:val="center"/>
          </w:tcPr>
          <w:p w14:paraId="7B6BA501" w14:textId="77777777" w:rsidR="004E16E8" w:rsidRPr="00E628A7" w:rsidRDefault="004E16E8" w:rsidP="004E357E">
            <w:pPr>
              <w:jc w:val="center"/>
              <w:rPr>
                <w:rFonts w:cstheme="minorHAnsi"/>
                <w:b/>
              </w:rPr>
            </w:pPr>
          </w:p>
        </w:tc>
        <w:tc>
          <w:tcPr>
            <w:tcW w:w="5580" w:type="dxa"/>
            <w:vAlign w:val="center"/>
          </w:tcPr>
          <w:p w14:paraId="6BA608F4" w14:textId="77777777" w:rsidR="004E16E8" w:rsidRPr="00E628A7" w:rsidRDefault="004E16E8" w:rsidP="004E357E">
            <w:pPr>
              <w:jc w:val="center"/>
              <w:rPr>
                <w:rFonts w:cstheme="minorHAnsi"/>
              </w:rPr>
            </w:pPr>
          </w:p>
        </w:tc>
        <w:tc>
          <w:tcPr>
            <w:tcW w:w="720" w:type="dxa"/>
            <w:vAlign w:val="center"/>
          </w:tcPr>
          <w:p w14:paraId="5BB26091"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652F721D"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6839C1C3"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0D79B1EA" w14:textId="77777777" w:rsidTr="004E16E8">
        <w:trPr>
          <w:jc w:val="center"/>
        </w:trPr>
        <w:tc>
          <w:tcPr>
            <w:tcW w:w="828" w:type="dxa"/>
          </w:tcPr>
          <w:p w14:paraId="32639BB1" w14:textId="77777777" w:rsidR="004E16E8" w:rsidRPr="00E628A7" w:rsidRDefault="00BF4236" w:rsidP="000F7012">
            <w:pPr>
              <w:rPr>
                <w:rFonts w:cstheme="minorHAnsi"/>
                <w:b/>
              </w:rPr>
            </w:pPr>
            <w:r w:rsidRPr="00E628A7">
              <w:rPr>
                <w:rFonts w:cstheme="minorHAnsi"/>
                <w:b/>
              </w:rPr>
              <w:t>15.</w:t>
            </w:r>
          </w:p>
        </w:tc>
        <w:tc>
          <w:tcPr>
            <w:tcW w:w="5580" w:type="dxa"/>
          </w:tcPr>
          <w:p w14:paraId="32589EA8" w14:textId="77777777" w:rsidR="004E16E8" w:rsidRPr="00E628A7" w:rsidRDefault="00BF4236" w:rsidP="000F7012">
            <w:pPr>
              <w:rPr>
                <w:rFonts w:cstheme="minorHAnsi"/>
              </w:rPr>
            </w:pPr>
            <w:r w:rsidRPr="00E628A7">
              <w:rPr>
                <w:rFonts w:cstheme="minorHAnsi"/>
              </w:rPr>
              <w:t>Megtörtént-e a kötelezettségvállalások rendjének ellenőrzése?</w:t>
            </w:r>
          </w:p>
        </w:tc>
        <w:tc>
          <w:tcPr>
            <w:tcW w:w="720" w:type="dxa"/>
          </w:tcPr>
          <w:p w14:paraId="0CCB6635" w14:textId="77777777" w:rsidR="004E16E8" w:rsidRPr="00E628A7" w:rsidRDefault="004E16E8" w:rsidP="000F7012">
            <w:pPr>
              <w:rPr>
                <w:rFonts w:cstheme="minorHAnsi"/>
              </w:rPr>
            </w:pPr>
          </w:p>
        </w:tc>
        <w:tc>
          <w:tcPr>
            <w:tcW w:w="720" w:type="dxa"/>
          </w:tcPr>
          <w:p w14:paraId="721CA431" w14:textId="77777777" w:rsidR="004E16E8" w:rsidRPr="00E628A7" w:rsidRDefault="004E16E8" w:rsidP="000F7012">
            <w:pPr>
              <w:rPr>
                <w:rFonts w:cstheme="minorHAnsi"/>
              </w:rPr>
            </w:pPr>
          </w:p>
        </w:tc>
        <w:tc>
          <w:tcPr>
            <w:tcW w:w="1692" w:type="dxa"/>
          </w:tcPr>
          <w:p w14:paraId="4FD3DAB2" w14:textId="77777777" w:rsidR="004E16E8" w:rsidRPr="00E628A7" w:rsidRDefault="004E16E8" w:rsidP="000F7012">
            <w:pPr>
              <w:rPr>
                <w:rFonts w:cstheme="minorHAnsi"/>
              </w:rPr>
            </w:pPr>
          </w:p>
        </w:tc>
      </w:tr>
      <w:tr w:rsidR="004E16E8" w:rsidRPr="00E628A7" w14:paraId="3A81CF40" w14:textId="77777777" w:rsidTr="004E16E8">
        <w:trPr>
          <w:jc w:val="center"/>
        </w:trPr>
        <w:tc>
          <w:tcPr>
            <w:tcW w:w="828" w:type="dxa"/>
          </w:tcPr>
          <w:p w14:paraId="10AB09EB" w14:textId="77777777" w:rsidR="004E16E8" w:rsidRPr="00E628A7" w:rsidRDefault="00BF4236" w:rsidP="000F7012">
            <w:pPr>
              <w:rPr>
                <w:rFonts w:cstheme="minorHAnsi"/>
                <w:b/>
              </w:rPr>
            </w:pPr>
            <w:r w:rsidRPr="00E628A7">
              <w:rPr>
                <w:rFonts w:cstheme="minorHAnsi"/>
                <w:b/>
              </w:rPr>
              <w:t>16.</w:t>
            </w:r>
          </w:p>
        </w:tc>
        <w:tc>
          <w:tcPr>
            <w:tcW w:w="5580" w:type="dxa"/>
          </w:tcPr>
          <w:p w14:paraId="0CA840C9" w14:textId="77777777" w:rsidR="004E16E8" w:rsidRPr="00E628A7" w:rsidRDefault="00BF4236" w:rsidP="000F7012">
            <w:pPr>
              <w:rPr>
                <w:rFonts w:cstheme="minorHAnsi"/>
              </w:rPr>
            </w:pPr>
            <w:r w:rsidRPr="00E628A7">
              <w:rPr>
                <w:rFonts w:cstheme="minorHAnsi"/>
              </w:rPr>
              <w:t>Szabályszerű volt-e a feladatok delegálása?</w:t>
            </w:r>
          </w:p>
        </w:tc>
        <w:tc>
          <w:tcPr>
            <w:tcW w:w="720" w:type="dxa"/>
          </w:tcPr>
          <w:p w14:paraId="2DCA0C47" w14:textId="77777777" w:rsidR="004E16E8" w:rsidRPr="00E628A7" w:rsidRDefault="004E16E8" w:rsidP="000F7012">
            <w:pPr>
              <w:rPr>
                <w:rFonts w:cstheme="minorHAnsi"/>
              </w:rPr>
            </w:pPr>
          </w:p>
        </w:tc>
        <w:tc>
          <w:tcPr>
            <w:tcW w:w="720" w:type="dxa"/>
          </w:tcPr>
          <w:p w14:paraId="3B45CE8B" w14:textId="77777777" w:rsidR="004E16E8" w:rsidRPr="00E628A7" w:rsidRDefault="004E16E8" w:rsidP="000F7012">
            <w:pPr>
              <w:rPr>
                <w:rFonts w:cstheme="minorHAnsi"/>
              </w:rPr>
            </w:pPr>
          </w:p>
        </w:tc>
        <w:tc>
          <w:tcPr>
            <w:tcW w:w="1692" w:type="dxa"/>
          </w:tcPr>
          <w:p w14:paraId="001180AB" w14:textId="77777777" w:rsidR="004E16E8" w:rsidRPr="00E628A7" w:rsidRDefault="004E16E8" w:rsidP="000F7012">
            <w:pPr>
              <w:rPr>
                <w:rFonts w:cstheme="minorHAnsi"/>
              </w:rPr>
            </w:pPr>
          </w:p>
        </w:tc>
      </w:tr>
      <w:tr w:rsidR="004E16E8" w:rsidRPr="00E628A7" w14:paraId="0C8F9664" w14:textId="77777777" w:rsidTr="004E16E8">
        <w:trPr>
          <w:jc w:val="center"/>
        </w:trPr>
        <w:tc>
          <w:tcPr>
            <w:tcW w:w="828" w:type="dxa"/>
          </w:tcPr>
          <w:p w14:paraId="20F8ADC2" w14:textId="77777777" w:rsidR="004E16E8" w:rsidRPr="00E628A7" w:rsidRDefault="00BF4236" w:rsidP="000F7012">
            <w:pPr>
              <w:rPr>
                <w:rFonts w:cstheme="minorHAnsi"/>
                <w:b/>
              </w:rPr>
            </w:pPr>
            <w:r w:rsidRPr="00E628A7">
              <w:rPr>
                <w:rFonts w:cstheme="minorHAnsi"/>
                <w:b/>
              </w:rPr>
              <w:t>17.</w:t>
            </w:r>
          </w:p>
        </w:tc>
        <w:tc>
          <w:tcPr>
            <w:tcW w:w="5580" w:type="dxa"/>
          </w:tcPr>
          <w:p w14:paraId="7F2EB4FA" w14:textId="77777777" w:rsidR="004E16E8" w:rsidRPr="00E628A7" w:rsidRDefault="00BF4236" w:rsidP="000F7012">
            <w:pPr>
              <w:rPr>
                <w:rFonts w:cstheme="minorHAnsi"/>
              </w:rPr>
            </w:pPr>
            <w:r w:rsidRPr="00E628A7">
              <w:rPr>
                <w:rFonts w:cstheme="minorHAnsi"/>
              </w:rPr>
              <w:t>Megtörtént-e az anyagi erőforrások</w:t>
            </w:r>
          </w:p>
        </w:tc>
        <w:tc>
          <w:tcPr>
            <w:tcW w:w="720" w:type="dxa"/>
          </w:tcPr>
          <w:p w14:paraId="3DE1E24B" w14:textId="77777777" w:rsidR="004E16E8" w:rsidRPr="00E628A7" w:rsidRDefault="004E16E8" w:rsidP="000F7012">
            <w:pPr>
              <w:rPr>
                <w:rFonts w:cstheme="minorHAnsi"/>
              </w:rPr>
            </w:pPr>
          </w:p>
        </w:tc>
        <w:tc>
          <w:tcPr>
            <w:tcW w:w="720" w:type="dxa"/>
          </w:tcPr>
          <w:p w14:paraId="1DB31A4F" w14:textId="77777777" w:rsidR="004E16E8" w:rsidRPr="00E628A7" w:rsidRDefault="004E16E8" w:rsidP="000F7012">
            <w:pPr>
              <w:rPr>
                <w:rFonts w:cstheme="minorHAnsi"/>
              </w:rPr>
            </w:pPr>
          </w:p>
        </w:tc>
        <w:tc>
          <w:tcPr>
            <w:tcW w:w="1692" w:type="dxa"/>
          </w:tcPr>
          <w:p w14:paraId="7B0511FA" w14:textId="77777777" w:rsidR="004E16E8" w:rsidRPr="00E628A7" w:rsidRDefault="004E16E8" w:rsidP="000F7012">
            <w:pPr>
              <w:rPr>
                <w:rFonts w:cstheme="minorHAnsi"/>
              </w:rPr>
            </w:pPr>
          </w:p>
        </w:tc>
      </w:tr>
      <w:tr w:rsidR="004E16E8" w:rsidRPr="00E628A7" w14:paraId="61E293A0" w14:textId="77777777" w:rsidTr="004E16E8">
        <w:trPr>
          <w:jc w:val="center"/>
        </w:trPr>
        <w:tc>
          <w:tcPr>
            <w:tcW w:w="828" w:type="dxa"/>
          </w:tcPr>
          <w:p w14:paraId="7B892376" w14:textId="77777777" w:rsidR="004E16E8" w:rsidRPr="00E628A7" w:rsidRDefault="004E16E8" w:rsidP="000F7012">
            <w:pPr>
              <w:rPr>
                <w:rFonts w:cstheme="minorHAnsi"/>
                <w:b/>
              </w:rPr>
            </w:pPr>
          </w:p>
        </w:tc>
        <w:tc>
          <w:tcPr>
            <w:tcW w:w="5580" w:type="dxa"/>
          </w:tcPr>
          <w:p w14:paraId="57225B5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előirányzat-módosítási rendjének és</w:t>
            </w:r>
          </w:p>
        </w:tc>
        <w:tc>
          <w:tcPr>
            <w:tcW w:w="720" w:type="dxa"/>
          </w:tcPr>
          <w:p w14:paraId="5C1784B4" w14:textId="77777777" w:rsidR="004E16E8" w:rsidRPr="00E628A7" w:rsidRDefault="004E16E8" w:rsidP="000F7012">
            <w:pPr>
              <w:rPr>
                <w:rFonts w:cstheme="minorHAnsi"/>
              </w:rPr>
            </w:pPr>
          </w:p>
        </w:tc>
        <w:tc>
          <w:tcPr>
            <w:tcW w:w="720" w:type="dxa"/>
          </w:tcPr>
          <w:p w14:paraId="0D4AD4A5" w14:textId="77777777" w:rsidR="004E16E8" w:rsidRPr="00E628A7" w:rsidRDefault="004E16E8" w:rsidP="000F7012">
            <w:pPr>
              <w:rPr>
                <w:rFonts w:cstheme="minorHAnsi"/>
              </w:rPr>
            </w:pPr>
          </w:p>
        </w:tc>
        <w:tc>
          <w:tcPr>
            <w:tcW w:w="1692" w:type="dxa"/>
          </w:tcPr>
          <w:p w14:paraId="0ACC7CF6" w14:textId="77777777" w:rsidR="004E16E8" w:rsidRPr="00E628A7" w:rsidRDefault="004E16E8" w:rsidP="000F7012">
            <w:pPr>
              <w:rPr>
                <w:rFonts w:cstheme="minorHAnsi"/>
              </w:rPr>
            </w:pPr>
          </w:p>
        </w:tc>
      </w:tr>
      <w:tr w:rsidR="004E16E8" w:rsidRPr="00E628A7" w14:paraId="53A38657" w14:textId="77777777" w:rsidTr="004E16E8">
        <w:trPr>
          <w:jc w:val="center"/>
        </w:trPr>
        <w:tc>
          <w:tcPr>
            <w:tcW w:w="828" w:type="dxa"/>
          </w:tcPr>
          <w:p w14:paraId="4C464C0C" w14:textId="77777777" w:rsidR="004E16E8" w:rsidRPr="00E628A7" w:rsidRDefault="004E16E8" w:rsidP="000F7012">
            <w:pPr>
              <w:rPr>
                <w:rFonts w:cstheme="minorHAnsi"/>
                <w:b/>
              </w:rPr>
            </w:pPr>
          </w:p>
        </w:tc>
        <w:tc>
          <w:tcPr>
            <w:tcW w:w="5580" w:type="dxa"/>
          </w:tcPr>
          <w:p w14:paraId="3FE049E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átcsoportosítási rendjének ellenőrzése?</w:t>
            </w:r>
          </w:p>
        </w:tc>
        <w:tc>
          <w:tcPr>
            <w:tcW w:w="720" w:type="dxa"/>
          </w:tcPr>
          <w:p w14:paraId="1A8082E2" w14:textId="77777777" w:rsidR="004E16E8" w:rsidRPr="00E628A7" w:rsidRDefault="004E16E8" w:rsidP="000F7012">
            <w:pPr>
              <w:rPr>
                <w:rFonts w:cstheme="minorHAnsi"/>
              </w:rPr>
            </w:pPr>
          </w:p>
        </w:tc>
        <w:tc>
          <w:tcPr>
            <w:tcW w:w="720" w:type="dxa"/>
          </w:tcPr>
          <w:p w14:paraId="4F29C8A8" w14:textId="77777777" w:rsidR="004E16E8" w:rsidRPr="00E628A7" w:rsidRDefault="004E16E8" w:rsidP="000F7012">
            <w:pPr>
              <w:rPr>
                <w:rFonts w:cstheme="minorHAnsi"/>
              </w:rPr>
            </w:pPr>
          </w:p>
        </w:tc>
        <w:tc>
          <w:tcPr>
            <w:tcW w:w="1692" w:type="dxa"/>
          </w:tcPr>
          <w:p w14:paraId="1103A37C" w14:textId="77777777" w:rsidR="004E16E8" w:rsidRPr="00E628A7" w:rsidRDefault="004E16E8" w:rsidP="000F7012">
            <w:pPr>
              <w:rPr>
                <w:rFonts w:cstheme="minorHAnsi"/>
              </w:rPr>
            </w:pPr>
          </w:p>
        </w:tc>
      </w:tr>
    </w:tbl>
    <w:p w14:paraId="43659D95" w14:textId="77777777" w:rsidR="004E16E8" w:rsidRPr="00E628A7" w:rsidRDefault="004E16E8" w:rsidP="000F7012">
      <w:pPr>
        <w:rPr>
          <w:rFonts w:cstheme="minorHAnsi"/>
        </w:rPr>
      </w:pPr>
    </w:p>
    <w:p w14:paraId="2C5B3F23" w14:textId="77777777" w:rsidR="004E357E" w:rsidRDefault="004E357E" w:rsidP="000F7012">
      <w:pPr>
        <w:jc w:val="center"/>
        <w:rPr>
          <w:rFonts w:cstheme="minorHAnsi"/>
          <w:b/>
        </w:rPr>
      </w:pPr>
    </w:p>
    <w:p w14:paraId="4391EBAB" w14:textId="77777777" w:rsidR="004E16E8" w:rsidRPr="00E628A7" w:rsidRDefault="00BF4236" w:rsidP="000F7012">
      <w:pPr>
        <w:jc w:val="center"/>
        <w:rPr>
          <w:rFonts w:cstheme="minorHAnsi"/>
          <w:b/>
        </w:rPr>
      </w:pPr>
      <w:r w:rsidRPr="00E628A7">
        <w:rPr>
          <w:rFonts w:cstheme="minorHAnsi"/>
          <w:b/>
        </w:rPr>
        <w:t>II. Emberi erőforrás-gazdálkodás ellenőrzése</w:t>
      </w:r>
    </w:p>
    <w:p w14:paraId="500AE3AD" w14:textId="77777777" w:rsidR="004E16E8" w:rsidRPr="00E628A7" w:rsidRDefault="00BF4236" w:rsidP="000F7012">
      <w:pPr>
        <w:jc w:val="center"/>
        <w:rPr>
          <w:rFonts w:cstheme="minorHAnsi"/>
          <w:b/>
        </w:rPr>
      </w:pPr>
      <w:r w:rsidRPr="00E628A7">
        <w:rPr>
          <w:rFonts w:cstheme="minorHAnsi"/>
          <w:b/>
        </w:rPr>
        <w:lastRenderedPageBreak/>
        <w:t>kérdéssor</w:t>
      </w:r>
    </w:p>
    <w:p w14:paraId="4CCD348C" w14:textId="77777777" w:rsidR="004E16E8" w:rsidRPr="00E628A7" w:rsidRDefault="004E16E8" w:rsidP="000F7012">
      <w:pPr>
        <w:rPr>
          <w:rFonts w:cstheme="minorHAnsi"/>
        </w:rPr>
      </w:pPr>
    </w:p>
    <w:p w14:paraId="7765AA62" w14:textId="77777777" w:rsidR="004E16E8" w:rsidRPr="00E628A7" w:rsidRDefault="00BF4236" w:rsidP="000F7012">
      <w:pPr>
        <w:rPr>
          <w:rFonts w:cstheme="minorHAnsi"/>
          <w:b/>
        </w:rPr>
      </w:pPr>
      <w:r w:rsidRPr="00E628A7">
        <w:rPr>
          <w:rFonts w:cstheme="minorHAnsi"/>
          <w:b/>
        </w:rPr>
        <w:t>Létszámtervezés, létszám-előirányzat</w:t>
      </w:r>
    </w:p>
    <w:p w14:paraId="12467567"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557BCFAF" w14:textId="77777777" w:rsidTr="004E357E">
        <w:trPr>
          <w:jc w:val="center"/>
        </w:trPr>
        <w:tc>
          <w:tcPr>
            <w:tcW w:w="828" w:type="dxa"/>
            <w:vAlign w:val="center"/>
          </w:tcPr>
          <w:p w14:paraId="3412B760" w14:textId="77777777" w:rsidR="004E16E8" w:rsidRPr="00E628A7" w:rsidRDefault="004E16E8" w:rsidP="004E357E">
            <w:pPr>
              <w:jc w:val="center"/>
              <w:rPr>
                <w:rFonts w:cstheme="minorHAnsi"/>
                <w:b/>
              </w:rPr>
            </w:pPr>
          </w:p>
        </w:tc>
        <w:tc>
          <w:tcPr>
            <w:tcW w:w="5580" w:type="dxa"/>
            <w:vAlign w:val="center"/>
          </w:tcPr>
          <w:p w14:paraId="4D11B83D" w14:textId="77777777" w:rsidR="004E16E8" w:rsidRPr="00E628A7" w:rsidRDefault="004E16E8" w:rsidP="004E357E">
            <w:pPr>
              <w:jc w:val="center"/>
              <w:rPr>
                <w:rFonts w:cstheme="minorHAnsi"/>
              </w:rPr>
            </w:pPr>
          </w:p>
        </w:tc>
        <w:tc>
          <w:tcPr>
            <w:tcW w:w="720" w:type="dxa"/>
            <w:vAlign w:val="center"/>
          </w:tcPr>
          <w:p w14:paraId="3BD5D83F"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15D5CBCC"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45F7FB98"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4259C8F0" w14:textId="77777777" w:rsidTr="004E16E8">
        <w:trPr>
          <w:jc w:val="center"/>
        </w:trPr>
        <w:tc>
          <w:tcPr>
            <w:tcW w:w="828" w:type="dxa"/>
          </w:tcPr>
          <w:p w14:paraId="09DB41C5" w14:textId="77777777" w:rsidR="004E16E8" w:rsidRPr="00E628A7" w:rsidRDefault="00BF4236" w:rsidP="000F7012">
            <w:pPr>
              <w:rPr>
                <w:rFonts w:cstheme="minorHAnsi"/>
                <w:b/>
              </w:rPr>
            </w:pPr>
            <w:r w:rsidRPr="00E628A7">
              <w:rPr>
                <w:rFonts w:cstheme="minorHAnsi"/>
                <w:b/>
              </w:rPr>
              <w:t>1.</w:t>
            </w:r>
          </w:p>
        </w:tc>
        <w:tc>
          <w:tcPr>
            <w:tcW w:w="5580" w:type="dxa"/>
          </w:tcPr>
          <w:p w14:paraId="3B76EA33" w14:textId="77777777" w:rsidR="004E16E8" w:rsidRPr="00E628A7" w:rsidRDefault="00BF4236" w:rsidP="000F7012">
            <w:pPr>
              <w:rPr>
                <w:rFonts w:cstheme="minorHAnsi"/>
              </w:rPr>
            </w:pPr>
            <w:r w:rsidRPr="00E628A7">
              <w:rPr>
                <w:rFonts w:cstheme="minorHAnsi"/>
              </w:rPr>
              <w:t>Volt-e kapacitásigény-felmérés?</w:t>
            </w:r>
          </w:p>
        </w:tc>
        <w:tc>
          <w:tcPr>
            <w:tcW w:w="720" w:type="dxa"/>
          </w:tcPr>
          <w:p w14:paraId="5C0372E1" w14:textId="77777777" w:rsidR="004E16E8" w:rsidRPr="00E628A7" w:rsidRDefault="004E16E8" w:rsidP="000F7012">
            <w:pPr>
              <w:rPr>
                <w:rFonts w:cstheme="minorHAnsi"/>
              </w:rPr>
            </w:pPr>
          </w:p>
        </w:tc>
        <w:tc>
          <w:tcPr>
            <w:tcW w:w="720" w:type="dxa"/>
          </w:tcPr>
          <w:p w14:paraId="0B5AFF1A" w14:textId="77777777" w:rsidR="004E16E8" w:rsidRPr="00E628A7" w:rsidRDefault="004E16E8" w:rsidP="000F7012">
            <w:pPr>
              <w:rPr>
                <w:rFonts w:cstheme="minorHAnsi"/>
              </w:rPr>
            </w:pPr>
          </w:p>
        </w:tc>
        <w:tc>
          <w:tcPr>
            <w:tcW w:w="1692" w:type="dxa"/>
          </w:tcPr>
          <w:p w14:paraId="3CF9485C" w14:textId="77777777" w:rsidR="004E16E8" w:rsidRPr="00E628A7" w:rsidRDefault="004E16E8" w:rsidP="000F7012">
            <w:pPr>
              <w:rPr>
                <w:rFonts w:cstheme="minorHAnsi"/>
              </w:rPr>
            </w:pPr>
          </w:p>
        </w:tc>
      </w:tr>
      <w:tr w:rsidR="004E16E8" w:rsidRPr="00E628A7" w14:paraId="320A0D14" w14:textId="77777777" w:rsidTr="004E16E8">
        <w:trPr>
          <w:jc w:val="center"/>
        </w:trPr>
        <w:tc>
          <w:tcPr>
            <w:tcW w:w="828" w:type="dxa"/>
          </w:tcPr>
          <w:p w14:paraId="097E7F06" w14:textId="77777777" w:rsidR="004E16E8" w:rsidRPr="00E628A7" w:rsidRDefault="00BF4236" w:rsidP="000F7012">
            <w:pPr>
              <w:rPr>
                <w:rFonts w:cstheme="minorHAnsi"/>
                <w:b/>
              </w:rPr>
            </w:pPr>
            <w:r w:rsidRPr="00E628A7">
              <w:rPr>
                <w:rFonts w:cstheme="minorHAnsi"/>
                <w:b/>
              </w:rPr>
              <w:t>2.</w:t>
            </w:r>
          </w:p>
        </w:tc>
        <w:tc>
          <w:tcPr>
            <w:tcW w:w="5580" w:type="dxa"/>
          </w:tcPr>
          <w:p w14:paraId="54DBC8DE" w14:textId="77777777" w:rsidR="004E16E8" w:rsidRPr="00E628A7" w:rsidRDefault="00BF4236" w:rsidP="000F7012">
            <w:pPr>
              <w:rPr>
                <w:rFonts w:cstheme="minorHAnsi"/>
              </w:rPr>
            </w:pPr>
            <w:r w:rsidRPr="00E628A7">
              <w:rPr>
                <w:rFonts w:cstheme="minorHAnsi"/>
              </w:rPr>
              <w:t>Rendelkezésre áll-e az alapító okiratban foglalt tevékenység végzéséhez szükséges és elégséges létszám?</w:t>
            </w:r>
          </w:p>
        </w:tc>
        <w:tc>
          <w:tcPr>
            <w:tcW w:w="720" w:type="dxa"/>
          </w:tcPr>
          <w:p w14:paraId="0EB5D5A0" w14:textId="77777777" w:rsidR="004E16E8" w:rsidRPr="00E628A7" w:rsidRDefault="004E16E8" w:rsidP="000F7012">
            <w:pPr>
              <w:rPr>
                <w:rFonts w:cstheme="minorHAnsi"/>
              </w:rPr>
            </w:pPr>
          </w:p>
        </w:tc>
        <w:tc>
          <w:tcPr>
            <w:tcW w:w="720" w:type="dxa"/>
          </w:tcPr>
          <w:p w14:paraId="70D120F5" w14:textId="77777777" w:rsidR="004E16E8" w:rsidRPr="00E628A7" w:rsidRDefault="004E16E8" w:rsidP="000F7012">
            <w:pPr>
              <w:rPr>
                <w:rFonts w:cstheme="minorHAnsi"/>
              </w:rPr>
            </w:pPr>
          </w:p>
        </w:tc>
        <w:tc>
          <w:tcPr>
            <w:tcW w:w="1692" w:type="dxa"/>
          </w:tcPr>
          <w:p w14:paraId="21EA3BEF" w14:textId="77777777" w:rsidR="004E16E8" w:rsidRPr="00E628A7" w:rsidRDefault="004E16E8" w:rsidP="000F7012">
            <w:pPr>
              <w:rPr>
                <w:rFonts w:cstheme="minorHAnsi"/>
              </w:rPr>
            </w:pPr>
          </w:p>
        </w:tc>
      </w:tr>
      <w:tr w:rsidR="004E16E8" w:rsidRPr="00E628A7" w14:paraId="4B5D8FE6" w14:textId="77777777" w:rsidTr="004E16E8">
        <w:trPr>
          <w:jc w:val="center"/>
        </w:trPr>
        <w:tc>
          <w:tcPr>
            <w:tcW w:w="828" w:type="dxa"/>
          </w:tcPr>
          <w:p w14:paraId="46A47628" w14:textId="77777777" w:rsidR="004E16E8" w:rsidRPr="00E628A7" w:rsidRDefault="00BF4236" w:rsidP="000F7012">
            <w:pPr>
              <w:rPr>
                <w:rFonts w:cstheme="minorHAnsi"/>
                <w:b/>
              </w:rPr>
            </w:pPr>
            <w:r w:rsidRPr="00E628A7">
              <w:rPr>
                <w:rFonts w:cstheme="minorHAnsi"/>
                <w:b/>
              </w:rPr>
              <w:t>3.</w:t>
            </w:r>
          </w:p>
        </w:tc>
        <w:tc>
          <w:tcPr>
            <w:tcW w:w="5580" w:type="dxa"/>
          </w:tcPr>
          <w:p w14:paraId="2E55B7B8" w14:textId="77777777" w:rsidR="004E16E8" w:rsidRPr="00E628A7" w:rsidRDefault="00BF4236" w:rsidP="000F7012">
            <w:pPr>
              <w:rPr>
                <w:rFonts w:cstheme="minorHAnsi"/>
              </w:rPr>
            </w:pPr>
            <w:r w:rsidRPr="00E628A7">
              <w:rPr>
                <w:rFonts w:cstheme="minorHAnsi"/>
              </w:rPr>
              <w:t>Ellenőrizték-e a létszámtervezési folyamatot?</w:t>
            </w:r>
          </w:p>
        </w:tc>
        <w:tc>
          <w:tcPr>
            <w:tcW w:w="720" w:type="dxa"/>
          </w:tcPr>
          <w:p w14:paraId="2975E9DB" w14:textId="77777777" w:rsidR="004E16E8" w:rsidRPr="00E628A7" w:rsidRDefault="004E16E8" w:rsidP="000F7012">
            <w:pPr>
              <w:rPr>
                <w:rFonts w:cstheme="minorHAnsi"/>
              </w:rPr>
            </w:pPr>
          </w:p>
        </w:tc>
        <w:tc>
          <w:tcPr>
            <w:tcW w:w="720" w:type="dxa"/>
          </w:tcPr>
          <w:p w14:paraId="2B99527F" w14:textId="77777777" w:rsidR="004E16E8" w:rsidRPr="00E628A7" w:rsidRDefault="004E16E8" w:rsidP="000F7012">
            <w:pPr>
              <w:rPr>
                <w:rFonts w:cstheme="minorHAnsi"/>
              </w:rPr>
            </w:pPr>
          </w:p>
        </w:tc>
        <w:tc>
          <w:tcPr>
            <w:tcW w:w="1692" w:type="dxa"/>
          </w:tcPr>
          <w:p w14:paraId="33FEA71B" w14:textId="77777777" w:rsidR="004E16E8" w:rsidRPr="00E628A7" w:rsidRDefault="004E16E8" w:rsidP="000F7012">
            <w:pPr>
              <w:rPr>
                <w:rFonts w:cstheme="minorHAnsi"/>
              </w:rPr>
            </w:pPr>
          </w:p>
        </w:tc>
      </w:tr>
      <w:tr w:rsidR="004E16E8" w:rsidRPr="00E628A7" w14:paraId="09785AB3" w14:textId="77777777" w:rsidTr="004E16E8">
        <w:trPr>
          <w:jc w:val="center"/>
        </w:trPr>
        <w:tc>
          <w:tcPr>
            <w:tcW w:w="828" w:type="dxa"/>
          </w:tcPr>
          <w:p w14:paraId="5F664345" w14:textId="77777777" w:rsidR="004E16E8" w:rsidRPr="00E628A7" w:rsidRDefault="00BF4236" w:rsidP="000F7012">
            <w:pPr>
              <w:rPr>
                <w:rFonts w:cstheme="minorHAnsi"/>
                <w:b/>
              </w:rPr>
            </w:pPr>
            <w:r w:rsidRPr="00E628A7">
              <w:rPr>
                <w:rFonts w:cstheme="minorHAnsi"/>
                <w:b/>
              </w:rPr>
              <w:t>4.</w:t>
            </w:r>
          </w:p>
        </w:tc>
        <w:tc>
          <w:tcPr>
            <w:tcW w:w="5580" w:type="dxa"/>
          </w:tcPr>
          <w:p w14:paraId="712F8A4D" w14:textId="77777777" w:rsidR="004E16E8" w:rsidRPr="00E628A7" w:rsidRDefault="00BF4236" w:rsidP="000F7012">
            <w:pPr>
              <w:rPr>
                <w:rFonts w:cstheme="minorHAnsi"/>
              </w:rPr>
            </w:pPr>
            <w:r w:rsidRPr="00E628A7">
              <w:rPr>
                <w:rFonts w:cstheme="minorHAnsi"/>
              </w:rPr>
              <w:t>Megfelelő-e az alkalmazott tervezési módszer?</w:t>
            </w:r>
          </w:p>
        </w:tc>
        <w:tc>
          <w:tcPr>
            <w:tcW w:w="720" w:type="dxa"/>
          </w:tcPr>
          <w:p w14:paraId="47D99CD1" w14:textId="77777777" w:rsidR="004E16E8" w:rsidRPr="00E628A7" w:rsidRDefault="004E16E8" w:rsidP="000F7012">
            <w:pPr>
              <w:rPr>
                <w:rFonts w:cstheme="minorHAnsi"/>
              </w:rPr>
            </w:pPr>
          </w:p>
        </w:tc>
        <w:tc>
          <w:tcPr>
            <w:tcW w:w="720" w:type="dxa"/>
          </w:tcPr>
          <w:p w14:paraId="0261C6AF" w14:textId="77777777" w:rsidR="004E16E8" w:rsidRPr="00E628A7" w:rsidRDefault="004E16E8" w:rsidP="000F7012">
            <w:pPr>
              <w:rPr>
                <w:rFonts w:cstheme="minorHAnsi"/>
              </w:rPr>
            </w:pPr>
          </w:p>
        </w:tc>
        <w:tc>
          <w:tcPr>
            <w:tcW w:w="1692" w:type="dxa"/>
          </w:tcPr>
          <w:p w14:paraId="7C0FE95C" w14:textId="77777777" w:rsidR="004E16E8" w:rsidRPr="00E628A7" w:rsidRDefault="004E16E8" w:rsidP="000F7012">
            <w:pPr>
              <w:rPr>
                <w:rFonts w:cstheme="minorHAnsi"/>
              </w:rPr>
            </w:pPr>
          </w:p>
        </w:tc>
      </w:tr>
      <w:tr w:rsidR="004E16E8" w:rsidRPr="00E628A7" w14:paraId="5AAA6910" w14:textId="77777777" w:rsidTr="004E16E8">
        <w:trPr>
          <w:jc w:val="center"/>
        </w:trPr>
        <w:tc>
          <w:tcPr>
            <w:tcW w:w="828" w:type="dxa"/>
          </w:tcPr>
          <w:p w14:paraId="693C3B33" w14:textId="77777777" w:rsidR="004E16E8" w:rsidRPr="00E628A7" w:rsidRDefault="00BF4236" w:rsidP="000F7012">
            <w:pPr>
              <w:rPr>
                <w:rFonts w:cstheme="minorHAnsi"/>
                <w:b/>
              </w:rPr>
            </w:pPr>
            <w:r w:rsidRPr="00E628A7">
              <w:rPr>
                <w:rFonts w:cstheme="minorHAnsi"/>
                <w:b/>
              </w:rPr>
              <w:t>5.</w:t>
            </w:r>
          </w:p>
        </w:tc>
        <w:tc>
          <w:tcPr>
            <w:tcW w:w="5580" w:type="dxa"/>
          </w:tcPr>
          <w:p w14:paraId="46B7F9E1" w14:textId="77777777" w:rsidR="004E16E8" w:rsidRPr="00E628A7" w:rsidRDefault="00BF4236" w:rsidP="000F7012">
            <w:pPr>
              <w:rPr>
                <w:rFonts w:cstheme="minorHAnsi"/>
              </w:rPr>
            </w:pPr>
            <w:r w:rsidRPr="00E628A7">
              <w:rPr>
                <w:rFonts w:cstheme="minorHAnsi"/>
              </w:rPr>
              <w:t>Kötelező-e a létszám-előirányzat?</w:t>
            </w:r>
          </w:p>
        </w:tc>
        <w:tc>
          <w:tcPr>
            <w:tcW w:w="720" w:type="dxa"/>
          </w:tcPr>
          <w:p w14:paraId="1AFA0B3A" w14:textId="77777777" w:rsidR="004E16E8" w:rsidRPr="00E628A7" w:rsidRDefault="004E16E8" w:rsidP="000F7012">
            <w:pPr>
              <w:rPr>
                <w:rFonts w:cstheme="minorHAnsi"/>
              </w:rPr>
            </w:pPr>
          </w:p>
        </w:tc>
        <w:tc>
          <w:tcPr>
            <w:tcW w:w="720" w:type="dxa"/>
          </w:tcPr>
          <w:p w14:paraId="058D656C" w14:textId="77777777" w:rsidR="004E16E8" w:rsidRPr="00E628A7" w:rsidRDefault="004E16E8" w:rsidP="000F7012">
            <w:pPr>
              <w:rPr>
                <w:rFonts w:cstheme="minorHAnsi"/>
              </w:rPr>
            </w:pPr>
          </w:p>
        </w:tc>
        <w:tc>
          <w:tcPr>
            <w:tcW w:w="1692" w:type="dxa"/>
          </w:tcPr>
          <w:p w14:paraId="1C78A04D" w14:textId="77777777" w:rsidR="004E16E8" w:rsidRPr="00E628A7" w:rsidRDefault="004E16E8" w:rsidP="000F7012">
            <w:pPr>
              <w:rPr>
                <w:rFonts w:cstheme="minorHAnsi"/>
              </w:rPr>
            </w:pPr>
          </w:p>
        </w:tc>
      </w:tr>
      <w:tr w:rsidR="004E16E8" w:rsidRPr="00E628A7" w14:paraId="28B2F06B" w14:textId="77777777" w:rsidTr="004E16E8">
        <w:trPr>
          <w:jc w:val="center"/>
        </w:trPr>
        <w:tc>
          <w:tcPr>
            <w:tcW w:w="828" w:type="dxa"/>
          </w:tcPr>
          <w:p w14:paraId="568D6267" w14:textId="77777777" w:rsidR="004E16E8" w:rsidRPr="00E628A7" w:rsidRDefault="00BF4236" w:rsidP="000F7012">
            <w:pPr>
              <w:rPr>
                <w:rFonts w:cstheme="minorHAnsi"/>
                <w:b/>
              </w:rPr>
            </w:pPr>
            <w:r w:rsidRPr="00E628A7">
              <w:rPr>
                <w:rFonts w:cstheme="minorHAnsi"/>
                <w:b/>
              </w:rPr>
              <w:t>6.</w:t>
            </w:r>
          </w:p>
        </w:tc>
        <w:tc>
          <w:tcPr>
            <w:tcW w:w="5580" w:type="dxa"/>
          </w:tcPr>
          <w:p w14:paraId="0904F039" w14:textId="77777777" w:rsidR="004E16E8" w:rsidRPr="00E628A7" w:rsidRDefault="00BF4236" w:rsidP="000F7012">
            <w:pPr>
              <w:rPr>
                <w:rFonts w:cstheme="minorHAnsi"/>
              </w:rPr>
            </w:pPr>
            <w:r w:rsidRPr="00E628A7">
              <w:rPr>
                <w:rFonts w:cstheme="minorHAnsi"/>
              </w:rPr>
              <w:t>Kötelező-e a létszámra vonatkozó irányszám megadása?</w:t>
            </w:r>
          </w:p>
        </w:tc>
        <w:tc>
          <w:tcPr>
            <w:tcW w:w="720" w:type="dxa"/>
          </w:tcPr>
          <w:p w14:paraId="1D807647" w14:textId="77777777" w:rsidR="004E16E8" w:rsidRPr="00E628A7" w:rsidRDefault="004E16E8" w:rsidP="000F7012">
            <w:pPr>
              <w:rPr>
                <w:rFonts w:cstheme="minorHAnsi"/>
              </w:rPr>
            </w:pPr>
          </w:p>
        </w:tc>
        <w:tc>
          <w:tcPr>
            <w:tcW w:w="720" w:type="dxa"/>
          </w:tcPr>
          <w:p w14:paraId="644644C7" w14:textId="77777777" w:rsidR="004E16E8" w:rsidRPr="00E628A7" w:rsidRDefault="004E16E8" w:rsidP="000F7012">
            <w:pPr>
              <w:rPr>
                <w:rFonts w:cstheme="minorHAnsi"/>
              </w:rPr>
            </w:pPr>
          </w:p>
        </w:tc>
        <w:tc>
          <w:tcPr>
            <w:tcW w:w="1692" w:type="dxa"/>
          </w:tcPr>
          <w:p w14:paraId="76C96EF7" w14:textId="77777777" w:rsidR="004E16E8" w:rsidRPr="00E628A7" w:rsidRDefault="004E16E8" w:rsidP="000F7012">
            <w:pPr>
              <w:rPr>
                <w:rFonts w:cstheme="minorHAnsi"/>
              </w:rPr>
            </w:pPr>
          </w:p>
        </w:tc>
      </w:tr>
    </w:tbl>
    <w:p w14:paraId="73BE07EB" w14:textId="77777777" w:rsidR="004E16E8" w:rsidRPr="00E628A7" w:rsidRDefault="004E16E8" w:rsidP="000F7012">
      <w:pPr>
        <w:rPr>
          <w:rFonts w:cstheme="minorHAnsi"/>
        </w:rPr>
      </w:pPr>
    </w:p>
    <w:p w14:paraId="5C42B469" w14:textId="77777777" w:rsidR="004E16E8" w:rsidRPr="00E628A7" w:rsidRDefault="00BF4236" w:rsidP="000F7012">
      <w:pPr>
        <w:rPr>
          <w:rFonts w:cstheme="minorHAnsi"/>
          <w:b/>
        </w:rPr>
      </w:pPr>
      <w:r w:rsidRPr="00E628A7">
        <w:rPr>
          <w:rFonts w:cstheme="minorHAnsi"/>
          <w:b/>
        </w:rPr>
        <w:t xml:space="preserve">Létszámadatok </w:t>
      </w:r>
    </w:p>
    <w:p w14:paraId="06100BAC"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658C5674" w14:textId="77777777" w:rsidTr="004E357E">
        <w:trPr>
          <w:jc w:val="center"/>
        </w:trPr>
        <w:tc>
          <w:tcPr>
            <w:tcW w:w="828" w:type="dxa"/>
            <w:vAlign w:val="center"/>
          </w:tcPr>
          <w:p w14:paraId="309C6BB3" w14:textId="77777777" w:rsidR="004E16E8" w:rsidRPr="00E628A7" w:rsidRDefault="004E16E8" w:rsidP="004E357E">
            <w:pPr>
              <w:jc w:val="center"/>
              <w:rPr>
                <w:rFonts w:cstheme="minorHAnsi"/>
                <w:b/>
              </w:rPr>
            </w:pPr>
          </w:p>
        </w:tc>
        <w:tc>
          <w:tcPr>
            <w:tcW w:w="5580" w:type="dxa"/>
            <w:vAlign w:val="center"/>
          </w:tcPr>
          <w:p w14:paraId="7BDC7DED" w14:textId="77777777" w:rsidR="004E16E8" w:rsidRPr="00E628A7" w:rsidRDefault="004E16E8" w:rsidP="004E357E">
            <w:pPr>
              <w:jc w:val="center"/>
              <w:rPr>
                <w:rFonts w:cstheme="minorHAnsi"/>
              </w:rPr>
            </w:pPr>
          </w:p>
        </w:tc>
        <w:tc>
          <w:tcPr>
            <w:tcW w:w="720" w:type="dxa"/>
            <w:vAlign w:val="center"/>
          </w:tcPr>
          <w:p w14:paraId="54D7ED60" w14:textId="77777777" w:rsidR="004E16E8" w:rsidRPr="00E628A7" w:rsidRDefault="00BF4236" w:rsidP="004E357E">
            <w:pPr>
              <w:jc w:val="center"/>
              <w:rPr>
                <w:rFonts w:cstheme="minorHAnsi"/>
              </w:rPr>
            </w:pPr>
            <w:r w:rsidRPr="00E628A7">
              <w:rPr>
                <w:rFonts w:cstheme="minorHAnsi"/>
              </w:rPr>
              <w:t>Fő</w:t>
            </w:r>
          </w:p>
        </w:tc>
        <w:tc>
          <w:tcPr>
            <w:tcW w:w="720" w:type="dxa"/>
            <w:vAlign w:val="center"/>
          </w:tcPr>
          <w:p w14:paraId="7ABA5483" w14:textId="77777777" w:rsidR="004E16E8" w:rsidRPr="00E628A7" w:rsidRDefault="00BF4236" w:rsidP="004E357E">
            <w:pPr>
              <w:jc w:val="center"/>
              <w:rPr>
                <w:rFonts w:cstheme="minorHAnsi"/>
              </w:rPr>
            </w:pPr>
            <w:r w:rsidRPr="00E628A7">
              <w:rPr>
                <w:rFonts w:cstheme="minorHAnsi"/>
              </w:rPr>
              <w:t>%</w:t>
            </w:r>
          </w:p>
        </w:tc>
        <w:tc>
          <w:tcPr>
            <w:tcW w:w="1692" w:type="dxa"/>
            <w:vAlign w:val="center"/>
          </w:tcPr>
          <w:p w14:paraId="59492138"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3B87380F" w14:textId="77777777" w:rsidTr="004E16E8">
        <w:trPr>
          <w:jc w:val="center"/>
        </w:trPr>
        <w:tc>
          <w:tcPr>
            <w:tcW w:w="828" w:type="dxa"/>
          </w:tcPr>
          <w:p w14:paraId="53DD9CAC" w14:textId="77777777" w:rsidR="004E16E8" w:rsidRPr="00E628A7" w:rsidRDefault="00BF4236" w:rsidP="000F7012">
            <w:pPr>
              <w:rPr>
                <w:rFonts w:cstheme="minorHAnsi"/>
                <w:b/>
              </w:rPr>
            </w:pPr>
            <w:r w:rsidRPr="00E628A7">
              <w:rPr>
                <w:rFonts w:cstheme="minorHAnsi"/>
                <w:b/>
              </w:rPr>
              <w:t>7.</w:t>
            </w:r>
          </w:p>
        </w:tc>
        <w:tc>
          <w:tcPr>
            <w:tcW w:w="5580" w:type="dxa"/>
          </w:tcPr>
          <w:p w14:paraId="77D047F9" w14:textId="77777777" w:rsidR="004E16E8" w:rsidRPr="00E628A7" w:rsidRDefault="00BF4236" w:rsidP="000F7012">
            <w:pPr>
              <w:rPr>
                <w:rFonts w:cstheme="minorHAnsi"/>
              </w:rPr>
            </w:pPr>
            <w:r w:rsidRPr="00E628A7">
              <w:rPr>
                <w:rFonts w:cstheme="minorHAnsi"/>
              </w:rPr>
              <w:t xml:space="preserve">Hány főt foglalkoztatnak a szervezetnél </w:t>
            </w:r>
          </w:p>
        </w:tc>
        <w:tc>
          <w:tcPr>
            <w:tcW w:w="720" w:type="dxa"/>
          </w:tcPr>
          <w:p w14:paraId="0C662554" w14:textId="77777777" w:rsidR="004E16E8" w:rsidRPr="00E628A7" w:rsidRDefault="004E16E8" w:rsidP="000F7012">
            <w:pPr>
              <w:rPr>
                <w:rFonts w:cstheme="minorHAnsi"/>
              </w:rPr>
            </w:pPr>
          </w:p>
        </w:tc>
        <w:tc>
          <w:tcPr>
            <w:tcW w:w="720" w:type="dxa"/>
          </w:tcPr>
          <w:p w14:paraId="45B2C362" w14:textId="77777777" w:rsidR="004E16E8" w:rsidRPr="00E628A7" w:rsidRDefault="004E16E8" w:rsidP="000F7012">
            <w:pPr>
              <w:rPr>
                <w:rFonts w:cstheme="minorHAnsi"/>
              </w:rPr>
            </w:pPr>
          </w:p>
        </w:tc>
        <w:tc>
          <w:tcPr>
            <w:tcW w:w="1692" w:type="dxa"/>
          </w:tcPr>
          <w:p w14:paraId="75FE6575" w14:textId="77777777" w:rsidR="004E16E8" w:rsidRPr="00E628A7" w:rsidRDefault="004E16E8" w:rsidP="000F7012">
            <w:pPr>
              <w:rPr>
                <w:rFonts w:cstheme="minorHAnsi"/>
              </w:rPr>
            </w:pPr>
          </w:p>
        </w:tc>
      </w:tr>
      <w:tr w:rsidR="004E16E8" w:rsidRPr="00E628A7" w14:paraId="46917A6E" w14:textId="77777777" w:rsidTr="004E16E8">
        <w:trPr>
          <w:jc w:val="center"/>
        </w:trPr>
        <w:tc>
          <w:tcPr>
            <w:tcW w:w="828" w:type="dxa"/>
          </w:tcPr>
          <w:p w14:paraId="4D7E6958" w14:textId="77777777" w:rsidR="004E16E8" w:rsidRPr="00E628A7" w:rsidRDefault="004E16E8" w:rsidP="000F7012">
            <w:pPr>
              <w:rPr>
                <w:rFonts w:cstheme="minorHAnsi"/>
                <w:b/>
              </w:rPr>
            </w:pPr>
          </w:p>
        </w:tc>
        <w:tc>
          <w:tcPr>
            <w:tcW w:w="5580" w:type="dxa"/>
          </w:tcPr>
          <w:p w14:paraId="059C434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teljes munkaidőben?</w:t>
            </w:r>
          </w:p>
        </w:tc>
        <w:tc>
          <w:tcPr>
            <w:tcW w:w="720" w:type="dxa"/>
          </w:tcPr>
          <w:p w14:paraId="56CD4990" w14:textId="77777777" w:rsidR="004E16E8" w:rsidRPr="00E628A7" w:rsidRDefault="004E16E8" w:rsidP="000F7012">
            <w:pPr>
              <w:rPr>
                <w:rFonts w:cstheme="minorHAnsi"/>
              </w:rPr>
            </w:pPr>
          </w:p>
        </w:tc>
        <w:tc>
          <w:tcPr>
            <w:tcW w:w="720" w:type="dxa"/>
          </w:tcPr>
          <w:p w14:paraId="1C8C0C8E" w14:textId="77777777" w:rsidR="004E16E8" w:rsidRPr="00E628A7" w:rsidRDefault="004E16E8" w:rsidP="000F7012">
            <w:pPr>
              <w:rPr>
                <w:rFonts w:cstheme="minorHAnsi"/>
              </w:rPr>
            </w:pPr>
          </w:p>
        </w:tc>
        <w:tc>
          <w:tcPr>
            <w:tcW w:w="1692" w:type="dxa"/>
          </w:tcPr>
          <w:p w14:paraId="43CA6500" w14:textId="77777777" w:rsidR="004E16E8" w:rsidRPr="00E628A7" w:rsidRDefault="004E16E8" w:rsidP="000F7012">
            <w:pPr>
              <w:rPr>
                <w:rFonts w:cstheme="minorHAnsi"/>
              </w:rPr>
            </w:pPr>
          </w:p>
        </w:tc>
      </w:tr>
      <w:tr w:rsidR="004E16E8" w:rsidRPr="00E628A7" w14:paraId="7BCAE56A" w14:textId="77777777" w:rsidTr="004E16E8">
        <w:trPr>
          <w:jc w:val="center"/>
        </w:trPr>
        <w:tc>
          <w:tcPr>
            <w:tcW w:w="828" w:type="dxa"/>
          </w:tcPr>
          <w:p w14:paraId="5612A819" w14:textId="77777777" w:rsidR="004E16E8" w:rsidRPr="00E628A7" w:rsidRDefault="004E16E8" w:rsidP="000F7012">
            <w:pPr>
              <w:rPr>
                <w:rFonts w:cstheme="minorHAnsi"/>
                <w:b/>
              </w:rPr>
            </w:pPr>
          </w:p>
        </w:tc>
        <w:tc>
          <w:tcPr>
            <w:tcW w:w="5580" w:type="dxa"/>
          </w:tcPr>
          <w:p w14:paraId="24C7B4A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pályakezdő fiatalként?</w:t>
            </w:r>
          </w:p>
        </w:tc>
        <w:tc>
          <w:tcPr>
            <w:tcW w:w="720" w:type="dxa"/>
          </w:tcPr>
          <w:p w14:paraId="1C694D65" w14:textId="77777777" w:rsidR="004E16E8" w:rsidRPr="00E628A7" w:rsidRDefault="004E16E8" w:rsidP="000F7012">
            <w:pPr>
              <w:rPr>
                <w:rFonts w:cstheme="minorHAnsi"/>
              </w:rPr>
            </w:pPr>
          </w:p>
        </w:tc>
        <w:tc>
          <w:tcPr>
            <w:tcW w:w="720" w:type="dxa"/>
          </w:tcPr>
          <w:p w14:paraId="0ECAEB6B" w14:textId="77777777" w:rsidR="004E16E8" w:rsidRPr="00E628A7" w:rsidRDefault="004E16E8" w:rsidP="000F7012">
            <w:pPr>
              <w:rPr>
                <w:rFonts w:cstheme="minorHAnsi"/>
              </w:rPr>
            </w:pPr>
          </w:p>
        </w:tc>
        <w:tc>
          <w:tcPr>
            <w:tcW w:w="1692" w:type="dxa"/>
          </w:tcPr>
          <w:p w14:paraId="19B6258A" w14:textId="77777777" w:rsidR="004E16E8" w:rsidRPr="00E628A7" w:rsidRDefault="004E16E8" w:rsidP="000F7012">
            <w:pPr>
              <w:rPr>
                <w:rFonts w:cstheme="minorHAnsi"/>
              </w:rPr>
            </w:pPr>
          </w:p>
        </w:tc>
      </w:tr>
      <w:tr w:rsidR="004E16E8" w:rsidRPr="00E628A7" w14:paraId="7CC597C4" w14:textId="77777777" w:rsidTr="004E16E8">
        <w:trPr>
          <w:jc w:val="center"/>
        </w:trPr>
        <w:tc>
          <w:tcPr>
            <w:tcW w:w="828" w:type="dxa"/>
          </w:tcPr>
          <w:p w14:paraId="31CFFBE2" w14:textId="77777777" w:rsidR="004E16E8" w:rsidRPr="00E628A7" w:rsidRDefault="004E16E8" w:rsidP="000F7012">
            <w:pPr>
              <w:rPr>
                <w:rFonts w:cstheme="minorHAnsi"/>
                <w:b/>
              </w:rPr>
            </w:pPr>
          </w:p>
        </w:tc>
        <w:tc>
          <w:tcPr>
            <w:tcW w:w="5580" w:type="dxa"/>
          </w:tcPr>
          <w:p w14:paraId="12FEE7F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ösztöndíjasként?</w:t>
            </w:r>
          </w:p>
        </w:tc>
        <w:tc>
          <w:tcPr>
            <w:tcW w:w="720" w:type="dxa"/>
          </w:tcPr>
          <w:p w14:paraId="5816BB69" w14:textId="77777777" w:rsidR="004E16E8" w:rsidRPr="00E628A7" w:rsidRDefault="004E16E8" w:rsidP="000F7012">
            <w:pPr>
              <w:rPr>
                <w:rFonts w:cstheme="minorHAnsi"/>
              </w:rPr>
            </w:pPr>
          </w:p>
        </w:tc>
        <w:tc>
          <w:tcPr>
            <w:tcW w:w="720" w:type="dxa"/>
          </w:tcPr>
          <w:p w14:paraId="7B209790" w14:textId="77777777" w:rsidR="004E16E8" w:rsidRPr="00E628A7" w:rsidRDefault="004E16E8" w:rsidP="000F7012">
            <w:pPr>
              <w:rPr>
                <w:rFonts w:cstheme="minorHAnsi"/>
              </w:rPr>
            </w:pPr>
          </w:p>
        </w:tc>
        <w:tc>
          <w:tcPr>
            <w:tcW w:w="1692" w:type="dxa"/>
          </w:tcPr>
          <w:p w14:paraId="2C636926" w14:textId="77777777" w:rsidR="004E16E8" w:rsidRPr="00E628A7" w:rsidRDefault="004E16E8" w:rsidP="000F7012">
            <w:pPr>
              <w:rPr>
                <w:rFonts w:cstheme="minorHAnsi"/>
              </w:rPr>
            </w:pPr>
          </w:p>
        </w:tc>
      </w:tr>
      <w:tr w:rsidR="004E16E8" w:rsidRPr="00E628A7" w14:paraId="2AB8D3D2" w14:textId="77777777" w:rsidTr="004E16E8">
        <w:trPr>
          <w:jc w:val="center"/>
        </w:trPr>
        <w:tc>
          <w:tcPr>
            <w:tcW w:w="828" w:type="dxa"/>
          </w:tcPr>
          <w:p w14:paraId="435C268D" w14:textId="77777777" w:rsidR="004E16E8" w:rsidRPr="00E628A7" w:rsidRDefault="004E16E8" w:rsidP="000F7012">
            <w:pPr>
              <w:rPr>
                <w:rFonts w:cstheme="minorHAnsi"/>
                <w:b/>
              </w:rPr>
            </w:pPr>
          </w:p>
        </w:tc>
        <w:tc>
          <w:tcPr>
            <w:tcW w:w="5580" w:type="dxa"/>
          </w:tcPr>
          <w:p w14:paraId="413FBBE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részmunkaidőben?</w:t>
            </w:r>
          </w:p>
        </w:tc>
        <w:tc>
          <w:tcPr>
            <w:tcW w:w="720" w:type="dxa"/>
          </w:tcPr>
          <w:p w14:paraId="4517533F" w14:textId="77777777" w:rsidR="004E16E8" w:rsidRPr="00E628A7" w:rsidRDefault="004E16E8" w:rsidP="000F7012">
            <w:pPr>
              <w:rPr>
                <w:rFonts w:cstheme="minorHAnsi"/>
              </w:rPr>
            </w:pPr>
          </w:p>
        </w:tc>
        <w:tc>
          <w:tcPr>
            <w:tcW w:w="720" w:type="dxa"/>
          </w:tcPr>
          <w:p w14:paraId="2AE16DAE" w14:textId="77777777" w:rsidR="004E16E8" w:rsidRPr="00E628A7" w:rsidRDefault="004E16E8" w:rsidP="000F7012">
            <w:pPr>
              <w:rPr>
                <w:rFonts w:cstheme="minorHAnsi"/>
              </w:rPr>
            </w:pPr>
          </w:p>
        </w:tc>
        <w:tc>
          <w:tcPr>
            <w:tcW w:w="1692" w:type="dxa"/>
          </w:tcPr>
          <w:p w14:paraId="2539853A" w14:textId="77777777" w:rsidR="004E16E8" w:rsidRPr="00E628A7" w:rsidRDefault="004E16E8" w:rsidP="000F7012">
            <w:pPr>
              <w:rPr>
                <w:rFonts w:cstheme="minorHAnsi"/>
              </w:rPr>
            </w:pPr>
          </w:p>
        </w:tc>
      </w:tr>
      <w:tr w:rsidR="004E16E8" w:rsidRPr="00E628A7" w14:paraId="09D9C152" w14:textId="77777777" w:rsidTr="004E16E8">
        <w:trPr>
          <w:jc w:val="center"/>
        </w:trPr>
        <w:tc>
          <w:tcPr>
            <w:tcW w:w="828" w:type="dxa"/>
          </w:tcPr>
          <w:p w14:paraId="0FA2D949" w14:textId="77777777" w:rsidR="004E16E8" w:rsidRPr="00E628A7" w:rsidRDefault="004E16E8" w:rsidP="000F7012">
            <w:pPr>
              <w:rPr>
                <w:rFonts w:cstheme="minorHAnsi"/>
                <w:b/>
              </w:rPr>
            </w:pPr>
          </w:p>
        </w:tc>
        <w:tc>
          <w:tcPr>
            <w:tcW w:w="5580" w:type="dxa"/>
          </w:tcPr>
          <w:p w14:paraId="75768F9F"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helyettesítésben?</w:t>
            </w:r>
          </w:p>
        </w:tc>
        <w:tc>
          <w:tcPr>
            <w:tcW w:w="720" w:type="dxa"/>
          </w:tcPr>
          <w:p w14:paraId="6070B940" w14:textId="77777777" w:rsidR="004E16E8" w:rsidRPr="00E628A7" w:rsidRDefault="004E16E8" w:rsidP="000F7012">
            <w:pPr>
              <w:rPr>
                <w:rFonts w:cstheme="minorHAnsi"/>
              </w:rPr>
            </w:pPr>
          </w:p>
        </w:tc>
        <w:tc>
          <w:tcPr>
            <w:tcW w:w="720" w:type="dxa"/>
          </w:tcPr>
          <w:p w14:paraId="5F7FBB11" w14:textId="77777777" w:rsidR="004E16E8" w:rsidRPr="00E628A7" w:rsidRDefault="004E16E8" w:rsidP="000F7012">
            <w:pPr>
              <w:rPr>
                <w:rFonts w:cstheme="minorHAnsi"/>
              </w:rPr>
            </w:pPr>
          </w:p>
        </w:tc>
        <w:tc>
          <w:tcPr>
            <w:tcW w:w="1692" w:type="dxa"/>
          </w:tcPr>
          <w:p w14:paraId="42386DD1" w14:textId="77777777" w:rsidR="004E16E8" w:rsidRPr="00E628A7" w:rsidRDefault="004E16E8" w:rsidP="000F7012">
            <w:pPr>
              <w:rPr>
                <w:rFonts w:cstheme="minorHAnsi"/>
              </w:rPr>
            </w:pPr>
          </w:p>
        </w:tc>
      </w:tr>
      <w:tr w:rsidR="004E16E8" w:rsidRPr="00E628A7" w14:paraId="1C80F4CB" w14:textId="77777777" w:rsidTr="004E16E8">
        <w:trPr>
          <w:jc w:val="center"/>
        </w:trPr>
        <w:tc>
          <w:tcPr>
            <w:tcW w:w="828" w:type="dxa"/>
          </w:tcPr>
          <w:p w14:paraId="01DA2AD4" w14:textId="77777777" w:rsidR="004E16E8" w:rsidRPr="00E628A7" w:rsidRDefault="004E16E8" w:rsidP="000F7012">
            <w:pPr>
              <w:rPr>
                <w:rFonts w:cstheme="minorHAnsi"/>
                <w:b/>
              </w:rPr>
            </w:pPr>
          </w:p>
        </w:tc>
        <w:tc>
          <w:tcPr>
            <w:tcW w:w="5580" w:type="dxa"/>
          </w:tcPr>
          <w:p w14:paraId="29A9B7C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prémiumévek program keretében?</w:t>
            </w:r>
          </w:p>
        </w:tc>
        <w:tc>
          <w:tcPr>
            <w:tcW w:w="720" w:type="dxa"/>
          </w:tcPr>
          <w:p w14:paraId="6EFCCA1A" w14:textId="77777777" w:rsidR="004E16E8" w:rsidRPr="00E628A7" w:rsidRDefault="004E16E8" w:rsidP="000F7012">
            <w:pPr>
              <w:rPr>
                <w:rFonts w:cstheme="minorHAnsi"/>
              </w:rPr>
            </w:pPr>
          </w:p>
        </w:tc>
        <w:tc>
          <w:tcPr>
            <w:tcW w:w="720" w:type="dxa"/>
          </w:tcPr>
          <w:p w14:paraId="72E232BD" w14:textId="77777777" w:rsidR="004E16E8" w:rsidRPr="00E628A7" w:rsidRDefault="004E16E8" w:rsidP="000F7012">
            <w:pPr>
              <w:rPr>
                <w:rFonts w:cstheme="minorHAnsi"/>
              </w:rPr>
            </w:pPr>
          </w:p>
        </w:tc>
        <w:tc>
          <w:tcPr>
            <w:tcW w:w="1692" w:type="dxa"/>
          </w:tcPr>
          <w:p w14:paraId="6AC1810E" w14:textId="77777777" w:rsidR="004E16E8" w:rsidRPr="00E628A7" w:rsidRDefault="004E16E8" w:rsidP="000F7012">
            <w:pPr>
              <w:rPr>
                <w:rFonts w:cstheme="minorHAnsi"/>
              </w:rPr>
            </w:pPr>
          </w:p>
        </w:tc>
      </w:tr>
      <w:tr w:rsidR="004E16E8" w:rsidRPr="00E628A7" w14:paraId="0ECCAAAF" w14:textId="77777777" w:rsidTr="004E16E8">
        <w:trPr>
          <w:jc w:val="center"/>
        </w:trPr>
        <w:tc>
          <w:tcPr>
            <w:tcW w:w="828" w:type="dxa"/>
          </w:tcPr>
          <w:p w14:paraId="1A3BC925" w14:textId="77777777" w:rsidR="004E16E8" w:rsidRPr="00E628A7" w:rsidRDefault="004E16E8" w:rsidP="000F7012">
            <w:pPr>
              <w:rPr>
                <w:rFonts w:cstheme="minorHAnsi"/>
                <w:b/>
              </w:rPr>
            </w:pPr>
          </w:p>
        </w:tc>
        <w:tc>
          <w:tcPr>
            <w:tcW w:w="5580" w:type="dxa"/>
          </w:tcPr>
          <w:p w14:paraId="02A0492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túlmunkában?</w:t>
            </w:r>
          </w:p>
        </w:tc>
        <w:tc>
          <w:tcPr>
            <w:tcW w:w="720" w:type="dxa"/>
          </w:tcPr>
          <w:p w14:paraId="5A2396FD" w14:textId="77777777" w:rsidR="004E16E8" w:rsidRPr="00E628A7" w:rsidRDefault="004E16E8" w:rsidP="000F7012">
            <w:pPr>
              <w:rPr>
                <w:rFonts w:cstheme="minorHAnsi"/>
              </w:rPr>
            </w:pPr>
          </w:p>
        </w:tc>
        <w:tc>
          <w:tcPr>
            <w:tcW w:w="720" w:type="dxa"/>
          </w:tcPr>
          <w:p w14:paraId="226453BD" w14:textId="77777777" w:rsidR="004E16E8" w:rsidRPr="00E628A7" w:rsidRDefault="004E16E8" w:rsidP="000F7012">
            <w:pPr>
              <w:rPr>
                <w:rFonts w:cstheme="minorHAnsi"/>
              </w:rPr>
            </w:pPr>
          </w:p>
        </w:tc>
        <w:tc>
          <w:tcPr>
            <w:tcW w:w="1692" w:type="dxa"/>
          </w:tcPr>
          <w:p w14:paraId="7DED2C62" w14:textId="77777777" w:rsidR="004E16E8" w:rsidRPr="00E628A7" w:rsidRDefault="004E16E8" w:rsidP="000F7012">
            <w:pPr>
              <w:rPr>
                <w:rFonts w:cstheme="minorHAnsi"/>
              </w:rPr>
            </w:pPr>
          </w:p>
        </w:tc>
      </w:tr>
      <w:tr w:rsidR="004E16E8" w:rsidRPr="00E628A7" w14:paraId="1D35ED0C" w14:textId="77777777" w:rsidTr="004E16E8">
        <w:trPr>
          <w:jc w:val="center"/>
        </w:trPr>
        <w:tc>
          <w:tcPr>
            <w:tcW w:w="828" w:type="dxa"/>
          </w:tcPr>
          <w:p w14:paraId="5CBCB172" w14:textId="77777777" w:rsidR="004E16E8" w:rsidRPr="00E628A7" w:rsidRDefault="004E16E8" w:rsidP="000F7012">
            <w:pPr>
              <w:rPr>
                <w:rFonts w:cstheme="minorHAnsi"/>
                <w:b/>
              </w:rPr>
            </w:pPr>
          </w:p>
        </w:tc>
        <w:tc>
          <w:tcPr>
            <w:tcW w:w="5580" w:type="dxa"/>
          </w:tcPr>
          <w:p w14:paraId="4DF0534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különleges foglalkoztatási állományban?</w:t>
            </w:r>
          </w:p>
        </w:tc>
        <w:tc>
          <w:tcPr>
            <w:tcW w:w="720" w:type="dxa"/>
          </w:tcPr>
          <w:p w14:paraId="17B6D396" w14:textId="77777777" w:rsidR="004E16E8" w:rsidRPr="00E628A7" w:rsidRDefault="004E16E8" w:rsidP="000F7012">
            <w:pPr>
              <w:rPr>
                <w:rFonts w:cstheme="minorHAnsi"/>
              </w:rPr>
            </w:pPr>
          </w:p>
        </w:tc>
        <w:tc>
          <w:tcPr>
            <w:tcW w:w="720" w:type="dxa"/>
          </w:tcPr>
          <w:p w14:paraId="5BDFD557" w14:textId="77777777" w:rsidR="004E16E8" w:rsidRPr="00E628A7" w:rsidRDefault="004E16E8" w:rsidP="000F7012">
            <w:pPr>
              <w:rPr>
                <w:rFonts w:cstheme="minorHAnsi"/>
              </w:rPr>
            </w:pPr>
          </w:p>
        </w:tc>
        <w:tc>
          <w:tcPr>
            <w:tcW w:w="1692" w:type="dxa"/>
          </w:tcPr>
          <w:p w14:paraId="35085F1F" w14:textId="77777777" w:rsidR="004E16E8" w:rsidRPr="00E628A7" w:rsidRDefault="004E16E8" w:rsidP="000F7012">
            <w:pPr>
              <w:rPr>
                <w:rFonts w:cstheme="minorHAnsi"/>
              </w:rPr>
            </w:pPr>
          </w:p>
        </w:tc>
      </w:tr>
    </w:tbl>
    <w:p w14:paraId="38D3B575" w14:textId="77777777" w:rsidR="004E16E8" w:rsidRPr="00E628A7" w:rsidRDefault="004E16E8" w:rsidP="000F7012">
      <w:pPr>
        <w:rPr>
          <w:rFonts w:cstheme="minorHAnsi"/>
        </w:rPr>
      </w:pPr>
    </w:p>
    <w:p w14:paraId="2CE52A03" w14:textId="77777777" w:rsidR="004E16E8" w:rsidRPr="00E628A7" w:rsidRDefault="00BF4236" w:rsidP="000F7012">
      <w:pPr>
        <w:rPr>
          <w:rFonts w:cstheme="minorHAnsi"/>
          <w:b/>
        </w:rPr>
      </w:pPr>
      <w:r w:rsidRPr="00E628A7">
        <w:rPr>
          <w:rFonts w:cstheme="minorHAnsi"/>
          <w:b/>
        </w:rPr>
        <w:t>Munkáltató ellenőrzése</w:t>
      </w:r>
    </w:p>
    <w:p w14:paraId="6E898D21"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8590885" w14:textId="77777777" w:rsidTr="00501BBD">
        <w:trPr>
          <w:jc w:val="center"/>
        </w:trPr>
        <w:tc>
          <w:tcPr>
            <w:tcW w:w="828" w:type="dxa"/>
            <w:vAlign w:val="center"/>
          </w:tcPr>
          <w:p w14:paraId="2DF8153D" w14:textId="77777777" w:rsidR="004E16E8" w:rsidRPr="00E628A7" w:rsidRDefault="004E16E8" w:rsidP="00501BBD">
            <w:pPr>
              <w:jc w:val="center"/>
              <w:rPr>
                <w:rFonts w:cstheme="minorHAnsi"/>
                <w:b/>
              </w:rPr>
            </w:pPr>
          </w:p>
        </w:tc>
        <w:tc>
          <w:tcPr>
            <w:tcW w:w="5580" w:type="dxa"/>
            <w:vAlign w:val="center"/>
          </w:tcPr>
          <w:p w14:paraId="21538E84" w14:textId="77777777" w:rsidR="004E16E8" w:rsidRPr="00E628A7" w:rsidRDefault="004E16E8" w:rsidP="00501BBD">
            <w:pPr>
              <w:jc w:val="center"/>
              <w:rPr>
                <w:rFonts w:cstheme="minorHAnsi"/>
              </w:rPr>
            </w:pPr>
          </w:p>
        </w:tc>
        <w:tc>
          <w:tcPr>
            <w:tcW w:w="720" w:type="dxa"/>
            <w:vAlign w:val="center"/>
          </w:tcPr>
          <w:p w14:paraId="1D8F3120"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195C63EE"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87269FF"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230854B1" w14:textId="77777777" w:rsidTr="004E16E8">
        <w:trPr>
          <w:jc w:val="center"/>
        </w:trPr>
        <w:tc>
          <w:tcPr>
            <w:tcW w:w="828" w:type="dxa"/>
          </w:tcPr>
          <w:p w14:paraId="7AA8A896" w14:textId="77777777" w:rsidR="004E16E8" w:rsidRPr="00E628A7" w:rsidRDefault="00BF4236" w:rsidP="000F7012">
            <w:pPr>
              <w:rPr>
                <w:rFonts w:cstheme="minorHAnsi"/>
                <w:b/>
              </w:rPr>
            </w:pPr>
            <w:r w:rsidRPr="00E628A7">
              <w:rPr>
                <w:rFonts w:cstheme="minorHAnsi"/>
                <w:b/>
              </w:rPr>
              <w:t>8.</w:t>
            </w:r>
          </w:p>
        </w:tc>
        <w:tc>
          <w:tcPr>
            <w:tcW w:w="5580" w:type="dxa"/>
          </w:tcPr>
          <w:p w14:paraId="33586D44" w14:textId="77777777" w:rsidR="004E16E8" w:rsidRPr="00E628A7" w:rsidRDefault="00BF4236" w:rsidP="000F7012">
            <w:pPr>
              <w:rPr>
                <w:rFonts w:cstheme="minorHAnsi"/>
              </w:rPr>
            </w:pPr>
            <w:r w:rsidRPr="00E628A7">
              <w:rPr>
                <w:rFonts w:cstheme="minorHAnsi"/>
              </w:rPr>
              <w:t>Ellenőrizték-e az elmúlt évben, hogy a munkáltatónak van-e elég fedezete a juttatások kifizetéséhez?</w:t>
            </w:r>
          </w:p>
        </w:tc>
        <w:tc>
          <w:tcPr>
            <w:tcW w:w="720" w:type="dxa"/>
          </w:tcPr>
          <w:p w14:paraId="62649D65" w14:textId="77777777" w:rsidR="004E16E8" w:rsidRPr="00E628A7" w:rsidRDefault="004E16E8" w:rsidP="000F7012">
            <w:pPr>
              <w:rPr>
                <w:rFonts w:cstheme="minorHAnsi"/>
              </w:rPr>
            </w:pPr>
          </w:p>
        </w:tc>
        <w:tc>
          <w:tcPr>
            <w:tcW w:w="720" w:type="dxa"/>
          </w:tcPr>
          <w:p w14:paraId="48F727C6" w14:textId="77777777" w:rsidR="004E16E8" w:rsidRPr="00E628A7" w:rsidRDefault="004E16E8" w:rsidP="000F7012">
            <w:pPr>
              <w:rPr>
                <w:rFonts w:cstheme="minorHAnsi"/>
              </w:rPr>
            </w:pPr>
          </w:p>
        </w:tc>
        <w:tc>
          <w:tcPr>
            <w:tcW w:w="1692" w:type="dxa"/>
          </w:tcPr>
          <w:p w14:paraId="4CBDA8FA" w14:textId="77777777" w:rsidR="004E16E8" w:rsidRPr="00E628A7" w:rsidRDefault="004E16E8" w:rsidP="000F7012">
            <w:pPr>
              <w:rPr>
                <w:rFonts w:cstheme="minorHAnsi"/>
              </w:rPr>
            </w:pPr>
          </w:p>
        </w:tc>
      </w:tr>
      <w:tr w:rsidR="004E16E8" w:rsidRPr="00E628A7" w14:paraId="202E38A4" w14:textId="77777777" w:rsidTr="004E16E8">
        <w:trPr>
          <w:jc w:val="center"/>
        </w:trPr>
        <w:tc>
          <w:tcPr>
            <w:tcW w:w="828" w:type="dxa"/>
          </w:tcPr>
          <w:p w14:paraId="11A5C3EC" w14:textId="77777777" w:rsidR="004E16E8" w:rsidRPr="00E628A7" w:rsidRDefault="00BF4236" w:rsidP="000F7012">
            <w:pPr>
              <w:rPr>
                <w:rFonts w:cstheme="minorHAnsi"/>
                <w:b/>
              </w:rPr>
            </w:pPr>
            <w:r w:rsidRPr="00E628A7">
              <w:rPr>
                <w:rFonts w:cstheme="minorHAnsi"/>
                <w:b/>
              </w:rPr>
              <w:t>9.</w:t>
            </w:r>
          </w:p>
        </w:tc>
        <w:tc>
          <w:tcPr>
            <w:tcW w:w="5580" w:type="dxa"/>
          </w:tcPr>
          <w:p w14:paraId="1F5A025D" w14:textId="77777777" w:rsidR="004E16E8" w:rsidRPr="00E628A7" w:rsidRDefault="00BF4236" w:rsidP="000F7012">
            <w:pPr>
              <w:rPr>
                <w:rFonts w:cstheme="minorHAnsi"/>
              </w:rPr>
            </w:pPr>
            <w:r w:rsidRPr="00E628A7">
              <w:rPr>
                <w:rFonts w:cstheme="minorHAnsi"/>
              </w:rPr>
              <w:t>Ellenőrizték-e a nyilvántartási adatszolgáltató rendszert?</w:t>
            </w:r>
          </w:p>
        </w:tc>
        <w:tc>
          <w:tcPr>
            <w:tcW w:w="720" w:type="dxa"/>
          </w:tcPr>
          <w:p w14:paraId="5B196427" w14:textId="77777777" w:rsidR="004E16E8" w:rsidRPr="00E628A7" w:rsidRDefault="004E16E8" w:rsidP="000F7012">
            <w:pPr>
              <w:rPr>
                <w:rFonts w:cstheme="minorHAnsi"/>
              </w:rPr>
            </w:pPr>
          </w:p>
        </w:tc>
        <w:tc>
          <w:tcPr>
            <w:tcW w:w="720" w:type="dxa"/>
          </w:tcPr>
          <w:p w14:paraId="7824191C" w14:textId="77777777" w:rsidR="004E16E8" w:rsidRPr="00E628A7" w:rsidRDefault="004E16E8" w:rsidP="000F7012">
            <w:pPr>
              <w:rPr>
                <w:rFonts w:cstheme="minorHAnsi"/>
              </w:rPr>
            </w:pPr>
          </w:p>
        </w:tc>
        <w:tc>
          <w:tcPr>
            <w:tcW w:w="1692" w:type="dxa"/>
          </w:tcPr>
          <w:p w14:paraId="1BE44B6C" w14:textId="77777777" w:rsidR="004E16E8" w:rsidRPr="00E628A7" w:rsidRDefault="004E16E8" w:rsidP="000F7012">
            <w:pPr>
              <w:rPr>
                <w:rFonts w:cstheme="minorHAnsi"/>
              </w:rPr>
            </w:pPr>
          </w:p>
        </w:tc>
      </w:tr>
      <w:tr w:rsidR="004E16E8" w:rsidRPr="00E628A7" w14:paraId="7613E248" w14:textId="77777777" w:rsidTr="004E16E8">
        <w:trPr>
          <w:jc w:val="center"/>
        </w:trPr>
        <w:tc>
          <w:tcPr>
            <w:tcW w:w="828" w:type="dxa"/>
          </w:tcPr>
          <w:p w14:paraId="283FAD38" w14:textId="77777777" w:rsidR="004E16E8" w:rsidRPr="00E628A7" w:rsidRDefault="00BF4236" w:rsidP="000F7012">
            <w:pPr>
              <w:rPr>
                <w:rFonts w:cstheme="minorHAnsi"/>
                <w:b/>
              </w:rPr>
            </w:pPr>
            <w:r w:rsidRPr="00E628A7">
              <w:rPr>
                <w:rFonts w:cstheme="minorHAnsi"/>
                <w:b/>
              </w:rPr>
              <w:t>10.</w:t>
            </w:r>
          </w:p>
        </w:tc>
        <w:tc>
          <w:tcPr>
            <w:tcW w:w="5580" w:type="dxa"/>
          </w:tcPr>
          <w:p w14:paraId="2DE4F551" w14:textId="77777777" w:rsidR="004E16E8" w:rsidRPr="00E628A7" w:rsidRDefault="00BF4236" w:rsidP="000F7012">
            <w:pPr>
              <w:rPr>
                <w:rFonts w:cstheme="minorHAnsi"/>
              </w:rPr>
            </w:pPr>
            <w:r w:rsidRPr="00E628A7">
              <w:rPr>
                <w:rFonts w:cstheme="minorHAnsi"/>
              </w:rPr>
              <w:t>Vizsgálták-e a központosított illetményszámfejtés kapcsolatát a Kincstárral?</w:t>
            </w:r>
          </w:p>
        </w:tc>
        <w:tc>
          <w:tcPr>
            <w:tcW w:w="720" w:type="dxa"/>
          </w:tcPr>
          <w:p w14:paraId="43A3F234" w14:textId="77777777" w:rsidR="004E16E8" w:rsidRPr="00E628A7" w:rsidRDefault="004E16E8" w:rsidP="000F7012">
            <w:pPr>
              <w:rPr>
                <w:rFonts w:cstheme="minorHAnsi"/>
              </w:rPr>
            </w:pPr>
          </w:p>
        </w:tc>
        <w:tc>
          <w:tcPr>
            <w:tcW w:w="720" w:type="dxa"/>
          </w:tcPr>
          <w:p w14:paraId="038F7D33" w14:textId="77777777" w:rsidR="004E16E8" w:rsidRPr="00E628A7" w:rsidRDefault="004E16E8" w:rsidP="000F7012">
            <w:pPr>
              <w:rPr>
                <w:rFonts w:cstheme="minorHAnsi"/>
              </w:rPr>
            </w:pPr>
          </w:p>
        </w:tc>
        <w:tc>
          <w:tcPr>
            <w:tcW w:w="1692" w:type="dxa"/>
          </w:tcPr>
          <w:p w14:paraId="32C2CBDE" w14:textId="77777777" w:rsidR="004E16E8" w:rsidRPr="00E628A7" w:rsidRDefault="004E16E8" w:rsidP="000F7012">
            <w:pPr>
              <w:rPr>
                <w:rFonts w:cstheme="minorHAnsi"/>
              </w:rPr>
            </w:pPr>
          </w:p>
        </w:tc>
      </w:tr>
      <w:tr w:rsidR="004E16E8" w:rsidRPr="00E628A7" w14:paraId="49AEAC2B" w14:textId="77777777" w:rsidTr="004E16E8">
        <w:trPr>
          <w:jc w:val="center"/>
        </w:trPr>
        <w:tc>
          <w:tcPr>
            <w:tcW w:w="828" w:type="dxa"/>
          </w:tcPr>
          <w:p w14:paraId="73DCCDCD" w14:textId="77777777" w:rsidR="004E16E8" w:rsidRPr="00E628A7" w:rsidRDefault="00BF4236" w:rsidP="000F7012">
            <w:pPr>
              <w:rPr>
                <w:rFonts w:cstheme="minorHAnsi"/>
                <w:b/>
              </w:rPr>
            </w:pPr>
            <w:r w:rsidRPr="00E628A7">
              <w:rPr>
                <w:rFonts w:cstheme="minorHAnsi"/>
                <w:b/>
              </w:rPr>
              <w:t>11.</w:t>
            </w:r>
          </w:p>
        </w:tc>
        <w:tc>
          <w:tcPr>
            <w:tcW w:w="5580" w:type="dxa"/>
          </w:tcPr>
          <w:p w14:paraId="78D0362B" w14:textId="77777777" w:rsidR="004E16E8" w:rsidRPr="00E628A7" w:rsidRDefault="00BF4236" w:rsidP="000F7012">
            <w:pPr>
              <w:rPr>
                <w:rFonts w:cstheme="minorHAnsi"/>
              </w:rPr>
            </w:pPr>
            <w:r w:rsidRPr="00E628A7">
              <w:rPr>
                <w:rFonts w:cstheme="minorHAnsi"/>
              </w:rPr>
              <w:t>Megfelelően rendezettek-e a munkaügyi kapcsolatok?</w:t>
            </w:r>
          </w:p>
        </w:tc>
        <w:tc>
          <w:tcPr>
            <w:tcW w:w="720" w:type="dxa"/>
          </w:tcPr>
          <w:p w14:paraId="66BB03D5" w14:textId="77777777" w:rsidR="004E16E8" w:rsidRPr="00E628A7" w:rsidRDefault="004E16E8" w:rsidP="000F7012">
            <w:pPr>
              <w:rPr>
                <w:rFonts w:cstheme="minorHAnsi"/>
              </w:rPr>
            </w:pPr>
          </w:p>
        </w:tc>
        <w:tc>
          <w:tcPr>
            <w:tcW w:w="720" w:type="dxa"/>
          </w:tcPr>
          <w:p w14:paraId="2F8EF818" w14:textId="77777777" w:rsidR="004E16E8" w:rsidRPr="00E628A7" w:rsidRDefault="004E16E8" w:rsidP="000F7012">
            <w:pPr>
              <w:rPr>
                <w:rFonts w:cstheme="minorHAnsi"/>
              </w:rPr>
            </w:pPr>
          </w:p>
        </w:tc>
        <w:tc>
          <w:tcPr>
            <w:tcW w:w="1692" w:type="dxa"/>
          </w:tcPr>
          <w:p w14:paraId="1AD071E9" w14:textId="77777777" w:rsidR="004E16E8" w:rsidRPr="00E628A7" w:rsidRDefault="004E16E8" w:rsidP="000F7012">
            <w:pPr>
              <w:rPr>
                <w:rFonts w:cstheme="minorHAnsi"/>
              </w:rPr>
            </w:pPr>
          </w:p>
        </w:tc>
      </w:tr>
    </w:tbl>
    <w:p w14:paraId="4D0FD41F" w14:textId="77777777" w:rsidR="00037874" w:rsidRDefault="00037874" w:rsidP="000F7012">
      <w:pPr>
        <w:rPr>
          <w:rFonts w:cstheme="minorHAnsi"/>
          <w:b/>
        </w:rPr>
      </w:pPr>
    </w:p>
    <w:p w14:paraId="734995AE" w14:textId="77777777" w:rsidR="00161F72" w:rsidRDefault="00161F72" w:rsidP="000F7012">
      <w:pPr>
        <w:rPr>
          <w:rFonts w:cstheme="minorHAnsi"/>
          <w:b/>
        </w:rPr>
      </w:pPr>
    </w:p>
    <w:p w14:paraId="69002E0B" w14:textId="77777777" w:rsidR="004E16E8" w:rsidRPr="00E628A7" w:rsidRDefault="00BF4236" w:rsidP="000F7012">
      <w:pPr>
        <w:rPr>
          <w:rFonts w:cstheme="minorHAnsi"/>
          <w:b/>
        </w:rPr>
      </w:pPr>
      <w:r w:rsidRPr="00E628A7">
        <w:rPr>
          <w:rFonts w:cstheme="minorHAnsi"/>
          <w:b/>
        </w:rPr>
        <w:lastRenderedPageBreak/>
        <w:t>Létszámváltozás és hatásai</w:t>
      </w:r>
    </w:p>
    <w:p w14:paraId="46F34352"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31ABDFE9" w14:textId="77777777" w:rsidTr="00501BBD">
        <w:trPr>
          <w:jc w:val="center"/>
        </w:trPr>
        <w:tc>
          <w:tcPr>
            <w:tcW w:w="828" w:type="dxa"/>
            <w:vAlign w:val="center"/>
          </w:tcPr>
          <w:p w14:paraId="7D6A8D22" w14:textId="77777777" w:rsidR="004E16E8" w:rsidRPr="00E628A7" w:rsidRDefault="004E16E8" w:rsidP="00501BBD">
            <w:pPr>
              <w:jc w:val="center"/>
              <w:rPr>
                <w:rFonts w:cstheme="minorHAnsi"/>
                <w:b/>
              </w:rPr>
            </w:pPr>
          </w:p>
        </w:tc>
        <w:tc>
          <w:tcPr>
            <w:tcW w:w="5580" w:type="dxa"/>
            <w:vAlign w:val="center"/>
          </w:tcPr>
          <w:p w14:paraId="7BB54437" w14:textId="77777777" w:rsidR="004E16E8" w:rsidRPr="00E628A7" w:rsidRDefault="004E16E8" w:rsidP="00501BBD">
            <w:pPr>
              <w:jc w:val="center"/>
              <w:rPr>
                <w:rFonts w:cstheme="minorHAnsi"/>
              </w:rPr>
            </w:pPr>
          </w:p>
        </w:tc>
        <w:tc>
          <w:tcPr>
            <w:tcW w:w="720" w:type="dxa"/>
            <w:vAlign w:val="center"/>
          </w:tcPr>
          <w:p w14:paraId="7406DD5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666AAC6"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6BB2491D"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6A50042E" w14:textId="77777777" w:rsidTr="004E16E8">
        <w:trPr>
          <w:jc w:val="center"/>
        </w:trPr>
        <w:tc>
          <w:tcPr>
            <w:tcW w:w="828" w:type="dxa"/>
          </w:tcPr>
          <w:p w14:paraId="29B9C995" w14:textId="77777777" w:rsidR="004E16E8" w:rsidRPr="00E628A7" w:rsidRDefault="00BF4236" w:rsidP="000F7012">
            <w:pPr>
              <w:rPr>
                <w:rFonts w:cstheme="minorHAnsi"/>
                <w:b/>
              </w:rPr>
            </w:pPr>
            <w:r w:rsidRPr="00E628A7">
              <w:rPr>
                <w:rFonts w:cstheme="minorHAnsi"/>
                <w:b/>
              </w:rPr>
              <w:t>12.</w:t>
            </w:r>
          </w:p>
        </w:tc>
        <w:tc>
          <w:tcPr>
            <w:tcW w:w="5580" w:type="dxa"/>
          </w:tcPr>
          <w:p w14:paraId="57772E19" w14:textId="77777777" w:rsidR="004E16E8" w:rsidRPr="00E628A7" w:rsidRDefault="00BF4236" w:rsidP="000F7012">
            <w:pPr>
              <w:rPr>
                <w:rFonts w:cstheme="minorHAnsi"/>
              </w:rPr>
            </w:pPr>
            <w:r w:rsidRPr="00E628A7">
              <w:rPr>
                <w:rFonts w:cstheme="minorHAnsi"/>
              </w:rPr>
              <w:t>Történt-e létszámnövekedés/létszámcsökkenés a szervezetben az elmúlt évben?</w:t>
            </w:r>
          </w:p>
        </w:tc>
        <w:tc>
          <w:tcPr>
            <w:tcW w:w="720" w:type="dxa"/>
          </w:tcPr>
          <w:p w14:paraId="12304E2D" w14:textId="77777777" w:rsidR="004E16E8" w:rsidRPr="00E628A7" w:rsidRDefault="004E16E8" w:rsidP="000F7012">
            <w:pPr>
              <w:rPr>
                <w:rFonts w:cstheme="minorHAnsi"/>
              </w:rPr>
            </w:pPr>
          </w:p>
        </w:tc>
        <w:tc>
          <w:tcPr>
            <w:tcW w:w="720" w:type="dxa"/>
          </w:tcPr>
          <w:p w14:paraId="6233C6B3" w14:textId="77777777" w:rsidR="004E16E8" w:rsidRPr="00E628A7" w:rsidRDefault="004E16E8" w:rsidP="000F7012">
            <w:pPr>
              <w:rPr>
                <w:rFonts w:cstheme="minorHAnsi"/>
              </w:rPr>
            </w:pPr>
          </w:p>
        </w:tc>
        <w:tc>
          <w:tcPr>
            <w:tcW w:w="1692" w:type="dxa"/>
          </w:tcPr>
          <w:p w14:paraId="775A9D43" w14:textId="77777777" w:rsidR="004E16E8" w:rsidRPr="00E628A7" w:rsidRDefault="004E16E8" w:rsidP="000F7012">
            <w:pPr>
              <w:rPr>
                <w:rFonts w:cstheme="minorHAnsi"/>
              </w:rPr>
            </w:pPr>
          </w:p>
        </w:tc>
      </w:tr>
      <w:tr w:rsidR="004E16E8" w:rsidRPr="00E628A7" w14:paraId="09EB86F9" w14:textId="77777777" w:rsidTr="004E16E8">
        <w:trPr>
          <w:jc w:val="center"/>
        </w:trPr>
        <w:tc>
          <w:tcPr>
            <w:tcW w:w="828" w:type="dxa"/>
          </w:tcPr>
          <w:p w14:paraId="1ABD47D5" w14:textId="77777777" w:rsidR="004E16E8" w:rsidRPr="00E628A7" w:rsidRDefault="004E16E8" w:rsidP="000F7012">
            <w:pPr>
              <w:rPr>
                <w:rFonts w:cstheme="minorHAnsi"/>
                <w:b/>
              </w:rPr>
            </w:pPr>
          </w:p>
        </w:tc>
        <w:tc>
          <w:tcPr>
            <w:tcW w:w="5580" w:type="dxa"/>
          </w:tcPr>
          <w:p w14:paraId="6A79782A" w14:textId="77777777" w:rsidR="004E16E8" w:rsidRPr="00E628A7" w:rsidRDefault="00072AD8" w:rsidP="000F7012">
            <w:pPr>
              <w:rPr>
                <w:rFonts w:cstheme="minorHAnsi"/>
              </w:rPr>
            </w:pPr>
            <w:r>
              <w:rPr>
                <w:rFonts w:cstheme="minorHAnsi"/>
              </w:rPr>
              <w:t>Ha</w:t>
            </w:r>
            <w:r w:rsidR="00BF4236" w:rsidRPr="00E628A7">
              <w:rPr>
                <w:rFonts w:cstheme="minorHAnsi"/>
              </w:rPr>
              <w:t xml:space="preserve"> igen, akkor</w:t>
            </w:r>
          </w:p>
        </w:tc>
        <w:tc>
          <w:tcPr>
            <w:tcW w:w="720" w:type="dxa"/>
          </w:tcPr>
          <w:p w14:paraId="5103CF87" w14:textId="77777777" w:rsidR="004E16E8" w:rsidRPr="00E628A7" w:rsidRDefault="004E16E8" w:rsidP="000F7012">
            <w:pPr>
              <w:rPr>
                <w:rFonts w:cstheme="minorHAnsi"/>
              </w:rPr>
            </w:pPr>
          </w:p>
        </w:tc>
        <w:tc>
          <w:tcPr>
            <w:tcW w:w="720" w:type="dxa"/>
          </w:tcPr>
          <w:p w14:paraId="1A3D59F1" w14:textId="77777777" w:rsidR="004E16E8" w:rsidRPr="00E628A7" w:rsidRDefault="004E16E8" w:rsidP="000F7012">
            <w:pPr>
              <w:rPr>
                <w:rFonts w:cstheme="minorHAnsi"/>
              </w:rPr>
            </w:pPr>
          </w:p>
        </w:tc>
        <w:tc>
          <w:tcPr>
            <w:tcW w:w="1692" w:type="dxa"/>
          </w:tcPr>
          <w:p w14:paraId="3EB03B9B" w14:textId="77777777" w:rsidR="004E16E8" w:rsidRPr="00E628A7" w:rsidRDefault="004E16E8" w:rsidP="000F7012">
            <w:pPr>
              <w:rPr>
                <w:rFonts w:cstheme="minorHAnsi"/>
              </w:rPr>
            </w:pPr>
          </w:p>
        </w:tc>
      </w:tr>
      <w:tr w:rsidR="004E16E8" w:rsidRPr="00E628A7" w14:paraId="6E41FED5" w14:textId="77777777" w:rsidTr="004E16E8">
        <w:trPr>
          <w:jc w:val="center"/>
        </w:trPr>
        <w:tc>
          <w:tcPr>
            <w:tcW w:w="828" w:type="dxa"/>
          </w:tcPr>
          <w:p w14:paraId="2BA5B3E2" w14:textId="77777777" w:rsidR="004E16E8" w:rsidRPr="00E628A7" w:rsidRDefault="004E16E8" w:rsidP="000F7012">
            <w:pPr>
              <w:rPr>
                <w:rFonts w:cstheme="minorHAnsi"/>
                <w:b/>
              </w:rPr>
            </w:pPr>
          </w:p>
        </w:tc>
        <w:tc>
          <w:tcPr>
            <w:tcW w:w="5580" w:type="dxa"/>
          </w:tcPr>
          <w:p w14:paraId="0EF2AC2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megfelelt a létszámtervezésben előírtaknak?</w:t>
            </w:r>
          </w:p>
        </w:tc>
        <w:tc>
          <w:tcPr>
            <w:tcW w:w="720" w:type="dxa"/>
          </w:tcPr>
          <w:p w14:paraId="0EC275B0" w14:textId="77777777" w:rsidR="004E16E8" w:rsidRPr="00E628A7" w:rsidRDefault="004E16E8" w:rsidP="000F7012">
            <w:pPr>
              <w:rPr>
                <w:rFonts w:cstheme="minorHAnsi"/>
              </w:rPr>
            </w:pPr>
          </w:p>
        </w:tc>
        <w:tc>
          <w:tcPr>
            <w:tcW w:w="720" w:type="dxa"/>
          </w:tcPr>
          <w:p w14:paraId="5529928A" w14:textId="77777777" w:rsidR="004E16E8" w:rsidRPr="00E628A7" w:rsidRDefault="004E16E8" w:rsidP="000F7012">
            <w:pPr>
              <w:rPr>
                <w:rFonts w:cstheme="minorHAnsi"/>
              </w:rPr>
            </w:pPr>
          </w:p>
        </w:tc>
        <w:tc>
          <w:tcPr>
            <w:tcW w:w="1692" w:type="dxa"/>
          </w:tcPr>
          <w:p w14:paraId="36E79B6A" w14:textId="77777777" w:rsidR="004E16E8" w:rsidRPr="00E628A7" w:rsidRDefault="004E16E8" w:rsidP="000F7012">
            <w:pPr>
              <w:rPr>
                <w:rFonts w:cstheme="minorHAnsi"/>
              </w:rPr>
            </w:pPr>
          </w:p>
        </w:tc>
      </w:tr>
      <w:tr w:rsidR="004E16E8" w:rsidRPr="00E628A7" w14:paraId="18688B7A" w14:textId="77777777" w:rsidTr="004E16E8">
        <w:trPr>
          <w:jc w:val="center"/>
        </w:trPr>
        <w:tc>
          <w:tcPr>
            <w:tcW w:w="828" w:type="dxa"/>
          </w:tcPr>
          <w:p w14:paraId="74DA1C99" w14:textId="77777777" w:rsidR="004E16E8" w:rsidRPr="00E628A7" w:rsidRDefault="00BF4236" w:rsidP="000F7012">
            <w:pPr>
              <w:rPr>
                <w:rFonts w:cstheme="minorHAnsi"/>
                <w:b/>
              </w:rPr>
            </w:pPr>
            <w:r w:rsidRPr="00E628A7">
              <w:rPr>
                <w:rFonts w:cstheme="minorHAnsi"/>
                <w:b/>
              </w:rPr>
              <w:t>13.</w:t>
            </w:r>
          </w:p>
        </w:tc>
        <w:tc>
          <w:tcPr>
            <w:tcW w:w="5580" w:type="dxa"/>
          </w:tcPr>
          <w:p w14:paraId="6E881716" w14:textId="77777777" w:rsidR="004E16E8" w:rsidRPr="00E628A7" w:rsidRDefault="00BF4236" w:rsidP="000F7012">
            <w:pPr>
              <w:rPr>
                <w:rFonts w:cstheme="minorHAnsi"/>
              </w:rPr>
            </w:pPr>
            <w:r w:rsidRPr="00E628A7">
              <w:rPr>
                <w:rFonts w:cstheme="minorHAnsi"/>
              </w:rPr>
              <w:t>Külső tényező váltotta-e ki a létszámváltozást?</w:t>
            </w:r>
          </w:p>
        </w:tc>
        <w:tc>
          <w:tcPr>
            <w:tcW w:w="720" w:type="dxa"/>
          </w:tcPr>
          <w:p w14:paraId="75EA8A6B" w14:textId="77777777" w:rsidR="004E16E8" w:rsidRPr="00E628A7" w:rsidRDefault="004E16E8" w:rsidP="000F7012">
            <w:pPr>
              <w:rPr>
                <w:rFonts w:cstheme="minorHAnsi"/>
              </w:rPr>
            </w:pPr>
          </w:p>
        </w:tc>
        <w:tc>
          <w:tcPr>
            <w:tcW w:w="720" w:type="dxa"/>
          </w:tcPr>
          <w:p w14:paraId="41CD2C92" w14:textId="77777777" w:rsidR="004E16E8" w:rsidRPr="00E628A7" w:rsidRDefault="004E16E8" w:rsidP="000F7012">
            <w:pPr>
              <w:rPr>
                <w:rFonts w:cstheme="minorHAnsi"/>
              </w:rPr>
            </w:pPr>
          </w:p>
        </w:tc>
        <w:tc>
          <w:tcPr>
            <w:tcW w:w="1692" w:type="dxa"/>
          </w:tcPr>
          <w:p w14:paraId="7733C70F" w14:textId="77777777" w:rsidR="004E16E8" w:rsidRPr="00E628A7" w:rsidRDefault="004E16E8" w:rsidP="000F7012">
            <w:pPr>
              <w:rPr>
                <w:rFonts w:cstheme="minorHAnsi"/>
              </w:rPr>
            </w:pPr>
          </w:p>
        </w:tc>
      </w:tr>
      <w:tr w:rsidR="004E16E8" w:rsidRPr="00E628A7" w14:paraId="7CBCAA78" w14:textId="77777777" w:rsidTr="004E16E8">
        <w:trPr>
          <w:jc w:val="center"/>
        </w:trPr>
        <w:tc>
          <w:tcPr>
            <w:tcW w:w="828" w:type="dxa"/>
          </w:tcPr>
          <w:p w14:paraId="7DBB9910" w14:textId="77777777" w:rsidR="004E16E8" w:rsidRPr="00E628A7" w:rsidRDefault="00BF4236" w:rsidP="000F7012">
            <w:pPr>
              <w:rPr>
                <w:rFonts w:cstheme="minorHAnsi"/>
                <w:b/>
              </w:rPr>
            </w:pPr>
            <w:r w:rsidRPr="00E628A7">
              <w:rPr>
                <w:rFonts w:cstheme="minorHAnsi"/>
                <w:b/>
              </w:rPr>
              <w:t>14.</w:t>
            </w:r>
          </w:p>
        </w:tc>
        <w:tc>
          <w:tcPr>
            <w:tcW w:w="5580" w:type="dxa"/>
          </w:tcPr>
          <w:p w14:paraId="20EC0189" w14:textId="77777777" w:rsidR="004E16E8" w:rsidRPr="00E628A7" w:rsidRDefault="00BF4236" w:rsidP="000F7012">
            <w:pPr>
              <w:rPr>
                <w:rFonts w:cstheme="minorHAnsi"/>
              </w:rPr>
            </w:pPr>
            <w:r w:rsidRPr="00E628A7">
              <w:rPr>
                <w:rFonts w:cstheme="minorHAnsi"/>
              </w:rPr>
              <w:t>Belső tényező váltotta-e ki a létszámváltozást?</w:t>
            </w:r>
          </w:p>
        </w:tc>
        <w:tc>
          <w:tcPr>
            <w:tcW w:w="720" w:type="dxa"/>
          </w:tcPr>
          <w:p w14:paraId="1903AF07" w14:textId="77777777" w:rsidR="004E16E8" w:rsidRPr="00E628A7" w:rsidRDefault="004E16E8" w:rsidP="000F7012">
            <w:pPr>
              <w:rPr>
                <w:rFonts w:cstheme="minorHAnsi"/>
              </w:rPr>
            </w:pPr>
          </w:p>
        </w:tc>
        <w:tc>
          <w:tcPr>
            <w:tcW w:w="720" w:type="dxa"/>
          </w:tcPr>
          <w:p w14:paraId="3D5E533E" w14:textId="77777777" w:rsidR="004E16E8" w:rsidRPr="00E628A7" w:rsidRDefault="004E16E8" w:rsidP="000F7012">
            <w:pPr>
              <w:rPr>
                <w:rFonts w:cstheme="minorHAnsi"/>
              </w:rPr>
            </w:pPr>
          </w:p>
        </w:tc>
        <w:tc>
          <w:tcPr>
            <w:tcW w:w="1692" w:type="dxa"/>
          </w:tcPr>
          <w:p w14:paraId="66AC5819" w14:textId="77777777" w:rsidR="004E16E8" w:rsidRPr="00E628A7" w:rsidRDefault="004E16E8" w:rsidP="000F7012">
            <w:pPr>
              <w:rPr>
                <w:rFonts w:cstheme="minorHAnsi"/>
              </w:rPr>
            </w:pPr>
          </w:p>
        </w:tc>
      </w:tr>
      <w:tr w:rsidR="004E16E8" w:rsidRPr="00E628A7" w14:paraId="672FCB46" w14:textId="77777777" w:rsidTr="004E16E8">
        <w:trPr>
          <w:jc w:val="center"/>
        </w:trPr>
        <w:tc>
          <w:tcPr>
            <w:tcW w:w="828" w:type="dxa"/>
          </w:tcPr>
          <w:p w14:paraId="6CE4B34E" w14:textId="77777777" w:rsidR="004E16E8" w:rsidRPr="00E628A7" w:rsidRDefault="00BF4236" w:rsidP="000F7012">
            <w:pPr>
              <w:rPr>
                <w:rFonts w:cstheme="minorHAnsi"/>
                <w:b/>
              </w:rPr>
            </w:pPr>
            <w:r w:rsidRPr="00E628A7">
              <w:rPr>
                <w:rFonts w:cstheme="minorHAnsi"/>
                <w:b/>
              </w:rPr>
              <w:t>15.</w:t>
            </w:r>
          </w:p>
        </w:tc>
        <w:tc>
          <w:tcPr>
            <w:tcW w:w="5580" w:type="dxa"/>
          </w:tcPr>
          <w:p w14:paraId="1CBF9EF7" w14:textId="77777777" w:rsidR="004E16E8" w:rsidRPr="00E628A7" w:rsidRDefault="00BF4236" w:rsidP="000F7012">
            <w:pPr>
              <w:rPr>
                <w:rFonts w:cstheme="minorHAnsi"/>
              </w:rPr>
            </w:pPr>
            <w:r w:rsidRPr="00E628A7">
              <w:rPr>
                <w:rFonts w:cstheme="minorHAnsi"/>
              </w:rPr>
              <w:t>Ha belső tényező, akkor az alábbiak voltak-e</w:t>
            </w:r>
          </w:p>
        </w:tc>
        <w:tc>
          <w:tcPr>
            <w:tcW w:w="720" w:type="dxa"/>
          </w:tcPr>
          <w:p w14:paraId="7E42254C" w14:textId="77777777" w:rsidR="004E16E8" w:rsidRPr="00E628A7" w:rsidRDefault="004E16E8" w:rsidP="000F7012">
            <w:pPr>
              <w:rPr>
                <w:rFonts w:cstheme="minorHAnsi"/>
              </w:rPr>
            </w:pPr>
          </w:p>
        </w:tc>
        <w:tc>
          <w:tcPr>
            <w:tcW w:w="720" w:type="dxa"/>
          </w:tcPr>
          <w:p w14:paraId="4A9DBDF5" w14:textId="77777777" w:rsidR="004E16E8" w:rsidRPr="00E628A7" w:rsidRDefault="004E16E8" w:rsidP="000F7012">
            <w:pPr>
              <w:rPr>
                <w:rFonts w:cstheme="minorHAnsi"/>
              </w:rPr>
            </w:pPr>
          </w:p>
        </w:tc>
        <w:tc>
          <w:tcPr>
            <w:tcW w:w="1692" w:type="dxa"/>
          </w:tcPr>
          <w:p w14:paraId="208D48D5" w14:textId="77777777" w:rsidR="004E16E8" w:rsidRPr="00E628A7" w:rsidRDefault="004E16E8" w:rsidP="000F7012">
            <w:pPr>
              <w:rPr>
                <w:rFonts w:cstheme="minorHAnsi"/>
              </w:rPr>
            </w:pPr>
          </w:p>
        </w:tc>
      </w:tr>
      <w:tr w:rsidR="004E16E8" w:rsidRPr="00E628A7" w14:paraId="429EACD2" w14:textId="77777777" w:rsidTr="004E16E8">
        <w:trPr>
          <w:jc w:val="center"/>
        </w:trPr>
        <w:tc>
          <w:tcPr>
            <w:tcW w:w="828" w:type="dxa"/>
          </w:tcPr>
          <w:p w14:paraId="2F96299A" w14:textId="77777777" w:rsidR="004E16E8" w:rsidRPr="00E628A7" w:rsidRDefault="004E16E8" w:rsidP="000F7012">
            <w:pPr>
              <w:rPr>
                <w:rFonts w:cstheme="minorHAnsi"/>
                <w:b/>
              </w:rPr>
            </w:pPr>
          </w:p>
        </w:tc>
        <w:tc>
          <w:tcPr>
            <w:tcW w:w="5580" w:type="dxa"/>
          </w:tcPr>
          <w:p w14:paraId="2EC6C56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megszűnés? </w:t>
            </w:r>
          </w:p>
        </w:tc>
        <w:tc>
          <w:tcPr>
            <w:tcW w:w="720" w:type="dxa"/>
          </w:tcPr>
          <w:p w14:paraId="1A8EB1D8" w14:textId="77777777" w:rsidR="004E16E8" w:rsidRPr="00E628A7" w:rsidRDefault="004E16E8" w:rsidP="000F7012">
            <w:pPr>
              <w:rPr>
                <w:rFonts w:cstheme="minorHAnsi"/>
              </w:rPr>
            </w:pPr>
          </w:p>
        </w:tc>
        <w:tc>
          <w:tcPr>
            <w:tcW w:w="720" w:type="dxa"/>
          </w:tcPr>
          <w:p w14:paraId="6F496742" w14:textId="77777777" w:rsidR="004E16E8" w:rsidRPr="00E628A7" w:rsidRDefault="004E16E8" w:rsidP="000F7012">
            <w:pPr>
              <w:rPr>
                <w:rFonts w:cstheme="minorHAnsi"/>
              </w:rPr>
            </w:pPr>
          </w:p>
        </w:tc>
        <w:tc>
          <w:tcPr>
            <w:tcW w:w="1692" w:type="dxa"/>
          </w:tcPr>
          <w:p w14:paraId="6E0B4D3A" w14:textId="77777777" w:rsidR="004E16E8" w:rsidRPr="00E628A7" w:rsidRDefault="004E16E8" w:rsidP="000F7012">
            <w:pPr>
              <w:rPr>
                <w:rFonts w:cstheme="minorHAnsi"/>
              </w:rPr>
            </w:pPr>
          </w:p>
        </w:tc>
      </w:tr>
      <w:tr w:rsidR="004E16E8" w:rsidRPr="00E628A7" w14:paraId="7730513D" w14:textId="77777777" w:rsidTr="004E16E8">
        <w:trPr>
          <w:jc w:val="center"/>
        </w:trPr>
        <w:tc>
          <w:tcPr>
            <w:tcW w:w="828" w:type="dxa"/>
          </w:tcPr>
          <w:p w14:paraId="5C58CCC7" w14:textId="77777777" w:rsidR="004E16E8" w:rsidRPr="00E628A7" w:rsidRDefault="004E16E8" w:rsidP="000F7012">
            <w:pPr>
              <w:rPr>
                <w:rFonts w:cstheme="minorHAnsi"/>
                <w:b/>
              </w:rPr>
            </w:pPr>
          </w:p>
        </w:tc>
        <w:tc>
          <w:tcPr>
            <w:tcW w:w="5580" w:type="dxa"/>
          </w:tcPr>
          <w:p w14:paraId="55B4DBFD"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átalakítás?</w:t>
            </w:r>
          </w:p>
        </w:tc>
        <w:tc>
          <w:tcPr>
            <w:tcW w:w="720" w:type="dxa"/>
          </w:tcPr>
          <w:p w14:paraId="16684FC1" w14:textId="77777777" w:rsidR="004E16E8" w:rsidRPr="00E628A7" w:rsidRDefault="004E16E8" w:rsidP="000F7012">
            <w:pPr>
              <w:rPr>
                <w:rFonts w:cstheme="minorHAnsi"/>
              </w:rPr>
            </w:pPr>
          </w:p>
        </w:tc>
        <w:tc>
          <w:tcPr>
            <w:tcW w:w="720" w:type="dxa"/>
          </w:tcPr>
          <w:p w14:paraId="3AC86698" w14:textId="77777777" w:rsidR="004E16E8" w:rsidRPr="00E628A7" w:rsidRDefault="004E16E8" w:rsidP="000F7012">
            <w:pPr>
              <w:rPr>
                <w:rFonts w:cstheme="minorHAnsi"/>
              </w:rPr>
            </w:pPr>
          </w:p>
        </w:tc>
        <w:tc>
          <w:tcPr>
            <w:tcW w:w="1692" w:type="dxa"/>
          </w:tcPr>
          <w:p w14:paraId="3514BA00" w14:textId="77777777" w:rsidR="004E16E8" w:rsidRPr="00E628A7" w:rsidRDefault="004E16E8" w:rsidP="000F7012">
            <w:pPr>
              <w:rPr>
                <w:rFonts w:cstheme="minorHAnsi"/>
              </w:rPr>
            </w:pPr>
          </w:p>
        </w:tc>
      </w:tr>
      <w:tr w:rsidR="004E16E8" w:rsidRPr="00E628A7" w14:paraId="5AB9A0C7" w14:textId="77777777" w:rsidTr="004E16E8">
        <w:trPr>
          <w:jc w:val="center"/>
        </w:trPr>
        <w:tc>
          <w:tcPr>
            <w:tcW w:w="828" w:type="dxa"/>
          </w:tcPr>
          <w:p w14:paraId="13A976B1" w14:textId="77777777" w:rsidR="004E16E8" w:rsidRPr="00E628A7" w:rsidRDefault="004E16E8" w:rsidP="000F7012">
            <w:pPr>
              <w:rPr>
                <w:rFonts w:cstheme="minorHAnsi"/>
                <w:b/>
              </w:rPr>
            </w:pPr>
          </w:p>
        </w:tc>
        <w:tc>
          <w:tcPr>
            <w:tcW w:w="5580" w:type="dxa"/>
          </w:tcPr>
          <w:p w14:paraId="673B1C9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gazdálkodó szervezetek létrehozása?</w:t>
            </w:r>
          </w:p>
        </w:tc>
        <w:tc>
          <w:tcPr>
            <w:tcW w:w="720" w:type="dxa"/>
          </w:tcPr>
          <w:p w14:paraId="61C3F6B0" w14:textId="77777777" w:rsidR="004E16E8" w:rsidRPr="00E628A7" w:rsidRDefault="004E16E8" w:rsidP="000F7012">
            <w:pPr>
              <w:rPr>
                <w:rFonts w:cstheme="minorHAnsi"/>
              </w:rPr>
            </w:pPr>
          </w:p>
        </w:tc>
        <w:tc>
          <w:tcPr>
            <w:tcW w:w="720" w:type="dxa"/>
          </w:tcPr>
          <w:p w14:paraId="35DB9C20" w14:textId="77777777" w:rsidR="004E16E8" w:rsidRPr="00E628A7" w:rsidRDefault="004E16E8" w:rsidP="000F7012">
            <w:pPr>
              <w:rPr>
                <w:rFonts w:cstheme="minorHAnsi"/>
              </w:rPr>
            </w:pPr>
          </w:p>
        </w:tc>
        <w:tc>
          <w:tcPr>
            <w:tcW w:w="1692" w:type="dxa"/>
          </w:tcPr>
          <w:p w14:paraId="45013777" w14:textId="77777777" w:rsidR="004E16E8" w:rsidRPr="00E628A7" w:rsidRDefault="004E16E8" w:rsidP="000F7012">
            <w:pPr>
              <w:rPr>
                <w:rFonts w:cstheme="minorHAnsi"/>
              </w:rPr>
            </w:pPr>
          </w:p>
        </w:tc>
      </w:tr>
      <w:tr w:rsidR="004E16E8" w:rsidRPr="00E628A7" w14:paraId="777030D9" w14:textId="77777777" w:rsidTr="004E16E8">
        <w:trPr>
          <w:jc w:val="center"/>
        </w:trPr>
        <w:tc>
          <w:tcPr>
            <w:tcW w:w="828" w:type="dxa"/>
          </w:tcPr>
          <w:p w14:paraId="1E59D640" w14:textId="77777777" w:rsidR="004E16E8" w:rsidRPr="00E628A7" w:rsidRDefault="00BF4236" w:rsidP="000F7012">
            <w:pPr>
              <w:rPr>
                <w:rFonts w:cstheme="minorHAnsi"/>
                <w:b/>
              </w:rPr>
            </w:pPr>
            <w:r w:rsidRPr="00E628A7">
              <w:rPr>
                <w:rFonts w:cstheme="minorHAnsi"/>
                <w:b/>
              </w:rPr>
              <w:t>16.</w:t>
            </w:r>
          </w:p>
        </w:tc>
        <w:tc>
          <w:tcPr>
            <w:tcW w:w="5580" w:type="dxa"/>
          </w:tcPr>
          <w:p w14:paraId="777D1490" w14:textId="77777777" w:rsidR="004E16E8" w:rsidRPr="00E628A7" w:rsidRDefault="00BF4236" w:rsidP="00C74260">
            <w:pPr>
              <w:rPr>
                <w:rFonts w:cstheme="minorHAnsi"/>
              </w:rPr>
            </w:pPr>
            <w:r w:rsidRPr="00E628A7">
              <w:rPr>
                <w:rFonts w:cstheme="minorHAnsi"/>
              </w:rPr>
              <w:t>A létszámnövekedés/létszámcsökkenés végrehajtása során került-e sor ellenőrzésre?</w:t>
            </w:r>
          </w:p>
        </w:tc>
        <w:tc>
          <w:tcPr>
            <w:tcW w:w="720" w:type="dxa"/>
          </w:tcPr>
          <w:p w14:paraId="148AC4D0" w14:textId="77777777" w:rsidR="004E16E8" w:rsidRPr="00E628A7" w:rsidRDefault="004E16E8" w:rsidP="000F7012">
            <w:pPr>
              <w:rPr>
                <w:rFonts w:cstheme="minorHAnsi"/>
              </w:rPr>
            </w:pPr>
          </w:p>
        </w:tc>
        <w:tc>
          <w:tcPr>
            <w:tcW w:w="720" w:type="dxa"/>
          </w:tcPr>
          <w:p w14:paraId="2AAD13A4" w14:textId="77777777" w:rsidR="004E16E8" w:rsidRPr="00E628A7" w:rsidRDefault="004E16E8" w:rsidP="000F7012">
            <w:pPr>
              <w:rPr>
                <w:rFonts w:cstheme="minorHAnsi"/>
              </w:rPr>
            </w:pPr>
          </w:p>
        </w:tc>
        <w:tc>
          <w:tcPr>
            <w:tcW w:w="1692" w:type="dxa"/>
          </w:tcPr>
          <w:p w14:paraId="4CD73745" w14:textId="77777777" w:rsidR="004E16E8" w:rsidRPr="00E628A7" w:rsidRDefault="004E16E8" w:rsidP="000F7012">
            <w:pPr>
              <w:rPr>
                <w:rFonts w:cstheme="minorHAnsi"/>
              </w:rPr>
            </w:pPr>
          </w:p>
        </w:tc>
      </w:tr>
      <w:tr w:rsidR="004E16E8" w:rsidRPr="00E628A7" w14:paraId="64555C18" w14:textId="77777777" w:rsidTr="004E16E8">
        <w:trPr>
          <w:jc w:val="center"/>
        </w:trPr>
        <w:tc>
          <w:tcPr>
            <w:tcW w:w="828" w:type="dxa"/>
          </w:tcPr>
          <w:p w14:paraId="260EEC6B" w14:textId="77777777" w:rsidR="004E16E8" w:rsidRPr="00E628A7" w:rsidRDefault="00BF4236" w:rsidP="000F7012">
            <w:pPr>
              <w:rPr>
                <w:rFonts w:cstheme="minorHAnsi"/>
                <w:b/>
              </w:rPr>
            </w:pPr>
            <w:r w:rsidRPr="00E628A7">
              <w:rPr>
                <w:rFonts w:cstheme="minorHAnsi"/>
                <w:b/>
              </w:rPr>
              <w:t xml:space="preserve">17. </w:t>
            </w:r>
          </w:p>
        </w:tc>
        <w:tc>
          <w:tcPr>
            <w:tcW w:w="5580" w:type="dxa"/>
          </w:tcPr>
          <w:p w14:paraId="25909AD1" w14:textId="77777777" w:rsidR="004E16E8" w:rsidRPr="00E628A7" w:rsidRDefault="00BF4236" w:rsidP="000F7012">
            <w:pPr>
              <w:rPr>
                <w:rFonts w:cstheme="minorHAnsi"/>
              </w:rPr>
            </w:pPr>
            <w:r w:rsidRPr="00E628A7">
              <w:rPr>
                <w:rFonts w:cstheme="minorHAnsi"/>
              </w:rPr>
              <w:t>Volt-e a létszámváltozásnak hatása a feladatok ellátására?</w:t>
            </w:r>
          </w:p>
        </w:tc>
        <w:tc>
          <w:tcPr>
            <w:tcW w:w="720" w:type="dxa"/>
          </w:tcPr>
          <w:p w14:paraId="37900484" w14:textId="77777777" w:rsidR="004E16E8" w:rsidRPr="00E628A7" w:rsidRDefault="004E16E8" w:rsidP="000F7012">
            <w:pPr>
              <w:rPr>
                <w:rFonts w:cstheme="minorHAnsi"/>
              </w:rPr>
            </w:pPr>
          </w:p>
        </w:tc>
        <w:tc>
          <w:tcPr>
            <w:tcW w:w="720" w:type="dxa"/>
          </w:tcPr>
          <w:p w14:paraId="2B0A0576" w14:textId="77777777" w:rsidR="004E16E8" w:rsidRPr="00E628A7" w:rsidRDefault="004E16E8" w:rsidP="000F7012">
            <w:pPr>
              <w:rPr>
                <w:rFonts w:cstheme="minorHAnsi"/>
              </w:rPr>
            </w:pPr>
          </w:p>
        </w:tc>
        <w:tc>
          <w:tcPr>
            <w:tcW w:w="1692" w:type="dxa"/>
          </w:tcPr>
          <w:p w14:paraId="3A803A9D" w14:textId="77777777" w:rsidR="004E16E8" w:rsidRPr="00E628A7" w:rsidRDefault="004E16E8" w:rsidP="000F7012">
            <w:pPr>
              <w:rPr>
                <w:rFonts w:cstheme="minorHAnsi"/>
              </w:rPr>
            </w:pPr>
          </w:p>
        </w:tc>
      </w:tr>
      <w:tr w:rsidR="004E16E8" w:rsidRPr="00E628A7" w14:paraId="6B3D112A" w14:textId="77777777" w:rsidTr="004E16E8">
        <w:trPr>
          <w:jc w:val="center"/>
        </w:trPr>
        <w:tc>
          <w:tcPr>
            <w:tcW w:w="828" w:type="dxa"/>
          </w:tcPr>
          <w:p w14:paraId="39BAF45D" w14:textId="77777777" w:rsidR="004E16E8" w:rsidRPr="00E628A7" w:rsidRDefault="00BF4236" w:rsidP="000F7012">
            <w:pPr>
              <w:rPr>
                <w:rFonts w:cstheme="minorHAnsi"/>
                <w:b/>
              </w:rPr>
            </w:pPr>
            <w:r w:rsidRPr="00E628A7">
              <w:rPr>
                <w:rFonts w:cstheme="minorHAnsi"/>
                <w:b/>
              </w:rPr>
              <w:t>18.</w:t>
            </w:r>
          </w:p>
        </w:tc>
        <w:tc>
          <w:tcPr>
            <w:tcW w:w="5580" w:type="dxa"/>
          </w:tcPr>
          <w:p w14:paraId="543D5FFC" w14:textId="77777777" w:rsidR="004E16E8" w:rsidRPr="00E628A7" w:rsidRDefault="00BF4236" w:rsidP="000F7012">
            <w:pPr>
              <w:rPr>
                <w:rFonts w:cstheme="minorHAnsi"/>
              </w:rPr>
            </w:pPr>
            <w:r w:rsidRPr="00E628A7">
              <w:rPr>
                <w:rFonts w:cstheme="minorHAnsi"/>
              </w:rPr>
              <w:t>Ellenőrizték-e a létszámkapacitás kihasználtságát?</w:t>
            </w:r>
          </w:p>
        </w:tc>
        <w:tc>
          <w:tcPr>
            <w:tcW w:w="720" w:type="dxa"/>
          </w:tcPr>
          <w:p w14:paraId="51983C55" w14:textId="77777777" w:rsidR="004E16E8" w:rsidRPr="00E628A7" w:rsidRDefault="004E16E8" w:rsidP="000F7012">
            <w:pPr>
              <w:rPr>
                <w:rFonts w:cstheme="minorHAnsi"/>
              </w:rPr>
            </w:pPr>
          </w:p>
        </w:tc>
        <w:tc>
          <w:tcPr>
            <w:tcW w:w="720" w:type="dxa"/>
          </w:tcPr>
          <w:p w14:paraId="584F7766" w14:textId="77777777" w:rsidR="004E16E8" w:rsidRPr="00E628A7" w:rsidRDefault="004E16E8" w:rsidP="000F7012">
            <w:pPr>
              <w:rPr>
                <w:rFonts w:cstheme="minorHAnsi"/>
              </w:rPr>
            </w:pPr>
          </w:p>
        </w:tc>
        <w:tc>
          <w:tcPr>
            <w:tcW w:w="1692" w:type="dxa"/>
          </w:tcPr>
          <w:p w14:paraId="7BA45AD1" w14:textId="77777777" w:rsidR="004E16E8" w:rsidRPr="00E628A7" w:rsidRDefault="004E16E8" w:rsidP="000F7012">
            <w:pPr>
              <w:rPr>
                <w:rFonts w:cstheme="minorHAnsi"/>
              </w:rPr>
            </w:pPr>
          </w:p>
        </w:tc>
      </w:tr>
      <w:tr w:rsidR="004E16E8" w:rsidRPr="00E628A7" w14:paraId="2069F49F" w14:textId="77777777" w:rsidTr="004E16E8">
        <w:trPr>
          <w:jc w:val="center"/>
        </w:trPr>
        <w:tc>
          <w:tcPr>
            <w:tcW w:w="828" w:type="dxa"/>
          </w:tcPr>
          <w:p w14:paraId="20C8613C" w14:textId="77777777" w:rsidR="004E16E8" w:rsidRPr="00E628A7" w:rsidRDefault="00BF4236" w:rsidP="000F7012">
            <w:pPr>
              <w:rPr>
                <w:rFonts w:cstheme="minorHAnsi"/>
                <w:b/>
              </w:rPr>
            </w:pPr>
            <w:r w:rsidRPr="00E628A7">
              <w:rPr>
                <w:rFonts w:cstheme="minorHAnsi"/>
                <w:b/>
              </w:rPr>
              <w:t>19.</w:t>
            </w:r>
          </w:p>
        </w:tc>
        <w:tc>
          <w:tcPr>
            <w:tcW w:w="5580" w:type="dxa"/>
          </w:tcPr>
          <w:p w14:paraId="424700B5" w14:textId="77777777" w:rsidR="004E16E8" w:rsidRPr="00E628A7" w:rsidRDefault="00BF4236" w:rsidP="000F7012">
            <w:pPr>
              <w:rPr>
                <w:rFonts w:cstheme="minorHAnsi"/>
              </w:rPr>
            </w:pPr>
            <w:r w:rsidRPr="00E628A7">
              <w:rPr>
                <w:rFonts w:cstheme="minorHAnsi"/>
              </w:rPr>
              <w:t>Összhangban van-e a létszámkapacitás az igényekkel?</w:t>
            </w:r>
          </w:p>
        </w:tc>
        <w:tc>
          <w:tcPr>
            <w:tcW w:w="720" w:type="dxa"/>
          </w:tcPr>
          <w:p w14:paraId="38F2E54A" w14:textId="77777777" w:rsidR="004E16E8" w:rsidRPr="00E628A7" w:rsidRDefault="004E16E8" w:rsidP="000F7012">
            <w:pPr>
              <w:rPr>
                <w:rFonts w:cstheme="minorHAnsi"/>
              </w:rPr>
            </w:pPr>
          </w:p>
        </w:tc>
        <w:tc>
          <w:tcPr>
            <w:tcW w:w="720" w:type="dxa"/>
          </w:tcPr>
          <w:p w14:paraId="595310F0" w14:textId="77777777" w:rsidR="004E16E8" w:rsidRPr="00E628A7" w:rsidRDefault="004E16E8" w:rsidP="000F7012">
            <w:pPr>
              <w:rPr>
                <w:rFonts w:cstheme="minorHAnsi"/>
              </w:rPr>
            </w:pPr>
          </w:p>
        </w:tc>
        <w:tc>
          <w:tcPr>
            <w:tcW w:w="1692" w:type="dxa"/>
          </w:tcPr>
          <w:p w14:paraId="62BDA4D9" w14:textId="77777777" w:rsidR="004E16E8" w:rsidRPr="00E628A7" w:rsidRDefault="004E16E8" w:rsidP="000F7012">
            <w:pPr>
              <w:rPr>
                <w:rFonts w:cstheme="minorHAnsi"/>
              </w:rPr>
            </w:pPr>
          </w:p>
        </w:tc>
      </w:tr>
      <w:tr w:rsidR="004E16E8" w:rsidRPr="00E628A7" w14:paraId="0ECEFF10" w14:textId="77777777" w:rsidTr="004E16E8">
        <w:trPr>
          <w:jc w:val="center"/>
        </w:trPr>
        <w:tc>
          <w:tcPr>
            <w:tcW w:w="828" w:type="dxa"/>
          </w:tcPr>
          <w:p w14:paraId="1BDA3ECC" w14:textId="77777777" w:rsidR="004E16E8" w:rsidRPr="00E628A7" w:rsidRDefault="00BF4236" w:rsidP="000F7012">
            <w:pPr>
              <w:rPr>
                <w:rFonts w:cstheme="minorHAnsi"/>
                <w:b/>
              </w:rPr>
            </w:pPr>
            <w:r w:rsidRPr="00E628A7">
              <w:rPr>
                <w:rFonts w:cstheme="minorHAnsi"/>
                <w:b/>
              </w:rPr>
              <w:t>20.</w:t>
            </w:r>
          </w:p>
        </w:tc>
        <w:tc>
          <w:tcPr>
            <w:tcW w:w="5580" w:type="dxa"/>
          </w:tcPr>
          <w:p w14:paraId="1EA7D315" w14:textId="77777777" w:rsidR="004E16E8" w:rsidRPr="00E628A7" w:rsidRDefault="00BF4236" w:rsidP="000F7012">
            <w:pPr>
              <w:rPr>
                <w:rFonts w:cstheme="minorHAnsi"/>
              </w:rPr>
            </w:pPr>
            <w:r w:rsidRPr="00E628A7">
              <w:rPr>
                <w:rFonts w:cstheme="minorHAnsi"/>
              </w:rPr>
              <w:t>Vizsgálták-e a gazdasági szempontok érvényesülését?</w:t>
            </w:r>
          </w:p>
        </w:tc>
        <w:tc>
          <w:tcPr>
            <w:tcW w:w="720" w:type="dxa"/>
          </w:tcPr>
          <w:p w14:paraId="27597E3C" w14:textId="77777777" w:rsidR="004E16E8" w:rsidRPr="00E628A7" w:rsidRDefault="004E16E8" w:rsidP="000F7012">
            <w:pPr>
              <w:rPr>
                <w:rFonts w:cstheme="minorHAnsi"/>
              </w:rPr>
            </w:pPr>
          </w:p>
        </w:tc>
        <w:tc>
          <w:tcPr>
            <w:tcW w:w="720" w:type="dxa"/>
          </w:tcPr>
          <w:p w14:paraId="2F4C80B7" w14:textId="77777777" w:rsidR="004E16E8" w:rsidRPr="00E628A7" w:rsidRDefault="004E16E8" w:rsidP="000F7012">
            <w:pPr>
              <w:rPr>
                <w:rFonts w:cstheme="minorHAnsi"/>
              </w:rPr>
            </w:pPr>
          </w:p>
        </w:tc>
        <w:tc>
          <w:tcPr>
            <w:tcW w:w="1692" w:type="dxa"/>
          </w:tcPr>
          <w:p w14:paraId="24F2B9CF" w14:textId="77777777" w:rsidR="004E16E8" w:rsidRPr="00E628A7" w:rsidRDefault="004E16E8" w:rsidP="000F7012">
            <w:pPr>
              <w:rPr>
                <w:rFonts w:cstheme="minorHAnsi"/>
              </w:rPr>
            </w:pPr>
          </w:p>
        </w:tc>
      </w:tr>
    </w:tbl>
    <w:p w14:paraId="361BB984" w14:textId="77777777" w:rsidR="004E16E8" w:rsidRPr="00E628A7" w:rsidRDefault="004E16E8" w:rsidP="000F7012">
      <w:pPr>
        <w:rPr>
          <w:rFonts w:cstheme="minorHAnsi"/>
        </w:rPr>
      </w:pPr>
    </w:p>
    <w:p w14:paraId="60A8D957" w14:textId="77777777" w:rsidR="004E16E8" w:rsidRPr="00E628A7" w:rsidRDefault="00BF4236" w:rsidP="000F7012">
      <w:pPr>
        <w:rPr>
          <w:rFonts w:cstheme="minorHAnsi"/>
          <w:b/>
        </w:rPr>
      </w:pPr>
      <w:r w:rsidRPr="00E628A7">
        <w:rPr>
          <w:rFonts w:cstheme="minorHAnsi"/>
          <w:b/>
        </w:rPr>
        <w:t>Vezetői döntések, vezető beosztások</w:t>
      </w:r>
    </w:p>
    <w:p w14:paraId="48A6B705"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2A76885" w14:textId="77777777" w:rsidTr="00501BBD">
        <w:trPr>
          <w:jc w:val="center"/>
        </w:trPr>
        <w:tc>
          <w:tcPr>
            <w:tcW w:w="828" w:type="dxa"/>
            <w:vAlign w:val="center"/>
          </w:tcPr>
          <w:p w14:paraId="3EC8218B" w14:textId="77777777" w:rsidR="004E16E8" w:rsidRPr="00E628A7" w:rsidRDefault="004E16E8" w:rsidP="00501BBD">
            <w:pPr>
              <w:jc w:val="center"/>
              <w:rPr>
                <w:rFonts w:cstheme="minorHAnsi"/>
                <w:b/>
              </w:rPr>
            </w:pPr>
          </w:p>
        </w:tc>
        <w:tc>
          <w:tcPr>
            <w:tcW w:w="5580" w:type="dxa"/>
            <w:vAlign w:val="center"/>
          </w:tcPr>
          <w:p w14:paraId="1EBBAC76" w14:textId="77777777" w:rsidR="004E16E8" w:rsidRPr="00E628A7" w:rsidRDefault="004E16E8" w:rsidP="00501BBD">
            <w:pPr>
              <w:jc w:val="center"/>
              <w:rPr>
                <w:rFonts w:cstheme="minorHAnsi"/>
              </w:rPr>
            </w:pPr>
          </w:p>
        </w:tc>
        <w:tc>
          <w:tcPr>
            <w:tcW w:w="720" w:type="dxa"/>
            <w:vAlign w:val="center"/>
          </w:tcPr>
          <w:p w14:paraId="20D3F1F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DF6C5C1"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7F0D7751"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5FCC6D43" w14:textId="77777777" w:rsidTr="004E16E8">
        <w:trPr>
          <w:jc w:val="center"/>
        </w:trPr>
        <w:tc>
          <w:tcPr>
            <w:tcW w:w="828" w:type="dxa"/>
          </w:tcPr>
          <w:p w14:paraId="2B61872A" w14:textId="77777777" w:rsidR="004E16E8" w:rsidRPr="00E628A7" w:rsidRDefault="00BF4236" w:rsidP="000F7012">
            <w:pPr>
              <w:rPr>
                <w:rFonts w:cstheme="minorHAnsi"/>
                <w:b/>
              </w:rPr>
            </w:pPr>
            <w:r w:rsidRPr="00E628A7">
              <w:rPr>
                <w:rFonts w:cstheme="minorHAnsi"/>
                <w:b/>
              </w:rPr>
              <w:t>21.</w:t>
            </w:r>
          </w:p>
        </w:tc>
        <w:tc>
          <w:tcPr>
            <w:tcW w:w="5580" w:type="dxa"/>
          </w:tcPr>
          <w:p w14:paraId="578B2FB9" w14:textId="77777777" w:rsidR="004E16E8" w:rsidRPr="00E628A7" w:rsidRDefault="00BF4236" w:rsidP="000F7012">
            <w:pPr>
              <w:rPr>
                <w:rFonts w:cstheme="minorHAnsi"/>
              </w:rPr>
            </w:pPr>
            <w:r w:rsidRPr="00E628A7">
              <w:rPr>
                <w:rFonts w:cstheme="minorHAnsi"/>
              </w:rPr>
              <w:t>Delegálva vannak-e a létszámra vonatkozó döntések a vezetőhöz?</w:t>
            </w:r>
          </w:p>
        </w:tc>
        <w:tc>
          <w:tcPr>
            <w:tcW w:w="720" w:type="dxa"/>
          </w:tcPr>
          <w:p w14:paraId="11B2A167" w14:textId="77777777" w:rsidR="004E16E8" w:rsidRPr="00E628A7" w:rsidRDefault="004E16E8" w:rsidP="000F7012">
            <w:pPr>
              <w:rPr>
                <w:rFonts w:cstheme="minorHAnsi"/>
              </w:rPr>
            </w:pPr>
          </w:p>
        </w:tc>
        <w:tc>
          <w:tcPr>
            <w:tcW w:w="720" w:type="dxa"/>
          </w:tcPr>
          <w:p w14:paraId="0CE6B40E" w14:textId="77777777" w:rsidR="004E16E8" w:rsidRPr="00E628A7" w:rsidRDefault="004E16E8" w:rsidP="000F7012">
            <w:pPr>
              <w:rPr>
                <w:rFonts w:cstheme="minorHAnsi"/>
              </w:rPr>
            </w:pPr>
          </w:p>
        </w:tc>
        <w:tc>
          <w:tcPr>
            <w:tcW w:w="1692" w:type="dxa"/>
          </w:tcPr>
          <w:p w14:paraId="09962314" w14:textId="77777777" w:rsidR="004E16E8" w:rsidRPr="00E628A7" w:rsidRDefault="004E16E8" w:rsidP="000F7012">
            <w:pPr>
              <w:rPr>
                <w:rFonts w:cstheme="minorHAnsi"/>
              </w:rPr>
            </w:pPr>
          </w:p>
        </w:tc>
      </w:tr>
      <w:tr w:rsidR="004E16E8" w:rsidRPr="00E628A7" w14:paraId="0D390310" w14:textId="77777777" w:rsidTr="004E16E8">
        <w:trPr>
          <w:jc w:val="center"/>
        </w:trPr>
        <w:tc>
          <w:tcPr>
            <w:tcW w:w="828" w:type="dxa"/>
          </w:tcPr>
          <w:p w14:paraId="4088899E" w14:textId="77777777" w:rsidR="004E16E8" w:rsidRPr="00E628A7" w:rsidRDefault="00BF4236" w:rsidP="000F7012">
            <w:pPr>
              <w:rPr>
                <w:rFonts w:cstheme="minorHAnsi"/>
                <w:b/>
              </w:rPr>
            </w:pPr>
            <w:r w:rsidRPr="00E628A7">
              <w:rPr>
                <w:rFonts w:cstheme="minorHAnsi"/>
                <w:b/>
              </w:rPr>
              <w:t>22.</w:t>
            </w:r>
          </w:p>
        </w:tc>
        <w:tc>
          <w:tcPr>
            <w:tcW w:w="5580" w:type="dxa"/>
          </w:tcPr>
          <w:p w14:paraId="511449EA" w14:textId="77777777" w:rsidR="004E16E8" w:rsidRPr="00E628A7" w:rsidRDefault="00037874" w:rsidP="00037874">
            <w:pPr>
              <w:rPr>
                <w:rFonts w:cstheme="minorHAnsi"/>
              </w:rPr>
            </w:pPr>
            <w:r>
              <w:rPr>
                <w:rFonts w:cstheme="minorHAnsi"/>
              </w:rPr>
              <w:t>Szerepel megfelelő</w:t>
            </w:r>
            <w:r w:rsidR="00BF4236" w:rsidRPr="00E628A7">
              <w:rPr>
                <w:rFonts w:cstheme="minorHAnsi"/>
              </w:rPr>
              <w:t xml:space="preserve"> létszám megosztási módszer az alapító okiratban szereplő szakfeladat felsorolások között?</w:t>
            </w:r>
          </w:p>
        </w:tc>
        <w:tc>
          <w:tcPr>
            <w:tcW w:w="720" w:type="dxa"/>
          </w:tcPr>
          <w:p w14:paraId="126475D8" w14:textId="77777777" w:rsidR="004E16E8" w:rsidRPr="00E628A7" w:rsidRDefault="004E16E8" w:rsidP="000F7012">
            <w:pPr>
              <w:rPr>
                <w:rFonts w:cstheme="minorHAnsi"/>
              </w:rPr>
            </w:pPr>
          </w:p>
        </w:tc>
        <w:tc>
          <w:tcPr>
            <w:tcW w:w="720" w:type="dxa"/>
          </w:tcPr>
          <w:p w14:paraId="33099F29" w14:textId="77777777" w:rsidR="004E16E8" w:rsidRPr="00E628A7" w:rsidRDefault="004E16E8" w:rsidP="000F7012">
            <w:pPr>
              <w:rPr>
                <w:rFonts w:cstheme="minorHAnsi"/>
              </w:rPr>
            </w:pPr>
          </w:p>
        </w:tc>
        <w:tc>
          <w:tcPr>
            <w:tcW w:w="1692" w:type="dxa"/>
          </w:tcPr>
          <w:p w14:paraId="132BAA82" w14:textId="77777777" w:rsidR="004E16E8" w:rsidRPr="00E628A7" w:rsidRDefault="004E16E8" w:rsidP="000F7012">
            <w:pPr>
              <w:rPr>
                <w:rFonts w:cstheme="minorHAnsi"/>
              </w:rPr>
            </w:pPr>
          </w:p>
        </w:tc>
      </w:tr>
      <w:tr w:rsidR="004E16E8" w:rsidRPr="00E628A7" w14:paraId="0254AFBF" w14:textId="77777777" w:rsidTr="004E16E8">
        <w:trPr>
          <w:jc w:val="center"/>
        </w:trPr>
        <w:tc>
          <w:tcPr>
            <w:tcW w:w="828" w:type="dxa"/>
          </w:tcPr>
          <w:p w14:paraId="5F373B60" w14:textId="77777777" w:rsidR="004E16E8" w:rsidRPr="00E628A7" w:rsidRDefault="00BF4236" w:rsidP="000F7012">
            <w:pPr>
              <w:rPr>
                <w:rFonts w:cstheme="minorHAnsi"/>
                <w:b/>
              </w:rPr>
            </w:pPr>
            <w:r w:rsidRPr="00E628A7">
              <w:rPr>
                <w:rFonts w:cstheme="minorHAnsi"/>
                <w:b/>
              </w:rPr>
              <w:t>23.</w:t>
            </w:r>
          </w:p>
        </w:tc>
        <w:tc>
          <w:tcPr>
            <w:tcW w:w="5580" w:type="dxa"/>
          </w:tcPr>
          <w:p w14:paraId="64EDC56A" w14:textId="77777777" w:rsidR="004E16E8" w:rsidRPr="00E628A7" w:rsidRDefault="00BF4236" w:rsidP="000F7012">
            <w:pPr>
              <w:rPr>
                <w:rFonts w:cstheme="minorHAnsi"/>
              </w:rPr>
            </w:pPr>
            <w:r w:rsidRPr="00E628A7">
              <w:rPr>
                <w:rFonts w:cstheme="minorHAnsi"/>
              </w:rPr>
              <w:t xml:space="preserve">Vezetői beosztásban lévők létszám-követelménye megfelelő-e? </w:t>
            </w:r>
          </w:p>
        </w:tc>
        <w:tc>
          <w:tcPr>
            <w:tcW w:w="720" w:type="dxa"/>
          </w:tcPr>
          <w:p w14:paraId="10BB50CC" w14:textId="77777777" w:rsidR="004E16E8" w:rsidRPr="00E628A7" w:rsidRDefault="004E16E8" w:rsidP="000F7012">
            <w:pPr>
              <w:rPr>
                <w:rFonts w:cstheme="minorHAnsi"/>
              </w:rPr>
            </w:pPr>
          </w:p>
        </w:tc>
        <w:tc>
          <w:tcPr>
            <w:tcW w:w="720" w:type="dxa"/>
          </w:tcPr>
          <w:p w14:paraId="7D175B0D" w14:textId="77777777" w:rsidR="004E16E8" w:rsidRPr="00E628A7" w:rsidRDefault="004E16E8" w:rsidP="000F7012">
            <w:pPr>
              <w:rPr>
                <w:rFonts w:cstheme="minorHAnsi"/>
              </w:rPr>
            </w:pPr>
          </w:p>
        </w:tc>
        <w:tc>
          <w:tcPr>
            <w:tcW w:w="1692" w:type="dxa"/>
          </w:tcPr>
          <w:p w14:paraId="040D03BA" w14:textId="77777777" w:rsidR="004E16E8" w:rsidRPr="00E628A7" w:rsidRDefault="004E16E8" w:rsidP="000F7012">
            <w:pPr>
              <w:rPr>
                <w:rFonts w:cstheme="minorHAnsi"/>
              </w:rPr>
            </w:pPr>
          </w:p>
        </w:tc>
      </w:tr>
      <w:tr w:rsidR="004E16E8" w:rsidRPr="00E628A7" w14:paraId="46C16F5D" w14:textId="77777777" w:rsidTr="004E16E8">
        <w:trPr>
          <w:jc w:val="center"/>
        </w:trPr>
        <w:tc>
          <w:tcPr>
            <w:tcW w:w="828" w:type="dxa"/>
          </w:tcPr>
          <w:p w14:paraId="05E6D635" w14:textId="77777777" w:rsidR="004E16E8" w:rsidRPr="00E628A7" w:rsidRDefault="00BF4236" w:rsidP="000F7012">
            <w:pPr>
              <w:rPr>
                <w:rFonts w:cstheme="minorHAnsi"/>
                <w:b/>
              </w:rPr>
            </w:pPr>
            <w:r w:rsidRPr="00E628A7">
              <w:rPr>
                <w:rFonts w:cstheme="minorHAnsi"/>
                <w:b/>
              </w:rPr>
              <w:t>24.</w:t>
            </w:r>
          </w:p>
        </w:tc>
        <w:tc>
          <w:tcPr>
            <w:tcW w:w="5580" w:type="dxa"/>
          </w:tcPr>
          <w:p w14:paraId="03B45BFE" w14:textId="77777777" w:rsidR="004E16E8" w:rsidRPr="00E628A7" w:rsidRDefault="00BF4236" w:rsidP="000F7012">
            <w:pPr>
              <w:rPr>
                <w:rFonts w:cstheme="minorHAnsi"/>
              </w:rPr>
            </w:pPr>
            <w:r w:rsidRPr="00E628A7">
              <w:rPr>
                <w:rFonts w:cstheme="minorHAnsi"/>
              </w:rPr>
              <w:t>Vezetői beosztásban az előírt képzettségre vonatkozó követelménynek megfelelnek-e?</w:t>
            </w:r>
          </w:p>
        </w:tc>
        <w:tc>
          <w:tcPr>
            <w:tcW w:w="720" w:type="dxa"/>
          </w:tcPr>
          <w:p w14:paraId="3939D43D" w14:textId="77777777" w:rsidR="004E16E8" w:rsidRPr="00E628A7" w:rsidRDefault="004E16E8" w:rsidP="000F7012">
            <w:pPr>
              <w:rPr>
                <w:rFonts w:cstheme="minorHAnsi"/>
              </w:rPr>
            </w:pPr>
          </w:p>
        </w:tc>
        <w:tc>
          <w:tcPr>
            <w:tcW w:w="720" w:type="dxa"/>
          </w:tcPr>
          <w:p w14:paraId="7A9002D9" w14:textId="77777777" w:rsidR="004E16E8" w:rsidRPr="00E628A7" w:rsidRDefault="004E16E8" w:rsidP="000F7012">
            <w:pPr>
              <w:rPr>
                <w:rFonts w:cstheme="minorHAnsi"/>
              </w:rPr>
            </w:pPr>
          </w:p>
        </w:tc>
        <w:tc>
          <w:tcPr>
            <w:tcW w:w="1692" w:type="dxa"/>
          </w:tcPr>
          <w:p w14:paraId="01CA3E37" w14:textId="77777777" w:rsidR="004E16E8" w:rsidRPr="00E628A7" w:rsidRDefault="004E16E8" w:rsidP="000F7012">
            <w:pPr>
              <w:rPr>
                <w:rFonts w:cstheme="minorHAnsi"/>
              </w:rPr>
            </w:pPr>
          </w:p>
        </w:tc>
      </w:tr>
      <w:tr w:rsidR="004E16E8" w:rsidRPr="00E628A7" w14:paraId="17B6B804" w14:textId="77777777" w:rsidTr="004E16E8">
        <w:trPr>
          <w:jc w:val="center"/>
        </w:trPr>
        <w:tc>
          <w:tcPr>
            <w:tcW w:w="828" w:type="dxa"/>
          </w:tcPr>
          <w:p w14:paraId="05DA2326" w14:textId="77777777" w:rsidR="004E16E8" w:rsidRPr="00E628A7" w:rsidRDefault="00BF4236" w:rsidP="000F7012">
            <w:pPr>
              <w:rPr>
                <w:rFonts w:cstheme="minorHAnsi"/>
                <w:b/>
              </w:rPr>
            </w:pPr>
            <w:r w:rsidRPr="00E628A7">
              <w:rPr>
                <w:rFonts w:cstheme="minorHAnsi"/>
                <w:b/>
              </w:rPr>
              <w:t>25.</w:t>
            </w:r>
          </w:p>
        </w:tc>
        <w:tc>
          <w:tcPr>
            <w:tcW w:w="5580" w:type="dxa"/>
          </w:tcPr>
          <w:p w14:paraId="1C83238D" w14:textId="77777777" w:rsidR="004E16E8" w:rsidRPr="00E628A7" w:rsidRDefault="00BF4236" w:rsidP="000F7012">
            <w:pPr>
              <w:rPr>
                <w:rFonts w:cstheme="minorHAnsi"/>
              </w:rPr>
            </w:pPr>
            <w:r w:rsidRPr="00E628A7">
              <w:rPr>
                <w:rFonts w:cstheme="minorHAnsi"/>
              </w:rPr>
              <w:t>Vezetői beosztásban az előírt gyakorlati idő követelménynek megfelelnek-e?</w:t>
            </w:r>
          </w:p>
        </w:tc>
        <w:tc>
          <w:tcPr>
            <w:tcW w:w="720" w:type="dxa"/>
          </w:tcPr>
          <w:p w14:paraId="6DF79B48" w14:textId="77777777" w:rsidR="004E16E8" w:rsidRPr="00E628A7" w:rsidRDefault="004E16E8" w:rsidP="000F7012">
            <w:pPr>
              <w:rPr>
                <w:rFonts w:cstheme="minorHAnsi"/>
              </w:rPr>
            </w:pPr>
          </w:p>
        </w:tc>
        <w:tc>
          <w:tcPr>
            <w:tcW w:w="720" w:type="dxa"/>
          </w:tcPr>
          <w:p w14:paraId="4F0D08CC" w14:textId="77777777" w:rsidR="004E16E8" w:rsidRPr="00E628A7" w:rsidRDefault="004E16E8" w:rsidP="000F7012">
            <w:pPr>
              <w:rPr>
                <w:rFonts w:cstheme="minorHAnsi"/>
              </w:rPr>
            </w:pPr>
          </w:p>
        </w:tc>
        <w:tc>
          <w:tcPr>
            <w:tcW w:w="1692" w:type="dxa"/>
          </w:tcPr>
          <w:p w14:paraId="42176CD3" w14:textId="77777777" w:rsidR="004E16E8" w:rsidRPr="00E628A7" w:rsidRDefault="004E16E8" w:rsidP="000F7012">
            <w:pPr>
              <w:rPr>
                <w:rFonts w:cstheme="minorHAnsi"/>
              </w:rPr>
            </w:pPr>
          </w:p>
        </w:tc>
      </w:tr>
      <w:tr w:rsidR="004E16E8" w:rsidRPr="00E628A7" w14:paraId="35964FD0" w14:textId="77777777" w:rsidTr="004E16E8">
        <w:trPr>
          <w:jc w:val="center"/>
        </w:trPr>
        <w:tc>
          <w:tcPr>
            <w:tcW w:w="828" w:type="dxa"/>
          </w:tcPr>
          <w:p w14:paraId="57BE315E" w14:textId="77777777" w:rsidR="004E16E8" w:rsidRPr="00E628A7" w:rsidRDefault="00BF4236" w:rsidP="000F7012">
            <w:pPr>
              <w:rPr>
                <w:rFonts w:cstheme="minorHAnsi"/>
                <w:b/>
              </w:rPr>
            </w:pPr>
            <w:r w:rsidRPr="00E628A7">
              <w:rPr>
                <w:rFonts w:cstheme="minorHAnsi"/>
                <w:b/>
              </w:rPr>
              <w:t>26.</w:t>
            </w:r>
          </w:p>
        </w:tc>
        <w:tc>
          <w:tcPr>
            <w:tcW w:w="5580" w:type="dxa"/>
          </w:tcPr>
          <w:p w14:paraId="3678BAAA" w14:textId="77777777" w:rsidR="004E16E8" w:rsidRPr="00E628A7" w:rsidRDefault="00BF4236" w:rsidP="000F7012">
            <w:pPr>
              <w:rPr>
                <w:rFonts w:cstheme="minorHAnsi"/>
              </w:rPr>
            </w:pPr>
            <w:r w:rsidRPr="00E628A7">
              <w:rPr>
                <w:rFonts w:cstheme="minorHAnsi"/>
              </w:rPr>
              <w:t xml:space="preserve">Teljesült-e a továbbképzési követelmény? </w:t>
            </w:r>
          </w:p>
        </w:tc>
        <w:tc>
          <w:tcPr>
            <w:tcW w:w="720" w:type="dxa"/>
          </w:tcPr>
          <w:p w14:paraId="509DEB97" w14:textId="77777777" w:rsidR="004E16E8" w:rsidRPr="00E628A7" w:rsidRDefault="004E16E8" w:rsidP="000F7012">
            <w:pPr>
              <w:rPr>
                <w:rFonts w:cstheme="minorHAnsi"/>
              </w:rPr>
            </w:pPr>
          </w:p>
        </w:tc>
        <w:tc>
          <w:tcPr>
            <w:tcW w:w="720" w:type="dxa"/>
          </w:tcPr>
          <w:p w14:paraId="5563E5E8" w14:textId="77777777" w:rsidR="004E16E8" w:rsidRPr="00E628A7" w:rsidRDefault="004E16E8" w:rsidP="000F7012">
            <w:pPr>
              <w:rPr>
                <w:rFonts w:cstheme="minorHAnsi"/>
              </w:rPr>
            </w:pPr>
          </w:p>
        </w:tc>
        <w:tc>
          <w:tcPr>
            <w:tcW w:w="1692" w:type="dxa"/>
          </w:tcPr>
          <w:p w14:paraId="7477DE41" w14:textId="77777777" w:rsidR="004E16E8" w:rsidRPr="00E628A7" w:rsidRDefault="004E16E8" w:rsidP="000F7012">
            <w:pPr>
              <w:rPr>
                <w:rFonts w:cstheme="minorHAnsi"/>
              </w:rPr>
            </w:pPr>
          </w:p>
        </w:tc>
      </w:tr>
    </w:tbl>
    <w:p w14:paraId="62809D20" w14:textId="77777777" w:rsidR="004E16E8" w:rsidRPr="00E628A7" w:rsidRDefault="004E16E8" w:rsidP="000F7012">
      <w:pPr>
        <w:rPr>
          <w:rFonts w:cstheme="minorHAnsi"/>
        </w:rPr>
      </w:pPr>
    </w:p>
    <w:p w14:paraId="7B18C829" w14:textId="77777777" w:rsidR="00161F72" w:rsidRDefault="00161F72" w:rsidP="000F7012">
      <w:pPr>
        <w:rPr>
          <w:rFonts w:cstheme="minorHAnsi"/>
          <w:b/>
        </w:rPr>
      </w:pPr>
    </w:p>
    <w:p w14:paraId="00C3D08C" w14:textId="77777777" w:rsidR="00161F72" w:rsidRDefault="00161F72" w:rsidP="000F7012">
      <w:pPr>
        <w:rPr>
          <w:rFonts w:cstheme="minorHAnsi"/>
          <w:b/>
        </w:rPr>
      </w:pPr>
    </w:p>
    <w:p w14:paraId="732443E1" w14:textId="77777777" w:rsidR="00161F72" w:rsidRDefault="00161F72" w:rsidP="000F7012">
      <w:pPr>
        <w:rPr>
          <w:rFonts w:cstheme="minorHAnsi"/>
          <w:b/>
        </w:rPr>
      </w:pPr>
    </w:p>
    <w:p w14:paraId="514CF158" w14:textId="77777777" w:rsidR="004E16E8" w:rsidRPr="00E628A7" w:rsidRDefault="00BF4236" w:rsidP="000F7012">
      <w:pPr>
        <w:rPr>
          <w:rFonts w:cstheme="minorHAnsi"/>
          <w:b/>
        </w:rPr>
      </w:pPr>
      <w:r w:rsidRPr="00E628A7">
        <w:rPr>
          <w:rFonts w:cstheme="minorHAnsi"/>
          <w:b/>
        </w:rPr>
        <w:t>A rendszeres személyi juttatások ellenőrzése</w:t>
      </w:r>
    </w:p>
    <w:p w14:paraId="0FD3A3D9"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437611D" w14:textId="77777777" w:rsidTr="00501BBD">
        <w:trPr>
          <w:jc w:val="center"/>
        </w:trPr>
        <w:tc>
          <w:tcPr>
            <w:tcW w:w="828" w:type="dxa"/>
            <w:vAlign w:val="center"/>
          </w:tcPr>
          <w:p w14:paraId="45417E5E" w14:textId="77777777" w:rsidR="004E16E8" w:rsidRPr="00E628A7" w:rsidRDefault="004E16E8" w:rsidP="00501BBD">
            <w:pPr>
              <w:jc w:val="center"/>
              <w:rPr>
                <w:rFonts w:cstheme="minorHAnsi"/>
                <w:b/>
              </w:rPr>
            </w:pPr>
          </w:p>
        </w:tc>
        <w:tc>
          <w:tcPr>
            <w:tcW w:w="5580" w:type="dxa"/>
            <w:vAlign w:val="center"/>
          </w:tcPr>
          <w:p w14:paraId="7C99C160" w14:textId="77777777" w:rsidR="004E16E8" w:rsidRPr="00E628A7" w:rsidRDefault="004E16E8" w:rsidP="00501BBD">
            <w:pPr>
              <w:jc w:val="center"/>
              <w:rPr>
                <w:rFonts w:cstheme="minorHAnsi"/>
              </w:rPr>
            </w:pPr>
          </w:p>
        </w:tc>
        <w:tc>
          <w:tcPr>
            <w:tcW w:w="720" w:type="dxa"/>
            <w:vAlign w:val="center"/>
          </w:tcPr>
          <w:p w14:paraId="319C68ED"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5872190C"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2C37D01B"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3FDCBB23" w14:textId="77777777" w:rsidTr="004E16E8">
        <w:trPr>
          <w:jc w:val="center"/>
        </w:trPr>
        <w:tc>
          <w:tcPr>
            <w:tcW w:w="828" w:type="dxa"/>
          </w:tcPr>
          <w:p w14:paraId="0B95966A" w14:textId="77777777" w:rsidR="004E16E8" w:rsidRPr="00E628A7" w:rsidRDefault="00BF4236" w:rsidP="000F7012">
            <w:pPr>
              <w:rPr>
                <w:rFonts w:cstheme="minorHAnsi"/>
                <w:b/>
              </w:rPr>
            </w:pPr>
            <w:r w:rsidRPr="00E628A7">
              <w:rPr>
                <w:rFonts w:cstheme="minorHAnsi"/>
                <w:b/>
              </w:rPr>
              <w:t>27.</w:t>
            </w:r>
          </w:p>
        </w:tc>
        <w:tc>
          <w:tcPr>
            <w:tcW w:w="5580" w:type="dxa"/>
          </w:tcPr>
          <w:p w14:paraId="04B8242C" w14:textId="77777777" w:rsidR="004E16E8" w:rsidRPr="00E628A7" w:rsidRDefault="00BF4236" w:rsidP="000F7012">
            <w:pPr>
              <w:rPr>
                <w:rFonts w:cstheme="minorHAnsi"/>
              </w:rPr>
            </w:pPr>
            <w:r w:rsidRPr="00E628A7">
              <w:rPr>
                <w:rFonts w:cstheme="minorHAnsi"/>
              </w:rPr>
              <w:t>Megjelenik-e az alapilletmény kiszámításánál</w:t>
            </w:r>
          </w:p>
        </w:tc>
        <w:tc>
          <w:tcPr>
            <w:tcW w:w="720" w:type="dxa"/>
          </w:tcPr>
          <w:p w14:paraId="27506049" w14:textId="77777777" w:rsidR="004E16E8" w:rsidRPr="00E628A7" w:rsidRDefault="004E16E8" w:rsidP="000F7012">
            <w:pPr>
              <w:rPr>
                <w:rFonts w:cstheme="minorHAnsi"/>
              </w:rPr>
            </w:pPr>
          </w:p>
        </w:tc>
        <w:tc>
          <w:tcPr>
            <w:tcW w:w="720" w:type="dxa"/>
          </w:tcPr>
          <w:p w14:paraId="518AA21E" w14:textId="77777777" w:rsidR="004E16E8" w:rsidRPr="00E628A7" w:rsidRDefault="004E16E8" w:rsidP="000F7012">
            <w:pPr>
              <w:rPr>
                <w:rFonts w:cstheme="minorHAnsi"/>
              </w:rPr>
            </w:pPr>
          </w:p>
        </w:tc>
        <w:tc>
          <w:tcPr>
            <w:tcW w:w="1692" w:type="dxa"/>
          </w:tcPr>
          <w:p w14:paraId="4E7A2B52" w14:textId="77777777" w:rsidR="004E16E8" w:rsidRPr="00E628A7" w:rsidRDefault="004E16E8" w:rsidP="000F7012">
            <w:pPr>
              <w:rPr>
                <w:rFonts w:cstheme="minorHAnsi"/>
              </w:rPr>
            </w:pPr>
          </w:p>
        </w:tc>
      </w:tr>
      <w:tr w:rsidR="004E16E8" w:rsidRPr="00E628A7" w14:paraId="1C0ECA86" w14:textId="77777777" w:rsidTr="004E16E8">
        <w:trPr>
          <w:jc w:val="center"/>
        </w:trPr>
        <w:tc>
          <w:tcPr>
            <w:tcW w:w="828" w:type="dxa"/>
          </w:tcPr>
          <w:p w14:paraId="1203F919" w14:textId="77777777" w:rsidR="004E16E8" w:rsidRPr="00E628A7" w:rsidRDefault="004E16E8" w:rsidP="000F7012">
            <w:pPr>
              <w:rPr>
                <w:rFonts w:cstheme="minorHAnsi"/>
                <w:b/>
              </w:rPr>
            </w:pPr>
          </w:p>
        </w:tc>
        <w:tc>
          <w:tcPr>
            <w:tcW w:w="5580" w:type="dxa"/>
          </w:tcPr>
          <w:p w14:paraId="3D77DD38" w14:textId="77777777" w:rsidR="004E16E8" w:rsidRPr="00E628A7" w:rsidRDefault="00BF4236" w:rsidP="000F7012">
            <w:pPr>
              <w:ind w:left="708"/>
              <w:rPr>
                <w:rFonts w:cstheme="minorHAnsi"/>
              </w:rPr>
            </w:pPr>
            <w:r w:rsidRPr="00E628A7">
              <w:rPr>
                <w:rFonts w:cstheme="minorHAnsi"/>
              </w:rPr>
              <w:t>a vezetői beosztás?</w:t>
            </w:r>
          </w:p>
        </w:tc>
        <w:tc>
          <w:tcPr>
            <w:tcW w:w="720" w:type="dxa"/>
          </w:tcPr>
          <w:p w14:paraId="3A6E7C78" w14:textId="77777777" w:rsidR="004E16E8" w:rsidRPr="00E628A7" w:rsidRDefault="004E16E8" w:rsidP="000F7012">
            <w:pPr>
              <w:rPr>
                <w:rFonts w:cstheme="minorHAnsi"/>
              </w:rPr>
            </w:pPr>
          </w:p>
        </w:tc>
        <w:tc>
          <w:tcPr>
            <w:tcW w:w="720" w:type="dxa"/>
          </w:tcPr>
          <w:p w14:paraId="3BA9DA3E" w14:textId="77777777" w:rsidR="004E16E8" w:rsidRPr="00E628A7" w:rsidRDefault="004E16E8" w:rsidP="000F7012">
            <w:pPr>
              <w:rPr>
                <w:rFonts w:cstheme="minorHAnsi"/>
              </w:rPr>
            </w:pPr>
          </w:p>
        </w:tc>
        <w:tc>
          <w:tcPr>
            <w:tcW w:w="1692" w:type="dxa"/>
          </w:tcPr>
          <w:p w14:paraId="7E263D68" w14:textId="77777777" w:rsidR="004E16E8" w:rsidRPr="00E628A7" w:rsidRDefault="004E16E8" w:rsidP="000F7012">
            <w:pPr>
              <w:rPr>
                <w:rFonts w:cstheme="minorHAnsi"/>
              </w:rPr>
            </w:pPr>
          </w:p>
        </w:tc>
      </w:tr>
      <w:tr w:rsidR="004E16E8" w:rsidRPr="00E628A7" w14:paraId="41F785CF" w14:textId="77777777" w:rsidTr="004E16E8">
        <w:trPr>
          <w:jc w:val="center"/>
        </w:trPr>
        <w:tc>
          <w:tcPr>
            <w:tcW w:w="828" w:type="dxa"/>
          </w:tcPr>
          <w:p w14:paraId="7E7C4760" w14:textId="77777777" w:rsidR="004E16E8" w:rsidRPr="00E628A7" w:rsidRDefault="004E16E8" w:rsidP="000F7012">
            <w:pPr>
              <w:rPr>
                <w:rFonts w:cstheme="minorHAnsi"/>
                <w:b/>
              </w:rPr>
            </w:pPr>
          </w:p>
        </w:tc>
        <w:tc>
          <w:tcPr>
            <w:tcW w:w="5580" w:type="dxa"/>
          </w:tcPr>
          <w:p w14:paraId="00CB1FC5" w14:textId="77777777" w:rsidR="004E16E8" w:rsidRPr="00E628A7" w:rsidRDefault="00BF4236" w:rsidP="000F7012">
            <w:pPr>
              <w:ind w:left="708"/>
              <w:rPr>
                <w:rFonts w:cstheme="minorHAnsi"/>
              </w:rPr>
            </w:pPr>
            <w:r w:rsidRPr="00E628A7">
              <w:rPr>
                <w:rFonts w:cstheme="minorHAnsi"/>
              </w:rPr>
              <w:t>a képzettség?</w:t>
            </w:r>
          </w:p>
        </w:tc>
        <w:tc>
          <w:tcPr>
            <w:tcW w:w="720" w:type="dxa"/>
          </w:tcPr>
          <w:p w14:paraId="0B8E7FA4" w14:textId="77777777" w:rsidR="004E16E8" w:rsidRPr="00E628A7" w:rsidRDefault="004E16E8" w:rsidP="000F7012">
            <w:pPr>
              <w:rPr>
                <w:rFonts w:cstheme="minorHAnsi"/>
              </w:rPr>
            </w:pPr>
          </w:p>
        </w:tc>
        <w:tc>
          <w:tcPr>
            <w:tcW w:w="720" w:type="dxa"/>
          </w:tcPr>
          <w:p w14:paraId="74C37D75" w14:textId="77777777" w:rsidR="004E16E8" w:rsidRPr="00E628A7" w:rsidRDefault="004E16E8" w:rsidP="000F7012">
            <w:pPr>
              <w:rPr>
                <w:rFonts w:cstheme="minorHAnsi"/>
              </w:rPr>
            </w:pPr>
          </w:p>
        </w:tc>
        <w:tc>
          <w:tcPr>
            <w:tcW w:w="1692" w:type="dxa"/>
          </w:tcPr>
          <w:p w14:paraId="0AB0F6C4" w14:textId="77777777" w:rsidR="004E16E8" w:rsidRPr="00E628A7" w:rsidRDefault="004E16E8" w:rsidP="000F7012">
            <w:pPr>
              <w:rPr>
                <w:rFonts w:cstheme="minorHAnsi"/>
              </w:rPr>
            </w:pPr>
          </w:p>
        </w:tc>
      </w:tr>
      <w:tr w:rsidR="004E16E8" w:rsidRPr="00E628A7" w14:paraId="6FCC14CB" w14:textId="77777777" w:rsidTr="004E16E8">
        <w:trPr>
          <w:jc w:val="center"/>
        </w:trPr>
        <w:tc>
          <w:tcPr>
            <w:tcW w:w="828" w:type="dxa"/>
          </w:tcPr>
          <w:p w14:paraId="4FD5306A" w14:textId="77777777" w:rsidR="004E16E8" w:rsidRPr="00E628A7" w:rsidRDefault="004E16E8" w:rsidP="000F7012">
            <w:pPr>
              <w:rPr>
                <w:rFonts w:cstheme="minorHAnsi"/>
                <w:b/>
              </w:rPr>
            </w:pPr>
          </w:p>
        </w:tc>
        <w:tc>
          <w:tcPr>
            <w:tcW w:w="5580" w:type="dxa"/>
          </w:tcPr>
          <w:p w14:paraId="40AF20A9" w14:textId="77777777" w:rsidR="004E16E8" w:rsidRPr="00E628A7" w:rsidRDefault="00BF4236" w:rsidP="000F7012">
            <w:pPr>
              <w:ind w:left="708"/>
              <w:rPr>
                <w:rFonts w:cstheme="minorHAnsi"/>
              </w:rPr>
            </w:pPr>
            <w:r w:rsidRPr="00E628A7">
              <w:rPr>
                <w:rFonts w:cstheme="minorHAnsi"/>
              </w:rPr>
              <w:t>egyéb tényezők?</w:t>
            </w:r>
          </w:p>
        </w:tc>
        <w:tc>
          <w:tcPr>
            <w:tcW w:w="720" w:type="dxa"/>
          </w:tcPr>
          <w:p w14:paraId="1984B82E" w14:textId="77777777" w:rsidR="004E16E8" w:rsidRPr="00E628A7" w:rsidRDefault="004E16E8" w:rsidP="000F7012">
            <w:pPr>
              <w:rPr>
                <w:rFonts w:cstheme="minorHAnsi"/>
              </w:rPr>
            </w:pPr>
          </w:p>
        </w:tc>
        <w:tc>
          <w:tcPr>
            <w:tcW w:w="720" w:type="dxa"/>
          </w:tcPr>
          <w:p w14:paraId="139A8CD0" w14:textId="77777777" w:rsidR="004E16E8" w:rsidRPr="00E628A7" w:rsidRDefault="004E16E8" w:rsidP="000F7012">
            <w:pPr>
              <w:rPr>
                <w:rFonts w:cstheme="minorHAnsi"/>
              </w:rPr>
            </w:pPr>
          </w:p>
        </w:tc>
        <w:tc>
          <w:tcPr>
            <w:tcW w:w="1692" w:type="dxa"/>
          </w:tcPr>
          <w:p w14:paraId="2B18C1B5" w14:textId="77777777" w:rsidR="004E16E8" w:rsidRPr="00E628A7" w:rsidRDefault="004E16E8" w:rsidP="000F7012">
            <w:pPr>
              <w:rPr>
                <w:rFonts w:cstheme="minorHAnsi"/>
              </w:rPr>
            </w:pPr>
          </w:p>
        </w:tc>
      </w:tr>
      <w:tr w:rsidR="004E16E8" w:rsidRPr="00E628A7" w14:paraId="07D5648F" w14:textId="77777777" w:rsidTr="004E16E8">
        <w:trPr>
          <w:jc w:val="center"/>
        </w:trPr>
        <w:tc>
          <w:tcPr>
            <w:tcW w:w="828" w:type="dxa"/>
          </w:tcPr>
          <w:p w14:paraId="03469A00" w14:textId="77777777" w:rsidR="004E16E8" w:rsidRPr="00E628A7" w:rsidRDefault="00BF4236" w:rsidP="000F7012">
            <w:pPr>
              <w:rPr>
                <w:rFonts w:cstheme="minorHAnsi"/>
                <w:b/>
              </w:rPr>
            </w:pPr>
            <w:r w:rsidRPr="00E628A7">
              <w:rPr>
                <w:rFonts w:cstheme="minorHAnsi"/>
                <w:b/>
              </w:rPr>
              <w:t>28.</w:t>
            </w:r>
          </w:p>
        </w:tc>
        <w:tc>
          <w:tcPr>
            <w:tcW w:w="5580" w:type="dxa"/>
          </w:tcPr>
          <w:p w14:paraId="468E94FE" w14:textId="77777777" w:rsidR="004E16E8" w:rsidRPr="00E628A7" w:rsidRDefault="00BF4236" w:rsidP="000F7012">
            <w:pPr>
              <w:rPr>
                <w:rFonts w:cstheme="minorHAnsi"/>
              </w:rPr>
            </w:pPr>
            <w:r w:rsidRPr="00E628A7">
              <w:rPr>
                <w:rFonts w:cstheme="minorHAnsi"/>
              </w:rPr>
              <w:t>Megtörtént-e az illetménnyel kapcsolatos jogszabályi változások átvezetése a személyi juttatások rendszerébe?</w:t>
            </w:r>
          </w:p>
        </w:tc>
        <w:tc>
          <w:tcPr>
            <w:tcW w:w="720" w:type="dxa"/>
          </w:tcPr>
          <w:p w14:paraId="66F6A772" w14:textId="77777777" w:rsidR="004E16E8" w:rsidRPr="00E628A7" w:rsidRDefault="004E16E8" w:rsidP="000F7012">
            <w:pPr>
              <w:rPr>
                <w:rFonts w:cstheme="minorHAnsi"/>
              </w:rPr>
            </w:pPr>
          </w:p>
        </w:tc>
        <w:tc>
          <w:tcPr>
            <w:tcW w:w="720" w:type="dxa"/>
          </w:tcPr>
          <w:p w14:paraId="1F82A2B9" w14:textId="77777777" w:rsidR="004E16E8" w:rsidRPr="00E628A7" w:rsidRDefault="004E16E8" w:rsidP="000F7012">
            <w:pPr>
              <w:rPr>
                <w:rFonts w:cstheme="minorHAnsi"/>
              </w:rPr>
            </w:pPr>
          </w:p>
        </w:tc>
        <w:tc>
          <w:tcPr>
            <w:tcW w:w="1692" w:type="dxa"/>
          </w:tcPr>
          <w:p w14:paraId="71A952AB" w14:textId="77777777" w:rsidR="004E16E8" w:rsidRPr="00E628A7" w:rsidRDefault="004E16E8" w:rsidP="000F7012">
            <w:pPr>
              <w:rPr>
                <w:rFonts w:cstheme="minorHAnsi"/>
              </w:rPr>
            </w:pPr>
          </w:p>
        </w:tc>
      </w:tr>
      <w:tr w:rsidR="004E16E8" w:rsidRPr="00E628A7" w14:paraId="42BB9445" w14:textId="77777777" w:rsidTr="004E16E8">
        <w:trPr>
          <w:jc w:val="center"/>
        </w:trPr>
        <w:tc>
          <w:tcPr>
            <w:tcW w:w="828" w:type="dxa"/>
          </w:tcPr>
          <w:p w14:paraId="207F6DEF" w14:textId="77777777" w:rsidR="004E16E8" w:rsidRPr="00E628A7" w:rsidRDefault="00BF4236" w:rsidP="000F7012">
            <w:pPr>
              <w:rPr>
                <w:rFonts w:cstheme="minorHAnsi"/>
                <w:b/>
              </w:rPr>
            </w:pPr>
            <w:r w:rsidRPr="00E628A7">
              <w:rPr>
                <w:rFonts w:cstheme="minorHAnsi"/>
                <w:b/>
              </w:rPr>
              <w:t>29.</w:t>
            </w:r>
          </w:p>
        </w:tc>
        <w:tc>
          <w:tcPr>
            <w:tcW w:w="5580" w:type="dxa"/>
          </w:tcPr>
          <w:p w14:paraId="53A93534" w14:textId="77777777" w:rsidR="004E16E8" w:rsidRPr="00E628A7" w:rsidRDefault="00BF4236" w:rsidP="00037874">
            <w:pPr>
              <w:rPr>
                <w:rFonts w:cstheme="minorHAnsi"/>
              </w:rPr>
            </w:pPr>
            <w:r w:rsidRPr="00E628A7">
              <w:rPr>
                <w:rFonts w:cstheme="minorHAnsi"/>
              </w:rPr>
              <w:t xml:space="preserve">Van-e lehetőség az illetményrendszerben </w:t>
            </w:r>
            <w:r w:rsidR="00037874">
              <w:rPr>
                <w:rFonts w:cstheme="minorHAnsi"/>
              </w:rPr>
              <w:t>az eltérítésre?</w:t>
            </w:r>
          </w:p>
        </w:tc>
        <w:tc>
          <w:tcPr>
            <w:tcW w:w="720" w:type="dxa"/>
          </w:tcPr>
          <w:p w14:paraId="1D6ADB64" w14:textId="77777777" w:rsidR="004E16E8" w:rsidRPr="00E628A7" w:rsidRDefault="004E16E8" w:rsidP="000F7012">
            <w:pPr>
              <w:rPr>
                <w:rFonts w:cstheme="minorHAnsi"/>
              </w:rPr>
            </w:pPr>
          </w:p>
        </w:tc>
        <w:tc>
          <w:tcPr>
            <w:tcW w:w="720" w:type="dxa"/>
          </w:tcPr>
          <w:p w14:paraId="276F5A74" w14:textId="77777777" w:rsidR="004E16E8" w:rsidRPr="00E628A7" w:rsidRDefault="004E16E8" w:rsidP="000F7012">
            <w:pPr>
              <w:rPr>
                <w:rFonts w:cstheme="minorHAnsi"/>
              </w:rPr>
            </w:pPr>
          </w:p>
        </w:tc>
        <w:tc>
          <w:tcPr>
            <w:tcW w:w="1692" w:type="dxa"/>
          </w:tcPr>
          <w:p w14:paraId="75EDE6C9" w14:textId="77777777" w:rsidR="004E16E8" w:rsidRPr="00E628A7" w:rsidRDefault="004E16E8" w:rsidP="000F7012">
            <w:pPr>
              <w:rPr>
                <w:rFonts w:cstheme="minorHAnsi"/>
              </w:rPr>
            </w:pPr>
          </w:p>
        </w:tc>
      </w:tr>
      <w:tr w:rsidR="004E16E8" w:rsidRPr="00E628A7" w14:paraId="0E50D532" w14:textId="77777777" w:rsidTr="004E16E8">
        <w:trPr>
          <w:jc w:val="center"/>
        </w:trPr>
        <w:tc>
          <w:tcPr>
            <w:tcW w:w="828" w:type="dxa"/>
          </w:tcPr>
          <w:p w14:paraId="31340098" w14:textId="77777777" w:rsidR="004E16E8" w:rsidRPr="00E628A7" w:rsidRDefault="00BF4236" w:rsidP="000F7012">
            <w:pPr>
              <w:rPr>
                <w:rFonts w:cstheme="minorHAnsi"/>
                <w:b/>
              </w:rPr>
            </w:pPr>
            <w:r w:rsidRPr="00E628A7">
              <w:rPr>
                <w:rFonts w:cstheme="minorHAnsi"/>
                <w:b/>
              </w:rPr>
              <w:t>30.</w:t>
            </w:r>
          </w:p>
        </w:tc>
        <w:tc>
          <w:tcPr>
            <w:tcW w:w="5580" w:type="dxa"/>
          </w:tcPr>
          <w:p w14:paraId="3307A5C8" w14:textId="77777777" w:rsidR="004E16E8" w:rsidRPr="00E628A7" w:rsidRDefault="00BF4236" w:rsidP="00037874">
            <w:pPr>
              <w:rPr>
                <w:rFonts w:cstheme="minorHAnsi"/>
              </w:rPr>
            </w:pPr>
            <w:r w:rsidRPr="00E628A7">
              <w:rPr>
                <w:rFonts w:cstheme="minorHAnsi"/>
              </w:rPr>
              <w:t xml:space="preserve">Van-e korlátja a </w:t>
            </w:r>
            <w:r w:rsidR="00037874">
              <w:rPr>
                <w:rFonts w:cstheme="minorHAnsi"/>
              </w:rPr>
              <w:t>az eltérítésnek?</w:t>
            </w:r>
          </w:p>
        </w:tc>
        <w:tc>
          <w:tcPr>
            <w:tcW w:w="720" w:type="dxa"/>
          </w:tcPr>
          <w:p w14:paraId="476FA5F9" w14:textId="77777777" w:rsidR="004E16E8" w:rsidRPr="00E628A7" w:rsidRDefault="004E16E8" w:rsidP="000F7012">
            <w:pPr>
              <w:rPr>
                <w:rFonts w:cstheme="minorHAnsi"/>
              </w:rPr>
            </w:pPr>
          </w:p>
        </w:tc>
        <w:tc>
          <w:tcPr>
            <w:tcW w:w="720" w:type="dxa"/>
          </w:tcPr>
          <w:p w14:paraId="213F23C4" w14:textId="77777777" w:rsidR="004E16E8" w:rsidRPr="00E628A7" w:rsidRDefault="004E16E8" w:rsidP="000F7012">
            <w:pPr>
              <w:rPr>
                <w:rFonts w:cstheme="minorHAnsi"/>
              </w:rPr>
            </w:pPr>
          </w:p>
        </w:tc>
        <w:tc>
          <w:tcPr>
            <w:tcW w:w="1692" w:type="dxa"/>
          </w:tcPr>
          <w:p w14:paraId="0E4BD5AC" w14:textId="77777777" w:rsidR="004E16E8" w:rsidRPr="00E628A7" w:rsidRDefault="004E16E8" w:rsidP="000F7012">
            <w:pPr>
              <w:rPr>
                <w:rFonts w:cstheme="minorHAnsi"/>
              </w:rPr>
            </w:pPr>
          </w:p>
        </w:tc>
      </w:tr>
      <w:tr w:rsidR="004E16E8" w:rsidRPr="00E628A7" w14:paraId="08307E61" w14:textId="77777777" w:rsidTr="004E16E8">
        <w:trPr>
          <w:jc w:val="center"/>
        </w:trPr>
        <w:tc>
          <w:tcPr>
            <w:tcW w:w="828" w:type="dxa"/>
          </w:tcPr>
          <w:p w14:paraId="4E0F8AFF" w14:textId="77777777" w:rsidR="004E16E8" w:rsidRPr="00E628A7" w:rsidRDefault="00BF4236" w:rsidP="000F7012">
            <w:pPr>
              <w:rPr>
                <w:rFonts w:cstheme="minorHAnsi"/>
                <w:b/>
              </w:rPr>
            </w:pPr>
            <w:r w:rsidRPr="00E628A7">
              <w:rPr>
                <w:rFonts w:cstheme="minorHAnsi"/>
                <w:b/>
              </w:rPr>
              <w:t>31.</w:t>
            </w:r>
          </w:p>
        </w:tc>
        <w:tc>
          <w:tcPr>
            <w:tcW w:w="5580" w:type="dxa"/>
          </w:tcPr>
          <w:p w14:paraId="45543C71" w14:textId="77777777" w:rsidR="004E16E8" w:rsidRPr="00E628A7" w:rsidRDefault="00BF4236" w:rsidP="000F7012">
            <w:pPr>
              <w:rPr>
                <w:rFonts w:cstheme="minorHAnsi"/>
              </w:rPr>
            </w:pPr>
            <w:r w:rsidRPr="00E628A7">
              <w:rPr>
                <w:rFonts w:cstheme="minorHAnsi"/>
              </w:rPr>
              <w:t>Történt-e mintavételes ellenőrzés</w:t>
            </w:r>
          </w:p>
        </w:tc>
        <w:tc>
          <w:tcPr>
            <w:tcW w:w="720" w:type="dxa"/>
          </w:tcPr>
          <w:p w14:paraId="4B9F92CB" w14:textId="77777777" w:rsidR="004E16E8" w:rsidRPr="00E628A7" w:rsidRDefault="004E16E8" w:rsidP="000F7012">
            <w:pPr>
              <w:rPr>
                <w:rFonts w:cstheme="minorHAnsi"/>
              </w:rPr>
            </w:pPr>
          </w:p>
        </w:tc>
        <w:tc>
          <w:tcPr>
            <w:tcW w:w="720" w:type="dxa"/>
          </w:tcPr>
          <w:p w14:paraId="43CF441F" w14:textId="77777777" w:rsidR="004E16E8" w:rsidRPr="00E628A7" w:rsidRDefault="004E16E8" w:rsidP="000F7012">
            <w:pPr>
              <w:rPr>
                <w:rFonts w:cstheme="minorHAnsi"/>
              </w:rPr>
            </w:pPr>
          </w:p>
        </w:tc>
        <w:tc>
          <w:tcPr>
            <w:tcW w:w="1692" w:type="dxa"/>
          </w:tcPr>
          <w:p w14:paraId="017532F4" w14:textId="77777777" w:rsidR="004E16E8" w:rsidRPr="00E628A7" w:rsidRDefault="004E16E8" w:rsidP="000F7012">
            <w:pPr>
              <w:rPr>
                <w:rFonts w:cstheme="minorHAnsi"/>
              </w:rPr>
            </w:pPr>
          </w:p>
        </w:tc>
      </w:tr>
      <w:tr w:rsidR="004E16E8" w:rsidRPr="00E628A7" w14:paraId="7BFE05BB" w14:textId="77777777" w:rsidTr="004E16E8">
        <w:trPr>
          <w:jc w:val="center"/>
        </w:trPr>
        <w:tc>
          <w:tcPr>
            <w:tcW w:w="828" w:type="dxa"/>
          </w:tcPr>
          <w:p w14:paraId="476D0A82" w14:textId="77777777" w:rsidR="004E16E8" w:rsidRPr="00E628A7" w:rsidRDefault="004E16E8" w:rsidP="000F7012">
            <w:pPr>
              <w:rPr>
                <w:rFonts w:cstheme="minorHAnsi"/>
                <w:b/>
              </w:rPr>
            </w:pPr>
          </w:p>
        </w:tc>
        <w:tc>
          <w:tcPr>
            <w:tcW w:w="5580" w:type="dxa"/>
          </w:tcPr>
          <w:p w14:paraId="3D38F634" w14:textId="77777777" w:rsidR="004E16E8" w:rsidRPr="00E628A7" w:rsidRDefault="00BF4236" w:rsidP="000F7012">
            <w:pPr>
              <w:ind w:left="708"/>
              <w:rPr>
                <w:rFonts w:cstheme="minorHAnsi"/>
              </w:rPr>
            </w:pPr>
            <w:r w:rsidRPr="00E628A7">
              <w:rPr>
                <w:rFonts w:cstheme="minorHAnsi"/>
              </w:rPr>
              <w:t>az eltérések szabályozottságának vizsgálatára?</w:t>
            </w:r>
          </w:p>
        </w:tc>
        <w:tc>
          <w:tcPr>
            <w:tcW w:w="720" w:type="dxa"/>
          </w:tcPr>
          <w:p w14:paraId="4D4A0A4C" w14:textId="77777777" w:rsidR="004E16E8" w:rsidRPr="00E628A7" w:rsidRDefault="004E16E8" w:rsidP="000F7012">
            <w:pPr>
              <w:rPr>
                <w:rFonts w:cstheme="minorHAnsi"/>
              </w:rPr>
            </w:pPr>
          </w:p>
        </w:tc>
        <w:tc>
          <w:tcPr>
            <w:tcW w:w="720" w:type="dxa"/>
          </w:tcPr>
          <w:p w14:paraId="2C79E48C" w14:textId="77777777" w:rsidR="004E16E8" w:rsidRPr="00E628A7" w:rsidRDefault="004E16E8" w:rsidP="000F7012">
            <w:pPr>
              <w:rPr>
                <w:rFonts w:cstheme="minorHAnsi"/>
              </w:rPr>
            </w:pPr>
          </w:p>
        </w:tc>
        <w:tc>
          <w:tcPr>
            <w:tcW w:w="1692" w:type="dxa"/>
          </w:tcPr>
          <w:p w14:paraId="5B4187A7" w14:textId="77777777" w:rsidR="004E16E8" w:rsidRPr="00E628A7" w:rsidRDefault="004E16E8" w:rsidP="000F7012">
            <w:pPr>
              <w:rPr>
                <w:rFonts w:cstheme="minorHAnsi"/>
              </w:rPr>
            </w:pPr>
          </w:p>
        </w:tc>
      </w:tr>
      <w:tr w:rsidR="004E16E8" w:rsidRPr="00E628A7" w14:paraId="4FE15E00" w14:textId="77777777" w:rsidTr="004E16E8">
        <w:trPr>
          <w:jc w:val="center"/>
        </w:trPr>
        <w:tc>
          <w:tcPr>
            <w:tcW w:w="828" w:type="dxa"/>
          </w:tcPr>
          <w:p w14:paraId="5B2EBEA2" w14:textId="77777777" w:rsidR="004E16E8" w:rsidRPr="00E628A7" w:rsidRDefault="004E16E8" w:rsidP="000F7012">
            <w:pPr>
              <w:rPr>
                <w:rFonts w:cstheme="minorHAnsi"/>
                <w:b/>
              </w:rPr>
            </w:pPr>
          </w:p>
        </w:tc>
        <w:tc>
          <w:tcPr>
            <w:tcW w:w="5580" w:type="dxa"/>
          </w:tcPr>
          <w:p w14:paraId="2B5435AE" w14:textId="77777777" w:rsidR="004E16E8" w:rsidRPr="00E628A7" w:rsidRDefault="00BF4236" w:rsidP="000F7012">
            <w:pPr>
              <w:ind w:left="708"/>
              <w:rPr>
                <w:rFonts w:cstheme="minorHAnsi"/>
              </w:rPr>
            </w:pPr>
            <w:r w:rsidRPr="00E628A7">
              <w:rPr>
                <w:rFonts w:cstheme="minorHAnsi"/>
              </w:rPr>
              <w:t>az eltérések szabályosságára?</w:t>
            </w:r>
          </w:p>
        </w:tc>
        <w:tc>
          <w:tcPr>
            <w:tcW w:w="720" w:type="dxa"/>
          </w:tcPr>
          <w:p w14:paraId="589C0C1B" w14:textId="77777777" w:rsidR="004E16E8" w:rsidRPr="00E628A7" w:rsidRDefault="004E16E8" w:rsidP="000F7012">
            <w:pPr>
              <w:rPr>
                <w:rFonts w:cstheme="minorHAnsi"/>
              </w:rPr>
            </w:pPr>
          </w:p>
        </w:tc>
        <w:tc>
          <w:tcPr>
            <w:tcW w:w="720" w:type="dxa"/>
          </w:tcPr>
          <w:p w14:paraId="758954FA" w14:textId="77777777" w:rsidR="004E16E8" w:rsidRPr="00E628A7" w:rsidRDefault="004E16E8" w:rsidP="000F7012">
            <w:pPr>
              <w:rPr>
                <w:rFonts w:cstheme="minorHAnsi"/>
              </w:rPr>
            </w:pPr>
          </w:p>
        </w:tc>
        <w:tc>
          <w:tcPr>
            <w:tcW w:w="1692" w:type="dxa"/>
          </w:tcPr>
          <w:p w14:paraId="308DED9D" w14:textId="77777777" w:rsidR="004E16E8" w:rsidRPr="00E628A7" w:rsidRDefault="004E16E8" w:rsidP="000F7012">
            <w:pPr>
              <w:rPr>
                <w:rFonts w:cstheme="minorHAnsi"/>
              </w:rPr>
            </w:pPr>
          </w:p>
        </w:tc>
      </w:tr>
      <w:tr w:rsidR="004E16E8" w:rsidRPr="00E628A7" w14:paraId="2316B5AA" w14:textId="77777777" w:rsidTr="004E16E8">
        <w:trPr>
          <w:jc w:val="center"/>
        </w:trPr>
        <w:tc>
          <w:tcPr>
            <w:tcW w:w="828" w:type="dxa"/>
          </w:tcPr>
          <w:p w14:paraId="13E00829" w14:textId="77777777" w:rsidR="004E16E8" w:rsidRPr="00E628A7" w:rsidRDefault="00BF4236" w:rsidP="000F7012">
            <w:pPr>
              <w:rPr>
                <w:rFonts w:cstheme="minorHAnsi"/>
                <w:b/>
              </w:rPr>
            </w:pPr>
            <w:r w:rsidRPr="00E628A7">
              <w:rPr>
                <w:rFonts w:cstheme="minorHAnsi"/>
                <w:b/>
              </w:rPr>
              <w:t>32.</w:t>
            </w:r>
          </w:p>
        </w:tc>
        <w:tc>
          <w:tcPr>
            <w:tcW w:w="5580" w:type="dxa"/>
          </w:tcPr>
          <w:p w14:paraId="14A5BE6D" w14:textId="77777777" w:rsidR="004E16E8" w:rsidRPr="00E628A7" w:rsidRDefault="00BF4236" w:rsidP="000F7012">
            <w:pPr>
              <w:rPr>
                <w:rFonts w:cstheme="minorHAnsi"/>
              </w:rPr>
            </w:pPr>
            <w:r w:rsidRPr="00E628A7">
              <w:rPr>
                <w:rFonts w:cstheme="minorHAnsi"/>
              </w:rPr>
              <w:t>Kötelező-e az illetménykiegészítés?</w:t>
            </w:r>
          </w:p>
        </w:tc>
        <w:tc>
          <w:tcPr>
            <w:tcW w:w="720" w:type="dxa"/>
          </w:tcPr>
          <w:p w14:paraId="3587118C" w14:textId="77777777" w:rsidR="004E16E8" w:rsidRPr="00E628A7" w:rsidRDefault="004E16E8" w:rsidP="000F7012">
            <w:pPr>
              <w:rPr>
                <w:rFonts w:cstheme="minorHAnsi"/>
              </w:rPr>
            </w:pPr>
          </w:p>
        </w:tc>
        <w:tc>
          <w:tcPr>
            <w:tcW w:w="720" w:type="dxa"/>
          </w:tcPr>
          <w:p w14:paraId="19B8F94F" w14:textId="77777777" w:rsidR="004E16E8" w:rsidRPr="00E628A7" w:rsidRDefault="004E16E8" w:rsidP="000F7012">
            <w:pPr>
              <w:rPr>
                <w:rFonts w:cstheme="minorHAnsi"/>
              </w:rPr>
            </w:pPr>
          </w:p>
        </w:tc>
        <w:tc>
          <w:tcPr>
            <w:tcW w:w="1692" w:type="dxa"/>
          </w:tcPr>
          <w:p w14:paraId="6841102E" w14:textId="77777777" w:rsidR="004E16E8" w:rsidRPr="00E628A7" w:rsidRDefault="004E16E8" w:rsidP="000F7012">
            <w:pPr>
              <w:rPr>
                <w:rFonts w:cstheme="minorHAnsi"/>
              </w:rPr>
            </w:pPr>
          </w:p>
        </w:tc>
      </w:tr>
      <w:tr w:rsidR="004E16E8" w:rsidRPr="00E628A7" w14:paraId="5227E098" w14:textId="77777777" w:rsidTr="004E16E8">
        <w:trPr>
          <w:jc w:val="center"/>
        </w:trPr>
        <w:tc>
          <w:tcPr>
            <w:tcW w:w="828" w:type="dxa"/>
          </w:tcPr>
          <w:p w14:paraId="39440563" w14:textId="77777777" w:rsidR="004E16E8" w:rsidRPr="00E628A7" w:rsidRDefault="00BF4236" w:rsidP="000F7012">
            <w:pPr>
              <w:rPr>
                <w:rFonts w:cstheme="minorHAnsi"/>
                <w:b/>
              </w:rPr>
            </w:pPr>
            <w:r w:rsidRPr="00E628A7">
              <w:rPr>
                <w:rFonts w:cstheme="minorHAnsi"/>
                <w:b/>
              </w:rPr>
              <w:t>33.</w:t>
            </w:r>
          </w:p>
        </w:tc>
        <w:tc>
          <w:tcPr>
            <w:tcW w:w="5580" w:type="dxa"/>
          </w:tcPr>
          <w:p w14:paraId="018F7D83" w14:textId="77777777" w:rsidR="004E16E8" w:rsidRPr="00E628A7" w:rsidRDefault="00BF4236" w:rsidP="000F7012">
            <w:pPr>
              <w:rPr>
                <w:rFonts w:cstheme="minorHAnsi"/>
              </w:rPr>
            </w:pPr>
            <w:r w:rsidRPr="00E628A7">
              <w:rPr>
                <w:rFonts w:cstheme="minorHAnsi"/>
              </w:rPr>
              <w:t>Ellenőrizték-e az illetménypótlékokat?</w:t>
            </w:r>
          </w:p>
        </w:tc>
        <w:tc>
          <w:tcPr>
            <w:tcW w:w="720" w:type="dxa"/>
          </w:tcPr>
          <w:p w14:paraId="78CEB632" w14:textId="77777777" w:rsidR="004E16E8" w:rsidRPr="00E628A7" w:rsidRDefault="004E16E8" w:rsidP="000F7012">
            <w:pPr>
              <w:rPr>
                <w:rFonts w:cstheme="minorHAnsi"/>
              </w:rPr>
            </w:pPr>
          </w:p>
        </w:tc>
        <w:tc>
          <w:tcPr>
            <w:tcW w:w="720" w:type="dxa"/>
          </w:tcPr>
          <w:p w14:paraId="2D30916E" w14:textId="77777777" w:rsidR="004E16E8" w:rsidRPr="00E628A7" w:rsidRDefault="004E16E8" w:rsidP="000F7012">
            <w:pPr>
              <w:rPr>
                <w:rFonts w:cstheme="minorHAnsi"/>
              </w:rPr>
            </w:pPr>
          </w:p>
        </w:tc>
        <w:tc>
          <w:tcPr>
            <w:tcW w:w="1692" w:type="dxa"/>
          </w:tcPr>
          <w:p w14:paraId="3B47F251" w14:textId="77777777" w:rsidR="004E16E8" w:rsidRPr="00E628A7" w:rsidRDefault="004E16E8" w:rsidP="000F7012">
            <w:pPr>
              <w:rPr>
                <w:rFonts w:cstheme="minorHAnsi"/>
              </w:rPr>
            </w:pPr>
          </w:p>
        </w:tc>
      </w:tr>
      <w:tr w:rsidR="004E16E8" w:rsidRPr="00E628A7" w14:paraId="29BD1024" w14:textId="77777777" w:rsidTr="004E16E8">
        <w:trPr>
          <w:jc w:val="center"/>
        </w:trPr>
        <w:tc>
          <w:tcPr>
            <w:tcW w:w="828" w:type="dxa"/>
          </w:tcPr>
          <w:p w14:paraId="5EE018E2" w14:textId="77777777" w:rsidR="004E16E8" w:rsidRPr="00E628A7" w:rsidRDefault="00BF4236" w:rsidP="000F7012">
            <w:pPr>
              <w:rPr>
                <w:rFonts w:cstheme="minorHAnsi"/>
                <w:b/>
              </w:rPr>
            </w:pPr>
            <w:r w:rsidRPr="00E628A7">
              <w:rPr>
                <w:rFonts w:cstheme="minorHAnsi"/>
                <w:b/>
              </w:rPr>
              <w:t>34.</w:t>
            </w:r>
          </w:p>
        </w:tc>
        <w:tc>
          <w:tcPr>
            <w:tcW w:w="5580" w:type="dxa"/>
          </w:tcPr>
          <w:p w14:paraId="562784FF" w14:textId="77777777" w:rsidR="004E16E8" w:rsidRPr="00E628A7" w:rsidRDefault="00BF4236" w:rsidP="000F7012">
            <w:pPr>
              <w:rPr>
                <w:rFonts w:cstheme="minorHAnsi"/>
              </w:rPr>
            </w:pPr>
            <w:r w:rsidRPr="00E628A7">
              <w:rPr>
                <w:rFonts w:cstheme="minorHAnsi"/>
              </w:rPr>
              <w:t>Megtervezték-e a kinevezett vezetők vezetői pótlékát?</w:t>
            </w:r>
          </w:p>
        </w:tc>
        <w:tc>
          <w:tcPr>
            <w:tcW w:w="720" w:type="dxa"/>
          </w:tcPr>
          <w:p w14:paraId="4525FDE2" w14:textId="77777777" w:rsidR="004E16E8" w:rsidRPr="00E628A7" w:rsidRDefault="004E16E8" w:rsidP="000F7012">
            <w:pPr>
              <w:rPr>
                <w:rFonts w:cstheme="minorHAnsi"/>
              </w:rPr>
            </w:pPr>
          </w:p>
        </w:tc>
        <w:tc>
          <w:tcPr>
            <w:tcW w:w="720" w:type="dxa"/>
          </w:tcPr>
          <w:p w14:paraId="5D89995F" w14:textId="77777777" w:rsidR="004E16E8" w:rsidRPr="00E628A7" w:rsidRDefault="004E16E8" w:rsidP="000F7012">
            <w:pPr>
              <w:rPr>
                <w:rFonts w:cstheme="minorHAnsi"/>
              </w:rPr>
            </w:pPr>
          </w:p>
        </w:tc>
        <w:tc>
          <w:tcPr>
            <w:tcW w:w="1692" w:type="dxa"/>
          </w:tcPr>
          <w:p w14:paraId="02CDBC4A" w14:textId="77777777" w:rsidR="004E16E8" w:rsidRPr="00E628A7" w:rsidRDefault="004E16E8" w:rsidP="000F7012">
            <w:pPr>
              <w:rPr>
                <w:rFonts w:cstheme="minorHAnsi"/>
              </w:rPr>
            </w:pPr>
          </w:p>
        </w:tc>
      </w:tr>
      <w:tr w:rsidR="004E16E8" w:rsidRPr="00E628A7" w14:paraId="5A68F0D7" w14:textId="77777777" w:rsidTr="004E16E8">
        <w:trPr>
          <w:jc w:val="center"/>
        </w:trPr>
        <w:tc>
          <w:tcPr>
            <w:tcW w:w="828" w:type="dxa"/>
          </w:tcPr>
          <w:p w14:paraId="552103D4" w14:textId="77777777" w:rsidR="004E16E8" w:rsidRPr="00E628A7" w:rsidRDefault="00BF4236" w:rsidP="000F7012">
            <w:pPr>
              <w:rPr>
                <w:rFonts w:cstheme="minorHAnsi"/>
                <w:b/>
              </w:rPr>
            </w:pPr>
            <w:r w:rsidRPr="00E628A7">
              <w:rPr>
                <w:rFonts w:cstheme="minorHAnsi"/>
                <w:b/>
              </w:rPr>
              <w:t>35.</w:t>
            </w:r>
          </w:p>
        </w:tc>
        <w:tc>
          <w:tcPr>
            <w:tcW w:w="5580" w:type="dxa"/>
          </w:tcPr>
          <w:p w14:paraId="6E9CC92F" w14:textId="77777777" w:rsidR="004E16E8" w:rsidRPr="00E628A7" w:rsidRDefault="00BF4236" w:rsidP="000F7012">
            <w:pPr>
              <w:rPr>
                <w:rFonts w:cstheme="minorHAnsi"/>
              </w:rPr>
            </w:pPr>
            <w:r w:rsidRPr="00E628A7">
              <w:rPr>
                <w:rFonts w:cstheme="minorHAnsi"/>
              </w:rPr>
              <w:t>Megtervezték-e megbízott vezető vezetői pótlékát?</w:t>
            </w:r>
          </w:p>
        </w:tc>
        <w:tc>
          <w:tcPr>
            <w:tcW w:w="720" w:type="dxa"/>
          </w:tcPr>
          <w:p w14:paraId="0FDF02DE" w14:textId="77777777" w:rsidR="004E16E8" w:rsidRPr="00E628A7" w:rsidRDefault="004E16E8" w:rsidP="000F7012">
            <w:pPr>
              <w:rPr>
                <w:rFonts w:cstheme="minorHAnsi"/>
              </w:rPr>
            </w:pPr>
          </w:p>
        </w:tc>
        <w:tc>
          <w:tcPr>
            <w:tcW w:w="720" w:type="dxa"/>
          </w:tcPr>
          <w:p w14:paraId="797DBC9C" w14:textId="77777777" w:rsidR="004E16E8" w:rsidRPr="00E628A7" w:rsidRDefault="004E16E8" w:rsidP="000F7012">
            <w:pPr>
              <w:rPr>
                <w:rFonts w:cstheme="minorHAnsi"/>
              </w:rPr>
            </w:pPr>
          </w:p>
        </w:tc>
        <w:tc>
          <w:tcPr>
            <w:tcW w:w="1692" w:type="dxa"/>
          </w:tcPr>
          <w:p w14:paraId="67B9B530" w14:textId="77777777" w:rsidR="004E16E8" w:rsidRPr="00E628A7" w:rsidRDefault="004E16E8" w:rsidP="000F7012">
            <w:pPr>
              <w:rPr>
                <w:rFonts w:cstheme="minorHAnsi"/>
              </w:rPr>
            </w:pPr>
          </w:p>
        </w:tc>
      </w:tr>
      <w:tr w:rsidR="004E16E8" w:rsidRPr="00E628A7" w14:paraId="7A7CD66C" w14:textId="77777777" w:rsidTr="004E16E8">
        <w:trPr>
          <w:jc w:val="center"/>
        </w:trPr>
        <w:tc>
          <w:tcPr>
            <w:tcW w:w="828" w:type="dxa"/>
          </w:tcPr>
          <w:p w14:paraId="06EC525C" w14:textId="77777777" w:rsidR="004E16E8" w:rsidRPr="00E628A7" w:rsidRDefault="00BF4236" w:rsidP="000F7012">
            <w:pPr>
              <w:rPr>
                <w:rFonts w:cstheme="minorHAnsi"/>
                <w:b/>
              </w:rPr>
            </w:pPr>
            <w:r w:rsidRPr="00E628A7">
              <w:rPr>
                <w:rFonts w:cstheme="minorHAnsi"/>
                <w:b/>
              </w:rPr>
              <w:t>36.</w:t>
            </w:r>
          </w:p>
        </w:tc>
        <w:tc>
          <w:tcPr>
            <w:tcW w:w="5580" w:type="dxa"/>
          </w:tcPr>
          <w:p w14:paraId="33203644" w14:textId="77777777" w:rsidR="004E16E8" w:rsidRPr="00E628A7" w:rsidRDefault="00BF4236" w:rsidP="000F7012">
            <w:pPr>
              <w:rPr>
                <w:rFonts w:cstheme="minorHAnsi"/>
              </w:rPr>
            </w:pPr>
            <w:r w:rsidRPr="00E628A7">
              <w:rPr>
                <w:rFonts w:cstheme="minorHAnsi"/>
              </w:rPr>
              <w:t>Megtervezték-e az egyéb illetménypótlékokat?</w:t>
            </w:r>
          </w:p>
        </w:tc>
        <w:tc>
          <w:tcPr>
            <w:tcW w:w="720" w:type="dxa"/>
          </w:tcPr>
          <w:p w14:paraId="75CE93EF" w14:textId="77777777" w:rsidR="004E16E8" w:rsidRPr="00E628A7" w:rsidRDefault="004E16E8" w:rsidP="000F7012">
            <w:pPr>
              <w:rPr>
                <w:rFonts w:cstheme="minorHAnsi"/>
              </w:rPr>
            </w:pPr>
          </w:p>
        </w:tc>
        <w:tc>
          <w:tcPr>
            <w:tcW w:w="720" w:type="dxa"/>
          </w:tcPr>
          <w:p w14:paraId="110E31BC" w14:textId="77777777" w:rsidR="004E16E8" w:rsidRPr="00E628A7" w:rsidRDefault="004E16E8" w:rsidP="000F7012">
            <w:pPr>
              <w:rPr>
                <w:rFonts w:cstheme="minorHAnsi"/>
              </w:rPr>
            </w:pPr>
          </w:p>
        </w:tc>
        <w:tc>
          <w:tcPr>
            <w:tcW w:w="1692" w:type="dxa"/>
          </w:tcPr>
          <w:p w14:paraId="6896C127" w14:textId="77777777" w:rsidR="004E16E8" w:rsidRPr="00E628A7" w:rsidRDefault="004E16E8" w:rsidP="000F7012">
            <w:pPr>
              <w:rPr>
                <w:rFonts w:cstheme="minorHAnsi"/>
              </w:rPr>
            </w:pPr>
          </w:p>
        </w:tc>
      </w:tr>
      <w:tr w:rsidR="004E16E8" w:rsidRPr="00E628A7" w14:paraId="4DE6061A" w14:textId="77777777" w:rsidTr="004E16E8">
        <w:trPr>
          <w:jc w:val="center"/>
        </w:trPr>
        <w:tc>
          <w:tcPr>
            <w:tcW w:w="828" w:type="dxa"/>
          </w:tcPr>
          <w:p w14:paraId="223AE499" w14:textId="77777777" w:rsidR="004E16E8" w:rsidRPr="00E628A7" w:rsidRDefault="00BF4236" w:rsidP="000F7012">
            <w:pPr>
              <w:rPr>
                <w:rFonts w:cstheme="minorHAnsi"/>
                <w:b/>
              </w:rPr>
            </w:pPr>
            <w:r w:rsidRPr="00E628A7">
              <w:rPr>
                <w:rFonts w:cstheme="minorHAnsi"/>
                <w:b/>
              </w:rPr>
              <w:t>37.</w:t>
            </w:r>
          </w:p>
        </w:tc>
        <w:tc>
          <w:tcPr>
            <w:tcW w:w="5580" w:type="dxa"/>
          </w:tcPr>
          <w:p w14:paraId="486082B2" w14:textId="77777777" w:rsidR="004E16E8" w:rsidRPr="00E628A7" w:rsidRDefault="00BF4236" w:rsidP="000F7012">
            <w:pPr>
              <w:rPr>
                <w:rFonts w:cstheme="minorHAnsi"/>
              </w:rPr>
            </w:pPr>
            <w:r w:rsidRPr="00E628A7">
              <w:rPr>
                <w:rFonts w:cstheme="minorHAnsi"/>
              </w:rPr>
              <w:t xml:space="preserve">Mintavételes ellenőrzés módszerével megtörtént-e a kinevezett vezetők vezetői pótlékának teljesítésének ellenőrzése? </w:t>
            </w:r>
          </w:p>
        </w:tc>
        <w:tc>
          <w:tcPr>
            <w:tcW w:w="720" w:type="dxa"/>
          </w:tcPr>
          <w:p w14:paraId="3982BA96" w14:textId="77777777" w:rsidR="004E16E8" w:rsidRPr="00E628A7" w:rsidRDefault="004E16E8" w:rsidP="000F7012">
            <w:pPr>
              <w:rPr>
                <w:rFonts w:cstheme="minorHAnsi"/>
              </w:rPr>
            </w:pPr>
          </w:p>
        </w:tc>
        <w:tc>
          <w:tcPr>
            <w:tcW w:w="720" w:type="dxa"/>
          </w:tcPr>
          <w:p w14:paraId="673CD0C0" w14:textId="77777777" w:rsidR="004E16E8" w:rsidRPr="00E628A7" w:rsidRDefault="004E16E8" w:rsidP="000F7012">
            <w:pPr>
              <w:rPr>
                <w:rFonts w:cstheme="minorHAnsi"/>
              </w:rPr>
            </w:pPr>
          </w:p>
        </w:tc>
        <w:tc>
          <w:tcPr>
            <w:tcW w:w="1692" w:type="dxa"/>
          </w:tcPr>
          <w:p w14:paraId="232141CC" w14:textId="77777777" w:rsidR="004E16E8" w:rsidRPr="00E628A7" w:rsidRDefault="004E16E8" w:rsidP="000F7012">
            <w:pPr>
              <w:rPr>
                <w:rFonts w:cstheme="minorHAnsi"/>
              </w:rPr>
            </w:pPr>
          </w:p>
        </w:tc>
      </w:tr>
      <w:tr w:rsidR="004E16E8" w:rsidRPr="00E628A7" w14:paraId="33B9D21C" w14:textId="77777777" w:rsidTr="004E16E8">
        <w:trPr>
          <w:jc w:val="center"/>
        </w:trPr>
        <w:tc>
          <w:tcPr>
            <w:tcW w:w="828" w:type="dxa"/>
          </w:tcPr>
          <w:p w14:paraId="0C84E8DE" w14:textId="77777777" w:rsidR="004E16E8" w:rsidRPr="00E628A7" w:rsidRDefault="00BF4236" w:rsidP="000F7012">
            <w:pPr>
              <w:rPr>
                <w:rFonts w:cstheme="minorHAnsi"/>
                <w:b/>
              </w:rPr>
            </w:pPr>
            <w:r w:rsidRPr="00E628A7">
              <w:rPr>
                <w:rFonts w:cstheme="minorHAnsi"/>
                <w:b/>
              </w:rPr>
              <w:t>38.</w:t>
            </w:r>
          </w:p>
        </w:tc>
        <w:tc>
          <w:tcPr>
            <w:tcW w:w="5580" w:type="dxa"/>
          </w:tcPr>
          <w:p w14:paraId="61E642D2" w14:textId="77777777" w:rsidR="004E16E8" w:rsidRPr="00E628A7" w:rsidRDefault="00BF4236" w:rsidP="000F7012">
            <w:pPr>
              <w:rPr>
                <w:rFonts w:cstheme="minorHAnsi"/>
              </w:rPr>
            </w:pPr>
            <w:r w:rsidRPr="00E628A7">
              <w:rPr>
                <w:rFonts w:cstheme="minorHAnsi"/>
              </w:rPr>
              <w:t>Mintavételes ellenőrzés módszerével megtörtént-e a megbízott vezetők vezetői pótlékának teljesítésének ellenőrzése?</w:t>
            </w:r>
          </w:p>
        </w:tc>
        <w:tc>
          <w:tcPr>
            <w:tcW w:w="720" w:type="dxa"/>
          </w:tcPr>
          <w:p w14:paraId="599E58A4" w14:textId="77777777" w:rsidR="004E16E8" w:rsidRPr="00E628A7" w:rsidRDefault="004E16E8" w:rsidP="000F7012">
            <w:pPr>
              <w:rPr>
                <w:rFonts w:cstheme="minorHAnsi"/>
              </w:rPr>
            </w:pPr>
          </w:p>
        </w:tc>
        <w:tc>
          <w:tcPr>
            <w:tcW w:w="720" w:type="dxa"/>
          </w:tcPr>
          <w:p w14:paraId="2ABB6A10" w14:textId="77777777" w:rsidR="004E16E8" w:rsidRPr="00E628A7" w:rsidRDefault="004E16E8" w:rsidP="000F7012">
            <w:pPr>
              <w:rPr>
                <w:rFonts w:cstheme="minorHAnsi"/>
              </w:rPr>
            </w:pPr>
          </w:p>
        </w:tc>
        <w:tc>
          <w:tcPr>
            <w:tcW w:w="1692" w:type="dxa"/>
          </w:tcPr>
          <w:p w14:paraId="72E0C386" w14:textId="77777777" w:rsidR="004E16E8" w:rsidRPr="00E628A7" w:rsidRDefault="004E16E8" w:rsidP="000F7012">
            <w:pPr>
              <w:rPr>
                <w:rFonts w:cstheme="minorHAnsi"/>
              </w:rPr>
            </w:pPr>
          </w:p>
        </w:tc>
      </w:tr>
      <w:tr w:rsidR="004E16E8" w:rsidRPr="00E628A7" w14:paraId="466FC963" w14:textId="77777777" w:rsidTr="004E16E8">
        <w:trPr>
          <w:jc w:val="center"/>
        </w:trPr>
        <w:tc>
          <w:tcPr>
            <w:tcW w:w="828" w:type="dxa"/>
          </w:tcPr>
          <w:p w14:paraId="7ABE3B55" w14:textId="77777777" w:rsidR="004E16E8" w:rsidRPr="00E628A7" w:rsidRDefault="00BF4236" w:rsidP="000F7012">
            <w:pPr>
              <w:rPr>
                <w:rFonts w:cstheme="minorHAnsi"/>
                <w:b/>
              </w:rPr>
            </w:pPr>
            <w:r w:rsidRPr="00E628A7">
              <w:rPr>
                <w:rFonts w:cstheme="minorHAnsi"/>
                <w:b/>
              </w:rPr>
              <w:t>39.</w:t>
            </w:r>
          </w:p>
        </w:tc>
        <w:tc>
          <w:tcPr>
            <w:tcW w:w="5580" w:type="dxa"/>
          </w:tcPr>
          <w:p w14:paraId="6EF730CD" w14:textId="77777777" w:rsidR="004E16E8" w:rsidRPr="00E628A7" w:rsidRDefault="00BF4236" w:rsidP="000F7012">
            <w:pPr>
              <w:rPr>
                <w:rFonts w:cstheme="minorHAnsi"/>
              </w:rPr>
            </w:pPr>
            <w:r w:rsidRPr="00E628A7">
              <w:rPr>
                <w:rFonts w:cstheme="minorHAnsi"/>
              </w:rPr>
              <w:t>Ellenőrizték-e a kötelező pótlékok eredeti előirányzatonkénti megtervezési kötelezettségét?</w:t>
            </w:r>
          </w:p>
        </w:tc>
        <w:tc>
          <w:tcPr>
            <w:tcW w:w="720" w:type="dxa"/>
          </w:tcPr>
          <w:p w14:paraId="1C180B4E" w14:textId="77777777" w:rsidR="004E16E8" w:rsidRPr="00E628A7" w:rsidRDefault="004E16E8" w:rsidP="000F7012">
            <w:pPr>
              <w:rPr>
                <w:rFonts w:cstheme="minorHAnsi"/>
              </w:rPr>
            </w:pPr>
          </w:p>
        </w:tc>
        <w:tc>
          <w:tcPr>
            <w:tcW w:w="720" w:type="dxa"/>
          </w:tcPr>
          <w:p w14:paraId="6176794A" w14:textId="77777777" w:rsidR="004E16E8" w:rsidRPr="00E628A7" w:rsidRDefault="004E16E8" w:rsidP="000F7012">
            <w:pPr>
              <w:rPr>
                <w:rFonts w:cstheme="minorHAnsi"/>
              </w:rPr>
            </w:pPr>
          </w:p>
        </w:tc>
        <w:tc>
          <w:tcPr>
            <w:tcW w:w="1692" w:type="dxa"/>
          </w:tcPr>
          <w:p w14:paraId="1917F070" w14:textId="77777777" w:rsidR="004E16E8" w:rsidRPr="00E628A7" w:rsidRDefault="004E16E8" w:rsidP="000F7012">
            <w:pPr>
              <w:rPr>
                <w:rFonts w:cstheme="minorHAnsi"/>
              </w:rPr>
            </w:pPr>
          </w:p>
        </w:tc>
      </w:tr>
    </w:tbl>
    <w:p w14:paraId="498DA67E" w14:textId="77777777" w:rsidR="004E16E8" w:rsidRPr="00E628A7" w:rsidRDefault="004E16E8" w:rsidP="000F7012">
      <w:pPr>
        <w:rPr>
          <w:rFonts w:cstheme="minorHAnsi"/>
        </w:rPr>
      </w:pPr>
    </w:p>
    <w:p w14:paraId="5A390D35" w14:textId="77777777" w:rsidR="004E16E8" w:rsidRPr="00E628A7" w:rsidRDefault="00BF4236" w:rsidP="000F7012">
      <w:pPr>
        <w:rPr>
          <w:rFonts w:cstheme="minorHAnsi"/>
          <w:b/>
        </w:rPr>
      </w:pPr>
      <w:r w:rsidRPr="00E628A7">
        <w:rPr>
          <w:rFonts w:cstheme="minorHAnsi"/>
          <w:b/>
        </w:rPr>
        <w:t>A nem rendszeres személyi juttatások ellenőrzése</w:t>
      </w:r>
    </w:p>
    <w:p w14:paraId="59BC9780"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6105D698" w14:textId="77777777" w:rsidTr="00501BBD">
        <w:trPr>
          <w:jc w:val="center"/>
        </w:trPr>
        <w:tc>
          <w:tcPr>
            <w:tcW w:w="828" w:type="dxa"/>
            <w:vAlign w:val="center"/>
          </w:tcPr>
          <w:p w14:paraId="330CDCE5" w14:textId="77777777" w:rsidR="004E16E8" w:rsidRPr="00E628A7" w:rsidRDefault="004E16E8" w:rsidP="00501BBD">
            <w:pPr>
              <w:jc w:val="center"/>
              <w:rPr>
                <w:rFonts w:cstheme="minorHAnsi"/>
                <w:b/>
              </w:rPr>
            </w:pPr>
          </w:p>
        </w:tc>
        <w:tc>
          <w:tcPr>
            <w:tcW w:w="5580" w:type="dxa"/>
            <w:vAlign w:val="center"/>
          </w:tcPr>
          <w:p w14:paraId="0F831D67" w14:textId="77777777" w:rsidR="004E16E8" w:rsidRPr="00E628A7" w:rsidRDefault="004E16E8" w:rsidP="00501BBD">
            <w:pPr>
              <w:jc w:val="center"/>
              <w:rPr>
                <w:rFonts w:cstheme="minorHAnsi"/>
              </w:rPr>
            </w:pPr>
          </w:p>
        </w:tc>
        <w:tc>
          <w:tcPr>
            <w:tcW w:w="720" w:type="dxa"/>
            <w:vAlign w:val="center"/>
          </w:tcPr>
          <w:p w14:paraId="340BB496"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01BB2DD"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1A98FFF"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07319A1A" w14:textId="77777777" w:rsidTr="004E16E8">
        <w:trPr>
          <w:jc w:val="center"/>
        </w:trPr>
        <w:tc>
          <w:tcPr>
            <w:tcW w:w="828" w:type="dxa"/>
          </w:tcPr>
          <w:p w14:paraId="38065E76" w14:textId="77777777" w:rsidR="004E16E8" w:rsidRPr="00E628A7" w:rsidRDefault="00BF4236" w:rsidP="000F7012">
            <w:pPr>
              <w:rPr>
                <w:rFonts w:cstheme="minorHAnsi"/>
                <w:b/>
              </w:rPr>
            </w:pPr>
            <w:r w:rsidRPr="00E628A7">
              <w:rPr>
                <w:rFonts w:cstheme="minorHAnsi"/>
                <w:b/>
              </w:rPr>
              <w:t>40.</w:t>
            </w:r>
          </w:p>
        </w:tc>
        <w:tc>
          <w:tcPr>
            <w:tcW w:w="5580" w:type="dxa"/>
          </w:tcPr>
          <w:p w14:paraId="6762A09E" w14:textId="77777777" w:rsidR="004E16E8" w:rsidRPr="00E628A7" w:rsidRDefault="00BF4236" w:rsidP="000F7012">
            <w:pPr>
              <w:rPr>
                <w:rFonts w:cstheme="minorHAnsi"/>
              </w:rPr>
            </w:pPr>
            <w:r w:rsidRPr="00E628A7">
              <w:rPr>
                <w:rFonts w:cstheme="minorHAnsi"/>
              </w:rPr>
              <w:t xml:space="preserve">Ellenőrizték-e a munkához kapcsolódó juttatásokat? </w:t>
            </w:r>
          </w:p>
        </w:tc>
        <w:tc>
          <w:tcPr>
            <w:tcW w:w="720" w:type="dxa"/>
          </w:tcPr>
          <w:p w14:paraId="4DB8BFBD" w14:textId="77777777" w:rsidR="004E16E8" w:rsidRPr="00E628A7" w:rsidRDefault="004E16E8" w:rsidP="000F7012">
            <w:pPr>
              <w:rPr>
                <w:rFonts w:cstheme="minorHAnsi"/>
              </w:rPr>
            </w:pPr>
          </w:p>
        </w:tc>
        <w:tc>
          <w:tcPr>
            <w:tcW w:w="720" w:type="dxa"/>
          </w:tcPr>
          <w:p w14:paraId="43A0968B" w14:textId="77777777" w:rsidR="004E16E8" w:rsidRPr="00E628A7" w:rsidRDefault="004E16E8" w:rsidP="000F7012">
            <w:pPr>
              <w:rPr>
                <w:rFonts w:cstheme="minorHAnsi"/>
              </w:rPr>
            </w:pPr>
          </w:p>
        </w:tc>
        <w:tc>
          <w:tcPr>
            <w:tcW w:w="1692" w:type="dxa"/>
          </w:tcPr>
          <w:p w14:paraId="02BC2705" w14:textId="77777777" w:rsidR="004E16E8" w:rsidRPr="00E628A7" w:rsidRDefault="004E16E8" w:rsidP="000F7012">
            <w:pPr>
              <w:rPr>
                <w:rFonts w:cstheme="minorHAnsi"/>
              </w:rPr>
            </w:pPr>
          </w:p>
        </w:tc>
      </w:tr>
      <w:tr w:rsidR="004E16E8" w:rsidRPr="00E628A7" w14:paraId="272D1A4F" w14:textId="77777777" w:rsidTr="004E16E8">
        <w:trPr>
          <w:jc w:val="center"/>
        </w:trPr>
        <w:tc>
          <w:tcPr>
            <w:tcW w:w="828" w:type="dxa"/>
          </w:tcPr>
          <w:p w14:paraId="14F17C2A" w14:textId="77777777" w:rsidR="004E16E8" w:rsidRPr="00E628A7" w:rsidRDefault="00BF4236" w:rsidP="000F7012">
            <w:pPr>
              <w:rPr>
                <w:rFonts w:cstheme="minorHAnsi"/>
                <w:b/>
              </w:rPr>
            </w:pPr>
            <w:r w:rsidRPr="00E628A7">
              <w:rPr>
                <w:rFonts w:cstheme="minorHAnsi"/>
                <w:b/>
              </w:rPr>
              <w:t>41.</w:t>
            </w:r>
          </w:p>
        </w:tc>
        <w:tc>
          <w:tcPr>
            <w:tcW w:w="5580" w:type="dxa"/>
          </w:tcPr>
          <w:p w14:paraId="0F3521E1" w14:textId="77777777" w:rsidR="004E16E8" w:rsidRPr="00E628A7" w:rsidRDefault="00BF4236" w:rsidP="000F7012">
            <w:pPr>
              <w:rPr>
                <w:rFonts w:cstheme="minorHAnsi"/>
              </w:rPr>
            </w:pPr>
            <w:r w:rsidRPr="00E628A7">
              <w:rPr>
                <w:rFonts w:cstheme="minorHAnsi"/>
              </w:rPr>
              <w:t>Ellenőrizték-e az érdekeltségi rendszer belső szabályozását?</w:t>
            </w:r>
          </w:p>
        </w:tc>
        <w:tc>
          <w:tcPr>
            <w:tcW w:w="720" w:type="dxa"/>
          </w:tcPr>
          <w:p w14:paraId="04617C09" w14:textId="77777777" w:rsidR="004E16E8" w:rsidRPr="00E628A7" w:rsidRDefault="004E16E8" w:rsidP="000F7012">
            <w:pPr>
              <w:rPr>
                <w:rFonts w:cstheme="minorHAnsi"/>
              </w:rPr>
            </w:pPr>
          </w:p>
        </w:tc>
        <w:tc>
          <w:tcPr>
            <w:tcW w:w="720" w:type="dxa"/>
          </w:tcPr>
          <w:p w14:paraId="2AE02572" w14:textId="77777777" w:rsidR="004E16E8" w:rsidRPr="00E628A7" w:rsidRDefault="004E16E8" w:rsidP="000F7012">
            <w:pPr>
              <w:rPr>
                <w:rFonts w:cstheme="minorHAnsi"/>
              </w:rPr>
            </w:pPr>
          </w:p>
        </w:tc>
        <w:tc>
          <w:tcPr>
            <w:tcW w:w="1692" w:type="dxa"/>
          </w:tcPr>
          <w:p w14:paraId="74096323" w14:textId="77777777" w:rsidR="004E16E8" w:rsidRPr="00E628A7" w:rsidRDefault="004E16E8" w:rsidP="000F7012">
            <w:pPr>
              <w:rPr>
                <w:rFonts w:cstheme="minorHAnsi"/>
              </w:rPr>
            </w:pPr>
          </w:p>
        </w:tc>
      </w:tr>
      <w:tr w:rsidR="004E16E8" w:rsidRPr="00E628A7" w14:paraId="435E07A3" w14:textId="77777777" w:rsidTr="004E16E8">
        <w:trPr>
          <w:jc w:val="center"/>
        </w:trPr>
        <w:tc>
          <w:tcPr>
            <w:tcW w:w="828" w:type="dxa"/>
          </w:tcPr>
          <w:p w14:paraId="085709D1" w14:textId="77777777" w:rsidR="004E16E8" w:rsidRPr="00E628A7" w:rsidRDefault="00BF4236" w:rsidP="000F7012">
            <w:pPr>
              <w:rPr>
                <w:rFonts w:cstheme="minorHAnsi"/>
                <w:b/>
              </w:rPr>
            </w:pPr>
            <w:r w:rsidRPr="00E628A7">
              <w:rPr>
                <w:rFonts w:cstheme="minorHAnsi"/>
                <w:b/>
              </w:rPr>
              <w:t>42.</w:t>
            </w:r>
          </w:p>
        </w:tc>
        <w:tc>
          <w:tcPr>
            <w:tcW w:w="5580" w:type="dxa"/>
          </w:tcPr>
          <w:p w14:paraId="0E20447C" w14:textId="77777777" w:rsidR="004E16E8" w:rsidRPr="00E628A7" w:rsidRDefault="00BF4236" w:rsidP="000F7012">
            <w:pPr>
              <w:rPr>
                <w:rFonts w:cstheme="minorHAnsi"/>
              </w:rPr>
            </w:pPr>
            <w:r w:rsidRPr="00E628A7">
              <w:rPr>
                <w:rFonts w:cstheme="minorHAnsi"/>
              </w:rPr>
              <w:t>Milyen eszközökkel ösztönöz a rendszer az alábbiak közül:</w:t>
            </w:r>
          </w:p>
        </w:tc>
        <w:tc>
          <w:tcPr>
            <w:tcW w:w="720" w:type="dxa"/>
          </w:tcPr>
          <w:p w14:paraId="06F00D4F" w14:textId="77777777" w:rsidR="004E16E8" w:rsidRPr="00E628A7" w:rsidRDefault="004E16E8" w:rsidP="000F7012">
            <w:pPr>
              <w:rPr>
                <w:rFonts w:cstheme="minorHAnsi"/>
              </w:rPr>
            </w:pPr>
          </w:p>
        </w:tc>
        <w:tc>
          <w:tcPr>
            <w:tcW w:w="720" w:type="dxa"/>
          </w:tcPr>
          <w:p w14:paraId="423B5562" w14:textId="77777777" w:rsidR="004E16E8" w:rsidRPr="00E628A7" w:rsidRDefault="004E16E8" w:rsidP="000F7012">
            <w:pPr>
              <w:rPr>
                <w:rFonts w:cstheme="minorHAnsi"/>
              </w:rPr>
            </w:pPr>
          </w:p>
        </w:tc>
        <w:tc>
          <w:tcPr>
            <w:tcW w:w="1692" w:type="dxa"/>
          </w:tcPr>
          <w:p w14:paraId="79476797" w14:textId="77777777" w:rsidR="004E16E8" w:rsidRPr="00E628A7" w:rsidRDefault="004E16E8" w:rsidP="000F7012">
            <w:pPr>
              <w:rPr>
                <w:rFonts w:cstheme="minorHAnsi"/>
              </w:rPr>
            </w:pPr>
          </w:p>
        </w:tc>
      </w:tr>
      <w:tr w:rsidR="004E16E8" w:rsidRPr="00E628A7" w14:paraId="03D1339B" w14:textId="77777777" w:rsidTr="004E16E8">
        <w:trPr>
          <w:jc w:val="center"/>
        </w:trPr>
        <w:tc>
          <w:tcPr>
            <w:tcW w:w="828" w:type="dxa"/>
          </w:tcPr>
          <w:p w14:paraId="0957D4C1" w14:textId="77777777" w:rsidR="004E16E8" w:rsidRPr="00E628A7" w:rsidRDefault="004E16E8" w:rsidP="000F7012">
            <w:pPr>
              <w:rPr>
                <w:rFonts w:cstheme="minorHAnsi"/>
                <w:b/>
              </w:rPr>
            </w:pPr>
          </w:p>
        </w:tc>
        <w:tc>
          <w:tcPr>
            <w:tcW w:w="5580" w:type="dxa"/>
          </w:tcPr>
          <w:p w14:paraId="0989B01B" w14:textId="77777777" w:rsidR="004E16E8" w:rsidRPr="00E628A7" w:rsidRDefault="00BF4236" w:rsidP="000F7012">
            <w:pPr>
              <w:ind w:left="708"/>
              <w:rPr>
                <w:rFonts w:cstheme="minorHAnsi"/>
              </w:rPr>
            </w:pPr>
            <w:r w:rsidRPr="00E628A7">
              <w:rPr>
                <w:rFonts w:cstheme="minorHAnsi"/>
              </w:rPr>
              <w:t>jutalom?</w:t>
            </w:r>
          </w:p>
        </w:tc>
        <w:tc>
          <w:tcPr>
            <w:tcW w:w="720" w:type="dxa"/>
          </w:tcPr>
          <w:p w14:paraId="0235B3EF" w14:textId="77777777" w:rsidR="004E16E8" w:rsidRPr="00E628A7" w:rsidRDefault="004E16E8" w:rsidP="000F7012">
            <w:pPr>
              <w:rPr>
                <w:rFonts w:cstheme="minorHAnsi"/>
              </w:rPr>
            </w:pPr>
          </w:p>
        </w:tc>
        <w:tc>
          <w:tcPr>
            <w:tcW w:w="720" w:type="dxa"/>
          </w:tcPr>
          <w:p w14:paraId="61448D2C" w14:textId="77777777" w:rsidR="004E16E8" w:rsidRPr="00E628A7" w:rsidRDefault="004E16E8" w:rsidP="000F7012">
            <w:pPr>
              <w:rPr>
                <w:rFonts w:cstheme="minorHAnsi"/>
              </w:rPr>
            </w:pPr>
          </w:p>
        </w:tc>
        <w:tc>
          <w:tcPr>
            <w:tcW w:w="1692" w:type="dxa"/>
          </w:tcPr>
          <w:p w14:paraId="1DE8B76B" w14:textId="77777777" w:rsidR="004E16E8" w:rsidRPr="00E628A7" w:rsidRDefault="004E16E8" w:rsidP="000F7012">
            <w:pPr>
              <w:rPr>
                <w:rFonts w:cstheme="minorHAnsi"/>
              </w:rPr>
            </w:pPr>
          </w:p>
        </w:tc>
      </w:tr>
      <w:tr w:rsidR="004E16E8" w:rsidRPr="00E628A7" w14:paraId="2B694F38" w14:textId="77777777" w:rsidTr="004E16E8">
        <w:trPr>
          <w:jc w:val="center"/>
        </w:trPr>
        <w:tc>
          <w:tcPr>
            <w:tcW w:w="828" w:type="dxa"/>
          </w:tcPr>
          <w:p w14:paraId="0BB56979" w14:textId="77777777" w:rsidR="004E16E8" w:rsidRPr="00E628A7" w:rsidRDefault="004E16E8" w:rsidP="000F7012">
            <w:pPr>
              <w:rPr>
                <w:rFonts w:cstheme="minorHAnsi"/>
                <w:b/>
              </w:rPr>
            </w:pPr>
          </w:p>
        </w:tc>
        <w:tc>
          <w:tcPr>
            <w:tcW w:w="5580" w:type="dxa"/>
          </w:tcPr>
          <w:p w14:paraId="499C0838"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01F42E34" w14:textId="77777777" w:rsidR="004E16E8" w:rsidRPr="00E628A7" w:rsidRDefault="004E16E8" w:rsidP="000F7012">
            <w:pPr>
              <w:rPr>
                <w:rFonts w:cstheme="minorHAnsi"/>
              </w:rPr>
            </w:pPr>
          </w:p>
        </w:tc>
        <w:tc>
          <w:tcPr>
            <w:tcW w:w="720" w:type="dxa"/>
          </w:tcPr>
          <w:p w14:paraId="0F9D3CE9" w14:textId="77777777" w:rsidR="004E16E8" w:rsidRPr="00E628A7" w:rsidRDefault="004E16E8" w:rsidP="000F7012">
            <w:pPr>
              <w:rPr>
                <w:rFonts w:cstheme="minorHAnsi"/>
              </w:rPr>
            </w:pPr>
          </w:p>
        </w:tc>
        <w:tc>
          <w:tcPr>
            <w:tcW w:w="1692" w:type="dxa"/>
          </w:tcPr>
          <w:p w14:paraId="1E367D15" w14:textId="77777777" w:rsidR="004E16E8" w:rsidRPr="00E628A7" w:rsidRDefault="004E16E8" w:rsidP="000F7012">
            <w:pPr>
              <w:rPr>
                <w:rFonts w:cstheme="minorHAnsi"/>
              </w:rPr>
            </w:pPr>
          </w:p>
        </w:tc>
      </w:tr>
      <w:tr w:rsidR="004E16E8" w:rsidRPr="00E628A7" w14:paraId="2C7AA438" w14:textId="77777777" w:rsidTr="004E16E8">
        <w:trPr>
          <w:jc w:val="center"/>
        </w:trPr>
        <w:tc>
          <w:tcPr>
            <w:tcW w:w="828" w:type="dxa"/>
          </w:tcPr>
          <w:p w14:paraId="0210E0DA" w14:textId="77777777" w:rsidR="004E16E8" w:rsidRPr="00E628A7" w:rsidRDefault="004E16E8" w:rsidP="000F7012">
            <w:pPr>
              <w:rPr>
                <w:rFonts w:cstheme="minorHAnsi"/>
                <w:b/>
              </w:rPr>
            </w:pPr>
          </w:p>
        </w:tc>
        <w:tc>
          <w:tcPr>
            <w:tcW w:w="5580" w:type="dxa"/>
          </w:tcPr>
          <w:p w14:paraId="5C8EC5F0"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6C4C719D" w14:textId="77777777" w:rsidR="004E16E8" w:rsidRPr="00E628A7" w:rsidRDefault="004E16E8" w:rsidP="000F7012">
            <w:pPr>
              <w:rPr>
                <w:rFonts w:cstheme="minorHAnsi"/>
              </w:rPr>
            </w:pPr>
          </w:p>
        </w:tc>
        <w:tc>
          <w:tcPr>
            <w:tcW w:w="720" w:type="dxa"/>
          </w:tcPr>
          <w:p w14:paraId="4BAF7451" w14:textId="77777777" w:rsidR="004E16E8" w:rsidRPr="00E628A7" w:rsidRDefault="004E16E8" w:rsidP="000F7012">
            <w:pPr>
              <w:rPr>
                <w:rFonts w:cstheme="minorHAnsi"/>
              </w:rPr>
            </w:pPr>
          </w:p>
        </w:tc>
        <w:tc>
          <w:tcPr>
            <w:tcW w:w="1692" w:type="dxa"/>
          </w:tcPr>
          <w:p w14:paraId="250E3100" w14:textId="77777777" w:rsidR="004E16E8" w:rsidRPr="00E628A7" w:rsidRDefault="004E16E8" w:rsidP="000F7012">
            <w:pPr>
              <w:rPr>
                <w:rFonts w:cstheme="minorHAnsi"/>
              </w:rPr>
            </w:pPr>
          </w:p>
        </w:tc>
      </w:tr>
      <w:tr w:rsidR="004E16E8" w:rsidRPr="00E628A7" w14:paraId="5FD15E3D" w14:textId="77777777" w:rsidTr="004E16E8">
        <w:trPr>
          <w:jc w:val="center"/>
        </w:trPr>
        <w:tc>
          <w:tcPr>
            <w:tcW w:w="828" w:type="dxa"/>
          </w:tcPr>
          <w:p w14:paraId="77FABC4D" w14:textId="77777777" w:rsidR="004E16E8" w:rsidRPr="00E628A7" w:rsidRDefault="004E16E8" w:rsidP="000F7012">
            <w:pPr>
              <w:rPr>
                <w:rFonts w:cstheme="minorHAnsi"/>
                <w:b/>
              </w:rPr>
            </w:pPr>
          </w:p>
        </w:tc>
        <w:tc>
          <w:tcPr>
            <w:tcW w:w="5580" w:type="dxa"/>
          </w:tcPr>
          <w:p w14:paraId="6916CC82"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2AB07EDB" w14:textId="77777777" w:rsidR="004E16E8" w:rsidRPr="00E628A7" w:rsidRDefault="004E16E8" w:rsidP="000F7012">
            <w:pPr>
              <w:rPr>
                <w:rFonts w:cstheme="minorHAnsi"/>
              </w:rPr>
            </w:pPr>
          </w:p>
        </w:tc>
        <w:tc>
          <w:tcPr>
            <w:tcW w:w="720" w:type="dxa"/>
          </w:tcPr>
          <w:p w14:paraId="4FFF530D" w14:textId="77777777" w:rsidR="004E16E8" w:rsidRPr="00E628A7" w:rsidRDefault="004E16E8" w:rsidP="000F7012">
            <w:pPr>
              <w:rPr>
                <w:rFonts w:cstheme="minorHAnsi"/>
              </w:rPr>
            </w:pPr>
          </w:p>
        </w:tc>
        <w:tc>
          <w:tcPr>
            <w:tcW w:w="1692" w:type="dxa"/>
          </w:tcPr>
          <w:p w14:paraId="1121FC1B" w14:textId="77777777" w:rsidR="004E16E8" w:rsidRPr="00E628A7" w:rsidRDefault="004E16E8" w:rsidP="000F7012">
            <w:pPr>
              <w:rPr>
                <w:rFonts w:cstheme="minorHAnsi"/>
              </w:rPr>
            </w:pPr>
          </w:p>
        </w:tc>
      </w:tr>
      <w:tr w:rsidR="004E16E8" w:rsidRPr="00E628A7" w14:paraId="077BF99B" w14:textId="77777777" w:rsidTr="004E16E8">
        <w:trPr>
          <w:jc w:val="center"/>
        </w:trPr>
        <w:tc>
          <w:tcPr>
            <w:tcW w:w="828" w:type="dxa"/>
          </w:tcPr>
          <w:p w14:paraId="7E194078" w14:textId="77777777" w:rsidR="004E16E8" w:rsidRPr="00E628A7" w:rsidRDefault="004E16E8" w:rsidP="000F7012">
            <w:pPr>
              <w:rPr>
                <w:rFonts w:cstheme="minorHAnsi"/>
                <w:b/>
              </w:rPr>
            </w:pPr>
          </w:p>
        </w:tc>
        <w:tc>
          <w:tcPr>
            <w:tcW w:w="5580" w:type="dxa"/>
          </w:tcPr>
          <w:p w14:paraId="29CB3488" w14:textId="77777777" w:rsidR="004E16E8" w:rsidRPr="00E628A7" w:rsidRDefault="00BF4236" w:rsidP="000F7012">
            <w:pPr>
              <w:ind w:left="708"/>
              <w:rPr>
                <w:rFonts w:cstheme="minorHAnsi"/>
              </w:rPr>
            </w:pPr>
            <w:r w:rsidRPr="00E628A7">
              <w:rPr>
                <w:rFonts w:cstheme="minorHAnsi"/>
              </w:rPr>
              <w:t>teljesítmény-elismerés?</w:t>
            </w:r>
          </w:p>
        </w:tc>
        <w:tc>
          <w:tcPr>
            <w:tcW w:w="720" w:type="dxa"/>
          </w:tcPr>
          <w:p w14:paraId="73AAFF79" w14:textId="77777777" w:rsidR="004E16E8" w:rsidRPr="00E628A7" w:rsidRDefault="004E16E8" w:rsidP="000F7012">
            <w:pPr>
              <w:rPr>
                <w:rFonts w:cstheme="minorHAnsi"/>
              </w:rPr>
            </w:pPr>
          </w:p>
        </w:tc>
        <w:tc>
          <w:tcPr>
            <w:tcW w:w="720" w:type="dxa"/>
          </w:tcPr>
          <w:p w14:paraId="0217BC66" w14:textId="77777777" w:rsidR="004E16E8" w:rsidRPr="00E628A7" w:rsidRDefault="004E16E8" w:rsidP="000F7012">
            <w:pPr>
              <w:rPr>
                <w:rFonts w:cstheme="minorHAnsi"/>
              </w:rPr>
            </w:pPr>
          </w:p>
        </w:tc>
        <w:tc>
          <w:tcPr>
            <w:tcW w:w="1692" w:type="dxa"/>
          </w:tcPr>
          <w:p w14:paraId="63A336D8" w14:textId="77777777" w:rsidR="004E16E8" w:rsidRPr="00E628A7" w:rsidRDefault="004E16E8" w:rsidP="000F7012">
            <w:pPr>
              <w:rPr>
                <w:rFonts w:cstheme="minorHAnsi"/>
              </w:rPr>
            </w:pPr>
          </w:p>
        </w:tc>
      </w:tr>
      <w:tr w:rsidR="004E16E8" w:rsidRPr="00E628A7" w14:paraId="7272BEC4" w14:textId="77777777" w:rsidTr="004E16E8">
        <w:trPr>
          <w:jc w:val="center"/>
        </w:trPr>
        <w:tc>
          <w:tcPr>
            <w:tcW w:w="828" w:type="dxa"/>
          </w:tcPr>
          <w:p w14:paraId="3A236076" w14:textId="77777777" w:rsidR="004E16E8" w:rsidRPr="00E628A7" w:rsidRDefault="004E16E8" w:rsidP="000F7012">
            <w:pPr>
              <w:rPr>
                <w:rFonts w:cstheme="minorHAnsi"/>
                <w:b/>
              </w:rPr>
            </w:pPr>
          </w:p>
        </w:tc>
        <w:tc>
          <w:tcPr>
            <w:tcW w:w="5580" w:type="dxa"/>
          </w:tcPr>
          <w:p w14:paraId="7A386EB2"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61FBAF14" w14:textId="77777777" w:rsidR="004E16E8" w:rsidRPr="00E628A7" w:rsidRDefault="004E16E8" w:rsidP="000F7012">
            <w:pPr>
              <w:rPr>
                <w:rFonts w:cstheme="minorHAnsi"/>
              </w:rPr>
            </w:pPr>
          </w:p>
        </w:tc>
        <w:tc>
          <w:tcPr>
            <w:tcW w:w="720" w:type="dxa"/>
          </w:tcPr>
          <w:p w14:paraId="0F787B65" w14:textId="77777777" w:rsidR="004E16E8" w:rsidRPr="00E628A7" w:rsidRDefault="004E16E8" w:rsidP="000F7012">
            <w:pPr>
              <w:rPr>
                <w:rFonts w:cstheme="minorHAnsi"/>
              </w:rPr>
            </w:pPr>
          </w:p>
        </w:tc>
        <w:tc>
          <w:tcPr>
            <w:tcW w:w="1692" w:type="dxa"/>
          </w:tcPr>
          <w:p w14:paraId="1C227F1A" w14:textId="77777777" w:rsidR="004E16E8" w:rsidRPr="00E628A7" w:rsidRDefault="004E16E8" w:rsidP="000F7012">
            <w:pPr>
              <w:rPr>
                <w:rFonts w:cstheme="minorHAnsi"/>
              </w:rPr>
            </w:pPr>
          </w:p>
        </w:tc>
      </w:tr>
      <w:tr w:rsidR="004E16E8" w:rsidRPr="00E628A7" w14:paraId="0867A82A" w14:textId="77777777" w:rsidTr="004E16E8">
        <w:trPr>
          <w:jc w:val="center"/>
        </w:trPr>
        <w:tc>
          <w:tcPr>
            <w:tcW w:w="828" w:type="dxa"/>
          </w:tcPr>
          <w:p w14:paraId="370D597E" w14:textId="77777777" w:rsidR="004E16E8" w:rsidRPr="00E628A7" w:rsidRDefault="00BF4236" w:rsidP="000F7012">
            <w:pPr>
              <w:rPr>
                <w:rFonts w:cstheme="minorHAnsi"/>
                <w:b/>
              </w:rPr>
            </w:pPr>
            <w:r w:rsidRPr="00E628A7">
              <w:rPr>
                <w:rFonts w:cstheme="minorHAnsi"/>
                <w:b/>
              </w:rPr>
              <w:t>43.</w:t>
            </w:r>
          </w:p>
        </w:tc>
        <w:tc>
          <w:tcPr>
            <w:tcW w:w="5580" w:type="dxa"/>
          </w:tcPr>
          <w:p w14:paraId="162F0D05" w14:textId="77777777" w:rsidR="004E16E8" w:rsidRPr="00E628A7" w:rsidRDefault="00BF4236" w:rsidP="000F7012">
            <w:pPr>
              <w:rPr>
                <w:rFonts w:cstheme="minorHAnsi"/>
              </w:rPr>
            </w:pPr>
            <w:r w:rsidRPr="00E628A7">
              <w:rPr>
                <w:rFonts w:cstheme="minorHAnsi"/>
              </w:rPr>
              <w:t>Ellenőrizték-e az egyéb munkavégzéshez kapcsolódó juttatásokat?</w:t>
            </w:r>
          </w:p>
        </w:tc>
        <w:tc>
          <w:tcPr>
            <w:tcW w:w="720" w:type="dxa"/>
          </w:tcPr>
          <w:p w14:paraId="26132EEB" w14:textId="77777777" w:rsidR="004E16E8" w:rsidRPr="00E628A7" w:rsidRDefault="004E16E8" w:rsidP="000F7012">
            <w:pPr>
              <w:rPr>
                <w:rFonts w:cstheme="minorHAnsi"/>
              </w:rPr>
            </w:pPr>
          </w:p>
        </w:tc>
        <w:tc>
          <w:tcPr>
            <w:tcW w:w="720" w:type="dxa"/>
          </w:tcPr>
          <w:p w14:paraId="48FBA664" w14:textId="77777777" w:rsidR="004E16E8" w:rsidRPr="00E628A7" w:rsidRDefault="004E16E8" w:rsidP="000F7012">
            <w:pPr>
              <w:rPr>
                <w:rFonts w:cstheme="minorHAnsi"/>
              </w:rPr>
            </w:pPr>
          </w:p>
        </w:tc>
        <w:tc>
          <w:tcPr>
            <w:tcW w:w="1692" w:type="dxa"/>
          </w:tcPr>
          <w:p w14:paraId="792B2CEE" w14:textId="77777777" w:rsidR="004E16E8" w:rsidRPr="00E628A7" w:rsidRDefault="004E16E8" w:rsidP="000F7012">
            <w:pPr>
              <w:rPr>
                <w:rFonts w:cstheme="minorHAnsi"/>
              </w:rPr>
            </w:pPr>
          </w:p>
        </w:tc>
      </w:tr>
      <w:tr w:rsidR="004E16E8" w:rsidRPr="00E628A7" w14:paraId="29B3C04F" w14:textId="77777777" w:rsidTr="004E16E8">
        <w:trPr>
          <w:jc w:val="center"/>
        </w:trPr>
        <w:tc>
          <w:tcPr>
            <w:tcW w:w="828" w:type="dxa"/>
          </w:tcPr>
          <w:p w14:paraId="0BAB16EC" w14:textId="77777777" w:rsidR="004E16E8" w:rsidRPr="00E628A7" w:rsidRDefault="00BF4236" w:rsidP="000F7012">
            <w:pPr>
              <w:rPr>
                <w:rFonts w:cstheme="minorHAnsi"/>
                <w:b/>
              </w:rPr>
            </w:pPr>
            <w:r w:rsidRPr="00E628A7">
              <w:rPr>
                <w:rFonts w:cstheme="minorHAnsi"/>
                <w:b/>
              </w:rPr>
              <w:t>44.</w:t>
            </w:r>
          </w:p>
        </w:tc>
        <w:tc>
          <w:tcPr>
            <w:tcW w:w="5580" w:type="dxa"/>
          </w:tcPr>
          <w:p w14:paraId="3D9B1009" w14:textId="77777777" w:rsidR="004E16E8" w:rsidRPr="00E628A7" w:rsidRDefault="00BF4236" w:rsidP="000F7012">
            <w:pPr>
              <w:rPr>
                <w:rFonts w:cstheme="minorHAnsi"/>
              </w:rPr>
            </w:pPr>
            <w:r w:rsidRPr="00E628A7">
              <w:rPr>
                <w:rFonts w:cstheme="minorHAnsi"/>
              </w:rPr>
              <w:t>Az alábbi juttatások közül melyik kötelező</w:t>
            </w:r>
          </w:p>
        </w:tc>
        <w:tc>
          <w:tcPr>
            <w:tcW w:w="720" w:type="dxa"/>
          </w:tcPr>
          <w:p w14:paraId="00C2FADF" w14:textId="77777777" w:rsidR="004E16E8" w:rsidRPr="00E628A7" w:rsidRDefault="004E16E8" w:rsidP="000F7012">
            <w:pPr>
              <w:rPr>
                <w:rFonts w:cstheme="minorHAnsi"/>
              </w:rPr>
            </w:pPr>
          </w:p>
        </w:tc>
        <w:tc>
          <w:tcPr>
            <w:tcW w:w="720" w:type="dxa"/>
          </w:tcPr>
          <w:p w14:paraId="531EE912" w14:textId="77777777" w:rsidR="004E16E8" w:rsidRPr="00E628A7" w:rsidRDefault="004E16E8" w:rsidP="000F7012">
            <w:pPr>
              <w:rPr>
                <w:rFonts w:cstheme="minorHAnsi"/>
              </w:rPr>
            </w:pPr>
          </w:p>
        </w:tc>
        <w:tc>
          <w:tcPr>
            <w:tcW w:w="1692" w:type="dxa"/>
          </w:tcPr>
          <w:p w14:paraId="63E029E2" w14:textId="77777777" w:rsidR="004E16E8" w:rsidRPr="00E628A7" w:rsidRDefault="004E16E8" w:rsidP="000F7012">
            <w:pPr>
              <w:rPr>
                <w:rFonts w:cstheme="minorHAnsi"/>
              </w:rPr>
            </w:pPr>
          </w:p>
        </w:tc>
      </w:tr>
      <w:tr w:rsidR="004E16E8" w:rsidRPr="00E628A7" w14:paraId="34A4C4E3" w14:textId="77777777" w:rsidTr="004E16E8">
        <w:trPr>
          <w:jc w:val="center"/>
        </w:trPr>
        <w:tc>
          <w:tcPr>
            <w:tcW w:w="828" w:type="dxa"/>
          </w:tcPr>
          <w:p w14:paraId="6FE55E2E" w14:textId="77777777" w:rsidR="004E16E8" w:rsidRPr="00E628A7" w:rsidRDefault="004E16E8" w:rsidP="000F7012">
            <w:pPr>
              <w:rPr>
                <w:rFonts w:cstheme="minorHAnsi"/>
                <w:b/>
              </w:rPr>
            </w:pPr>
          </w:p>
        </w:tc>
        <w:tc>
          <w:tcPr>
            <w:tcW w:w="5580" w:type="dxa"/>
          </w:tcPr>
          <w:p w14:paraId="4D5AEF7D" w14:textId="77777777" w:rsidR="004E16E8" w:rsidRPr="00E628A7" w:rsidRDefault="00BF4236" w:rsidP="000F7012">
            <w:pPr>
              <w:ind w:left="708"/>
              <w:rPr>
                <w:rFonts w:cstheme="minorHAnsi"/>
              </w:rPr>
            </w:pPr>
            <w:r w:rsidRPr="00E628A7">
              <w:rPr>
                <w:rFonts w:cstheme="minorHAnsi"/>
              </w:rPr>
              <w:t>jutalom?</w:t>
            </w:r>
          </w:p>
        </w:tc>
        <w:tc>
          <w:tcPr>
            <w:tcW w:w="720" w:type="dxa"/>
          </w:tcPr>
          <w:p w14:paraId="34A27417" w14:textId="77777777" w:rsidR="004E16E8" w:rsidRPr="00E628A7" w:rsidRDefault="004E16E8" w:rsidP="000F7012">
            <w:pPr>
              <w:rPr>
                <w:rFonts w:cstheme="minorHAnsi"/>
              </w:rPr>
            </w:pPr>
          </w:p>
        </w:tc>
        <w:tc>
          <w:tcPr>
            <w:tcW w:w="720" w:type="dxa"/>
          </w:tcPr>
          <w:p w14:paraId="574C5C7D" w14:textId="77777777" w:rsidR="004E16E8" w:rsidRPr="00E628A7" w:rsidRDefault="004E16E8" w:rsidP="000F7012">
            <w:pPr>
              <w:rPr>
                <w:rFonts w:cstheme="minorHAnsi"/>
              </w:rPr>
            </w:pPr>
          </w:p>
        </w:tc>
        <w:tc>
          <w:tcPr>
            <w:tcW w:w="1692" w:type="dxa"/>
          </w:tcPr>
          <w:p w14:paraId="278501DA" w14:textId="77777777" w:rsidR="004E16E8" w:rsidRPr="00E628A7" w:rsidRDefault="004E16E8" w:rsidP="000F7012">
            <w:pPr>
              <w:rPr>
                <w:rFonts w:cstheme="minorHAnsi"/>
              </w:rPr>
            </w:pPr>
          </w:p>
        </w:tc>
      </w:tr>
      <w:tr w:rsidR="004E16E8" w:rsidRPr="00E628A7" w14:paraId="5BB96F1D" w14:textId="77777777" w:rsidTr="004E16E8">
        <w:trPr>
          <w:jc w:val="center"/>
        </w:trPr>
        <w:tc>
          <w:tcPr>
            <w:tcW w:w="828" w:type="dxa"/>
          </w:tcPr>
          <w:p w14:paraId="30221740" w14:textId="77777777" w:rsidR="004E16E8" w:rsidRPr="00E628A7" w:rsidRDefault="004E16E8" w:rsidP="000F7012">
            <w:pPr>
              <w:rPr>
                <w:rFonts w:cstheme="minorHAnsi"/>
                <w:b/>
              </w:rPr>
            </w:pPr>
          </w:p>
        </w:tc>
        <w:tc>
          <w:tcPr>
            <w:tcW w:w="5580" w:type="dxa"/>
          </w:tcPr>
          <w:p w14:paraId="26E2C379"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6471CEE6" w14:textId="77777777" w:rsidR="004E16E8" w:rsidRPr="00E628A7" w:rsidRDefault="004E16E8" w:rsidP="000F7012">
            <w:pPr>
              <w:rPr>
                <w:rFonts w:cstheme="minorHAnsi"/>
              </w:rPr>
            </w:pPr>
          </w:p>
        </w:tc>
        <w:tc>
          <w:tcPr>
            <w:tcW w:w="720" w:type="dxa"/>
          </w:tcPr>
          <w:p w14:paraId="7D1B3481" w14:textId="77777777" w:rsidR="004E16E8" w:rsidRPr="00E628A7" w:rsidRDefault="004E16E8" w:rsidP="000F7012">
            <w:pPr>
              <w:rPr>
                <w:rFonts w:cstheme="minorHAnsi"/>
              </w:rPr>
            </w:pPr>
          </w:p>
        </w:tc>
        <w:tc>
          <w:tcPr>
            <w:tcW w:w="1692" w:type="dxa"/>
          </w:tcPr>
          <w:p w14:paraId="17BA28BC" w14:textId="77777777" w:rsidR="004E16E8" w:rsidRPr="00E628A7" w:rsidRDefault="004E16E8" w:rsidP="000F7012">
            <w:pPr>
              <w:rPr>
                <w:rFonts w:cstheme="minorHAnsi"/>
              </w:rPr>
            </w:pPr>
          </w:p>
        </w:tc>
      </w:tr>
      <w:tr w:rsidR="004E16E8" w:rsidRPr="00E628A7" w14:paraId="185AE9EC" w14:textId="77777777" w:rsidTr="004E16E8">
        <w:trPr>
          <w:jc w:val="center"/>
        </w:trPr>
        <w:tc>
          <w:tcPr>
            <w:tcW w:w="828" w:type="dxa"/>
          </w:tcPr>
          <w:p w14:paraId="73E89BED" w14:textId="77777777" w:rsidR="004E16E8" w:rsidRPr="00E628A7" w:rsidRDefault="004E16E8" w:rsidP="000F7012">
            <w:pPr>
              <w:rPr>
                <w:rFonts w:cstheme="minorHAnsi"/>
                <w:b/>
              </w:rPr>
            </w:pPr>
          </w:p>
        </w:tc>
        <w:tc>
          <w:tcPr>
            <w:tcW w:w="5580" w:type="dxa"/>
          </w:tcPr>
          <w:p w14:paraId="3DB2BE9F"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0D47A66B" w14:textId="77777777" w:rsidR="004E16E8" w:rsidRPr="00E628A7" w:rsidRDefault="004E16E8" w:rsidP="000F7012">
            <w:pPr>
              <w:rPr>
                <w:rFonts w:cstheme="minorHAnsi"/>
              </w:rPr>
            </w:pPr>
          </w:p>
        </w:tc>
        <w:tc>
          <w:tcPr>
            <w:tcW w:w="720" w:type="dxa"/>
          </w:tcPr>
          <w:p w14:paraId="10C80362" w14:textId="77777777" w:rsidR="004E16E8" w:rsidRPr="00E628A7" w:rsidRDefault="004E16E8" w:rsidP="000F7012">
            <w:pPr>
              <w:rPr>
                <w:rFonts w:cstheme="minorHAnsi"/>
              </w:rPr>
            </w:pPr>
          </w:p>
        </w:tc>
        <w:tc>
          <w:tcPr>
            <w:tcW w:w="1692" w:type="dxa"/>
          </w:tcPr>
          <w:p w14:paraId="64367607" w14:textId="77777777" w:rsidR="004E16E8" w:rsidRPr="00E628A7" w:rsidRDefault="004E16E8" w:rsidP="000F7012">
            <w:pPr>
              <w:rPr>
                <w:rFonts w:cstheme="minorHAnsi"/>
              </w:rPr>
            </w:pPr>
          </w:p>
        </w:tc>
      </w:tr>
      <w:tr w:rsidR="004E16E8" w:rsidRPr="00E628A7" w14:paraId="515E83AE" w14:textId="77777777" w:rsidTr="004E16E8">
        <w:trPr>
          <w:jc w:val="center"/>
        </w:trPr>
        <w:tc>
          <w:tcPr>
            <w:tcW w:w="828" w:type="dxa"/>
          </w:tcPr>
          <w:p w14:paraId="72CCD47A" w14:textId="77777777" w:rsidR="004E16E8" w:rsidRPr="00E628A7" w:rsidRDefault="004E16E8" w:rsidP="000F7012">
            <w:pPr>
              <w:rPr>
                <w:rFonts w:cstheme="minorHAnsi"/>
                <w:b/>
              </w:rPr>
            </w:pPr>
          </w:p>
        </w:tc>
        <w:tc>
          <w:tcPr>
            <w:tcW w:w="5580" w:type="dxa"/>
          </w:tcPr>
          <w:p w14:paraId="3700530B"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227E9741" w14:textId="77777777" w:rsidR="004E16E8" w:rsidRPr="00E628A7" w:rsidRDefault="004E16E8" w:rsidP="000F7012">
            <w:pPr>
              <w:rPr>
                <w:rFonts w:cstheme="minorHAnsi"/>
              </w:rPr>
            </w:pPr>
          </w:p>
        </w:tc>
        <w:tc>
          <w:tcPr>
            <w:tcW w:w="720" w:type="dxa"/>
          </w:tcPr>
          <w:p w14:paraId="6D7D4C50" w14:textId="77777777" w:rsidR="004E16E8" w:rsidRPr="00E628A7" w:rsidRDefault="004E16E8" w:rsidP="000F7012">
            <w:pPr>
              <w:rPr>
                <w:rFonts w:cstheme="minorHAnsi"/>
              </w:rPr>
            </w:pPr>
          </w:p>
        </w:tc>
        <w:tc>
          <w:tcPr>
            <w:tcW w:w="1692" w:type="dxa"/>
          </w:tcPr>
          <w:p w14:paraId="7AE57FA3" w14:textId="77777777" w:rsidR="004E16E8" w:rsidRPr="00E628A7" w:rsidRDefault="004E16E8" w:rsidP="000F7012">
            <w:pPr>
              <w:rPr>
                <w:rFonts w:cstheme="minorHAnsi"/>
              </w:rPr>
            </w:pPr>
          </w:p>
        </w:tc>
      </w:tr>
      <w:tr w:rsidR="004E16E8" w:rsidRPr="00E628A7" w14:paraId="4B9BBB58" w14:textId="77777777" w:rsidTr="004E16E8">
        <w:trPr>
          <w:jc w:val="center"/>
        </w:trPr>
        <w:tc>
          <w:tcPr>
            <w:tcW w:w="828" w:type="dxa"/>
          </w:tcPr>
          <w:p w14:paraId="31EE809B" w14:textId="77777777" w:rsidR="004E16E8" w:rsidRPr="00E628A7" w:rsidRDefault="004E16E8" w:rsidP="000F7012">
            <w:pPr>
              <w:rPr>
                <w:rFonts w:cstheme="minorHAnsi"/>
                <w:b/>
              </w:rPr>
            </w:pPr>
          </w:p>
        </w:tc>
        <w:tc>
          <w:tcPr>
            <w:tcW w:w="5580" w:type="dxa"/>
          </w:tcPr>
          <w:p w14:paraId="25C87E58" w14:textId="77777777" w:rsidR="004E16E8" w:rsidRPr="00E628A7" w:rsidRDefault="00BF4236" w:rsidP="000F7012">
            <w:pPr>
              <w:ind w:left="708"/>
              <w:rPr>
                <w:rFonts w:cstheme="minorHAnsi"/>
              </w:rPr>
            </w:pPr>
            <w:r w:rsidRPr="00E628A7">
              <w:rPr>
                <w:rFonts w:cstheme="minorHAnsi"/>
              </w:rPr>
              <w:t>teljesítmény elismerés?</w:t>
            </w:r>
          </w:p>
        </w:tc>
        <w:tc>
          <w:tcPr>
            <w:tcW w:w="720" w:type="dxa"/>
          </w:tcPr>
          <w:p w14:paraId="17A3CD1D" w14:textId="77777777" w:rsidR="004E16E8" w:rsidRPr="00E628A7" w:rsidRDefault="004E16E8" w:rsidP="000F7012">
            <w:pPr>
              <w:rPr>
                <w:rFonts w:cstheme="minorHAnsi"/>
              </w:rPr>
            </w:pPr>
          </w:p>
        </w:tc>
        <w:tc>
          <w:tcPr>
            <w:tcW w:w="720" w:type="dxa"/>
          </w:tcPr>
          <w:p w14:paraId="02008E88" w14:textId="77777777" w:rsidR="004E16E8" w:rsidRPr="00E628A7" w:rsidRDefault="004E16E8" w:rsidP="000F7012">
            <w:pPr>
              <w:rPr>
                <w:rFonts w:cstheme="minorHAnsi"/>
              </w:rPr>
            </w:pPr>
          </w:p>
        </w:tc>
        <w:tc>
          <w:tcPr>
            <w:tcW w:w="1692" w:type="dxa"/>
          </w:tcPr>
          <w:p w14:paraId="6A68A556" w14:textId="77777777" w:rsidR="004E16E8" w:rsidRPr="00E628A7" w:rsidRDefault="004E16E8" w:rsidP="000F7012">
            <w:pPr>
              <w:rPr>
                <w:rFonts w:cstheme="minorHAnsi"/>
              </w:rPr>
            </w:pPr>
          </w:p>
        </w:tc>
      </w:tr>
      <w:tr w:rsidR="004E16E8" w:rsidRPr="00E628A7" w14:paraId="245F0FC9" w14:textId="77777777" w:rsidTr="004E16E8">
        <w:trPr>
          <w:jc w:val="center"/>
        </w:trPr>
        <w:tc>
          <w:tcPr>
            <w:tcW w:w="828" w:type="dxa"/>
          </w:tcPr>
          <w:p w14:paraId="306F0D6A" w14:textId="77777777" w:rsidR="004E16E8" w:rsidRPr="00E628A7" w:rsidRDefault="004E16E8" w:rsidP="000F7012">
            <w:pPr>
              <w:rPr>
                <w:rFonts w:cstheme="minorHAnsi"/>
                <w:b/>
              </w:rPr>
            </w:pPr>
          </w:p>
        </w:tc>
        <w:tc>
          <w:tcPr>
            <w:tcW w:w="5580" w:type="dxa"/>
          </w:tcPr>
          <w:p w14:paraId="2F626B4F"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6DBB7A55" w14:textId="77777777" w:rsidR="004E16E8" w:rsidRPr="00E628A7" w:rsidRDefault="004E16E8" w:rsidP="000F7012">
            <w:pPr>
              <w:rPr>
                <w:rFonts w:cstheme="minorHAnsi"/>
              </w:rPr>
            </w:pPr>
          </w:p>
        </w:tc>
        <w:tc>
          <w:tcPr>
            <w:tcW w:w="720" w:type="dxa"/>
          </w:tcPr>
          <w:p w14:paraId="4C50F767" w14:textId="77777777" w:rsidR="004E16E8" w:rsidRPr="00E628A7" w:rsidRDefault="004E16E8" w:rsidP="000F7012">
            <w:pPr>
              <w:rPr>
                <w:rFonts w:cstheme="minorHAnsi"/>
              </w:rPr>
            </w:pPr>
          </w:p>
        </w:tc>
        <w:tc>
          <w:tcPr>
            <w:tcW w:w="1692" w:type="dxa"/>
          </w:tcPr>
          <w:p w14:paraId="5930133E" w14:textId="77777777" w:rsidR="004E16E8" w:rsidRPr="00E628A7" w:rsidRDefault="004E16E8" w:rsidP="000F7012">
            <w:pPr>
              <w:rPr>
                <w:rFonts w:cstheme="minorHAnsi"/>
              </w:rPr>
            </w:pPr>
          </w:p>
        </w:tc>
      </w:tr>
      <w:tr w:rsidR="004E16E8" w:rsidRPr="00E628A7" w14:paraId="536FFD71" w14:textId="77777777" w:rsidTr="004E16E8">
        <w:trPr>
          <w:jc w:val="center"/>
        </w:trPr>
        <w:tc>
          <w:tcPr>
            <w:tcW w:w="828" w:type="dxa"/>
          </w:tcPr>
          <w:p w14:paraId="6DED58D3" w14:textId="77777777" w:rsidR="004E16E8" w:rsidRPr="00E628A7" w:rsidRDefault="00BF4236" w:rsidP="000F7012">
            <w:pPr>
              <w:rPr>
                <w:rFonts w:cstheme="minorHAnsi"/>
                <w:b/>
              </w:rPr>
            </w:pPr>
            <w:r w:rsidRPr="00E628A7">
              <w:rPr>
                <w:rFonts w:cstheme="minorHAnsi"/>
                <w:b/>
              </w:rPr>
              <w:t>45.</w:t>
            </w:r>
          </w:p>
        </w:tc>
        <w:tc>
          <w:tcPr>
            <w:tcW w:w="5580" w:type="dxa"/>
          </w:tcPr>
          <w:p w14:paraId="45758971" w14:textId="77777777" w:rsidR="004E16E8" w:rsidRPr="00E628A7" w:rsidRDefault="00BF4236" w:rsidP="000F7012">
            <w:pPr>
              <w:rPr>
                <w:rFonts w:cstheme="minorHAnsi"/>
              </w:rPr>
            </w:pPr>
            <w:r w:rsidRPr="00E628A7">
              <w:rPr>
                <w:rFonts w:cstheme="minorHAnsi"/>
              </w:rPr>
              <w:t>Ellenőrizték-e a belföldi kiküldetéseket?</w:t>
            </w:r>
          </w:p>
        </w:tc>
        <w:tc>
          <w:tcPr>
            <w:tcW w:w="720" w:type="dxa"/>
          </w:tcPr>
          <w:p w14:paraId="49269861" w14:textId="77777777" w:rsidR="004E16E8" w:rsidRPr="00E628A7" w:rsidRDefault="004E16E8" w:rsidP="000F7012">
            <w:pPr>
              <w:rPr>
                <w:rFonts w:cstheme="minorHAnsi"/>
              </w:rPr>
            </w:pPr>
          </w:p>
        </w:tc>
        <w:tc>
          <w:tcPr>
            <w:tcW w:w="720" w:type="dxa"/>
          </w:tcPr>
          <w:p w14:paraId="68B0A364" w14:textId="77777777" w:rsidR="004E16E8" w:rsidRPr="00E628A7" w:rsidRDefault="004E16E8" w:rsidP="000F7012">
            <w:pPr>
              <w:rPr>
                <w:rFonts w:cstheme="minorHAnsi"/>
              </w:rPr>
            </w:pPr>
          </w:p>
        </w:tc>
        <w:tc>
          <w:tcPr>
            <w:tcW w:w="1692" w:type="dxa"/>
          </w:tcPr>
          <w:p w14:paraId="5B793195" w14:textId="77777777" w:rsidR="004E16E8" w:rsidRPr="00E628A7" w:rsidRDefault="004E16E8" w:rsidP="000F7012">
            <w:pPr>
              <w:rPr>
                <w:rFonts w:cstheme="minorHAnsi"/>
              </w:rPr>
            </w:pPr>
          </w:p>
        </w:tc>
      </w:tr>
      <w:tr w:rsidR="004E16E8" w:rsidRPr="00E628A7" w14:paraId="2E30CF90" w14:textId="77777777" w:rsidTr="004E16E8">
        <w:trPr>
          <w:jc w:val="center"/>
        </w:trPr>
        <w:tc>
          <w:tcPr>
            <w:tcW w:w="828" w:type="dxa"/>
          </w:tcPr>
          <w:p w14:paraId="0A5AA980" w14:textId="77777777" w:rsidR="004E16E8" w:rsidRPr="00E628A7" w:rsidRDefault="004E16E8" w:rsidP="000F7012">
            <w:pPr>
              <w:rPr>
                <w:rFonts w:cstheme="minorHAnsi"/>
                <w:b/>
              </w:rPr>
            </w:pPr>
          </w:p>
        </w:tc>
        <w:tc>
          <w:tcPr>
            <w:tcW w:w="5580" w:type="dxa"/>
          </w:tcPr>
          <w:p w14:paraId="532557FC" w14:textId="77777777" w:rsidR="004E16E8" w:rsidRPr="00E628A7" w:rsidRDefault="00BF4236" w:rsidP="000F7012">
            <w:pPr>
              <w:ind w:left="708"/>
              <w:rPr>
                <w:rFonts w:cstheme="minorHAnsi"/>
              </w:rPr>
            </w:pPr>
            <w:r w:rsidRPr="00E628A7">
              <w:rPr>
                <w:rFonts w:cstheme="minorHAnsi"/>
              </w:rPr>
              <w:t>a külföldi kiküldetéseket?</w:t>
            </w:r>
          </w:p>
        </w:tc>
        <w:tc>
          <w:tcPr>
            <w:tcW w:w="720" w:type="dxa"/>
          </w:tcPr>
          <w:p w14:paraId="5AAD3922" w14:textId="77777777" w:rsidR="004E16E8" w:rsidRPr="00E628A7" w:rsidRDefault="004E16E8" w:rsidP="000F7012">
            <w:pPr>
              <w:rPr>
                <w:rFonts w:cstheme="minorHAnsi"/>
              </w:rPr>
            </w:pPr>
          </w:p>
        </w:tc>
        <w:tc>
          <w:tcPr>
            <w:tcW w:w="720" w:type="dxa"/>
          </w:tcPr>
          <w:p w14:paraId="4275BE58" w14:textId="77777777" w:rsidR="004E16E8" w:rsidRPr="00E628A7" w:rsidRDefault="004E16E8" w:rsidP="000F7012">
            <w:pPr>
              <w:rPr>
                <w:rFonts w:cstheme="minorHAnsi"/>
              </w:rPr>
            </w:pPr>
          </w:p>
        </w:tc>
        <w:tc>
          <w:tcPr>
            <w:tcW w:w="1692" w:type="dxa"/>
          </w:tcPr>
          <w:p w14:paraId="3A140C83" w14:textId="77777777" w:rsidR="004E16E8" w:rsidRPr="00E628A7" w:rsidRDefault="004E16E8" w:rsidP="000F7012">
            <w:pPr>
              <w:rPr>
                <w:rFonts w:cstheme="minorHAnsi"/>
              </w:rPr>
            </w:pPr>
          </w:p>
        </w:tc>
      </w:tr>
      <w:tr w:rsidR="004E16E8" w:rsidRPr="00E628A7" w14:paraId="7644A1C4" w14:textId="77777777" w:rsidTr="004E16E8">
        <w:trPr>
          <w:jc w:val="center"/>
        </w:trPr>
        <w:tc>
          <w:tcPr>
            <w:tcW w:w="828" w:type="dxa"/>
          </w:tcPr>
          <w:p w14:paraId="21979637" w14:textId="77777777" w:rsidR="004E16E8" w:rsidRPr="00E628A7" w:rsidRDefault="00BF4236" w:rsidP="000F7012">
            <w:pPr>
              <w:rPr>
                <w:rFonts w:cstheme="minorHAnsi"/>
                <w:b/>
              </w:rPr>
            </w:pPr>
            <w:r w:rsidRPr="00E628A7">
              <w:rPr>
                <w:rFonts w:cstheme="minorHAnsi"/>
                <w:b/>
              </w:rPr>
              <w:t>46.</w:t>
            </w:r>
          </w:p>
        </w:tc>
        <w:tc>
          <w:tcPr>
            <w:tcW w:w="5580" w:type="dxa"/>
          </w:tcPr>
          <w:p w14:paraId="4F6A79B9" w14:textId="77777777" w:rsidR="004E16E8" w:rsidRPr="00E628A7" w:rsidRDefault="00BF4236" w:rsidP="000F7012">
            <w:pPr>
              <w:rPr>
                <w:rFonts w:cstheme="minorHAnsi"/>
              </w:rPr>
            </w:pPr>
            <w:r w:rsidRPr="00E628A7">
              <w:rPr>
                <w:rFonts w:cstheme="minorHAnsi"/>
              </w:rPr>
              <w:t>Ellenőrizték-e a belföldi kiküldetés napidíját?</w:t>
            </w:r>
          </w:p>
        </w:tc>
        <w:tc>
          <w:tcPr>
            <w:tcW w:w="720" w:type="dxa"/>
          </w:tcPr>
          <w:p w14:paraId="42CC7B75" w14:textId="77777777" w:rsidR="004E16E8" w:rsidRPr="00E628A7" w:rsidRDefault="004E16E8" w:rsidP="000F7012">
            <w:pPr>
              <w:rPr>
                <w:rFonts w:cstheme="minorHAnsi"/>
              </w:rPr>
            </w:pPr>
          </w:p>
        </w:tc>
        <w:tc>
          <w:tcPr>
            <w:tcW w:w="720" w:type="dxa"/>
          </w:tcPr>
          <w:p w14:paraId="39A91BC2" w14:textId="77777777" w:rsidR="004E16E8" w:rsidRPr="00E628A7" w:rsidRDefault="004E16E8" w:rsidP="000F7012">
            <w:pPr>
              <w:rPr>
                <w:rFonts w:cstheme="minorHAnsi"/>
              </w:rPr>
            </w:pPr>
          </w:p>
        </w:tc>
        <w:tc>
          <w:tcPr>
            <w:tcW w:w="1692" w:type="dxa"/>
          </w:tcPr>
          <w:p w14:paraId="279ABCAB" w14:textId="77777777" w:rsidR="004E16E8" w:rsidRPr="00E628A7" w:rsidRDefault="004E16E8" w:rsidP="000F7012">
            <w:pPr>
              <w:rPr>
                <w:rFonts w:cstheme="minorHAnsi"/>
              </w:rPr>
            </w:pPr>
          </w:p>
        </w:tc>
      </w:tr>
      <w:tr w:rsidR="004E16E8" w:rsidRPr="00E628A7" w14:paraId="48AA8A09" w14:textId="77777777" w:rsidTr="004E16E8">
        <w:trPr>
          <w:jc w:val="center"/>
        </w:trPr>
        <w:tc>
          <w:tcPr>
            <w:tcW w:w="828" w:type="dxa"/>
          </w:tcPr>
          <w:p w14:paraId="41FEDE81" w14:textId="77777777" w:rsidR="004E16E8" w:rsidRPr="00E628A7" w:rsidRDefault="004E16E8" w:rsidP="000F7012">
            <w:pPr>
              <w:rPr>
                <w:rFonts w:cstheme="minorHAnsi"/>
                <w:b/>
              </w:rPr>
            </w:pPr>
          </w:p>
        </w:tc>
        <w:tc>
          <w:tcPr>
            <w:tcW w:w="5580" w:type="dxa"/>
          </w:tcPr>
          <w:p w14:paraId="69AACFE8" w14:textId="77777777" w:rsidR="004E16E8" w:rsidRPr="00E628A7" w:rsidRDefault="00BF4236" w:rsidP="000F7012">
            <w:pPr>
              <w:ind w:left="708"/>
              <w:rPr>
                <w:rFonts w:cstheme="minorHAnsi"/>
              </w:rPr>
            </w:pPr>
            <w:r w:rsidRPr="00E628A7">
              <w:rPr>
                <w:rFonts w:cstheme="minorHAnsi"/>
              </w:rPr>
              <w:t>a külföldi kiküldetés napidíját?</w:t>
            </w:r>
          </w:p>
        </w:tc>
        <w:tc>
          <w:tcPr>
            <w:tcW w:w="720" w:type="dxa"/>
          </w:tcPr>
          <w:p w14:paraId="58F6D757" w14:textId="77777777" w:rsidR="004E16E8" w:rsidRPr="00E628A7" w:rsidRDefault="004E16E8" w:rsidP="000F7012">
            <w:pPr>
              <w:rPr>
                <w:rFonts w:cstheme="minorHAnsi"/>
              </w:rPr>
            </w:pPr>
          </w:p>
        </w:tc>
        <w:tc>
          <w:tcPr>
            <w:tcW w:w="720" w:type="dxa"/>
          </w:tcPr>
          <w:p w14:paraId="10AFF934" w14:textId="77777777" w:rsidR="004E16E8" w:rsidRPr="00E628A7" w:rsidRDefault="004E16E8" w:rsidP="000F7012">
            <w:pPr>
              <w:rPr>
                <w:rFonts w:cstheme="minorHAnsi"/>
              </w:rPr>
            </w:pPr>
          </w:p>
        </w:tc>
        <w:tc>
          <w:tcPr>
            <w:tcW w:w="1692" w:type="dxa"/>
          </w:tcPr>
          <w:p w14:paraId="49F7F623" w14:textId="77777777" w:rsidR="004E16E8" w:rsidRPr="00E628A7" w:rsidRDefault="004E16E8" w:rsidP="000F7012">
            <w:pPr>
              <w:rPr>
                <w:rFonts w:cstheme="minorHAnsi"/>
              </w:rPr>
            </w:pPr>
          </w:p>
        </w:tc>
      </w:tr>
      <w:tr w:rsidR="004E16E8" w:rsidRPr="00E628A7" w14:paraId="05A52447" w14:textId="77777777" w:rsidTr="004E16E8">
        <w:trPr>
          <w:jc w:val="center"/>
        </w:trPr>
        <w:tc>
          <w:tcPr>
            <w:tcW w:w="828" w:type="dxa"/>
          </w:tcPr>
          <w:p w14:paraId="517E55A2" w14:textId="77777777" w:rsidR="004E16E8" w:rsidRPr="00E628A7" w:rsidRDefault="00BF4236" w:rsidP="000F7012">
            <w:pPr>
              <w:rPr>
                <w:rFonts w:cstheme="minorHAnsi"/>
                <w:b/>
              </w:rPr>
            </w:pPr>
            <w:r w:rsidRPr="00E628A7">
              <w:rPr>
                <w:rFonts w:cstheme="minorHAnsi"/>
                <w:b/>
              </w:rPr>
              <w:t>47.</w:t>
            </w:r>
          </w:p>
        </w:tc>
        <w:tc>
          <w:tcPr>
            <w:tcW w:w="5580" w:type="dxa"/>
          </w:tcPr>
          <w:p w14:paraId="76A803EF" w14:textId="77777777" w:rsidR="004E16E8" w:rsidRPr="00E628A7" w:rsidRDefault="00BF4236" w:rsidP="000F7012">
            <w:pPr>
              <w:rPr>
                <w:rFonts w:cstheme="minorHAnsi"/>
              </w:rPr>
            </w:pPr>
            <w:r w:rsidRPr="00E628A7">
              <w:rPr>
                <w:rFonts w:cstheme="minorHAnsi"/>
              </w:rPr>
              <w:t>Ellenőrizték-e a személyhez kapcsolódó költségtérítéseket az alábbiak közül:</w:t>
            </w:r>
          </w:p>
        </w:tc>
        <w:tc>
          <w:tcPr>
            <w:tcW w:w="720" w:type="dxa"/>
          </w:tcPr>
          <w:p w14:paraId="26ABF118" w14:textId="77777777" w:rsidR="004E16E8" w:rsidRPr="00E628A7" w:rsidRDefault="004E16E8" w:rsidP="000F7012">
            <w:pPr>
              <w:rPr>
                <w:rFonts w:cstheme="minorHAnsi"/>
              </w:rPr>
            </w:pPr>
          </w:p>
        </w:tc>
        <w:tc>
          <w:tcPr>
            <w:tcW w:w="720" w:type="dxa"/>
          </w:tcPr>
          <w:p w14:paraId="2D4CF691" w14:textId="77777777" w:rsidR="004E16E8" w:rsidRPr="00E628A7" w:rsidRDefault="004E16E8" w:rsidP="000F7012">
            <w:pPr>
              <w:rPr>
                <w:rFonts w:cstheme="minorHAnsi"/>
              </w:rPr>
            </w:pPr>
          </w:p>
        </w:tc>
        <w:tc>
          <w:tcPr>
            <w:tcW w:w="1692" w:type="dxa"/>
          </w:tcPr>
          <w:p w14:paraId="7C9BF223" w14:textId="77777777" w:rsidR="004E16E8" w:rsidRPr="00E628A7" w:rsidRDefault="004E16E8" w:rsidP="000F7012">
            <w:pPr>
              <w:rPr>
                <w:rFonts w:cstheme="minorHAnsi"/>
              </w:rPr>
            </w:pPr>
          </w:p>
        </w:tc>
      </w:tr>
      <w:tr w:rsidR="004E16E8" w:rsidRPr="00E628A7" w14:paraId="69A9B086" w14:textId="77777777" w:rsidTr="004E16E8">
        <w:trPr>
          <w:jc w:val="center"/>
        </w:trPr>
        <w:tc>
          <w:tcPr>
            <w:tcW w:w="828" w:type="dxa"/>
          </w:tcPr>
          <w:p w14:paraId="2B6D5923" w14:textId="77777777" w:rsidR="004E16E8" w:rsidRPr="00E628A7" w:rsidRDefault="004E16E8" w:rsidP="000F7012">
            <w:pPr>
              <w:rPr>
                <w:rFonts w:cstheme="minorHAnsi"/>
                <w:b/>
              </w:rPr>
            </w:pPr>
          </w:p>
        </w:tc>
        <w:tc>
          <w:tcPr>
            <w:tcW w:w="5580" w:type="dxa"/>
          </w:tcPr>
          <w:p w14:paraId="1D01670A" w14:textId="77777777" w:rsidR="004E16E8" w:rsidRPr="00E628A7" w:rsidRDefault="00BF4236" w:rsidP="000F7012">
            <w:pPr>
              <w:ind w:left="708"/>
              <w:rPr>
                <w:rFonts w:cstheme="minorHAnsi"/>
              </w:rPr>
            </w:pPr>
            <w:r w:rsidRPr="00E628A7">
              <w:rPr>
                <w:rFonts w:cstheme="minorHAnsi"/>
              </w:rPr>
              <w:t>utazási költségtérítés?</w:t>
            </w:r>
          </w:p>
        </w:tc>
        <w:tc>
          <w:tcPr>
            <w:tcW w:w="720" w:type="dxa"/>
          </w:tcPr>
          <w:p w14:paraId="59DA9D82" w14:textId="77777777" w:rsidR="004E16E8" w:rsidRPr="00E628A7" w:rsidRDefault="004E16E8" w:rsidP="000F7012">
            <w:pPr>
              <w:rPr>
                <w:rFonts w:cstheme="minorHAnsi"/>
              </w:rPr>
            </w:pPr>
          </w:p>
        </w:tc>
        <w:tc>
          <w:tcPr>
            <w:tcW w:w="720" w:type="dxa"/>
          </w:tcPr>
          <w:p w14:paraId="32D96AE1" w14:textId="77777777" w:rsidR="004E16E8" w:rsidRPr="00E628A7" w:rsidRDefault="004E16E8" w:rsidP="000F7012">
            <w:pPr>
              <w:rPr>
                <w:rFonts w:cstheme="minorHAnsi"/>
              </w:rPr>
            </w:pPr>
          </w:p>
        </w:tc>
        <w:tc>
          <w:tcPr>
            <w:tcW w:w="1692" w:type="dxa"/>
          </w:tcPr>
          <w:p w14:paraId="59E60DBB" w14:textId="77777777" w:rsidR="004E16E8" w:rsidRPr="00E628A7" w:rsidRDefault="004E16E8" w:rsidP="000F7012">
            <w:pPr>
              <w:rPr>
                <w:rFonts w:cstheme="minorHAnsi"/>
              </w:rPr>
            </w:pPr>
          </w:p>
        </w:tc>
      </w:tr>
      <w:tr w:rsidR="004E16E8" w:rsidRPr="00E628A7" w14:paraId="5913C48B" w14:textId="77777777" w:rsidTr="004E16E8">
        <w:trPr>
          <w:jc w:val="center"/>
        </w:trPr>
        <w:tc>
          <w:tcPr>
            <w:tcW w:w="828" w:type="dxa"/>
          </w:tcPr>
          <w:p w14:paraId="2DE5EC9B" w14:textId="77777777" w:rsidR="004E16E8" w:rsidRPr="00E628A7" w:rsidRDefault="004E16E8" w:rsidP="000F7012">
            <w:pPr>
              <w:rPr>
                <w:rFonts w:cstheme="minorHAnsi"/>
                <w:b/>
              </w:rPr>
            </w:pPr>
          </w:p>
        </w:tc>
        <w:tc>
          <w:tcPr>
            <w:tcW w:w="5580" w:type="dxa"/>
          </w:tcPr>
          <w:p w14:paraId="68B2CDAC" w14:textId="77777777" w:rsidR="004E16E8" w:rsidRPr="00E628A7" w:rsidRDefault="00BF4236" w:rsidP="000F7012">
            <w:pPr>
              <w:ind w:left="708"/>
              <w:rPr>
                <w:rFonts w:cstheme="minorHAnsi"/>
              </w:rPr>
            </w:pPr>
            <w:r w:rsidRPr="00E628A7">
              <w:rPr>
                <w:rFonts w:cstheme="minorHAnsi"/>
              </w:rPr>
              <w:t>ruházati költségtérítés?</w:t>
            </w:r>
          </w:p>
        </w:tc>
        <w:tc>
          <w:tcPr>
            <w:tcW w:w="720" w:type="dxa"/>
          </w:tcPr>
          <w:p w14:paraId="2E8937BF" w14:textId="77777777" w:rsidR="004E16E8" w:rsidRPr="00E628A7" w:rsidRDefault="004E16E8" w:rsidP="000F7012">
            <w:pPr>
              <w:rPr>
                <w:rFonts w:cstheme="minorHAnsi"/>
              </w:rPr>
            </w:pPr>
          </w:p>
        </w:tc>
        <w:tc>
          <w:tcPr>
            <w:tcW w:w="720" w:type="dxa"/>
          </w:tcPr>
          <w:p w14:paraId="612C6251" w14:textId="77777777" w:rsidR="004E16E8" w:rsidRPr="00E628A7" w:rsidRDefault="004E16E8" w:rsidP="000F7012">
            <w:pPr>
              <w:rPr>
                <w:rFonts w:cstheme="minorHAnsi"/>
              </w:rPr>
            </w:pPr>
          </w:p>
        </w:tc>
        <w:tc>
          <w:tcPr>
            <w:tcW w:w="1692" w:type="dxa"/>
          </w:tcPr>
          <w:p w14:paraId="7EC4A5A6" w14:textId="77777777" w:rsidR="004E16E8" w:rsidRPr="00E628A7" w:rsidRDefault="004E16E8" w:rsidP="000F7012">
            <w:pPr>
              <w:rPr>
                <w:rFonts w:cstheme="minorHAnsi"/>
              </w:rPr>
            </w:pPr>
          </w:p>
        </w:tc>
      </w:tr>
      <w:tr w:rsidR="004E16E8" w:rsidRPr="00E628A7" w14:paraId="4D4CC91B" w14:textId="77777777" w:rsidTr="004E16E8">
        <w:trPr>
          <w:jc w:val="center"/>
        </w:trPr>
        <w:tc>
          <w:tcPr>
            <w:tcW w:w="828" w:type="dxa"/>
          </w:tcPr>
          <w:p w14:paraId="6667F06B" w14:textId="77777777" w:rsidR="004E16E8" w:rsidRPr="00E628A7" w:rsidRDefault="004E16E8" w:rsidP="000F7012">
            <w:pPr>
              <w:rPr>
                <w:rFonts w:cstheme="minorHAnsi"/>
                <w:b/>
              </w:rPr>
            </w:pPr>
          </w:p>
        </w:tc>
        <w:tc>
          <w:tcPr>
            <w:tcW w:w="5580" w:type="dxa"/>
          </w:tcPr>
          <w:p w14:paraId="3C7F369A" w14:textId="77777777" w:rsidR="004E16E8" w:rsidRPr="00E628A7" w:rsidRDefault="00BF4236" w:rsidP="000F7012">
            <w:pPr>
              <w:ind w:left="708"/>
              <w:rPr>
                <w:rFonts w:cstheme="minorHAnsi"/>
              </w:rPr>
            </w:pPr>
            <w:r w:rsidRPr="00E628A7">
              <w:rPr>
                <w:rFonts w:cstheme="minorHAnsi"/>
              </w:rPr>
              <w:t>üdülési költségtérítés?</w:t>
            </w:r>
          </w:p>
        </w:tc>
        <w:tc>
          <w:tcPr>
            <w:tcW w:w="720" w:type="dxa"/>
          </w:tcPr>
          <w:p w14:paraId="775E83D7" w14:textId="77777777" w:rsidR="004E16E8" w:rsidRPr="00E628A7" w:rsidRDefault="004E16E8" w:rsidP="000F7012">
            <w:pPr>
              <w:rPr>
                <w:rFonts w:cstheme="minorHAnsi"/>
              </w:rPr>
            </w:pPr>
          </w:p>
        </w:tc>
        <w:tc>
          <w:tcPr>
            <w:tcW w:w="720" w:type="dxa"/>
          </w:tcPr>
          <w:p w14:paraId="7FF4BD65" w14:textId="77777777" w:rsidR="004E16E8" w:rsidRPr="00E628A7" w:rsidRDefault="004E16E8" w:rsidP="000F7012">
            <w:pPr>
              <w:rPr>
                <w:rFonts w:cstheme="minorHAnsi"/>
              </w:rPr>
            </w:pPr>
          </w:p>
        </w:tc>
        <w:tc>
          <w:tcPr>
            <w:tcW w:w="1692" w:type="dxa"/>
          </w:tcPr>
          <w:p w14:paraId="6B12DA47" w14:textId="77777777" w:rsidR="004E16E8" w:rsidRPr="00E628A7" w:rsidRDefault="004E16E8" w:rsidP="000F7012">
            <w:pPr>
              <w:rPr>
                <w:rFonts w:cstheme="minorHAnsi"/>
              </w:rPr>
            </w:pPr>
          </w:p>
        </w:tc>
      </w:tr>
      <w:tr w:rsidR="004E16E8" w:rsidRPr="00E628A7" w14:paraId="1E23467D" w14:textId="77777777" w:rsidTr="004E16E8">
        <w:trPr>
          <w:jc w:val="center"/>
        </w:trPr>
        <w:tc>
          <w:tcPr>
            <w:tcW w:w="828" w:type="dxa"/>
          </w:tcPr>
          <w:p w14:paraId="15CBFFA1" w14:textId="77777777" w:rsidR="004E16E8" w:rsidRPr="00E628A7" w:rsidRDefault="004E16E8" w:rsidP="000F7012">
            <w:pPr>
              <w:rPr>
                <w:rFonts w:cstheme="minorHAnsi"/>
                <w:b/>
              </w:rPr>
            </w:pPr>
          </w:p>
        </w:tc>
        <w:tc>
          <w:tcPr>
            <w:tcW w:w="5580" w:type="dxa"/>
          </w:tcPr>
          <w:p w14:paraId="4E1A8FC4" w14:textId="77777777" w:rsidR="004E16E8" w:rsidRPr="00E628A7" w:rsidRDefault="00BF4236" w:rsidP="000F7012">
            <w:pPr>
              <w:ind w:left="708"/>
              <w:rPr>
                <w:rFonts w:cstheme="minorHAnsi"/>
              </w:rPr>
            </w:pPr>
            <w:r w:rsidRPr="00E628A7">
              <w:rPr>
                <w:rFonts w:cstheme="minorHAnsi"/>
              </w:rPr>
              <w:t>étkezési költségtérítés?</w:t>
            </w:r>
          </w:p>
        </w:tc>
        <w:tc>
          <w:tcPr>
            <w:tcW w:w="720" w:type="dxa"/>
          </w:tcPr>
          <w:p w14:paraId="6C0A2898" w14:textId="77777777" w:rsidR="004E16E8" w:rsidRPr="00E628A7" w:rsidRDefault="004E16E8" w:rsidP="000F7012">
            <w:pPr>
              <w:rPr>
                <w:rFonts w:cstheme="minorHAnsi"/>
              </w:rPr>
            </w:pPr>
          </w:p>
        </w:tc>
        <w:tc>
          <w:tcPr>
            <w:tcW w:w="720" w:type="dxa"/>
          </w:tcPr>
          <w:p w14:paraId="5CC4399E" w14:textId="77777777" w:rsidR="004E16E8" w:rsidRPr="00E628A7" w:rsidRDefault="004E16E8" w:rsidP="000F7012">
            <w:pPr>
              <w:rPr>
                <w:rFonts w:cstheme="minorHAnsi"/>
              </w:rPr>
            </w:pPr>
          </w:p>
        </w:tc>
        <w:tc>
          <w:tcPr>
            <w:tcW w:w="1692" w:type="dxa"/>
          </w:tcPr>
          <w:p w14:paraId="6EE3398A" w14:textId="77777777" w:rsidR="004E16E8" w:rsidRPr="00E628A7" w:rsidRDefault="004E16E8" w:rsidP="000F7012">
            <w:pPr>
              <w:rPr>
                <w:rFonts w:cstheme="minorHAnsi"/>
              </w:rPr>
            </w:pPr>
          </w:p>
        </w:tc>
      </w:tr>
      <w:tr w:rsidR="004E16E8" w:rsidRPr="00E628A7" w14:paraId="784325FD" w14:textId="77777777" w:rsidTr="004E16E8">
        <w:trPr>
          <w:jc w:val="center"/>
        </w:trPr>
        <w:tc>
          <w:tcPr>
            <w:tcW w:w="828" w:type="dxa"/>
          </w:tcPr>
          <w:p w14:paraId="4A53FDDB" w14:textId="77777777" w:rsidR="004E16E8" w:rsidRPr="00E628A7" w:rsidRDefault="00BF4236" w:rsidP="000F7012">
            <w:pPr>
              <w:rPr>
                <w:rFonts w:cstheme="minorHAnsi"/>
                <w:b/>
              </w:rPr>
            </w:pPr>
            <w:r w:rsidRPr="00E628A7">
              <w:rPr>
                <w:rFonts w:cstheme="minorHAnsi"/>
                <w:b/>
              </w:rPr>
              <w:t xml:space="preserve">48. </w:t>
            </w:r>
          </w:p>
        </w:tc>
        <w:tc>
          <w:tcPr>
            <w:tcW w:w="5580" w:type="dxa"/>
          </w:tcPr>
          <w:p w14:paraId="133E893D" w14:textId="77777777" w:rsidR="004E16E8" w:rsidRPr="00E628A7" w:rsidRDefault="00BF4236" w:rsidP="000F7012">
            <w:pPr>
              <w:rPr>
                <w:rFonts w:cstheme="minorHAnsi"/>
              </w:rPr>
            </w:pPr>
            <w:r w:rsidRPr="00E628A7">
              <w:rPr>
                <w:rFonts w:cstheme="minorHAnsi"/>
              </w:rPr>
              <w:t>Ellenőrizték-e az egyéb juttatások belső szabályozását?</w:t>
            </w:r>
          </w:p>
        </w:tc>
        <w:tc>
          <w:tcPr>
            <w:tcW w:w="720" w:type="dxa"/>
          </w:tcPr>
          <w:p w14:paraId="612391FF" w14:textId="77777777" w:rsidR="004E16E8" w:rsidRPr="00E628A7" w:rsidRDefault="004E16E8" w:rsidP="000F7012">
            <w:pPr>
              <w:rPr>
                <w:rFonts w:cstheme="minorHAnsi"/>
              </w:rPr>
            </w:pPr>
          </w:p>
        </w:tc>
        <w:tc>
          <w:tcPr>
            <w:tcW w:w="720" w:type="dxa"/>
          </w:tcPr>
          <w:p w14:paraId="2CA4BD41" w14:textId="77777777" w:rsidR="004E16E8" w:rsidRPr="00E628A7" w:rsidRDefault="004E16E8" w:rsidP="000F7012">
            <w:pPr>
              <w:rPr>
                <w:rFonts w:cstheme="minorHAnsi"/>
              </w:rPr>
            </w:pPr>
          </w:p>
        </w:tc>
        <w:tc>
          <w:tcPr>
            <w:tcW w:w="1692" w:type="dxa"/>
          </w:tcPr>
          <w:p w14:paraId="46FD2361" w14:textId="77777777" w:rsidR="004E16E8" w:rsidRPr="00E628A7" w:rsidRDefault="004E16E8" w:rsidP="000F7012">
            <w:pPr>
              <w:rPr>
                <w:rFonts w:cstheme="minorHAnsi"/>
              </w:rPr>
            </w:pPr>
          </w:p>
        </w:tc>
      </w:tr>
      <w:tr w:rsidR="004E16E8" w:rsidRPr="00E628A7" w14:paraId="64790420" w14:textId="77777777" w:rsidTr="004E16E8">
        <w:trPr>
          <w:jc w:val="center"/>
        </w:trPr>
        <w:tc>
          <w:tcPr>
            <w:tcW w:w="828" w:type="dxa"/>
          </w:tcPr>
          <w:p w14:paraId="43154E60" w14:textId="77777777" w:rsidR="004E16E8" w:rsidRPr="00E628A7" w:rsidRDefault="004E16E8" w:rsidP="000F7012">
            <w:pPr>
              <w:rPr>
                <w:rFonts w:cstheme="minorHAnsi"/>
                <w:b/>
              </w:rPr>
            </w:pPr>
          </w:p>
        </w:tc>
        <w:tc>
          <w:tcPr>
            <w:tcW w:w="5580" w:type="dxa"/>
          </w:tcPr>
          <w:p w14:paraId="236C8F45" w14:textId="77777777" w:rsidR="004E16E8" w:rsidRPr="00E628A7" w:rsidRDefault="00BF4236" w:rsidP="000F7012">
            <w:pPr>
              <w:rPr>
                <w:rFonts w:cstheme="minorHAnsi"/>
              </w:rPr>
            </w:pPr>
            <w:r w:rsidRPr="00E628A7">
              <w:rPr>
                <w:rFonts w:cstheme="minorHAnsi"/>
              </w:rPr>
              <w:t>nyilvántartását?</w:t>
            </w:r>
          </w:p>
        </w:tc>
        <w:tc>
          <w:tcPr>
            <w:tcW w:w="720" w:type="dxa"/>
          </w:tcPr>
          <w:p w14:paraId="16C10E1B" w14:textId="77777777" w:rsidR="004E16E8" w:rsidRPr="00E628A7" w:rsidRDefault="004E16E8" w:rsidP="000F7012">
            <w:pPr>
              <w:rPr>
                <w:rFonts w:cstheme="minorHAnsi"/>
              </w:rPr>
            </w:pPr>
          </w:p>
        </w:tc>
        <w:tc>
          <w:tcPr>
            <w:tcW w:w="720" w:type="dxa"/>
          </w:tcPr>
          <w:p w14:paraId="0746D297" w14:textId="77777777" w:rsidR="004E16E8" w:rsidRPr="00E628A7" w:rsidRDefault="004E16E8" w:rsidP="000F7012">
            <w:pPr>
              <w:rPr>
                <w:rFonts w:cstheme="minorHAnsi"/>
              </w:rPr>
            </w:pPr>
          </w:p>
        </w:tc>
        <w:tc>
          <w:tcPr>
            <w:tcW w:w="1692" w:type="dxa"/>
          </w:tcPr>
          <w:p w14:paraId="4309A7D9" w14:textId="77777777" w:rsidR="004E16E8" w:rsidRPr="00E628A7" w:rsidRDefault="004E16E8" w:rsidP="000F7012">
            <w:pPr>
              <w:rPr>
                <w:rFonts w:cstheme="minorHAnsi"/>
              </w:rPr>
            </w:pPr>
          </w:p>
        </w:tc>
      </w:tr>
      <w:tr w:rsidR="004E16E8" w:rsidRPr="00E628A7" w14:paraId="55E00E7B" w14:textId="77777777" w:rsidTr="004E16E8">
        <w:trPr>
          <w:jc w:val="center"/>
        </w:trPr>
        <w:tc>
          <w:tcPr>
            <w:tcW w:w="828" w:type="dxa"/>
          </w:tcPr>
          <w:p w14:paraId="11A026BB" w14:textId="77777777" w:rsidR="004E16E8" w:rsidRPr="00E628A7" w:rsidRDefault="004E16E8" w:rsidP="000F7012">
            <w:pPr>
              <w:rPr>
                <w:rFonts w:cstheme="minorHAnsi"/>
                <w:b/>
              </w:rPr>
            </w:pPr>
          </w:p>
        </w:tc>
        <w:tc>
          <w:tcPr>
            <w:tcW w:w="5580" w:type="dxa"/>
          </w:tcPr>
          <w:p w14:paraId="47FA8503" w14:textId="77777777" w:rsidR="004E16E8" w:rsidRPr="00E628A7" w:rsidRDefault="00BF4236" w:rsidP="000F7012">
            <w:pPr>
              <w:ind w:left="708"/>
              <w:rPr>
                <w:rFonts w:cstheme="minorHAnsi"/>
              </w:rPr>
            </w:pPr>
            <w:r w:rsidRPr="00E628A7">
              <w:rPr>
                <w:rFonts w:cstheme="minorHAnsi"/>
              </w:rPr>
              <w:t>elszámolását?</w:t>
            </w:r>
          </w:p>
        </w:tc>
        <w:tc>
          <w:tcPr>
            <w:tcW w:w="720" w:type="dxa"/>
          </w:tcPr>
          <w:p w14:paraId="70CD9CF4" w14:textId="77777777" w:rsidR="004E16E8" w:rsidRPr="00E628A7" w:rsidRDefault="004E16E8" w:rsidP="000F7012">
            <w:pPr>
              <w:rPr>
                <w:rFonts w:cstheme="minorHAnsi"/>
              </w:rPr>
            </w:pPr>
          </w:p>
        </w:tc>
        <w:tc>
          <w:tcPr>
            <w:tcW w:w="720" w:type="dxa"/>
          </w:tcPr>
          <w:p w14:paraId="1B0B26D1" w14:textId="77777777" w:rsidR="004E16E8" w:rsidRPr="00E628A7" w:rsidRDefault="004E16E8" w:rsidP="000F7012">
            <w:pPr>
              <w:rPr>
                <w:rFonts w:cstheme="minorHAnsi"/>
              </w:rPr>
            </w:pPr>
          </w:p>
        </w:tc>
        <w:tc>
          <w:tcPr>
            <w:tcW w:w="1692" w:type="dxa"/>
          </w:tcPr>
          <w:p w14:paraId="15DCE23D" w14:textId="77777777" w:rsidR="004E16E8" w:rsidRPr="00E628A7" w:rsidRDefault="004E16E8" w:rsidP="000F7012">
            <w:pPr>
              <w:rPr>
                <w:rFonts w:cstheme="minorHAnsi"/>
              </w:rPr>
            </w:pPr>
          </w:p>
        </w:tc>
      </w:tr>
      <w:tr w:rsidR="004E16E8" w:rsidRPr="00E628A7" w14:paraId="0AEA0CA2" w14:textId="77777777" w:rsidTr="004E16E8">
        <w:trPr>
          <w:jc w:val="center"/>
        </w:trPr>
        <w:tc>
          <w:tcPr>
            <w:tcW w:w="828" w:type="dxa"/>
          </w:tcPr>
          <w:p w14:paraId="0F987A19" w14:textId="77777777" w:rsidR="004E16E8" w:rsidRPr="00E628A7" w:rsidRDefault="00BF4236" w:rsidP="000F7012">
            <w:pPr>
              <w:rPr>
                <w:rFonts w:cstheme="minorHAnsi"/>
                <w:b/>
              </w:rPr>
            </w:pPr>
            <w:r w:rsidRPr="00E628A7">
              <w:rPr>
                <w:rFonts w:cstheme="minorHAnsi"/>
                <w:b/>
              </w:rPr>
              <w:t>49.</w:t>
            </w:r>
          </w:p>
        </w:tc>
        <w:tc>
          <w:tcPr>
            <w:tcW w:w="5580" w:type="dxa"/>
          </w:tcPr>
          <w:p w14:paraId="6790DCC2" w14:textId="77777777" w:rsidR="004E16E8" w:rsidRPr="00E628A7" w:rsidRDefault="00BF4236" w:rsidP="000F7012">
            <w:pPr>
              <w:rPr>
                <w:rFonts w:cstheme="minorHAnsi"/>
              </w:rPr>
            </w:pPr>
            <w:r w:rsidRPr="00E628A7">
              <w:rPr>
                <w:rFonts w:cstheme="minorHAnsi"/>
              </w:rPr>
              <w:t>Ellenőrizték-e az egyéb nem rendszeres juttatásokat?</w:t>
            </w:r>
          </w:p>
        </w:tc>
        <w:tc>
          <w:tcPr>
            <w:tcW w:w="720" w:type="dxa"/>
          </w:tcPr>
          <w:p w14:paraId="3B71E9D9" w14:textId="77777777" w:rsidR="004E16E8" w:rsidRPr="00E628A7" w:rsidRDefault="004E16E8" w:rsidP="000F7012">
            <w:pPr>
              <w:rPr>
                <w:rFonts w:cstheme="minorHAnsi"/>
              </w:rPr>
            </w:pPr>
          </w:p>
        </w:tc>
        <w:tc>
          <w:tcPr>
            <w:tcW w:w="720" w:type="dxa"/>
          </w:tcPr>
          <w:p w14:paraId="1C250ED6" w14:textId="77777777" w:rsidR="004E16E8" w:rsidRPr="00E628A7" w:rsidRDefault="004E16E8" w:rsidP="000F7012">
            <w:pPr>
              <w:rPr>
                <w:rFonts w:cstheme="minorHAnsi"/>
              </w:rPr>
            </w:pPr>
          </w:p>
        </w:tc>
        <w:tc>
          <w:tcPr>
            <w:tcW w:w="1692" w:type="dxa"/>
          </w:tcPr>
          <w:p w14:paraId="54B6FBE3" w14:textId="77777777" w:rsidR="004E16E8" w:rsidRPr="00E628A7" w:rsidRDefault="004E16E8" w:rsidP="000F7012">
            <w:pPr>
              <w:rPr>
                <w:rFonts w:cstheme="minorHAnsi"/>
              </w:rPr>
            </w:pPr>
          </w:p>
        </w:tc>
      </w:tr>
      <w:tr w:rsidR="004E16E8" w:rsidRPr="00E628A7" w14:paraId="2548F379" w14:textId="77777777" w:rsidTr="004E16E8">
        <w:trPr>
          <w:jc w:val="center"/>
        </w:trPr>
        <w:tc>
          <w:tcPr>
            <w:tcW w:w="828" w:type="dxa"/>
          </w:tcPr>
          <w:p w14:paraId="4FF35C2C" w14:textId="77777777" w:rsidR="004E16E8" w:rsidRPr="00E628A7" w:rsidRDefault="004E16E8" w:rsidP="000F7012">
            <w:pPr>
              <w:rPr>
                <w:rFonts w:cstheme="minorHAnsi"/>
                <w:b/>
              </w:rPr>
            </w:pPr>
          </w:p>
        </w:tc>
        <w:tc>
          <w:tcPr>
            <w:tcW w:w="5580" w:type="dxa"/>
          </w:tcPr>
          <w:p w14:paraId="4623DC1A" w14:textId="77777777" w:rsidR="004E16E8" w:rsidRPr="00E628A7" w:rsidRDefault="00BF4236" w:rsidP="000F7012">
            <w:pPr>
              <w:ind w:left="708"/>
              <w:rPr>
                <w:rFonts w:cstheme="minorHAnsi"/>
              </w:rPr>
            </w:pPr>
            <w:r w:rsidRPr="00E628A7">
              <w:rPr>
                <w:rFonts w:cstheme="minorHAnsi"/>
              </w:rPr>
              <w:t xml:space="preserve">az egyéb nem szociális juttatásokat? </w:t>
            </w:r>
          </w:p>
        </w:tc>
        <w:tc>
          <w:tcPr>
            <w:tcW w:w="720" w:type="dxa"/>
          </w:tcPr>
          <w:p w14:paraId="68BF9C4C" w14:textId="77777777" w:rsidR="004E16E8" w:rsidRPr="00E628A7" w:rsidRDefault="004E16E8" w:rsidP="000F7012">
            <w:pPr>
              <w:rPr>
                <w:rFonts w:cstheme="minorHAnsi"/>
              </w:rPr>
            </w:pPr>
          </w:p>
        </w:tc>
        <w:tc>
          <w:tcPr>
            <w:tcW w:w="720" w:type="dxa"/>
          </w:tcPr>
          <w:p w14:paraId="19DBFB0F" w14:textId="77777777" w:rsidR="004E16E8" w:rsidRPr="00E628A7" w:rsidRDefault="004E16E8" w:rsidP="000F7012">
            <w:pPr>
              <w:rPr>
                <w:rFonts w:cstheme="minorHAnsi"/>
              </w:rPr>
            </w:pPr>
          </w:p>
        </w:tc>
        <w:tc>
          <w:tcPr>
            <w:tcW w:w="1692" w:type="dxa"/>
          </w:tcPr>
          <w:p w14:paraId="273B340F" w14:textId="77777777" w:rsidR="004E16E8" w:rsidRPr="00E628A7" w:rsidRDefault="004E16E8" w:rsidP="000F7012">
            <w:pPr>
              <w:rPr>
                <w:rFonts w:cstheme="minorHAnsi"/>
              </w:rPr>
            </w:pPr>
          </w:p>
        </w:tc>
      </w:tr>
      <w:tr w:rsidR="004E16E8" w:rsidRPr="00E628A7" w14:paraId="26729A89" w14:textId="77777777" w:rsidTr="004E16E8">
        <w:trPr>
          <w:jc w:val="center"/>
        </w:trPr>
        <w:tc>
          <w:tcPr>
            <w:tcW w:w="828" w:type="dxa"/>
          </w:tcPr>
          <w:p w14:paraId="7AB1427E" w14:textId="77777777" w:rsidR="004E16E8" w:rsidRPr="00E628A7" w:rsidRDefault="00BF4236" w:rsidP="000F7012">
            <w:pPr>
              <w:rPr>
                <w:rFonts w:cstheme="minorHAnsi"/>
                <w:b/>
              </w:rPr>
            </w:pPr>
            <w:r w:rsidRPr="00E628A7">
              <w:rPr>
                <w:rFonts w:cstheme="minorHAnsi"/>
                <w:b/>
              </w:rPr>
              <w:t xml:space="preserve">50. </w:t>
            </w:r>
          </w:p>
        </w:tc>
        <w:tc>
          <w:tcPr>
            <w:tcW w:w="5580" w:type="dxa"/>
          </w:tcPr>
          <w:p w14:paraId="7D50DE4C" w14:textId="77777777" w:rsidR="004E16E8" w:rsidRPr="00E628A7" w:rsidRDefault="00BF4236" w:rsidP="000F7012">
            <w:pPr>
              <w:rPr>
                <w:rFonts w:cstheme="minorHAnsi"/>
              </w:rPr>
            </w:pPr>
            <w:r w:rsidRPr="00E628A7">
              <w:rPr>
                <w:rFonts w:cstheme="minorHAnsi"/>
              </w:rPr>
              <w:t xml:space="preserve">Ellenőrizték-e a törvényi előírás és a belső szabályozás összhangját? </w:t>
            </w:r>
          </w:p>
        </w:tc>
        <w:tc>
          <w:tcPr>
            <w:tcW w:w="720" w:type="dxa"/>
          </w:tcPr>
          <w:p w14:paraId="226CF3A3" w14:textId="77777777" w:rsidR="004E16E8" w:rsidRPr="00E628A7" w:rsidRDefault="004E16E8" w:rsidP="000F7012">
            <w:pPr>
              <w:rPr>
                <w:rFonts w:cstheme="minorHAnsi"/>
              </w:rPr>
            </w:pPr>
          </w:p>
        </w:tc>
        <w:tc>
          <w:tcPr>
            <w:tcW w:w="720" w:type="dxa"/>
          </w:tcPr>
          <w:p w14:paraId="48CB6897" w14:textId="77777777" w:rsidR="004E16E8" w:rsidRPr="00E628A7" w:rsidRDefault="004E16E8" w:rsidP="000F7012">
            <w:pPr>
              <w:rPr>
                <w:rFonts w:cstheme="minorHAnsi"/>
              </w:rPr>
            </w:pPr>
          </w:p>
        </w:tc>
        <w:tc>
          <w:tcPr>
            <w:tcW w:w="1692" w:type="dxa"/>
          </w:tcPr>
          <w:p w14:paraId="3E78416C" w14:textId="77777777" w:rsidR="004E16E8" w:rsidRPr="00E628A7" w:rsidRDefault="004E16E8" w:rsidP="000F7012">
            <w:pPr>
              <w:rPr>
                <w:rFonts w:cstheme="minorHAnsi"/>
              </w:rPr>
            </w:pPr>
          </w:p>
        </w:tc>
      </w:tr>
    </w:tbl>
    <w:p w14:paraId="159F4C7E" w14:textId="77777777" w:rsidR="004E16E8" w:rsidRPr="00E628A7" w:rsidRDefault="004E16E8" w:rsidP="000F7012">
      <w:pPr>
        <w:rPr>
          <w:rFonts w:cstheme="minorHAnsi"/>
        </w:rPr>
      </w:pPr>
    </w:p>
    <w:p w14:paraId="1B4645A2" w14:textId="77777777" w:rsidR="004E16E8" w:rsidRPr="00E628A7" w:rsidRDefault="00BF4236" w:rsidP="000F7012">
      <w:pPr>
        <w:jc w:val="center"/>
        <w:rPr>
          <w:rFonts w:cstheme="minorHAnsi"/>
          <w:b/>
        </w:rPr>
      </w:pPr>
      <w:r w:rsidRPr="00E628A7">
        <w:rPr>
          <w:rFonts w:cstheme="minorHAnsi"/>
          <w:b/>
        </w:rPr>
        <w:t>III. Közbeszerzések ellenőrzése</w:t>
      </w:r>
    </w:p>
    <w:p w14:paraId="71EA12BE" w14:textId="77777777" w:rsidR="004E16E8" w:rsidRPr="00E628A7" w:rsidRDefault="00BF4236" w:rsidP="000F7012">
      <w:pPr>
        <w:jc w:val="center"/>
        <w:rPr>
          <w:rFonts w:cstheme="minorHAnsi"/>
          <w:b/>
        </w:rPr>
      </w:pPr>
      <w:r w:rsidRPr="00E628A7">
        <w:rPr>
          <w:rFonts w:cstheme="minorHAnsi"/>
          <w:b/>
        </w:rPr>
        <w:t>kérdéssor</w:t>
      </w:r>
    </w:p>
    <w:p w14:paraId="3BDDFA63" w14:textId="77777777" w:rsidR="004E16E8" w:rsidRPr="00E628A7" w:rsidRDefault="004E16E8" w:rsidP="000F7012">
      <w:pPr>
        <w:rPr>
          <w:rFonts w:cstheme="minorHAnsi"/>
        </w:rPr>
      </w:pPr>
    </w:p>
    <w:p w14:paraId="4DDB6914" w14:textId="77777777" w:rsidR="004E16E8" w:rsidRPr="00E628A7" w:rsidRDefault="00BF4236" w:rsidP="000F7012">
      <w:pPr>
        <w:rPr>
          <w:rFonts w:cstheme="minorHAnsi"/>
          <w:b/>
        </w:rPr>
      </w:pPr>
      <w:r w:rsidRPr="00E628A7">
        <w:rPr>
          <w:rFonts w:cstheme="minorHAnsi"/>
          <w:b/>
        </w:rPr>
        <w:t>Közbeszerzési szabályzat</w:t>
      </w:r>
    </w:p>
    <w:p w14:paraId="755AF82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36C540D" w14:textId="77777777" w:rsidTr="00501BBD">
        <w:trPr>
          <w:jc w:val="center"/>
        </w:trPr>
        <w:tc>
          <w:tcPr>
            <w:tcW w:w="828" w:type="dxa"/>
            <w:vAlign w:val="center"/>
          </w:tcPr>
          <w:p w14:paraId="3DF00DB3" w14:textId="77777777" w:rsidR="004E16E8" w:rsidRPr="00E628A7" w:rsidRDefault="004E16E8" w:rsidP="00501BBD">
            <w:pPr>
              <w:jc w:val="center"/>
              <w:rPr>
                <w:rFonts w:cstheme="minorHAnsi"/>
                <w:b/>
              </w:rPr>
            </w:pPr>
          </w:p>
        </w:tc>
        <w:tc>
          <w:tcPr>
            <w:tcW w:w="5580" w:type="dxa"/>
            <w:vAlign w:val="center"/>
          </w:tcPr>
          <w:p w14:paraId="3D4A51C9" w14:textId="77777777" w:rsidR="004E16E8" w:rsidRPr="00E628A7" w:rsidRDefault="004E16E8" w:rsidP="00501BBD">
            <w:pPr>
              <w:jc w:val="center"/>
              <w:rPr>
                <w:rFonts w:cstheme="minorHAnsi"/>
              </w:rPr>
            </w:pPr>
          </w:p>
        </w:tc>
        <w:tc>
          <w:tcPr>
            <w:tcW w:w="720" w:type="dxa"/>
            <w:vAlign w:val="center"/>
          </w:tcPr>
          <w:p w14:paraId="673069F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75E937B"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124CB299"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42E79F3F" w14:textId="77777777" w:rsidTr="004E16E8">
        <w:trPr>
          <w:jc w:val="center"/>
        </w:trPr>
        <w:tc>
          <w:tcPr>
            <w:tcW w:w="828" w:type="dxa"/>
          </w:tcPr>
          <w:p w14:paraId="0DE1409B" w14:textId="77777777" w:rsidR="004E16E8" w:rsidRPr="00E628A7" w:rsidRDefault="00BF4236" w:rsidP="000F7012">
            <w:pPr>
              <w:rPr>
                <w:rFonts w:cstheme="minorHAnsi"/>
                <w:b/>
              </w:rPr>
            </w:pPr>
            <w:r w:rsidRPr="00E628A7">
              <w:rPr>
                <w:rFonts w:cstheme="minorHAnsi"/>
                <w:b/>
              </w:rPr>
              <w:t>1.</w:t>
            </w:r>
          </w:p>
        </w:tc>
        <w:tc>
          <w:tcPr>
            <w:tcW w:w="5580" w:type="dxa"/>
          </w:tcPr>
          <w:p w14:paraId="15783189" w14:textId="77777777" w:rsidR="004E16E8" w:rsidRPr="00E628A7" w:rsidRDefault="00BF4236" w:rsidP="000F7012">
            <w:pPr>
              <w:rPr>
                <w:rFonts w:cstheme="minorHAnsi"/>
              </w:rPr>
            </w:pPr>
            <w:r w:rsidRPr="00E628A7">
              <w:rPr>
                <w:rFonts w:cstheme="minorHAnsi"/>
              </w:rPr>
              <w:t>Van-e</w:t>
            </w:r>
            <w:r w:rsidR="00037874">
              <w:rPr>
                <w:rFonts w:cstheme="minorHAnsi"/>
              </w:rPr>
              <w:t xml:space="preserve"> aktualizált, a költségvetési szerv vezetője által kiadmányozott</w:t>
            </w:r>
            <w:r w:rsidRPr="00E628A7">
              <w:rPr>
                <w:rFonts w:cstheme="minorHAnsi"/>
              </w:rPr>
              <w:t xml:space="preserve"> közbeszerzési szabályzat?</w:t>
            </w:r>
          </w:p>
        </w:tc>
        <w:tc>
          <w:tcPr>
            <w:tcW w:w="720" w:type="dxa"/>
          </w:tcPr>
          <w:p w14:paraId="3F11033A" w14:textId="77777777" w:rsidR="004E16E8" w:rsidRPr="00E628A7" w:rsidRDefault="004E16E8" w:rsidP="000F7012">
            <w:pPr>
              <w:rPr>
                <w:rFonts w:cstheme="minorHAnsi"/>
              </w:rPr>
            </w:pPr>
          </w:p>
        </w:tc>
        <w:tc>
          <w:tcPr>
            <w:tcW w:w="720" w:type="dxa"/>
          </w:tcPr>
          <w:p w14:paraId="0AB5933A" w14:textId="77777777" w:rsidR="004E16E8" w:rsidRPr="00E628A7" w:rsidRDefault="004E16E8" w:rsidP="000F7012">
            <w:pPr>
              <w:rPr>
                <w:rFonts w:cstheme="minorHAnsi"/>
              </w:rPr>
            </w:pPr>
          </w:p>
        </w:tc>
        <w:tc>
          <w:tcPr>
            <w:tcW w:w="1692" w:type="dxa"/>
          </w:tcPr>
          <w:p w14:paraId="72DDD2A9" w14:textId="77777777" w:rsidR="004E16E8" w:rsidRPr="00E628A7" w:rsidRDefault="004E16E8" w:rsidP="000F7012">
            <w:pPr>
              <w:rPr>
                <w:rFonts w:cstheme="minorHAnsi"/>
              </w:rPr>
            </w:pPr>
          </w:p>
        </w:tc>
      </w:tr>
      <w:tr w:rsidR="004E16E8" w:rsidRPr="00E628A7" w14:paraId="0D29827F" w14:textId="77777777" w:rsidTr="004E16E8">
        <w:trPr>
          <w:jc w:val="center"/>
        </w:trPr>
        <w:tc>
          <w:tcPr>
            <w:tcW w:w="828" w:type="dxa"/>
          </w:tcPr>
          <w:p w14:paraId="4AD5057C" w14:textId="77777777" w:rsidR="004E16E8" w:rsidRPr="00E628A7" w:rsidRDefault="00BF4236" w:rsidP="000F7012">
            <w:pPr>
              <w:rPr>
                <w:rFonts w:cstheme="minorHAnsi"/>
                <w:b/>
              </w:rPr>
            </w:pPr>
            <w:r w:rsidRPr="00E628A7">
              <w:rPr>
                <w:rFonts w:cstheme="minorHAnsi"/>
                <w:b/>
              </w:rPr>
              <w:t>2.</w:t>
            </w:r>
          </w:p>
        </w:tc>
        <w:tc>
          <w:tcPr>
            <w:tcW w:w="5580" w:type="dxa"/>
          </w:tcPr>
          <w:p w14:paraId="69403877" w14:textId="77777777" w:rsidR="004E16E8" w:rsidRPr="00E628A7" w:rsidRDefault="00BF4236" w:rsidP="000F7012">
            <w:pPr>
              <w:rPr>
                <w:rFonts w:cstheme="minorHAnsi"/>
              </w:rPr>
            </w:pPr>
            <w:r w:rsidRPr="00E628A7">
              <w:rPr>
                <w:rFonts w:cstheme="minorHAnsi"/>
              </w:rPr>
              <w:t>Megfelel-e a közbeszerzési szabályzat a jogszabályi előírásoknak?</w:t>
            </w:r>
          </w:p>
        </w:tc>
        <w:tc>
          <w:tcPr>
            <w:tcW w:w="720" w:type="dxa"/>
          </w:tcPr>
          <w:p w14:paraId="5FC325F0" w14:textId="77777777" w:rsidR="004E16E8" w:rsidRPr="00E628A7" w:rsidRDefault="004E16E8" w:rsidP="000F7012">
            <w:pPr>
              <w:rPr>
                <w:rFonts w:cstheme="minorHAnsi"/>
              </w:rPr>
            </w:pPr>
          </w:p>
        </w:tc>
        <w:tc>
          <w:tcPr>
            <w:tcW w:w="720" w:type="dxa"/>
          </w:tcPr>
          <w:p w14:paraId="5C9359ED" w14:textId="77777777" w:rsidR="004E16E8" w:rsidRPr="00E628A7" w:rsidRDefault="004E16E8" w:rsidP="000F7012">
            <w:pPr>
              <w:rPr>
                <w:rFonts w:cstheme="minorHAnsi"/>
              </w:rPr>
            </w:pPr>
          </w:p>
        </w:tc>
        <w:tc>
          <w:tcPr>
            <w:tcW w:w="1692" w:type="dxa"/>
          </w:tcPr>
          <w:p w14:paraId="1BEDCEF6" w14:textId="77777777" w:rsidR="004E16E8" w:rsidRPr="00E628A7" w:rsidRDefault="004E16E8" w:rsidP="000F7012">
            <w:pPr>
              <w:rPr>
                <w:rFonts w:cstheme="minorHAnsi"/>
              </w:rPr>
            </w:pPr>
          </w:p>
        </w:tc>
      </w:tr>
    </w:tbl>
    <w:p w14:paraId="0C7FEE6C" w14:textId="77777777" w:rsidR="004E16E8" w:rsidRPr="00E628A7" w:rsidRDefault="004E16E8" w:rsidP="000F7012">
      <w:pPr>
        <w:rPr>
          <w:rFonts w:cstheme="minorHAnsi"/>
        </w:rPr>
      </w:pPr>
    </w:p>
    <w:p w14:paraId="22EA6620" w14:textId="77777777" w:rsidR="00037874" w:rsidRDefault="00037874" w:rsidP="000F7012">
      <w:pPr>
        <w:rPr>
          <w:rFonts w:cstheme="minorHAnsi"/>
          <w:b/>
        </w:rPr>
      </w:pPr>
    </w:p>
    <w:p w14:paraId="155C98A5" w14:textId="77777777" w:rsidR="004E16E8" w:rsidRPr="00E628A7" w:rsidRDefault="00BF4236" w:rsidP="000F7012">
      <w:pPr>
        <w:rPr>
          <w:rFonts w:cstheme="minorHAnsi"/>
          <w:b/>
        </w:rPr>
      </w:pPr>
      <w:r w:rsidRPr="00E628A7">
        <w:rPr>
          <w:rFonts w:cstheme="minorHAnsi"/>
          <w:b/>
        </w:rPr>
        <w:t>Közbeszerzési terv</w:t>
      </w:r>
    </w:p>
    <w:p w14:paraId="1C589C34"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880CCB3" w14:textId="77777777" w:rsidTr="00501BBD">
        <w:trPr>
          <w:jc w:val="center"/>
        </w:trPr>
        <w:tc>
          <w:tcPr>
            <w:tcW w:w="828" w:type="dxa"/>
            <w:vAlign w:val="center"/>
          </w:tcPr>
          <w:p w14:paraId="0E6D3B74" w14:textId="77777777" w:rsidR="004E16E8" w:rsidRPr="00E628A7" w:rsidRDefault="004E16E8" w:rsidP="00501BBD">
            <w:pPr>
              <w:jc w:val="center"/>
              <w:rPr>
                <w:rFonts w:cstheme="minorHAnsi"/>
                <w:b/>
              </w:rPr>
            </w:pPr>
          </w:p>
        </w:tc>
        <w:tc>
          <w:tcPr>
            <w:tcW w:w="5580" w:type="dxa"/>
            <w:vAlign w:val="center"/>
          </w:tcPr>
          <w:p w14:paraId="0F8E8C56" w14:textId="77777777" w:rsidR="004E16E8" w:rsidRPr="00E628A7" w:rsidRDefault="004E16E8" w:rsidP="00501BBD">
            <w:pPr>
              <w:jc w:val="center"/>
              <w:rPr>
                <w:rFonts w:cstheme="minorHAnsi"/>
              </w:rPr>
            </w:pPr>
          </w:p>
        </w:tc>
        <w:tc>
          <w:tcPr>
            <w:tcW w:w="720" w:type="dxa"/>
            <w:vAlign w:val="center"/>
          </w:tcPr>
          <w:p w14:paraId="6AAA85BF"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2AD9EDAB"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57F8793"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7B783903" w14:textId="77777777" w:rsidTr="004E16E8">
        <w:trPr>
          <w:jc w:val="center"/>
        </w:trPr>
        <w:tc>
          <w:tcPr>
            <w:tcW w:w="828" w:type="dxa"/>
          </w:tcPr>
          <w:p w14:paraId="5039AEA4" w14:textId="77777777" w:rsidR="004E16E8" w:rsidRPr="00E628A7" w:rsidRDefault="00BF4236" w:rsidP="000F7012">
            <w:pPr>
              <w:rPr>
                <w:rFonts w:cstheme="minorHAnsi"/>
                <w:b/>
              </w:rPr>
            </w:pPr>
            <w:r w:rsidRPr="00E628A7">
              <w:rPr>
                <w:rFonts w:cstheme="minorHAnsi"/>
                <w:b/>
              </w:rPr>
              <w:t>3.</w:t>
            </w:r>
          </w:p>
        </w:tc>
        <w:tc>
          <w:tcPr>
            <w:tcW w:w="5580" w:type="dxa"/>
          </w:tcPr>
          <w:p w14:paraId="4FEDAB95" w14:textId="77777777" w:rsidR="004E16E8" w:rsidRPr="00E628A7" w:rsidRDefault="00BF4236" w:rsidP="000F7012">
            <w:pPr>
              <w:rPr>
                <w:rFonts w:cstheme="minorHAnsi"/>
              </w:rPr>
            </w:pPr>
            <w:r w:rsidRPr="00E628A7">
              <w:rPr>
                <w:rFonts w:cstheme="minorHAnsi"/>
              </w:rPr>
              <w:t>Rendelkeznek-e közbeszerzési tervvel?</w:t>
            </w:r>
          </w:p>
        </w:tc>
        <w:tc>
          <w:tcPr>
            <w:tcW w:w="720" w:type="dxa"/>
          </w:tcPr>
          <w:p w14:paraId="6BDC6372" w14:textId="77777777" w:rsidR="004E16E8" w:rsidRPr="00E628A7" w:rsidRDefault="004E16E8" w:rsidP="000F7012">
            <w:pPr>
              <w:rPr>
                <w:rFonts w:cstheme="minorHAnsi"/>
              </w:rPr>
            </w:pPr>
          </w:p>
        </w:tc>
        <w:tc>
          <w:tcPr>
            <w:tcW w:w="720" w:type="dxa"/>
          </w:tcPr>
          <w:p w14:paraId="00DFF0F9" w14:textId="77777777" w:rsidR="004E16E8" w:rsidRPr="00E628A7" w:rsidRDefault="004E16E8" w:rsidP="000F7012">
            <w:pPr>
              <w:rPr>
                <w:rFonts w:cstheme="minorHAnsi"/>
              </w:rPr>
            </w:pPr>
          </w:p>
        </w:tc>
        <w:tc>
          <w:tcPr>
            <w:tcW w:w="1692" w:type="dxa"/>
          </w:tcPr>
          <w:p w14:paraId="2A2C2AF1" w14:textId="77777777" w:rsidR="004E16E8" w:rsidRPr="00E628A7" w:rsidRDefault="004E16E8" w:rsidP="000F7012">
            <w:pPr>
              <w:rPr>
                <w:rFonts w:cstheme="minorHAnsi"/>
              </w:rPr>
            </w:pPr>
          </w:p>
        </w:tc>
      </w:tr>
      <w:tr w:rsidR="004E16E8" w:rsidRPr="00E628A7" w14:paraId="7600836E" w14:textId="77777777" w:rsidTr="004E16E8">
        <w:trPr>
          <w:jc w:val="center"/>
        </w:trPr>
        <w:tc>
          <w:tcPr>
            <w:tcW w:w="828" w:type="dxa"/>
          </w:tcPr>
          <w:p w14:paraId="4E302F26" w14:textId="77777777" w:rsidR="004E16E8" w:rsidRPr="00E628A7" w:rsidRDefault="00BF4236" w:rsidP="000F7012">
            <w:pPr>
              <w:rPr>
                <w:rFonts w:cstheme="minorHAnsi"/>
                <w:b/>
              </w:rPr>
            </w:pPr>
            <w:r w:rsidRPr="00E628A7">
              <w:rPr>
                <w:rFonts w:cstheme="minorHAnsi"/>
                <w:b/>
              </w:rPr>
              <w:t>4.</w:t>
            </w:r>
          </w:p>
        </w:tc>
        <w:tc>
          <w:tcPr>
            <w:tcW w:w="5580" w:type="dxa"/>
          </w:tcPr>
          <w:p w14:paraId="298D9B33" w14:textId="77777777" w:rsidR="004E16E8" w:rsidRPr="00E628A7" w:rsidRDefault="00BF4236" w:rsidP="000F7012">
            <w:pPr>
              <w:rPr>
                <w:rFonts w:cstheme="minorHAnsi"/>
              </w:rPr>
            </w:pPr>
            <w:r w:rsidRPr="00E628A7">
              <w:rPr>
                <w:rFonts w:cstheme="minorHAnsi"/>
              </w:rPr>
              <w:t>A közbeszerzési terv megfelel-e a jogszabályi előírásoknak?</w:t>
            </w:r>
          </w:p>
        </w:tc>
        <w:tc>
          <w:tcPr>
            <w:tcW w:w="720" w:type="dxa"/>
          </w:tcPr>
          <w:p w14:paraId="3887B790" w14:textId="77777777" w:rsidR="004E16E8" w:rsidRPr="00E628A7" w:rsidRDefault="004E16E8" w:rsidP="000F7012">
            <w:pPr>
              <w:rPr>
                <w:rFonts w:cstheme="minorHAnsi"/>
              </w:rPr>
            </w:pPr>
          </w:p>
        </w:tc>
        <w:tc>
          <w:tcPr>
            <w:tcW w:w="720" w:type="dxa"/>
          </w:tcPr>
          <w:p w14:paraId="4999E674" w14:textId="77777777" w:rsidR="004E16E8" w:rsidRPr="00E628A7" w:rsidRDefault="004E16E8" w:rsidP="000F7012">
            <w:pPr>
              <w:rPr>
                <w:rFonts w:cstheme="minorHAnsi"/>
              </w:rPr>
            </w:pPr>
          </w:p>
        </w:tc>
        <w:tc>
          <w:tcPr>
            <w:tcW w:w="1692" w:type="dxa"/>
          </w:tcPr>
          <w:p w14:paraId="302AD37F" w14:textId="77777777" w:rsidR="004E16E8" w:rsidRPr="00E628A7" w:rsidRDefault="004E16E8" w:rsidP="000F7012">
            <w:pPr>
              <w:rPr>
                <w:rFonts w:cstheme="minorHAnsi"/>
              </w:rPr>
            </w:pPr>
          </w:p>
        </w:tc>
      </w:tr>
      <w:tr w:rsidR="004E16E8" w:rsidRPr="00E628A7" w14:paraId="6F0DFD3A" w14:textId="77777777" w:rsidTr="004E16E8">
        <w:trPr>
          <w:jc w:val="center"/>
        </w:trPr>
        <w:tc>
          <w:tcPr>
            <w:tcW w:w="828" w:type="dxa"/>
          </w:tcPr>
          <w:p w14:paraId="0CBEFA11" w14:textId="77777777" w:rsidR="004E16E8" w:rsidRPr="00E628A7" w:rsidRDefault="00BF4236" w:rsidP="000F7012">
            <w:pPr>
              <w:rPr>
                <w:rFonts w:cstheme="minorHAnsi"/>
                <w:b/>
              </w:rPr>
            </w:pPr>
            <w:r w:rsidRPr="00E628A7">
              <w:rPr>
                <w:rFonts w:cstheme="minorHAnsi"/>
                <w:b/>
              </w:rPr>
              <w:t>5.</w:t>
            </w:r>
          </w:p>
        </w:tc>
        <w:tc>
          <w:tcPr>
            <w:tcW w:w="5580" w:type="dxa"/>
          </w:tcPr>
          <w:p w14:paraId="158C0F42" w14:textId="77777777" w:rsidR="004E16E8" w:rsidRPr="00E628A7" w:rsidRDefault="00BF4236" w:rsidP="000F7012">
            <w:pPr>
              <w:rPr>
                <w:rFonts w:cstheme="minorHAnsi"/>
              </w:rPr>
            </w:pPr>
            <w:r w:rsidRPr="00E628A7">
              <w:rPr>
                <w:rFonts w:cstheme="minorHAnsi"/>
              </w:rPr>
              <w:t>Az összeállításnál figyelemmel voltak-e a kötelezettségvállalással kapcsolatos szabályokra?</w:t>
            </w:r>
          </w:p>
        </w:tc>
        <w:tc>
          <w:tcPr>
            <w:tcW w:w="720" w:type="dxa"/>
          </w:tcPr>
          <w:p w14:paraId="3932097B" w14:textId="77777777" w:rsidR="004E16E8" w:rsidRPr="00E628A7" w:rsidRDefault="004E16E8" w:rsidP="000F7012">
            <w:pPr>
              <w:rPr>
                <w:rFonts w:cstheme="minorHAnsi"/>
              </w:rPr>
            </w:pPr>
          </w:p>
        </w:tc>
        <w:tc>
          <w:tcPr>
            <w:tcW w:w="720" w:type="dxa"/>
          </w:tcPr>
          <w:p w14:paraId="4FA2777E" w14:textId="77777777" w:rsidR="004E16E8" w:rsidRPr="00E628A7" w:rsidRDefault="004E16E8" w:rsidP="000F7012">
            <w:pPr>
              <w:rPr>
                <w:rFonts w:cstheme="minorHAnsi"/>
              </w:rPr>
            </w:pPr>
          </w:p>
        </w:tc>
        <w:tc>
          <w:tcPr>
            <w:tcW w:w="1692" w:type="dxa"/>
          </w:tcPr>
          <w:p w14:paraId="26CF0560" w14:textId="77777777" w:rsidR="004E16E8" w:rsidRPr="00E628A7" w:rsidRDefault="004E16E8" w:rsidP="000F7012">
            <w:pPr>
              <w:rPr>
                <w:rFonts w:cstheme="minorHAnsi"/>
              </w:rPr>
            </w:pPr>
          </w:p>
        </w:tc>
      </w:tr>
    </w:tbl>
    <w:p w14:paraId="06B8939C" w14:textId="77777777" w:rsidR="004E16E8" w:rsidRPr="00E628A7" w:rsidRDefault="004E16E8" w:rsidP="000F7012">
      <w:pPr>
        <w:rPr>
          <w:rFonts w:cstheme="minorHAnsi"/>
        </w:rPr>
      </w:pPr>
    </w:p>
    <w:p w14:paraId="72036CC2" w14:textId="77777777" w:rsidR="004E16E8" w:rsidRPr="00E628A7" w:rsidRDefault="00BF4236" w:rsidP="000F7012">
      <w:pPr>
        <w:rPr>
          <w:rFonts w:cstheme="minorHAnsi"/>
          <w:b/>
        </w:rPr>
      </w:pPr>
      <w:r w:rsidRPr="00E628A7">
        <w:rPr>
          <w:rFonts w:cstheme="minorHAnsi"/>
          <w:b/>
        </w:rPr>
        <w:t xml:space="preserve">Közbeszerzés </w:t>
      </w:r>
      <w:r w:rsidR="00316AAC">
        <w:rPr>
          <w:rFonts w:cstheme="minorHAnsi"/>
          <w:b/>
        </w:rPr>
        <w:t xml:space="preserve">becsült </w:t>
      </w:r>
      <w:r w:rsidRPr="00E628A7">
        <w:rPr>
          <w:rFonts w:cstheme="minorHAnsi"/>
          <w:b/>
        </w:rPr>
        <w:t>értéke</w:t>
      </w:r>
    </w:p>
    <w:p w14:paraId="08704B50"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3544D61A" w14:textId="77777777" w:rsidTr="00501BBD">
        <w:trPr>
          <w:trHeight w:val="211"/>
          <w:jc w:val="center"/>
        </w:trPr>
        <w:tc>
          <w:tcPr>
            <w:tcW w:w="828" w:type="dxa"/>
            <w:vAlign w:val="center"/>
          </w:tcPr>
          <w:p w14:paraId="5705E0DA" w14:textId="77777777" w:rsidR="004E16E8" w:rsidRPr="00E628A7" w:rsidRDefault="004E16E8" w:rsidP="00501BBD">
            <w:pPr>
              <w:jc w:val="center"/>
              <w:rPr>
                <w:rFonts w:cstheme="minorHAnsi"/>
                <w:b/>
              </w:rPr>
            </w:pPr>
          </w:p>
        </w:tc>
        <w:tc>
          <w:tcPr>
            <w:tcW w:w="5580" w:type="dxa"/>
            <w:vAlign w:val="center"/>
          </w:tcPr>
          <w:p w14:paraId="178FEC28" w14:textId="77777777" w:rsidR="004E16E8" w:rsidRPr="00E628A7" w:rsidRDefault="004E16E8" w:rsidP="00501BBD">
            <w:pPr>
              <w:jc w:val="center"/>
              <w:rPr>
                <w:rFonts w:cstheme="minorHAnsi"/>
              </w:rPr>
            </w:pPr>
          </w:p>
        </w:tc>
        <w:tc>
          <w:tcPr>
            <w:tcW w:w="720" w:type="dxa"/>
            <w:vAlign w:val="center"/>
          </w:tcPr>
          <w:p w14:paraId="07636FA9"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CBF518F"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22A8800A"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1575D994" w14:textId="77777777" w:rsidTr="004E16E8">
        <w:trPr>
          <w:jc w:val="center"/>
        </w:trPr>
        <w:tc>
          <w:tcPr>
            <w:tcW w:w="828" w:type="dxa"/>
          </w:tcPr>
          <w:p w14:paraId="2CD66E73" w14:textId="77777777" w:rsidR="004E16E8" w:rsidRPr="00E628A7" w:rsidRDefault="00BF4236" w:rsidP="000F7012">
            <w:pPr>
              <w:rPr>
                <w:rFonts w:cstheme="minorHAnsi"/>
                <w:b/>
              </w:rPr>
            </w:pPr>
            <w:r w:rsidRPr="00E628A7">
              <w:rPr>
                <w:rFonts w:cstheme="minorHAnsi"/>
                <w:b/>
              </w:rPr>
              <w:t>6.</w:t>
            </w:r>
          </w:p>
        </w:tc>
        <w:tc>
          <w:tcPr>
            <w:tcW w:w="5580" w:type="dxa"/>
          </w:tcPr>
          <w:p w14:paraId="395804CC" w14:textId="77777777" w:rsidR="004E16E8" w:rsidRPr="00E628A7" w:rsidRDefault="00BF4236" w:rsidP="009B3FB3">
            <w:pPr>
              <w:rPr>
                <w:rFonts w:cstheme="minorHAnsi"/>
              </w:rPr>
            </w:pPr>
            <w:r w:rsidRPr="00E628A7">
              <w:rPr>
                <w:rFonts w:cstheme="minorHAnsi"/>
              </w:rPr>
              <w:t xml:space="preserve">A jogszabályi előírásoknak megfelelően </w:t>
            </w:r>
            <w:r w:rsidR="009B3FB3">
              <w:rPr>
                <w:rFonts w:cstheme="minorHAnsi"/>
              </w:rPr>
              <w:t>határozták-e</w:t>
            </w:r>
            <w:r w:rsidR="009B3FB3" w:rsidRPr="00E628A7">
              <w:rPr>
                <w:rFonts w:cstheme="minorHAnsi"/>
              </w:rPr>
              <w:t xml:space="preserve"> </w:t>
            </w:r>
            <w:r w:rsidRPr="00E628A7">
              <w:rPr>
                <w:rFonts w:cstheme="minorHAnsi"/>
              </w:rPr>
              <w:t xml:space="preserve">meg a közbeszerzés </w:t>
            </w:r>
            <w:r w:rsidR="0083007D">
              <w:rPr>
                <w:rFonts w:cstheme="minorHAnsi"/>
              </w:rPr>
              <w:t xml:space="preserve">becsült </w:t>
            </w:r>
            <w:r w:rsidRPr="00E628A7">
              <w:rPr>
                <w:rFonts w:cstheme="minorHAnsi"/>
              </w:rPr>
              <w:t>értékét?</w:t>
            </w:r>
          </w:p>
        </w:tc>
        <w:tc>
          <w:tcPr>
            <w:tcW w:w="720" w:type="dxa"/>
          </w:tcPr>
          <w:p w14:paraId="00BCE9D8" w14:textId="77777777" w:rsidR="004E16E8" w:rsidRPr="00E628A7" w:rsidRDefault="004E16E8" w:rsidP="000F7012">
            <w:pPr>
              <w:rPr>
                <w:rFonts w:cstheme="minorHAnsi"/>
              </w:rPr>
            </w:pPr>
          </w:p>
        </w:tc>
        <w:tc>
          <w:tcPr>
            <w:tcW w:w="720" w:type="dxa"/>
          </w:tcPr>
          <w:p w14:paraId="6A63ADE0" w14:textId="77777777" w:rsidR="004E16E8" w:rsidRPr="00E628A7" w:rsidRDefault="004E16E8" w:rsidP="000F7012">
            <w:pPr>
              <w:rPr>
                <w:rFonts w:cstheme="minorHAnsi"/>
              </w:rPr>
            </w:pPr>
          </w:p>
        </w:tc>
        <w:tc>
          <w:tcPr>
            <w:tcW w:w="1665" w:type="dxa"/>
          </w:tcPr>
          <w:p w14:paraId="0D12633D" w14:textId="77777777" w:rsidR="004E16E8" w:rsidRPr="00E628A7" w:rsidRDefault="004E16E8" w:rsidP="000F7012">
            <w:pPr>
              <w:rPr>
                <w:rFonts w:cstheme="minorHAnsi"/>
              </w:rPr>
            </w:pPr>
          </w:p>
        </w:tc>
      </w:tr>
      <w:tr w:rsidR="004E16E8" w:rsidRPr="00E628A7" w14:paraId="6CBD3CB6" w14:textId="77777777" w:rsidTr="004E16E8">
        <w:trPr>
          <w:jc w:val="center"/>
        </w:trPr>
        <w:tc>
          <w:tcPr>
            <w:tcW w:w="828" w:type="dxa"/>
          </w:tcPr>
          <w:p w14:paraId="6528C201" w14:textId="77777777" w:rsidR="004E16E8" w:rsidRPr="00E628A7" w:rsidRDefault="00BF4236" w:rsidP="000F7012">
            <w:pPr>
              <w:rPr>
                <w:rFonts w:cstheme="minorHAnsi"/>
                <w:b/>
              </w:rPr>
            </w:pPr>
            <w:r w:rsidRPr="00E628A7">
              <w:rPr>
                <w:rFonts w:cstheme="minorHAnsi"/>
                <w:b/>
              </w:rPr>
              <w:t>7.</w:t>
            </w:r>
          </w:p>
        </w:tc>
        <w:tc>
          <w:tcPr>
            <w:tcW w:w="5580" w:type="dxa"/>
          </w:tcPr>
          <w:p w14:paraId="67A785E4" w14:textId="77777777" w:rsidR="004E16E8" w:rsidRPr="00E628A7" w:rsidRDefault="00BF4236" w:rsidP="009B3FB3">
            <w:pPr>
              <w:rPr>
                <w:rFonts w:cstheme="minorHAnsi"/>
              </w:rPr>
            </w:pPr>
            <w:r w:rsidRPr="00E628A7">
              <w:rPr>
                <w:rFonts w:cstheme="minorHAnsi"/>
              </w:rPr>
              <w:t xml:space="preserve">Elérte-e a közbeszerzés </w:t>
            </w:r>
            <w:r w:rsidR="009B3FB3">
              <w:rPr>
                <w:rFonts w:cstheme="minorHAnsi"/>
              </w:rPr>
              <w:t xml:space="preserve">becsült </w:t>
            </w:r>
            <w:r w:rsidRPr="00E628A7">
              <w:rPr>
                <w:rFonts w:cstheme="minorHAnsi"/>
              </w:rPr>
              <w:t>értéke a</w:t>
            </w:r>
            <w:r w:rsidR="009B3FB3">
              <w:rPr>
                <w:rFonts w:cstheme="minorHAnsi"/>
              </w:rPr>
              <w:t>z uniós</w:t>
            </w:r>
            <w:r w:rsidRPr="00E628A7">
              <w:rPr>
                <w:rFonts w:cstheme="minorHAnsi"/>
              </w:rPr>
              <w:t xml:space="preserve"> értékhatárt?</w:t>
            </w:r>
          </w:p>
        </w:tc>
        <w:tc>
          <w:tcPr>
            <w:tcW w:w="720" w:type="dxa"/>
          </w:tcPr>
          <w:p w14:paraId="20C85A64" w14:textId="77777777" w:rsidR="004E16E8" w:rsidRPr="00E628A7" w:rsidRDefault="004E16E8" w:rsidP="000F7012">
            <w:pPr>
              <w:rPr>
                <w:rFonts w:cstheme="minorHAnsi"/>
              </w:rPr>
            </w:pPr>
          </w:p>
        </w:tc>
        <w:tc>
          <w:tcPr>
            <w:tcW w:w="720" w:type="dxa"/>
          </w:tcPr>
          <w:p w14:paraId="41406AA5" w14:textId="77777777" w:rsidR="004E16E8" w:rsidRPr="00E628A7" w:rsidRDefault="004E16E8" w:rsidP="000F7012">
            <w:pPr>
              <w:rPr>
                <w:rFonts w:cstheme="minorHAnsi"/>
              </w:rPr>
            </w:pPr>
          </w:p>
        </w:tc>
        <w:tc>
          <w:tcPr>
            <w:tcW w:w="1665" w:type="dxa"/>
          </w:tcPr>
          <w:p w14:paraId="5F481E3F" w14:textId="77777777" w:rsidR="004E16E8" w:rsidRPr="00E628A7" w:rsidRDefault="004E16E8" w:rsidP="000F7012">
            <w:pPr>
              <w:rPr>
                <w:rFonts w:cstheme="minorHAnsi"/>
              </w:rPr>
            </w:pPr>
          </w:p>
        </w:tc>
      </w:tr>
    </w:tbl>
    <w:p w14:paraId="32CF0C8D" w14:textId="77777777" w:rsidR="004E16E8" w:rsidRPr="00E628A7" w:rsidRDefault="004E16E8" w:rsidP="000F7012">
      <w:pPr>
        <w:rPr>
          <w:rFonts w:cstheme="minorHAnsi"/>
        </w:rPr>
      </w:pPr>
    </w:p>
    <w:p w14:paraId="4C214F92" w14:textId="77777777" w:rsidR="004E16E8" w:rsidRPr="00E628A7" w:rsidRDefault="00BF4236" w:rsidP="000F7012">
      <w:pPr>
        <w:rPr>
          <w:rFonts w:cstheme="minorHAnsi"/>
          <w:b/>
        </w:rPr>
      </w:pPr>
      <w:r w:rsidRPr="00E628A7">
        <w:rPr>
          <w:rFonts w:cstheme="minorHAnsi"/>
          <w:b/>
        </w:rPr>
        <w:t>Közbeszerzési eljárás</w:t>
      </w:r>
    </w:p>
    <w:p w14:paraId="34F65F6B"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286AB569" w14:textId="77777777" w:rsidTr="00501BBD">
        <w:trPr>
          <w:jc w:val="center"/>
        </w:trPr>
        <w:tc>
          <w:tcPr>
            <w:tcW w:w="828" w:type="dxa"/>
            <w:vAlign w:val="center"/>
          </w:tcPr>
          <w:p w14:paraId="6AB75B5E" w14:textId="77777777" w:rsidR="004E16E8" w:rsidRPr="00E628A7" w:rsidRDefault="004E16E8" w:rsidP="00501BBD">
            <w:pPr>
              <w:jc w:val="center"/>
              <w:rPr>
                <w:rFonts w:cstheme="minorHAnsi"/>
                <w:b/>
              </w:rPr>
            </w:pPr>
          </w:p>
        </w:tc>
        <w:tc>
          <w:tcPr>
            <w:tcW w:w="5580" w:type="dxa"/>
            <w:vAlign w:val="center"/>
          </w:tcPr>
          <w:p w14:paraId="17391AA4" w14:textId="77777777" w:rsidR="004E16E8" w:rsidRPr="00E628A7" w:rsidRDefault="004E16E8" w:rsidP="00501BBD">
            <w:pPr>
              <w:jc w:val="center"/>
              <w:rPr>
                <w:rFonts w:cstheme="minorHAnsi"/>
              </w:rPr>
            </w:pPr>
          </w:p>
        </w:tc>
        <w:tc>
          <w:tcPr>
            <w:tcW w:w="720" w:type="dxa"/>
            <w:vAlign w:val="center"/>
          </w:tcPr>
          <w:p w14:paraId="04BFB1DD"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9172C2C"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1906795D"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3F4952DF" w14:textId="77777777" w:rsidTr="004E16E8">
        <w:trPr>
          <w:jc w:val="center"/>
        </w:trPr>
        <w:tc>
          <w:tcPr>
            <w:tcW w:w="828" w:type="dxa"/>
          </w:tcPr>
          <w:p w14:paraId="20BE41B5" w14:textId="77777777" w:rsidR="004E16E8" w:rsidRPr="00E628A7" w:rsidRDefault="00BF4236" w:rsidP="000F7012">
            <w:pPr>
              <w:rPr>
                <w:rFonts w:cstheme="minorHAnsi"/>
                <w:b/>
              </w:rPr>
            </w:pPr>
            <w:r w:rsidRPr="00E628A7">
              <w:rPr>
                <w:rFonts w:cstheme="minorHAnsi"/>
                <w:b/>
              </w:rPr>
              <w:t>8.</w:t>
            </w:r>
          </w:p>
        </w:tc>
        <w:tc>
          <w:tcPr>
            <w:tcW w:w="5580" w:type="dxa"/>
          </w:tcPr>
          <w:p w14:paraId="3DEB77F3" w14:textId="77777777" w:rsidR="004E16E8" w:rsidRPr="00E628A7" w:rsidRDefault="00BF4236" w:rsidP="000F7012">
            <w:pPr>
              <w:rPr>
                <w:rFonts w:cstheme="minorHAnsi"/>
              </w:rPr>
            </w:pPr>
            <w:r w:rsidRPr="00E628A7">
              <w:rPr>
                <w:rFonts w:cstheme="minorHAnsi"/>
              </w:rPr>
              <w:t>A jogszabályi előírásoknak megfelelően választották meg a közbeszerzési eljárás fajtáját?</w:t>
            </w:r>
          </w:p>
        </w:tc>
        <w:tc>
          <w:tcPr>
            <w:tcW w:w="720" w:type="dxa"/>
          </w:tcPr>
          <w:p w14:paraId="0D656BCA" w14:textId="77777777" w:rsidR="004E16E8" w:rsidRPr="00E628A7" w:rsidRDefault="004E16E8" w:rsidP="000F7012">
            <w:pPr>
              <w:rPr>
                <w:rFonts w:cstheme="minorHAnsi"/>
              </w:rPr>
            </w:pPr>
          </w:p>
        </w:tc>
        <w:tc>
          <w:tcPr>
            <w:tcW w:w="720" w:type="dxa"/>
          </w:tcPr>
          <w:p w14:paraId="06E4D4F1" w14:textId="77777777" w:rsidR="004E16E8" w:rsidRPr="00E628A7" w:rsidRDefault="004E16E8" w:rsidP="000F7012">
            <w:pPr>
              <w:rPr>
                <w:rFonts w:cstheme="minorHAnsi"/>
              </w:rPr>
            </w:pPr>
          </w:p>
        </w:tc>
        <w:tc>
          <w:tcPr>
            <w:tcW w:w="1665" w:type="dxa"/>
          </w:tcPr>
          <w:p w14:paraId="13C9C9A4" w14:textId="77777777" w:rsidR="004E16E8" w:rsidRPr="00E628A7" w:rsidRDefault="004E16E8" w:rsidP="000F7012">
            <w:pPr>
              <w:rPr>
                <w:rFonts w:cstheme="minorHAnsi"/>
              </w:rPr>
            </w:pPr>
          </w:p>
        </w:tc>
      </w:tr>
      <w:tr w:rsidR="004E16E8" w:rsidRPr="00E628A7" w14:paraId="536D23BE" w14:textId="77777777" w:rsidTr="004E16E8">
        <w:trPr>
          <w:jc w:val="center"/>
        </w:trPr>
        <w:tc>
          <w:tcPr>
            <w:tcW w:w="828" w:type="dxa"/>
          </w:tcPr>
          <w:p w14:paraId="7AFD1AFC" w14:textId="77777777" w:rsidR="004E16E8" w:rsidRPr="00E628A7" w:rsidRDefault="00BF4236" w:rsidP="000F7012">
            <w:pPr>
              <w:rPr>
                <w:rFonts w:cstheme="minorHAnsi"/>
                <w:b/>
              </w:rPr>
            </w:pPr>
            <w:r w:rsidRPr="00E628A7">
              <w:rPr>
                <w:rFonts w:cstheme="minorHAnsi"/>
                <w:b/>
              </w:rPr>
              <w:t>9.</w:t>
            </w:r>
          </w:p>
        </w:tc>
        <w:tc>
          <w:tcPr>
            <w:tcW w:w="5580" w:type="dxa"/>
          </w:tcPr>
          <w:p w14:paraId="5B013DEA" w14:textId="77777777" w:rsidR="004E16E8" w:rsidRPr="00E628A7" w:rsidRDefault="00BF4236" w:rsidP="000F7012">
            <w:pPr>
              <w:rPr>
                <w:rFonts w:cstheme="minorHAnsi"/>
              </w:rPr>
            </w:pPr>
            <w:r w:rsidRPr="00E628A7">
              <w:rPr>
                <w:rFonts w:cstheme="minorHAnsi"/>
              </w:rPr>
              <w:t>Megfelel-e a közbeszerzési eljárás folyamata a jogszabályi előírásoknak</w:t>
            </w:r>
            <w:r w:rsidR="00316AAC">
              <w:rPr>
                <w:rFonts w:cstheme="minorHAnsi"/>
              </w:rPr>
              <w:t>, illetve a közbeszerzési szabályzat rendelkezéseinek</w:t>
            </w:r>
            <w:r w:rsidRPr="00E628A7">
              <w:rPr>
                <w:rFonts w:cstheme="minorHAnsi"/>
              </w:rPr>
              <w:t>?</w:t>
            </w:r>
          </w:p>
        </w:tc>
        <w:tc>
          <w:tcPr>
            <w:tcW w:w="720" w:type="dxa"/>
          </w:tcPr>
          <w:p w14:paraId="59B12A53" w14:textId="77777777" w:rsidR="004E16E8" w:rsidRPr="00E628A7" w:rsidRDefault="004E16E8" w:rsidP="000F7012">
            <w:pPr>
              <w:rPr>
                <w:rFonts w:cstheme="minorHAnsi"/>
              </w:rPr>
            </w:pPr>
          </w:p>
        </w:tc>
        <w:tc>
          <w:tcPr>
            <w:tcW w:w="720" w:type="dxa"/>
          </w:tcPr>
          <w:p w14:paraId="7CB196B4" w14:textId="77777777" w:rsidR="004E16E8" w:rsidRPr="00E628A7" w:rsidRDefault="004E16E8" w:rsidP="000F7012">
            <w:pPr>
              <w:rPr>
                <w:rFonts w:cstheme="minorHAnsi"/>
              </w:rPr>
            </w:pPr>
          </w:p>
        </w:tc>
        <w:tc>
          <w:tcPr>
            <w:tcW w:w="1665" w:type="dxa"/>
          </w:tcPr>
          <w:p w14:paraId="43EF6E74" w14:textId="77777777" w:rsidR="004E16E8" w:rsidRPr="00E628A7" w:rsidRDefault="004E16E8" w:rsidP="000F7012">
            <w:pPr>
              <w:rPr>
                <w:rFonts w:cstheme="minorHAnsi"/>
              </w:rPr>
            </w:pPr>
          </w:p>
        </w:tc>
      </w:tr>
      <w:tr w:rsidR="004E16E8" w:rsidRPr="00E628A7" w14:paraId="2C193C69" w14:textId="77777777" w:rsidTr="004E16E8">
        <w:trPr>
          <w:jc w:val="center"/>
        </w:trPr>
        <w:tc>
          <w:tcPr>
            <w:tcW w:w="828" w:type="dxa"/>
          </w:tcPr>
          <w:p w14:paraId="1D01146E" w14:textId="77777777" w:rsidR="004E16E8" w:rsidRPr="00E628A7" w:rsidRDefault="00BF4236" w:rsidP="000F7012">
            <w:pPr>
              <w:rPr>
                <w:rFonts w:cstheme="minorHAnsi"/>
                <w:b/>
              </w:rPr>
            </w:pPr>
            <w:r w:rsidRPr="00E628A7">
              <w:rPr>
                <w:rFonts w:cstheme="minorHAnsi"/>
                <w:b/>
              </w:rPr>
              <w:t>10.</w:t>
            </w:r>
          </w:p>
        </w:tc>
        <w:tc>
          <w:tcPr>
            <w:tcW w:w="5580" w:type="dxa"/>
          </w:tcPr>
          <w:p w14:paraId="4D7982B9" w14:textId="77777777" w:rsidR="004E16E8" w:rsidRPr="00E628A7" w:rsidRDefault="00BF4236" w:rsidP="000F7012">
            <w:pPr>
              <w:rPr>
                <w:rFonts w:cstheme="minorHAnsi"/>
              </w:rPr>
            </w:pPr>
            <w:r w:rsidRPr="00E628A7">
              <w:rPr>
                <w:rFonts w:cstheme="minorHAnsi"/>
              </w:rPr>
              <w:t>Eredményes volt-e a közbeszerzési eljárás?</w:t>
            </w:r>
          </w:p>
        </w:tc>
        <w:tc>
          <w:tcPr>
            <w:tcW w:w="720" w:type="dxa"/>
          </w:tcPr>
          <w:p w14:paraId="4998C6FA" w14:textId="77777777" w:rsidR="004E16E8" w:rsidRPr="00E628A7" w:rsidRDefault="004E16E8" w:rsidP="000F7012">
            <w:pPr>
              <w:rPr>
                <w:rFonts w:cstheme="minorHAnsi"/>
              </w:rPr>
            </w:pPr>
          </w:p>
        </w:tc>
        <w:tc>
          <w:tcPr>
            <w:tcW w:w="720" w:type="dxa"/>
          </w:tcPr>
          <w:p w14:paraId="05164183" w14:textId="77777777" w:rsidR="004E16E8" w:rsidRPr="00E628A7" w:rsidRDefault="004E16E8" w:rsidP="000F7012">
            <w:pPr>
              <w:rPr>
                <w:rFonts w:cstheme="minorHAnsi"/>
              </w:rPr>
            </w:pPr>
          </w:p>
        </w:tc>
        <w:tc>
          <w:tcPr>
            <w:tcW w:w="1665" w:type="dxa"/>
          </w:tcPr>
          <w:p w14:paraId="41DBE627" w14:textId="77777777" w:rsidR="004E16E8" w:rsidRPr="00E628A7" w:rsidRDefault="004E16E8" w:rsidP="000F7012">
            <w:pPr>
              <w:rPr>
                <w:rFonts w:cstheme="minorHAnsi"/>
              </w:rPr>
            </w:pPr>
          </w:p>
        </w:tc>
      </w:tr>
    </w:tbl>
    <w:p w14:paraId="5F2F649B" w14:textId="77777777" w:rsidR="004E16E8" w:rsidRPr="00E628A7" w:rsidRDefault="004E16E8" w:rsidP="000F7012">
      <w:pPr>
        <w:rPr>
          <w:rFonts w:cstheme="minorHAnsi"/>
        </w:rPr>
      </w:pPr>
    </w:p>
    <w:p w14:paraId="38336DB1" w14:textId="77777777" w:rsidR="004E16E8" w:rsidRPr="00E628A7" w:rsidRDefault="00BF4236" w:rsidP="000F7012">
      <w:pPr>
        <w:rPr>
          <w:rFonts w:cstheme="minorHAnsi"/>
          <w:b/>
        </w:rPr>
      </w:pPr>
      <w:r w:rsidRPr="00E628A7">
        <w:rPr>
          <w:rFonts w:cstheme="minorHAnsi"/>
          <w:b/>
        </w:rPr>
        <w:t>Ajánlattevő</w:t>
      </w:r>
    </w:p>
    <w:p w14:paraId="280401E8"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2ED36ED6" w14:textId="77777777" w:rsidTr="00501BBD">
        <w:trPr>
          <w:jc w:val="center"/>
        </w:trPr>
        <w:tc>
          <w:tcPr>
            <w:tcW w:w="828" w:type="dxa"/>
            <w:vAlign w:val="center"/>
          </w:tcPr>
          <w:p w14:paraId="3CC9FC9F" w14:textId="77777777" w:rsidR="004E16E8" w:rsidRPr="00E628A7" w:rsidRDefault="004E16E8" w:rsidP="00501BBD">
            <w:pPr>
              <w:jc w:val="center"/>
              <w:rPr>
                <w:rFonts w:cstheme="minorHAnsi"/>
                <w:b/>
              </w:rPr>
            </w:pPr>
          </w:p>
        </w:tc>
        <w:tc>
          <w:tcPr>
            <w:tcW w:w="5580" w:type="dxa"/>
            <w:vAlign w:val="center"/>
          </w:tcPr>
          <w:p w14:paraId="2BED2359" w14:textId="77777777" w:rsidR="004E16E8" w:rsidRPr="00E628A7" w:rsidRDefault="004E16E8" w:rsidP="00501BBD">
            <w:pPr>
              <w:jc w:val="center"/>
              <w:rPr>
                <w:rFonts w:cstheme="minorHAnsi"/>
              </w:rPr>
            </w:pPr>
          </w:p>
        </w:tc>
        <w:tc>
          <w:tcPr>
            <w:tcW w:w="720" w:type="dxa"/>
            <w:vAlign w:val="center"/>
          </w:tcPr>
          <w:p w14:paraId="4371E107"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2D29F44"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65349F62"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495B9AF5" w14:textId="77777777" w:rsidTr="004E16E8">
        <w:trPr>
          <w:jc w:val="center"/>
        </w:trPr>
        <w:tc>
          <w:tcPr>
            <w:tcW w:w="828" w:type="dxa"/>
          </w:tcPr>
          <w:p w14:paraId="004FD85F" w14:textId="77777777" w:rsidR="004E16E8" w:rsidRPr="00E628A7" w:rsidRDefault="00BF4236" w:rsidP="000F7012">
            <w:pPr>
              <w:rPr>
                <w:rFonts w:cstheme="minorHAnsi"/>
                <w:b/>
              </w:rPr>
            </w:pPr>
            <w:r w:rsidRPr="00E628A7">
              <w:rPr>
                <w:rFonts w:cstheme="minorHAnsi"/>
                <w:b/>
              </w:rPr>
              <w:t>11.</w:t>
            </w:r>
          </w:p>
        </w:tc>
        <w:tc>
          <w:tcPr>
            <w:tcW w:w="5580" w:type="dxa"/>
          </w:tcPr>
          <w:p w14:paraId="122C52B6" w14:textId="77777777" w:rsidR="004E16E8" w:rsidRPr="00E628A7" w:rsidRDefault="00BF4236" w:rsidP="000F7012">
            <w:pPr>
              <w:rPr>
                <w:rFonts w:cstheme="minorHAnsi"/>
              </w:rPr>
            </w:pPr>
            <w:r w:rsidRPr="00E628A7">
              <w:rPr>
                <w:rFonts w:cstheme="minorHAnsi"/>
              </w:rPr>
              <w:t>Ajánlattevőnek minősül-e a pályázó?</w:t>
            </w:r>
          </w:p>
        </w:tc>
        <w:tc>
          <w:tcPr>
            <w:tcW w:w="720" w:type="dxa"/>
          </w:tcPr>
          <w:p w14:paraId="496DCB50" w14:textId="77777777" w:rsidR="004E16E8" w:rsidRPr="00E628A7" w:rsidRDefault="004E16E8" w:rsidP="000F7012">
            <w:pPr>
              <w:rPr>
                <w:rFonts w:cstheme="minorHAnsi"/>
              </w:rPr>
            </w:pPr>
          </w:p>
        </w:tc>
        <w:tc>
          <w:tcPr>
            <w:tcW w:w="720" w:type="dxa"/>
          </w:tcPr>
          <w:p w14:paraId="141D90F1" w14:textId="77777777" w:rsidR="004E16E8" w:rsidRPr="00E628A7" w:rsidRDefault="004E16E8" w:rsidP="000F7012">
            <w:pPr>
              <w:rPr>
                <w:rFonts w:cstheme="minorHAnsi"/>
              </w:rPr>
            </w:pPr>
          </w:p>
        </w:tc>
        <w:tc>
          <w:tcPr>
            <w:tcW w:w="1665" w:type="dxa"/>
          </w:tcPr>
          <w:p w14:paraId="4D4E212D" w14:textId="77777777" w:rsidR="004E16E8" w:rsidRPr="00E628A7" w:rsidRDefault="004E16E8" w:rsidP="000F7012">
            <w:pPr>
              <w:rPr>
                <w:rFonts w:cstheme="minorHAnsi"/>
              </w:rPr>
            </w:pPr>
          </w:p>
        </w:tc>
      </w:tr>
      <w:tr w:rsidR="004E16E8" w:rsidRPr="00E628A7" w14:paraId="746FCFB7" w14:textId="77777777" w:rsidTr="004E16E8">
        <w:trPr>
          <w:jc w:val="center"/>
        </w:trPr>
        <w:tc>
          <w:tcPr>
            <w:tcW w:w="828" w:type="dxa"/>
          </w:tcPr>
          <w:p w14:paraId="5A547A26" w14:textId="77777777" w:rsidR="004E16E8" w:rsidRPr="00E628A7" w:rsidRDefault="00BF4236" w:rsidP="000F7012">
            <w:pPr>
              <w:rPr>
                <w:rFonts w:cstheme="minorHAnsi"/>
                <w:b/>
              </w:rPr>
            </w:pPr>
            <w:r w:rsidRPr="00E628A7">
              <w:rPr>
                <w:rFonts w:cstheme="minorHAnsi"/>
                <w:b/>
              </w:rPr>
              <w:t>12.</w:t>
            </w:r>
          </w:p>
        </w:tc>
        <w:tc>
          <w:tcPr>
            <w:tcW w:w="5580" w:type="dxa"/>
          </w:tcPr>
          <w:p w14:paraId="75DEF924" w14:textId="77777777" w:rsidR="004E16E8" w:rsidRPr="00E628A7" w:rsidRDefault="009B3FB3" w:rsidP="00316AAC">
            <w:pPr>
              <w:rPr>
                <w:rFonts w:cstheme="minorHAnsi"/>
              </w:rPr>
            </w:pPr>
            <w:r>
              <w:rPr>
                <w:rFonts w:cstheme="minorHAnsi"/>
              </w:rPr>
              <w:t>A</w:t>
            </w:r>
            <w:r w:rsidR="00BF4236" w:rsidRPr="00E628A7">
              <w:rPr>
                <w:rFonts w:cstheme="minorHAnsi"/>
              </w:rPr>
              <w:t>z ajánlattevő</w:t>
            </w:r>
            <w:r w:rsidR="00316AAC">
              <w:rPr>
                <w:rFonts w:cstheme="minorHAnsi"/>
              </w:rPr>
              <w:t>vel szemben fenn állnak-e az ajánlatkérő által meghatározott</w:t>
            </w:r>
            <w:r w:rsidR="00BF4236" w:rsidRPr="00E628A7">
              <w:rPr>
                <w:rFonts w:cstheme="minorHAnsi"/>
              </w:rPr>
              <w:t xml:space="preserve"> kizáró okok?</w:t>
            </w:r>
          </w:p>
        </w:tc>
        <w:tc>
          <w:tcPr>
            <w:tcW w:w="720" w:type="dxa"/>
          </w:tcPr>
          <w:p w14:paraId="0608C528" w14:textId="77777777" w:rsidR="004E16E8" w:rsidRPr="00E628A7" w:rsidRDefault="004E16E8" w:rsidP="000F7012">
            <w:pPr>
              <w:rPr>
                <w:rFonts w:cstheme="minorHAnsi"/>
              </w:rPr>
            </w:pPr>
          </w:p>
        </w:tc>
        <w:tc>
          <w:tcPr>
            <w:tcW w:w="720" w:type="dxa"/>
          </w:tcPr>
          <w:p w14:paraId="19803260" w14:textId="77777777" w:rsidR="004E16E8" w:rsidRPr="00E628A7" w:rsidRDefault="004E16E8" w:rsidP="000F7012">
            <w:pPr>
              <w:rPr>
                <w:rFonts w:cstheme="minorHAnsi"/>
              </w:rPr>
            </w:pPr>
          </w:p>
        </w:tc>
        <w:tc>
          <w:tcPr>
            <w:tcW w:w="1665" w:type="dxa"/>
          </w:tcPr>
          <w:p w14:paraId="6619521B" w14:textId="77777777" w:rsidR="004E16E8" w:rsidRPr="00E628A7" w:rsidRDefault="004E16E8" w:rsidP="000F7012">
            <w:pPr>
              <w:rPr>
                <w:rFonts w:cstheme="minorHAnsi"/>
              </w:rPr>
            </w:pPr>
          </w:p>
        </w:tc>
      </w:tr>
      <w:tr w:rsidR="004E16E8" w:rsidRPr="00E628A7" w14:paraId="0EBE0951" w14:textId="77777777" w:rsidTr="004E16E8">
        <w:trPr>
          <w:jc w:val="center"/>
        </w:trPr>
        <w:tc>
          <w:tcPr>
            <w:tcW w:w="828" w:type="dxa"/>
          </w:tcPr>
          <w:p w14:paraId="00808DA1" w14:textId="77777777" w:rsidR="004E16E8" w:rsidRPr="00E628A7" w:rsidRDefault="00BF4236" w:rsidP="000F7012">
            <w:pPr>
              <w:rPr>
                <w:rFonts w:cstheme="minorHAnsi"/>
                <w:b/>
              </w:rPr>
            </w:pPr>
            <w:r w:rsidRPr="00E628A7">
              <w:rPr>
                <w:rFonts w:cstheme="minorHAnsi"/>
                <w:b/>
              </w:rPr>
              <w:t>1</w:t>
            </w:r>
            <w:r w:rsidR="003803A7">
              <w:rPr>
                <w:rFonts w:cstheme="minorHAnsi"/>
                <w:b/>
              </w:rPr>
              <w:t>3</w:t>
            </w:r>
            <w:r w:rsidRPr="00E628A7">
              <w:rPr>
                <w:rFonts w:cstheme="minorHAnsi"/>
                <w:b/>
              </w:rPr>
              <w:t>.</w:t>
            </w:r>
          </w:p>
        </w:tc>
        <w:tc>
          <w:tcPr>
            <w:tcW w:w="5580" w:type="dxa"/>
          </w:tcPr>
          <w:p w14:paraId="5EC60D90" w14:textId="77777777" w:rsidR="004E16E8" w:rsidRPr="00E628A7" w:rsidRDefault="00BF4236" w:rsidP="000F7012">
            <w:pPr>
              <w:rPr>
                <w:rFonts w:cstheme="minorHAnsi"/>
              </w:rPr>
            </w:pPr>
            <w:r w:rsidRPr="00E628A7">
              <w:rPr>
                <w:rFonts w:cstheme="minorHAnsi"/>
              </w:rPr>
              <w:t>Támaszkodtak-e az eszköz- és vagyongazdálkodási tervekre?</w:t>
            </w:r>
          </w:p>
        </w:tc>
        <w:tc>
          <w:tcPr>
            <w:tcW w:w="720" w:type="dxa"/>
          </w:tcPr>
          <w:p w14:paraId="6F03305E" w14:textId="77777777" w:rsidR="004E16E8" w:rsidRPr="00E628A7" w:rsidRDefault="004E16E8" w:rsidP="000F7012">
            <w:pPr>
              <w:rPr>
                <w:rFonts w:cstheme="minorHAnsi"/>
              </w:rPr>
            </w:pPr>
          </w:p>
        </w:tc>
        <w:tc>
          <w:tcPr>
            <w:tcW w:w="720" w:type="dxa"/>
          </w:tcPr>
          <w:p w14:paraId="68637065" w14:textId="77777777" w:rsidR="004E16E8" w:rsidRPr="00E628A7" w:rsidRDefault="004E16E8" w:rsidP="000F7012">
            <w:pPr>
              <w:rPr>
                <w:rFonts w:cstheme="minorHAnsi"/>
              </w:rPr>
            </w:pPr>
          </w:p>
        </w:tc>
        <w:tc>
          <w:tcPr>
            <w:tcW w:w="1665" w:type="dxa"/>
          </w:tcPr>
          <w:p w14:paraId="49DBC269" w14:textId="77777777" w:rsidR="004E16E8" w:rsidRPr="00E628A7" w:rsidRDefault="004E16E8" w:rsidP="000F7012">
            <w:pPr>
              <w:rPr>
                <w:rFonts w:cstheme="minorHAnsi"/>
              </w:rPr>
            </w:pPr>
          </w:p>
        </w:tc>
      </w:tr>
    </w:tbl>
    <w:p w14:paraId="2B7833BB" w14:textId="77777777" w:rsidR="004E16E8" w:rsidRPr="00E628A7" w:rsidRDefault="004E16E8" w:rsidP="000F7012">
      <w:pPr>
        <w:rPr>
          <w:rFonts w:cstheme="minorHAnsi"/>
        </w:rPr>
      </w:pPr>
    </w:p>
    <w:p w14:paraId="3D655577" w14:textId="77777777" w:rsidR="00C81937" w:rsidRDefault="00C81937" w:rsidP="000F7012">
      <w:pPr>
        <w:rPr>
          <w:rFonts w:cstheme="minorHAnsi"/>
          <w:b/>
        </w:rPr>
      </w:pPr>
    </w:p>
    <w:p w14:paraId="738C8979" w14:textId="77777777" w:rsidR="00C81937" w:rsidRDefault="00C81937" w:rsidP="000F7012">
      <w:pPr>
        <w:rPr>
          <w:rFonts w:cstheme="minorHAnsi"/>
          <w:b/>
        </w:rPr>
      </w:pPr>
    </w:p>
    <w:p w14:paraId="7182DF97" w14:textId="77777777" w:rsidR="00C81937" w:rsidRDefault="00C81937" w:rsidP="000F7012">
      <w:pPr>
        <w:rPr>
          <w:rFonts w:cstheme="minorHAnsi"/>
          <w:b/>
        </w:rPr>
      </w:pPr>
    </w:p>
    <w:p w14:paraId="44C88EC7" w14:textId="77777777" w:rsidR="004E16E8" w:rsidRPr="00E628A7" w:rsidRDefault="00BF4236" w:rsidP="000F7012">
      <w:pPr>
        <w:rPr>
          <w:rFonts w:cstheme="minorHAnsi"/>
          <w:b/>
        </w:rPr>
      </w:pPr>
      <w:r w:rsidRPr="00E628A7">
        <w:rPr>
          <w:rFonts w:cstheme="minorHAnsi"/>
          <w:b/>
        </w:rPr>
        <w:t>Közbeszerzés ellenőrzése</w:t>
      </w:r>
    </w:p>
    <w:p w14:paraId="5D1A49EC"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D372DA2" w14:textId="77777777" w:rsidTr="00501BBD">
        <w:trPr>
          <w:jc w:val="center"/>
        </w:trPr>
        <w:tc>
          <w:tcPr>
            <w:tcW w:w="828" w:type="dxa"/>
            <w:vAlign w:val="center"/>
          </w:tcPr>
          <w:p w14:paraId="5492D693" w14:textId="77777777" w:rsidR="004E16E8" w:rsidRPr="00E628A7" w:rsidRDefault="004E16E8" w:rsidP="00501BBD">
            <w:pPr>
              <w:jc w:val="center"/>
              <w:rPr>
                <w:rFonts w:cstheme="minorHAnsi"/>
                <w:b/>
              </w:rPr>
            </w:pPr>
          </w:p>
        </w:tc>
        <w:tc>
          <w:tcPr>
            <w:tcW w:w="5580" w:type="dxa"/>
            <w:vAlign w:val="center"/>
          </w:tcPr>
          <w:p w14:paraId="203E9833" w14:textId="77777777" w:rsidR="004E16E8" w:rsidRPr="00E628A7" w:rsidRDefault="004E16E8" w:rsidP="00501BBD">
            <w:pPr>
              <w:jc w:val="center"/>
              <w:rPr>
                <w:rFonts w:cstheme="minorHAnsi"/>
              </w:rPr>
            </w:pPr>
          </w:p>
        </w:tc>
        <w:tc>
          <w:tcPr>
            <w:tcW w:w="720" w:type="dxa"/>
            <w:vAlign w:val="center"/>
          </w:tcPr>
          <w:p w14:paraId="1C61AB5B"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69F778D4"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55E354C0"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016FC6B1" w14:textId="77777777" w:rsidTr="004E16E8">
        <w:trPr>
          <w:jc w:val="center"/>
        </w:trPr>
        <w:tc>
          <w:tcPr>
            <w:tcW w:w="828" w:type="dxa"/>
          </w:tcPr>
          <w:p w14:paraId="18DE5833" w14:textId="77777777" w:rsidR="004E16E8" w:rsidRPr="00E628A7" w:rsidRDefault="00BF4236" w:rsidP="000F7012">
            <w:pPr>
              <w:rPr>
                <w:rFonts w:cstheme="minorHAnsi"/>
                <w:b/>
              </w:rPr>
            </w:pPr>
            <w:r w:rsidRPr="00E628A7">
              <w:rPr>
                <w:rFonts w:cstheme="minorHAnsi"/>
                <w:b/>
              </w:rPr>
              <w:t>1</w:t>
            </w:r>
            <w:r w:rsidR="003803A7">
              <w:rPr>
                <w:rFonts w:cstheme="minorHAnsi"/>
                <w:b/>
              </w:rPr>
              <w:t>4</w:t>
            </w:r>
            <w:r w:rsidRPr="00E628A7">
              <w:rPr>
                <w:rFonts w:cstheme="minorHAnsi"/>
                <w:b/>
              </w:rPr>
              <w:t>.</w:t>
            </w:r>
          </w:p>
        </w:tc>
        <w:tc>
          <w:tcPr>
            <w:tcW w:w="5580" w:type="dxa"/>
          </w:tcPr>
          <w:p w14:paraId="24EA66C9" w14:textId="77777777" w:rsidR="004E16E8" w:rsidRPr="00E628A7" w:rsidRDefault="00BF4236" w:rsidP="000C0ED5">
            <w:pPr>
              <w:rPr>
                <w:rFonts w:cstheme="minorHAnsi"/>
              </w:rPr>
            </w:pPr>
            <w:r w:rsidRPr="00E628A7">
              <w:rPr>
                <w:rFonts w:cstheme="minorHAnsi"/>
              </w:rPr>
              <w:t xml:space="preserve">Ellenőrizték-e </w:t>
            </w:r>
            <w:r w:rsidR="00A115D3">
              <w:rPr>
                <w:rFonts w:cstheme="minorHAnsi"/>
              </w:rPr>
              <w:t xml:space="preserve">korábban </w:t>
            </w:r>
            <w:r w:rsidRPr="00E628A7">
              <w:rPr>
                <w:rFonts w:cstheme="minorHAnsi"/>
              </w:rPr>
              <w:t>a közbeszerzéseket?</w:t>
            </w:r>
            <w:r w:rsidR="00A115D3">
              <w:rPr>
                <w:rFonts w:cstheme="minorHAnsi"/>
              </w:rPr>
              <w:t xml:space="preserve"> Ha igen, milyen szervezet és mi</w:t>
            </w:r>
            <w:r w:rsidR="000C0ED5">
              <w:rPr>
                <w:rFonts w:cstheme="minorHAnsi"/>
              </w:rPr>
              <w:t>lyen megállapításokat tettek</w:t>
            </w:r>
            <w:r w:rsidR="00A115D3">
              <w:rPr>
                <w:rFonts w:cstheme="minorHAnsi"/>
              </w:rPr>
              <w:t>?</w:t>
            </w:r>
          </w:p>
        </w:tc>
        <w:tc>
          <w:tcPr>
            <w:tcW w:w="720" w:type="dxa"/>
          </w:tcPr>
          <w:p w14:paraId="4F75E0B8" w14:textId="77777777" w:rsidR="004E16E8" w:rsidRPr="00E628A7" w:rsidRDefault="004E16E8" w:rsidP="000F7012">
            <w:pPr>
              <w:rPr>
                <w:rFonts w:cstheme="minorHAnsi"/>
              </w:rPr>
            </w:pPr>
          </w:p>
        </w:tc>
        <w:tc>
          <w:tcPr>
            <w:tcW w:w="720" w:type="dxa"/>
          </w:tcPr>
          <w:p w14:paraId="783AD96B" w14:textId="77777777" w:rsidR="004E16E8" w:rsidRPr="00E628A7" w:rsidRDefault="004E16E8" w:rsidP="000F7012">
            <w:pPr>
              <w:rPr>
                <w:rFonts w:cstheme="minorHAnsi"/>
              </w:rPr>
            </w:pPr>
          </w:p>
        </w:tc>
        <w:tc>
          <w:tcPr>
            <w:tcW w:w="1692" w:type="dxa"/>
          </w:tcPr>
          <w:p w14:paraId="04B3D144" w14:textId="77777777" w:rsidR="004E16E8" w:rsidRPr="00E628A7" w:rsidRDefault="004E16E8" w:rsidP="000F7012">
            <w:pPr>
              <w:rPr>
                <w:rFonts w:cstheme="minorHAnsi"/>
              </w:rPr>
            </w:pPr>
          </w:p>
        </w:tc>
      </w:tr>
      <w:tr w:rsidR="004E16E8" w:rsidRPr="00E628A7" w14:paraId="27DCAF24" w14:textId="77777777" w:rsidTr="004E16E8">
        <w:trPr>
          <w:jc w:val="center"/>
        </w:trPr>
        <w:tc>
          <w:tcPr>
            <w:tcW w:w="828" w:type="dxa"/>
          </w:tcPr>
          <w:p w14:paraId="3826357D" w14:textId="77777777" w:rsidR="004E16E8" w:rsidRPr="00E628A7" w:rsidRDefault="00BF4236" w:rsidP="000F7012">
            <w:pPr>
              <w:rPr>
                <w:rFonts w:cstheme="minorHAnsi"/>
                <w:b/>
              </w:rPr>
            </w:pPr>
            <w:r w:rsidRPr="00E628A7">
              <w:rPr>
                <w:rFonts w:cstheme="minorHAnsi"/>
                <w:b/>
              </w:rPr>
              <w:t>1</w:t>
            </w:r>
            <w:r w:rsidR="003803A7">
              <w:rPr>
                <w:rFonts w:cstheme="minorHAnsi"/>
                <w:b/>
              </w:rPr>
              <w:t>5</w:t>
            </w:r>
            <w:r w:rsidRPr="00E628A7">
              <w:rPr>
                <w:rFonts w:cstheme="minorHAnsi"/>
                <w:b/>
              </w:rPr>
              <w:t>.</w:t>
            </w:r>
          </w:p>
        </w:tc>
        <w:tc>
          <w:tcPr>
            <w:tcW w:w="5580" w:type="dxa"/>
          </w:tcPr>
          <w:p w14:paraId="2CDED74D" w14:textId="77777777" w:rsidR="004E16E8" w:rsidRPr="00E628A7" w:rsidRDefault="00BF4236" w:rsidP="007361B5">
            <w:pPr>
              <w:rPr>
                <w:rFonts w:cstheme="minorHAnsi"/>
              </w:rPr>
            </w:pPr>
            <w:r w:rsidRPr="00E628A7">
              <w:rPr>
                <w:rFonts w:cstheme="minorHAnsi"/>
              </w:rPr>
              <w:t xml:space="preserve">Megfelel-e a közbeszerzés a </w:t>
            </w:r>
            <w:r w:rsidR="007361B5">
              <w:rPr>
                <w:rFonts w:cstheme="minorHAnsi"/>
              </w:rPr>
              <w:t xml:space="preserve">közbeszerzési jogszabályi </w:t>
            </w:r>
            <w:r w:rsidRPr="00E628A7">
              <w:rPr>
                <w:rFonts w:cstheme="minorHAnsi"/>
              </w:rPr>
              <w:t>előírásoknak?</w:t>
            </w:r>
          </w:p>
        </w:tc>
        <w:tc>
          <w:tcPr>
            <w:tcW w:w="720" w:type="dxa"/>
          </w:tcPr>
          <w:p w14:paraId="7BF67092" w14:textId="77777777" w:rsidR="004E16E8" w:rsidRPr="00E628A7" w:rsidRDefault="004E16E8" w:rsidP="000F7012">
            <w:pPr>
              <w:rPr>
                <w:rFonts w:cstheme="minorHAnsi"/>
              </w:rPr>
            </w:pPr>
          </w:p>
        </w:tc>
        <w:tc>
          <w:tcPr>
            <w:tcW w:w="720" w:type="dxa"/>
          </w:tcPr>
          <w:p w14:paraId="38499BCF" w14:textId="77777777" w:rsidR="004E16E8" w:rsidRPr="00E628A7" w:rsidRDefault="004E16E8" w:rsidP="000F7012">
            <w:pPr>
              <w:rPr>
                <w:rFonts w:cstheme="minorHAnsi"/>
              </w:rPr>
            </w:pPr>
          </w:p>
        </w:tc>
        <w:tc>
          <w:tcPr>
            <w:tcW w:w="1692" w:type="dxa"/>
          </w:tcPr>
          <w:p w14:paraId="7AEB16F5" w14:textId="77777777" w:rsidR="004E16E8" w:rsidRPr="00E628A7" w:rsidRDefault="004E16E8" w:rsidP="000F7012">
            <w:pPr>
              <w:rPr>
                <w:rFonts w:cstheme="minorHAnsi"/>
              </w:rPr>
            </w:pPr>
          </w:p>
        </w:tc>
      </w:tr>
    </w:tbl>
    <w:p w14:paraId="5837AE8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303315"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0" w:name="_számú_iratminta_-_5"/>
      <w:bookmarkStart w:id="521" w:name="_Toc346118394"/>
      <w:bookmarkStart w:id="522" w:name="_Toc526154125"/>
      <w:bookmarkEnd w:id="520"/>
      <w:r w:rsidRPr="00E628A7">
        <w:rPr>
          <w:rFonts w:cstheme="minorHAnsi"/>
          <w:sz w:val="24"/>
          <w:szCs w:val="24"/>
        </w:rPr>
        <w:lastRenderedPageBreak/>
        <w:t>számú iratminta – Közös jegyzőkönyv</w:t>
      </w:r>
      <w:bookmarkEnd w:id="521"/>
      <w:bookmarkEnd w:id="522"/>
    </w:p>
    <w:p w14:paraId="3324A0FE" w14:textId="77777777" w:rsidR="004E16E8" w:rsidRPr="00E628A7" w:rsidRDefault="004E16E8" w:rsidP="000F7012">
      <w:pPr>
        <w:rPr>
          <w:rFonts w:cstheme="minorHAnsi"/>
        </w:rPr>
      </w:pPr>
    </w:p>
    <w:p w14:paraId="1F410D90" w14:textId="77777777" w:rsidR="004E16E8" w:rsidRPr="00C73A8A" w:rsidRDefault="00C73A8A" w:rsidP="000F7012">
      <w:pPr>
        <w:rPr>
          <w:rFonts w:cstheme="minorHAnsi"/>
          <w:i/>
          <w:color w:val="FF0000"/>
        </w:rPr>
      </w:pPr>
      <w:r w:rsidRPr="00C73A8A">
        <w:rPr>
          <w:rFonts w:cstheme="minorHAnsi"/>
          <w:i/>
          <w:color w:val="FF0000"/>
        </w:rPr>
        <w:t>&lt;</w:t>
      </w:r>
      <w:r w:rsidR="00BF4236" w:rsidRPr="00C73A8A">
        <w:rPr>
          <w:rFonts w:cstheme="minorHAnsi"/>
          <w:i/>
          <w:color w:val="FF0000"/>
        </w:rPr>
        <w:t>A 370/2011. (XII. 31.) Korm. rendelet 40. § (2) bekezdés e) pontjában az ellenőrzés megállapításainak bizonyítására felhasználható különösen a közös jegyzőkönyv, amelyet az alábbi, egységes tartalommal javasolt elkészíteni.</w:t>
      </w:r>
      <w:r w:rsidRPr="00C73A8A">
        <w:rPr>
          <w:rFonts w:cstheme="minorHAnsi"/>
          <w:i/>
          <w:color w:val="FF0000"/>
        </w:rPr>
        <w:t>&gt;</w:t>
      </w:r>
    </w:p>
    <w:p w14:paraId="1DB20643"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4302"/>
      </w:tblGrid>
      <w:tr w:rsidR="004E16E8" w:rsidRPr="00E628A7" w14:paraId="0BF67F7F" w14:textId="77777777" w:rsidTr="004E16E8">
        <w:trPr>
          <w:trHeight w:val="496"/>
          <w:jc w:val="center"/>
        </w:trPr>
        <w:tc>
          <w:tcPr>
            <w:tcW w:w="8862" w:type="dxa"/>
            <w:gridSpan w:val="2"/>
            <w:shd w:val="clear" w:color="auto" w:fill="800080"/>
            <w:vAlign w:val="center"/>
          </w:tcPr>
          <w:p w14:paraId="51A6ED9D" w14:textId="77777777" w:rsidR="004E16E8" w:rsidRPr="00E628A7" w:rsidRDefault="00BF4236" w:rsidP="000F7012">
            <w:pPr>
              <w:jc w:val="center"/>
              <w:rPr>
                <w:rFonts w:eastAsia="PMingLiU" w:cstheme="minorHAnsi"/>
                <w:b/>
              </w:rPr>
            </w:pPr>
            <w:r w:rsidRPr="00E628A7">
              <w:rPr>
                <w:rFonts w:eastAsia="PMingLiU" w:cstheme="minorHAnsi"/>
                <w:b/>
              </w:rPr>
              <w:t>KÖZÖS JEGYZŐKÖNYV</w:t>
            </w:r>
          </w:p>
        </w:tc>
      </w:tr>
      <w:tr w:rsidR="004E16E8" w:rsidRPr="00E628A7" w14:paraId="0C301C30" w14:textId="77777777" w:rsidTr="004E16E8">
        <w:trPr>
          <w:jc w:val="center"/>
        </w:trPr>
        <w:tc>
          <w:tcPr>
            <w:tcW w:w="4415" w:type="dxa"/>
            <w:shd w:val="clear" w:color="auto" w:fill="auto"/>
            <w:vAlign w:val="center"/>
          </w:tcPr>
          <w:p w14:paraId="0A85EE5A"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47" w:type="dxa"/>
            <w:shd w:val="clear" w:color="auto" w:fill="auto"/>
            <w:vAlign w:val="center"/>
          </w:tcPr>
          <w:p w14:paraId="4F15A38C" w14:textId="77777777" w:rsidR="004E16E8" w:rsidRPr="00E628A7" w:rsidRDefault="004E16E8" w:rsidP="000F7012">
            <w:pPr>
              <w:rPr>
                <w:rFonts w:eastAsia="PMingLiU" w:cstheme="minorHAnsi"/>
              </w:rPr>
            </w:pPr>
          </w:p>
        </w:tc>
      </w:tr>
      <w:tr w:rsidR="004E16E8" w:rsidRPr="00E628A7" w14:paraId="7A5F3AB4" w14:textId="77777777" w:rsidTr="004E16E8">
        <w:trPr>
          <w:jc w:val="center"/>
        </w:trPr>
        <w:tc>
          <w:tcPr>
            <w:tcW w:w="4415" w:type="dxa"/>
            <w:shd w:val="clear" w:color="auto" w:fill="auto"/>
            <w:vAlign w:val="center"/>
          </w:tcPr>
          <w:p w14:paraId="2CB60740" w14:textId="77777777" w:rsidR="004E16E8" w:rsidRPr="00E628A7" w:rsidRDefault="00BF4236" w:rsidP="00C73A8A">
            <w:pPr>
              <w:jc w:val="left"/>
              <w:rPr>
                <w:rFonts w:eastAsia="PMingLiU" w:cstheme="minorHAnsi"/>
                <w:b/>
              </w:rPr>
            </w:pPr>
            <w:r w:rsidRPr="00E628A7">
              <w:rPr>
                <w:rFonts w:eastAsia="PMingLiU" w:cstheme="minorHAnsi"/>
                <w:b/>
              </w:rPr>
              <w:t>Ellenőrzött szervezet/szervezeti egység(ek):</w:t>
            </w:r>
          </w:p>
        </w:tc>
        <w:tc>
          <w:tcPr>
            <w:tcW w:w="4447" w:type="dxa"/>
            <w:shd w:val="clear" w:color="auto" w:fill="auto"/>
            <w:vAlign w:val="center"/>
          </w:tcPr>
          <w:p w14:paraId="5E40E35C" w14:textId="77777777" w:rsidR="004E16E8" w:rsidRPr="00E628A7" w:rsidRDefault="004E16E8" w:rsidP="000F7012">
            <w:pPr>
              <w:rPr>
                <w:rFonts w:eastAsia="PMingLiU" w:cstheme="minorHAnsi"/>
              </w:rPr>
            </w:pPr>
          </w:p>
        </w:tc>
      </w:tr>
      <w:tr w:rsidR="004E16E8" w:rsidRPr="00E628A7" w14:paraId="21BC6511" w14:textId="77777777" w:rsidTr="004E16E8">
        <w:trPr>
          <w:jc w:val="center"/>
        </w:trPr>
        <w:tc>
          <w:tcPr>
            <w:tcW w:w="4415" w:type="dxa"/>
            <w:shd w:val="clear" w:color="auto" w:fill="auto"/>
            <w:vAlign w:val="center"/>
          </w:tcPr>
          <w:p w14:paraId="325BF604"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0CF9BD37" w14:textId="77777777" w:rsidR="004E16E8" w:rsidRPr="00E628A7" w:rsidRDefault="004E16E8" w:rsidP="00C73A8A">
            <w:pPr>
              <w:jc w:val="left"/>
              <w:rPr>
                <w:rFonts w:eastAsia="PMingLiU" w:cstheme="minorHAnsi"/>
                <w:b/>
              </w:rPr>
            </w:pPr>
          </w:p>
        </w:tc>
        <w:tc>
          <w:tcPr>
            <w:tcW w:w="4447" w:type="dxa"/>
            <w:shd w:val="clear" w:color="auto" w:fill="auto"/>
            <w:vAlign w:val="center"/>
          </w:tcPr>
          <w:p w14:paraId="63DC9E93" w14:textId="77777777" w:rsidR="004E16E8" w:rsidRPr="00E628A7" w:rsidRDefault="004E16E8" w:rsidP="000F7012">
            <w:pPr>
              <w:rPr>
                <w:rFonts w:eastAsia="PMingLiU" w:cstheme="minorHAnsi"/>
              </w:rPr>
            </w:pPr>
          </w:p>
        </w:tc>
      </w:tr>
      <w:tr w:rsidR="004E16E8" w:rsidRPr="00E628A7" w14:paraId="5741C083" w14:textId="77777777" w:rsidTr="004E16E8">
        <w:trPr>
          <w:jc w:val="center"/>
        </w:trPr>
        <w:tc>
          <w:tcPr>
            <w:tcW w:w="4415" w:type="dxa"/>
            <w:shd w:val="clear" w:color="auto" w:fill="auto"/>
            <w:vAlign w:val="center"/>
          </w:tcPr>
          <w:p w14:paraId="537DF3B9"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47" w:type="dxa"/>
            <w:shd w:val="clear" w:color="auto" w:fill="auto"/>
            <w:vAlign w:val="center"/>
          </w:tcPr>
          <w:p w14:paraId="21FBE30A" w14:textId="77777777" w:rsidR="004E16E8" w:rsidRPr="00E628A7" w:rsidRDefault="004E16E8" w:rsidP="000F7012">
            <w:pPr>
              <w:rPr>
                <w:rFonts w:eastAsia="PMingLiU" w:cstheme="minorHAnsi"/>
              </w:rPr>
            </w:pPr>
          </w:p>
        </w:tc>
      </w:tr>
      <w:tr w:rsidR="004E16E8" w:rsidRPr="00E628A7" w14:paraId="36911AC6" w14:textId="77777777" w:rsidTr="004E16E8">
        <w:trPr>
          <w:jc w:val="center"/>
        </w:trPr>
        <w:tc>
          <w:tcPr>
            <w:tcW w:w="4415" w:type="dxa"/>
            <w:shd w:val="clear" w:color="auto" w:fill="auto"/>
            <w:vAlign w:val="center"/>
          </w:tcPr>
          <w:p w14:paraId="10833F2E" w14:textId="77777777" w:rsidR="004E16E8" w:rsidRPr="00E628A7" w:rsidRDefault="00BF4236" w:rsidP="000F7012">
            <w:pPr>
              <w:tabs>
                <w:tab w:val="center" w:pos="7020"/>
              </w:tabs>
              <w:rPr>
                <w:rFonts w:eastAsia="PMingLiU" w:cstheme="minorHAnsi"/>
                <w:b/>
              </w:rPr>
            </w:pPr>
            <w:r w:rsidRPr="00E628A7">
              <w:rPr>
                <w:rFonts w:eastAsia="PMingLiU" w:cstheme="minorHAnsi"/>
                <w:b/>
              </w:rPr>
              <w:t>Ellenőrzés címe:</w:t>
            </w:r>
          </w:p>
        </w:tc>
        <w:tc>
          <w:tcPr>
            <w:tcW w:w="4447" w:type="dxa"/>
            <w:shd w:val="clear" w:color="auto" w:fill="auto"/>
            <w:vAlign w:val="center"/>
          </w:tcPr>
          <w:p w14:paraId="161B762B" w14:textId="77777777" w:rsidR="004E16E8" w:rsidRPr="00E628A7" w:rsidRDefault="004E16E8" w:rsidP="000F7012">
            <w:pPr>
              <w:rPr>
                <w:rFonts w:eastAsia="PMingLiU" w:cstheme="minorHAnsi"/>
              </w:rPr>
            </w:pPr>
          </w:p>
        </w:tc>
      </w:tr>
      <w:tr w:rsidR="004E16E8" w:rsidRPr="00E628A7" w14:paraId="7D3BD33C" w14:textId="77777777" w:rsidTr="004E16E8">
        <w:trPr>
          <w:jc w:val="center"/>
        </w:trPr>
        <w:tc>
          <w:tcPr>
            <w:tcW w:w="4415" w:type="dxa"/>
            <w:shd w:val="clear" w:color="auto" w:fill="auto"/>
            <w:vAlign w:val="center"/>
          </w:tcPr>
          <w:p w14:paraId="77BCFEE2" w14:textId="77777777"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4447" w:type="dxa"/>
            <w:shd w:val="clear" w:color="auto" w:fill="auto"/>
            <w:vAlign w:val="center"/>
          </w:tcPr>
          <w:p w14:paraId="288B25F4" w14:textId="77777777" w:rsidR="004E16E8" w:rsidRPr="00E628A7" w:rsidRDefault="004E16E8" w:rsidP="000F7012">
            <w:pPr>
              <w:rPr>
                <w:rFonts w:eastAsia="PMingLiU" w:cstheme="minorHAnsi"/>
              </w:rPr>
            </w:pPr>
          </w:p>
        </w:tc>
      </w:tr>
      <w:tr w:rsidR="004E16E8" w:rsidRPr="00E628A7" w14:paraId="4B6726C6" w14:textId="77777777" w:rsidTr="004E16E8">
        <w:trPr>
          <w:jc w:val="center"/>
        </w:trPr>
        <w:tc>
          <w:tcPr>
            <w:tcW w:w="4415" w:type="dxa"/>
            <w:shd w:val="clear" w:color="auto" w:fill="auto"/>
            <w:vAlign w:val="center"/>
          </w:tcPr>
          <w:p w14:paraId="7B239D94"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47" w:type="dxa"/>
            <w:shd w:val="clear" w:color="auto" w:fill="auto"/>
            <w:vAlign w:val="center"/>
          </w:tcPr>
          <w:p w14:paraId="20612F7A" w14:textId="77777777" w:rsidR="004E16E8" w:rsidRPr="00E628A7" w:rsidRDefault="004E16E8" w:rsidP="000F7012">
            <w:pPr>
              <w:rPr>
                <w:rFonts w:eastAsia="PMingLiU" w:cstheme="minorHAnsi"/>
              </w:rPr>
            </w:pPr>
          </w:p>
        </w:tc>
      </w:tr>
      <w:tr w:rsidR="004E16E8" w:rsidRPr="00E628A7" w14:paraId="34CCB28C" w14:textId="77777777" w:rsidTr="004E16E8">
        <w:trPr>
          <w:jc w:val="center"/>
        </w:trPr>
        <w:tc>
          <w:tcPr>
            <w:tcW w:w="8862" w:type="dxa"/>
            <w:gridSpan w:val="2"/>
            <w:shd w:val="clear" w:color="auto" w:fill="auto"/>
            <w:vAlign w:val="center"/>
          </w:tcPr>
          <w:p w14:paraId="4F475065" w14:textId="77777777" w:rsidR="004E16E8" w:rsidRPr="00E628A7" w:rsidRDefault="00BF4236" w:rsidP="000F7012">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sidR="00F97F67">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sidR="00F97F67">
              <w:rPr>
                <w:rFonts w:eastAsia="PMingLiU" w:cstheme="minorHAnsi"/>
              </w:rPr>
              <w:t>releváns</w:t>
            </w:r>
            <w:r w:rsidRPr="00E628A7">
              <w:rPr>
                <w:rFonts w:eastAsia="PMingLiU" w:cstheme="minorHAnsi"/>
              </w:rPr>
              <w:t xml:space="preserve"> jogszabályok, belső szabályzatok stb.):</w:t>
            </w:r>
          </w:p>
          <w:p w14:paraId="7DE4240E" w14:textId="77777777" w:rsidR="004E16E8" w:rsidRPr="00E628A7" w:rsidRDefault="004E16E8" w:rsidP="000F7012">
            <w:pPr>
              <w:rPr>
                <w:rFonts w:eastAsia="PMingLiU" w:cstheme="minorHAnsi"/>
                <w:b/>
              </w:rPr>
            </w:pPr>
          </w:p>
          <w:p w14:paraId="34482679" w14:textId="77777777" w:rsidR="004E16E8" w:rsidRPr="00E628A7" w:rsidRDefault="004E16E8" w:rsidP="000F7012">
            <w:pPr>
              <w:rPr>
                <w:rFonts w:eastAsia="PMingLiU" w:cstheme="minorHAnsi"/>
                <w:b/>
              </w:rPr>
            </w:pPr>
          </w:p>
          <w:p w14:paraId="4EF8AD53" w14:textId="77777777" w:rsidR="004E16E8" w:rsidRPr="00E628A7" w:rsidRDefault="004E16E8" w:rsidP="000F7012">
            <w:pPr>
              <w:rPr>
                <w:rFonts w:eastAsia="PMingLiU" w:cstheme="minorHAnsi"/>
                <w:b/>
              </w:rPr>
            </w:pPr>
          </w:p>
          <w:p w14:paraId="351E19ED" w14:textId="77777777" w:rsidR="004E16E8" w:rsidRPr="00E628A7" w:rsidRDefault="004E16E8" w:rsidP="000F7012">
            <w:pPr>
              <w:rPr>
                <w:rFonts w:eastAsia="PMingLiU" w:cstheme="minorHAnsi"/>
                <w:b/>
              </w:rPr>
            </w:pPr>
          </w:p>
          <w:p w14:paraId="5ED56B98" w14:textId="77777777" w:rsidR="004E16E8" w:rsidRPr="00E628A7" w:rsidRDefault="004E16E8" w:rsidP="000F7012">
            <w:pPr>
              <w:rPr>
                <w:rFonts w:eastAsia="PMingLiU" w:cstheme="minorHAnsi"/>
                <w:b/>
              </w:rPr>
            </w:pPr>
          </w:p>
          <w:p w14:paraId="3C8D7F89" w14:textId="77777777" w:rsidR="004E16E8" w:rsidRPr="00E628A7" w:rsidRDefault="004E16E8" w:rsidP="000F7012">
            <w:pPr>
              <w:rPr>
                <w:rFonts w:eastAsia="PMingLiU" w:cstheme="minorHAnsi"/>
                <w:b/>
              </w:rPr>
            </w:pPr>
          </w:p>
          <w:p w14:paraId="1B627207" w14:textId="77777777" w:rsidR="004E16E8" w:rsidRPr="00E628A7" w:rsidRDefault="004E16E8" w:rsidP="000F7012">
            <w:pPr>
              <w:rPr>
                <w:rFonts w:eastAsia="PMingLiU" w:cstheme="minorHAnsi"/>
                <w:b/>
              </w:rPr>
            </w:pPr>
          </w:p>
          <w:p w14:paraId="2ABD466B" w14:textId="77777777" w:rsidR="004E16E8" w:rsidRPr="00E628A7" w:rsidRDefault="004E16E8" w:rsidP="000F7012">
            <w:pPr>
              <w:rPr>
                <w:rFonts w:eastAsia="PMingLiU" w:cstheme="minorHAnsi"/>
                <w:b/>
              </w:rPr>
            </w:pPr>
          </w:p>
          <w:p w14:paraId="3A434279" w14:textId="77777777" w:rsidR="004E16E8" w:rsidRPr="00E628A7" w:rsidRDefault="004E16E8" w:rsidP="000F7012">
            <w:pPr>
              <w:rPr>
                <w:rFonts w:eastAsia="PMingLiU" w:cstheme="minorHAnsi"/>
                <w:b/>
              </w:rPr>
            </w:pPr>
          </w:p>
          <w:p w14:paraId="415A005C" w14:textId="77777777" w:rsidR="004E16E8" w:rsidRPr="00E628A7" w:rsidRDefault="004E16E8" w:rsidP="000F7012">
            <w:pPr>
              <w:rPr>
                <w:rFonts w:eastAsia="PMingLiU" w:cstheme="minorHAnsi"/>
                <w:b/>
              </w:rPr>
            </w:pPr>
          </w:p>
        </w:tc>
      </w:tr>
      <w:tr w:rsidR="004E16E8" w:rsidRPr="00E628A7" w14:paraId="15D01852" w14:textId="77777777" w:rsidTr="004E16E8">
        <w:trPr>
          <w:jc w:val="center"/>
        </w:trPr>
        <w:tc>
          <w:tcPr>
            <w:tcW w:w="4415" w:type="dxa"/>
            <w:shd w:val="clear" w:color="auto" w:fill="auto"/>
            <w:vAlign w:val="center"/>
          </w:tcPr>
          <w:p w14:paraId="2BEA78A1" w14:textId="77777777" w:rsidR="004E16E8" w:rsidRPr="00E628A7" w:rsidRDefault="00BF4236" w:rsidP="000F7012">
            <w:pPr>
              <w:rPr>
                <w:rFonts w:eastAsia="PMingLiU" w:cstheme="minorHAnsi"/>
                <w:b/>
              </w:rPr>
            </w:pPr>
            <w:r w:rsidRPr="00E628A7">
              <w:rPr>
                <w:rFonts w:eastAsia="PMingLiU" w:cstheme="minorHAnsi"/>
                <w:b/>
              </w:rPr>
              <w:t xml:space="preserve">A jegyzőkönyvhöz csatolt dokumentumok felsorolása </w:t>
            </w:r>
            <w:r w:rsidRPr="00E628A7">
              <w:rPr>
                <w:rFonts w:eastAsia="PMingLiU" w:cstheme="minorHAnsi"/>
              </w:rPr>
              <w:t>(</w:t>
            </w:r>
            <w:r w:rsidR="00072AD8">
              <w:rPr>
                <w:rFonts w:eastAsia="PMingLiU" w:cstheme="minorHAnsi"/>
              </w:rPr>
              <w:t>ha</w:t>
            </w:r>
            <w:r w:rsidRPr="00E628A7">
              <w:rPr>
                <w:rFonts w:eastAsia="PMingLiU" w:cstheme="minorHAnsi"/>
              </w:rPr>
              <w:t xml:space="preserve"> releváns)</w:t>
            </w:r>
            <w:r w:rsidRPr="00E628A7">
              <w:rPr>
                <w:rFonts w:eastAsia="PMingLiU" w:cstheme="minorHAnsi"/>
                <w:b/>
              </w:rPr>
              <w:t>:</w:t>
            </w:r>
          </w:p>
          <w:p w14:paraId="5D22952C" w14:textId="77777777" w:rsidR="004E16E8" w:rsidRPr="00E628A7" w:rsidRDefault="004E16E8" w:rsidP="000F7012">
            <w:pPr>
              <w:rPr>
                <w:rFonts w:eastAsia="PMingLiU" w:cstheme="minorHAnsi"/>
                <w:b/>
              </w:rPr>
            </w:pPr>
          </w:p>
          <w:p w14:paraId="12C1AD47" w14:textId="77777777" w:rsidR="004E16E8" w:rsidRPr="00E628A7" w:rsidRDefault="004E16E8" w:rsidP="000F7012">
            <w:pPr>
              <w:rPr>
                <w:rFonts w:eastAsia="PMingLiU" w:cstheme="minorHAnsi"/>
                <w:b/>
              </w:rPr>
            </w:pPr>
          </w:p>
        </w:tc>
        <w:tc>
          <w:tcPr>
            <w:tcW w:w="4447" w:type="dxa"/>
            <w:shd w:val="clear" w:color="auto" w:fill="auto"/>
            <w:vAlign w:val="center"/>
          </w:tcPr>
          <w:p w14:paraId="2B212CAC" w14:textId="77777777" w:rsidR="004E16E8" w:rsidRPr="00E628A7" w:rsidRDefault="004E16E8" w:rsidP="000F7012">
            <w:pPr>
              <w:rPr>
                <w:rFonts w:eastAsia="PMingLiU" w:cstheme="minorHAnsi"/>
              </w:rPr>
            </w:pPr>
          </w:p>
          <w:p w14:paraId="32BB9EF2" w14:textId="77777777" w:rsidR="004E16E8" w:rsidRPr="00E628A7" w:rsidRDefault="004E16E8" w:rsidP="000F7012">
            <w:pPr>
              <w:rPr>
                <w:rFonts w:eastAsia="PMingLiU" w:cstheme="minorHAnsi"/>
              </w:rPr>
            </w:pPr>
          </w:p>
          <w:p w14:paraId="62CD894C" w14:textId="77777777" w:rsidR="004E16E8" w:rsidRPr="00E628A7" w:rsidRDefault="004E16E8" w:rsidP="000F7012">
            <w:pPr>
              <w:rPr>
                <w:rFonts w:eastAsia="PMingLiU" w:cstheme="minorHAnsi"/>
              </w:rPr>
            </w:pPr>
          </w:p>
          <w:p w14:paraId="02190B38" w14:textId="77777777" w:rsidR="004E16E8" w:rsidRPr="00E628A7" w:rsidRDefault="004E16E8" w:rsidP="000F7012">
            <w:pPr>
              <w:rPr>
                <w:rFonts w:eastAsia="PMingLiU" w:cstheme="minorHAnsi"/>
              </w:rPr>
            </w:pPr>
          </w:p>
        </w:tc>
      </w:tr>
      <w:tr w:rsidR="004E16E8" w:rsidRPr="00E628A7" w14:paraId="41907A0E" w14:textId="77777777" w:rsidTr="004E16E8">
        <w:trPr>
          <w:trHeight w:val="832"/>
          <w:jc w:val="center"/>
        </w:trPr>
        <w:tc>
          <w:tcPr>
            <w:tcW w:w="4415" w:type="dxa"/>
            <w:shd w:val="clear" w:color="auto" w:fill="auto"/>
            <w:vAlign w:val="center"/>
          </w:tcPr>
          <w:p w14:paraId="6B41C560" w14:textId="77777777" w:rsidR="004E16E8" w:rsidRPr="00E628A7" w:rsidRDefault="00BF4236" w:rsidP="000F7012">
            <w:pPr>
              <w:rPr>
                <w:rFonts w:eastAsia="PMingLiU" w:cstheme="minorHAnsi"/>
                <w:b/>
              </w:rPr>
            </w:pPr>
            <w:r w:rsidRPr="00E628A7">
              <w:rPr>
                <w:rFonts w:eastAsia="PMingLiU" w:cstheme="minorHAnsi"/>
                <w:b/>
              </w:rPr>
              <w:t>Jegyzőkönyv készítő aláírása:</w:t>
            </w:r>
          </w:p>
        </w:tc>
        <w:tc>
          <w:tcPr>
            <w:tcW w:w="4447" w:type="dxa"/>
            <w:shd w:val="clear" w:color="auto" w:fill="auto"/>
            <w:vAlign w:val="center"/>
          </w:tcPr>
          <w:p w14:paraId="553DDE92"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234B2C20" w14:textId="77777777" w:rsidTr="004E16E8">
        <w:trPr>
          <w:trHeight w:val="832"/>
          <w:jc w:val="center"/>
        </w:trPr>
        <w:tc>
          <w:tcPr>
            <w:tcW w:w="4415" w:type="dxa"/>
            <w:shd w:val="clear" w:color="auto" w:fill="auto"/>
            <w:vAlign w:val="center"/>
          </w:tcPr>
          <w:p w14:paraId="5EA73DF5" w14:textId="77777777" w:rsidR="004E16E8" w:rsidRPr="00E628A7" w:rsidRDefault="00BF4236" w:rsidP="00C74260">
            <w:pPr>
              <w:rPr>
                <w:rFonts w:eastAsia="PMingLiU" w:cstheme="minorHAnsi"/>
                <w:b/>
              </w:rPr>
            </w:pPr>
            <w:r w:rsidRPr="00E628A7">
              <w:rPr>
                <w:rFonts w:eastAsia="PMingLiU" w:cstheme="minorHAnsi"/>
                <w:b/>
              </w:rPr>
              <w:t>Ellenőrzött szerv, szervezeti egység vezetője/alkalmazottja aláírása:</w:t>
            </w:r>
          </w:p>
        </w:tc>
        <w:tc>
          <w:tcPr>
            <w:tcW w:w="4447" w:type="dxa"/>
            <w:shd w:val="clear" w:color="auto" w:fill="auto"/>
            <w:vAlign w:val="center"/>
          </w:tcPr>
          <w:p w14:paraId="5100B5CC" w14:textId="77777777" w:rsidR="004E16E8" w:rsidRPr="00E628A7" w:rsidRDefault="004E16E8" w:rsidP="000F7012">
            <w:pPr>
              <w:rPr>
                <w:rFonts w:eastAsia="PMingLiU" w:cstheme="minorHAnsi"/>
                <w:b/>
              </w:rPr>
            </w:pPr>
          </w:p>
        </w:tc>
      </w:tr>
    </w:tbl>
    <w:p w14:paraId="15E8996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750B1D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3" w:name="_számú_iratminta_–_15"/>
      <w:bookmarkStart w:id="524" w:name="_Toc346118395"/>
      <w:bookmarkStart w:id="525" w:name="_Toc526154126"/>
      <w:bookmarkEnd w:id="523"/>
      <w:r w:rsidRPr="00E628A7">
        <w:rPr>
          <w:rFonts w:cstheme="minorHAnsi"/>
          <w:sz w:val="24"/>
          <w:szCs w:val="24"/>
        </w:rPr>
        <w:lastRenderedPageBreak/>
        <w:t>számú iratminta – Teljességi nyilatkozat</w:t>
      </w:r>
      <w:bookmarkEnd w:id="524"/>
      <w:bookmarkEnd w:id="525"/>
    </w:p>
    <w:p w14:paraId="0DC4821F" w14:textId="77777777" w:rsidR="004E16E8" w:rsidRPr="00E628A7" w:rsidRDefault="004E16E8" w:rsidP="000F7012">
      <w:pPr>
        <w:rPr>
          <w:rFonts w:cstheme="minorHAnsi"/>
        </w:rPr>
      </w:pPr>
    </w:p>
    <w:p w14:paraId="46C08507" w14:textId="77777777" w:rsidR="004E16E8" w:rsidRPr="00E628A7" w:rsidRDefault="004E16E8" w:rsidP="000F7012">
      <w:pPr>
        <w:rPr>
          <w:rFonts w:cstheme="minorHAnsi"/>
        </w:rPr>
      </w:pPr>
    </w:p>
    <w:p w14:paraId="62BC25FF" w14:textId="77777777" w:rsidR="004E16E8" w:rsidRPr="00E628A7" w:rsidRDefault="004E16E8" w:rsidP="000F7012">
      <w:pPr>
        <w:rPr>
          <w:rFonts w:cstheme="minorHAnsi"/>
        </w:rPr>
      </w:pPr>
    </w:p>
    <w:p w14:paraId="670A9A46" w14:textId="77777777" w:rsidR="004E16E8" w:rsidRPr="00E628A7" w:rsidRDefault="004E16E8" w:rsidP="000F7012">
      <w:pPr>
        <w:rPr>
          <w:rFonts w:cstheme="minorHAnsi"/>
        </w:rPr>
      </w:pPr>
    </w:p>
    <w:p w14:paraId="1CCD6C30" w14:textId="77777777" w:rsidR="004E16E8" w:rsidRPr="00E628A7" w:rsidRDefault="00BF4236" w:rsidP="000F7012">
      <w:pPr>
        <w:jc w:val="center"/>
        <w:rPr>
          <w:rFonts w:cstheme="minorHAnsi"/>
          <w:b/>
          <w:bCs/>
        </w:rPr>
      </w:pPr>
      <w:r w:rsidRPr="00E628A7">
        <w:rPr>
          <w:rFonts w:cstheme="minorHAnsi"/>
          <w:b/>
          <w:bCs/>
        </w:rPr>
        <w:t>TELJESSÉGI NYILATKOZAT</w:t>
      </w:r>
    </w:p>
    <w:p w14:paraId="0FBC317A" w14:textId="77777777" w:rsidR="004E16E8" w:rsidRPr="00E628A7" w:rsidRDefault="004E16E8" w:rsidP="000F7012">
      <w:pPr>
        <w:rPr>
          <w:rFonts w:cstheme="minorHAnsi"/>
        </w:rPr>
      </w:pPr>
    </w:p>
    <w:p w14:paraId="41C2C619" w14:textId="77777777" w:rsidR="004E16E8" w:rsidRPr="00E628A7" w:rsidRDefault="004E16E8" w:rsidP="000F7012">
      <w:pPr>
        <w:rPr>
          <w:rFonts w:cstheme="minorHAnsi"/>
        </w:rPr>
      </w:pPr>
    </w:p>
    <w:p w14:paraId="6836906F" w14:textId="77777777" w:rsidR="004E16E8" w:rsidRPr="00E628A7" w:rsidRDefault="004E16E8" w:rsidP="000F7012">
      <w:pPr>
        <w:rPr>
          <w:rFonts w:cstheme="minorHAnsi"/>
        </w:rPr>
      </w:pPr>
    </w:p>
    <w:p w14:paraId="104FECFC" w14:textId="77777777" w:rsidR="004E16E8" w:rsidRPr="00E628A7" w:rsidRDefault="00BF4236" w:rsidP="000F7012">
      <w:pPr>
        <w:rPr>
          <w:rFonts w:cstheme="minorHAnsi"/>
        </w:rPr>
      </w:pPr>
      <w:r w:rsidRPr="00E628A7">
        <w:rPr>
          <w:rFonts w:cstheme="minorHAnsi"/>
        </w:rPr>
        <w:t>Alulírott</w:t>
      </w:r>
      <w:r w:rsidR="00BE0F59">
        <w:rPr>
          <w:rFonts w:cstheme="minorHAnsi"/>
        </w:rPr>
        <w:t>,</w:t>
      </w:r>
      <w:r w:rsidRPr="00E628A7">
        <w:rPr>
          <w:rFonts w:cstheme="minorHAnsi"/>
        </w:rPr>
        <w:t xml:space="preserve"> ………………………………………………. (név, beosztás), büntetőjogi felelősségem tudatában kijelentem, hogy a &lt;szervezet neve, átvevő belső ellenőr neve&gt; számára átadott dokumentumok, legjobb tudásom szerint, mindazon dokumentumok, nyomtatványok, adatok, információk, melyek szükségesek az adott állapot felméréséhez. Kijelentem továbbá, hogy </w:t>
      </w:r>
      <w:r w:rsidR="00A115D3">
        <w:rPr>
          <w:rFonts w:cstheme="minorHAnsi"/>
        </w:rPr>
        <w:t>az átadott</w:t>
      </w:r>
      <w:r w:rsidRPr="00E628A7">
        <w:rPr>
          <w:rFonts w:cstheme="minorHAnsi"/>
        </w:rPr>
        <w:t xml:space="preserve"> dokumentumok, adatok és információk megbízható, teljes körű információt tartalmaznak. </w:t>
      </w:r>
    </w:p>
    <w:p w14:paraId="65434048" w14:textId="77777777" w:rsidR="004E16E8" w:rsidRPr="00E628A7" w:rsidRDefault="004E16E8" w:rsidP="000F7012">
      <w:pPr>
        <w:rPr>
          <w:rFonts w:cstheme="minorHAnsi"/>
        </w:rPr>
      </w:pPr>
    </w:p>
    <w:p w14:paraId="600607F6" w14:textId="77777777" w:rsidR="004E16E8" w:rsidRPr="00E628A7" w:rsidRDefault="004E16E8" w:rsidP="000F7012">
      <w:pPr>
        <w:rPr>
          <w:rFonts w:cstheme="minorHAnsi"/>
        </w:rPr>
      </w:pPr>
    </w:p>
    <w:p w14:paraId="626C413B" w14:textId="77777777" w:rsidR="004E16E8" w:rsidRPr="00E628A7" w:rsidRDefault="004E16E8" w:rsidP="000F7012">
      <w:pPr>
        <w:rPr>
          <w:rFonts w:cstheme="minorHAnsi"/>
        </w:rPr>
      </w:pPr>
    </w:p>
    <w:p w14:paraId="6E0F5E9B" w14:textId="77777777" w:rsidR="004E16E8" w:rsidRPr="00E628A7" w:rsidRDefault="006A612F" w:rsidP="000F7012">
      <w:pPr>
        <w:autoSpaceDE w:val="0"/>
        <w:adjustRightInd w:val="0"/>
        <w:rPr>
          <w:rFonts w:cstheme="minorHAnsi"/>
          <w:iCs/>
        </w:rPr>
      </w:pPr>
      <w:r>
        <w:rPr>
          <w:rFonts w:cstheme="minorHAnsi"/>
          <w:iCs/>
        </w:rPr>
        <w:t>Kelt:…….</w:t>
      </w:r>
      <w:r w:rsidR="00BF4236" w:rsidRPr="00E628A7">
        <w:rPr>
          <w:rFonts w:cstheme="minorHAnsi"/>
          <w:iCs/>
        </w:rPr>
        <w:t>, 20xx. hó nap</w:t>
      </w:r>
    </w:p>
    <w:p w14:paraId="5EAD48E8" w14:textId="77777777" w:rsidR="004E16E8" w:rsidRPr="00E628A7" w:rsidRDefault="004E16E8" w:rsidP="000F7012">
      <w:pPr>
        <w:rPr>
          <w:rFonts w:cstheme="minorHAnsi"/>
        </w:rPr>
      </w:pPr>
    </w:p>
    <w:p w14:paraId="38D2DC00" w14:textId="77777777" w:rsidR="004E16E8" w:rsidRPr="00E628A7" w:rsidRDefault="004E16E8" w:rsidP="000F7012">
      <w:pPr>
        <w:rPr>
          <w:rFonts w:cstheme="minorHAnsi"/>
        </w:rPr>
      </w:pPr>
    </w:p>
    <w:p w14:paraId="0C4EBF2D" w14:textId="77777777" w:rsidR="004E16E8" w:rsidRPr="00E628A7" w:rsidRDefault="004E16E8" w:rsidP="000F7012">
      <w:pPr>
        <w:rPr>
          <w:rFonts w:cstheme="minorHAnsi"/>
        </w:rPr>
      </w:pPr>
    </w:p>
    <w:p w14:paraId="4408C64A" w14:textId="77777777" w:rsidR="004E16E8" w:rsidRPr="00E628A7" w:rsidRDefault="004E16E8" w:rsidP="000F7012">
      <w:pPr>
        <w:rPr>
          <w:rFonts w:cstheme="minorHAnsi"/>
        </w:rPr>
      </w:pPr>
    </w:p>
    <w:p w14:paraId="1FABCD6A" w14:textId="77777777" w:rsidR="004E16E8" w:rsidRPr="00E628A7" w:rsidRDefault="00BF4236" w:rsidP="000F7012">
      <w:pPr>
        <w:tabs>
          <w:tab w:val="center" w:pos="6840"/>
        </w:tabs>
        <w:rPr>
          <w:rFonts w:cstheme="minorHAnsi"/>
        </w:rPr>
      </w:pPr>
      <w:r w:rsidRPr="00E628A7">
        <w:rPr>
          <w:rFonts w:cstheme="minorHAnsi"/>
        </w:rPr>
        <w:tab/>
        <w:t>………………………………………………</w:t>
      </w:r>
    </w:p>
    <w:p w14:paraId="1CF42EC1" w14:textId="77777777" w:rsidR="004E16E8" w:rsidRPr="00E628A7" w:rsidRDefault="00D00061" w:rsidP="000F7012">
      <w:pPr>
        <w:pStyle w:val="Szvegtrzs"/>
        <w:tabs>
          <w:tab w:val="center" w:pos="6840"/>
        </w:tabs>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Az ellenőrzött egység vezetője</w:t>
      </w:r>
    </w:p>
    <w:p w14:paraId="5EB27462" w14:textId="77777777" w:rsidR="004E16E8" w:rsidRPr="00E628A7" w:rsidRDefault="004E16E8" w:rsidP="000F7012">
      <w:pPr>
        <w:tabs>
          <w:tab w:val="center" w:pos="7020"/>
        </w:tabs>
        <w:rPr>
          <w:rFonts w:cstheme="minorHAnsi"/>
          <w:sz w:val="20"/>
          <w:szCs w:val="20"/>
        </w:rPr>
      </w:pPr>
    </w:p>
    <w:p w14:paraId="7F27BE5F" w14:textId="77777777" w:rsidR="004E16E8" w:rsidRPr="00E628A7" w:rsidRDefault="004E16E8" w:rsidP="000F7012">
      <w:pPr>
        <w:rPr>
          <w:rFonts w:cstheme="minorHAnsi"/>
          <w:sz w:val="20"/>
          <w:szCs w:val="20"/>
        </w:rPr>
      </w:pPr>
    </w:p>
    <w:p w14:paraId="32BF3C7F" w14:textId="77777777" w:rsidR="004E16E8" w:rsidRPr="00E628A7" w:rsidRDefault="004E16E8" w:rsidP="000F7012">
      <w:pPr>
        <w:rPr>
          <w:rFonts w:cstheme="minorHAnsi"/>
        </w:rPr>
      </w:pPr>
    </w:p>
    <w:p w14:paraId="6D80A2E2" w14:textId="77777777" w:rsidR="004E16E8" w:rsidRPr="00E628A7" w:rsidRDefault="004E16E8" w:rsidP="000F7012">
      <w:pPr>
        <w:rPr>
          <w:rFonts w:cstheme="minorHAnsi"/>
        </w:rPr>
      </w:pPr>
    </w:p>
    <w:p w14:paraId="7AF5B4A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F1F807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6" w:name="_számú_iratminta_–_16"/>
      <w:bookmarkStart w:id="527" w:name="_Toc346118396"/>
      <w:bookmarkStart w:id="528" w:name="_Toc526154127"/>
      <w:bookmarkEnd w:id="526"/>
      <w:r w:rsidRPr="00E628A7">
        <w:rPr>
          <w:rFonts w:cstheme="minorHAnsi"/>
          <w:sz w:val="24"/>
          <w:szCs w:val="24"/>
        </w:rPr>
        <w:lastRenderedPageBreak/>
        <w:t>számú iratminta – Súlyos hiányosság gyanúját rögzítő jegyzőkönyv</w:t>
      </w:r>
      <w:bookmarkEnd w:id="527"/>
      <w:bookmarkEnd w:id="528"/>
    </w:p>
    <w:p w14:paraId="3691534A"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2"/>
        <w:gridCol w:w="4264"/>
      </w:tblGrid>
      <w:tr w:rsidR="004E16E8" w:rsidRPr="00E628A7" w14:paraId="10ECF999" w14:textId="77777777" w:rsidTr="004E16E8">
        <w:trPr>
          <w:trHeight w:val="496"/>
        </w:trPr>
        <w:tc>
          <w:tcPr>
            <w:tcW w:w="8862" w:type="dxa"/>
            <w:gridSpan w:val="2"/>
            <w:shd w:val="clear" w:color="auto" w:fill="800080"/>
            <w:vAlign w:val="center"/>
          </w:tcPr>
          <w:p w14:paraId="00351ED8" w14:textId="77777777"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14:paraId="4BAF3702" w14:textId="77777777" w:rsidTr="004E16E8">
        <w:tc>
          <w:tcPr>
            <w:tcW w:w="4454" w:type="dxa"/>
            <w:shd w:val="clear" w:color="auto" w:fill="auto"/>
            <w:vAlign w:val="center"/>
          </w:tcPr>
          <w:p w14:paraId="6E300DBD"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08" w:type="dxa"/>
            <w:shd w:val="clear" w:color="auto" w:fill="auto"/>
            <w:vAlign w:val="center"/>
          </w:tcPr>
          <w:p w14:paraId="448C0BD8" w14:textId="77777777" w:rsidR="004E16E8" w:rsidRPr="00E628A7" w:rsidRDefault="004E16E8" w:rsidP="000F7012">
            <w:pPr>
              <w:rPr>
                <w:rFonts w:eastAsia="PMingLiU" w:cstheme="minorHAnsi"/>
              </w:rPr>
            </w:pPr>
          </w:p>
        </w:tc>
      </w:tr>
      <w:tr w:rsidR="004E16E8" w:rsidRPr="00E628A7" w14:paraId="70BAC754" w14:textId="77777777" w:rsidTr="004E16E8">
        <w:tc>
          <w:tcPr>
            <w:tcW w:w="4454" w:type="dxa"/>
            <w:shd w:val="clear" w:color="auto" w:fill="auto"/>
            <w:vAlign w:val="center"/>
          </w:tcPr>
          <w:p w14:paraId="1BDE23E4" w14:textId="77777777" w:rsidR="004E16E8" w:rsidRPr="00E628A7" w:rsidRDefault="00BF4236" w:rsidP="00C74260">
            <w:pPr>
              <w:jc w:val="left"/>
              <w:rPr>
                <w:rFonts w:eastAsia="PMingLiU" w:cstheme="minorHAnsi"/>
                <w:b/>
              </w:rPr>
            </w:pPr>
            <w:r w:rsidRPr="00E628A7">
              <w:rPr>
                <w:rFonts w:eastAsia="PMingLiU" w:cstheme="minorHAnsi"/>
                <w:b/>
              </w:rPr>
              <w:t>Ellenőrzött szervezet/szervezeti egység(ek):</w:t>
            </w:r>
          </w:p>
        </w:tc>
        <w:tc>
          <w:tcPr>
            <w:tcW w:w="4408" w:type="dxa"/>
            <w:shd w:val="clear" w:color="auto" w:fill="auto"/>
            <w:vAlign w:val="center"/>
          </w:tcPr>
          <w:p w14:paraId="3413A557" w14:textId="77777777" w:rsidR="004E16E8" w:rsidRPr="00E628A7" w:rsidRDefault="004E16E8" w:rsidP="000F7012">
            <w:pPr>
              <w:rPr>
                <w:rFonts w:eastAsia="PMingLiU" w:cstheme="minorHAnsi"/>
              </w:rPr>
            </w:pPr>
          </w:p>
        </w:tc>
      </w:tr>
      <w:tr w:rsidR="004E16E8" w:rsidRPr="00E628A7" w14:paraId="31E8CE16" w14:textId="77777777" w:rsidTr="004E16E8">
        <w:tc>
          <w:tcPr>
            <w:tcW w:w="4454" w:type="dxa"/>
            <w:shd w:val="clear" w:color="auto" w:fill="auto"/>
            <w:vAlign w:val="center"/>
          </w:tcPr>
          <w:p w14:paraId="487DE1B8"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20492198"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309A7E37" w14:textId="77777777" w:rsidR="004E16E8" w:rsidRPr="00E628A7" w:rsidRDefault="004E16E8" w:rsidP="000F7012">
            <w:pPr>
              <w:rPr>
                <w:rFonts w:eastAsia="PMingLiU" w:cstheme="minorHAnsi"/>
              </w:rPr>
            </w:pPr>
          </w:p>
        </w:tc>
      </w:tr>
      <w:tr w:rsidR="004E16E8" w:rsidRPr="00E628A7" w14:paraId="3481D61F" w14:textId="77777777" w:rsidTr="004E16E8">
        <w:tc>
          <w:tcPr>
            <w:tcW w:w="4454" w:type="dxa"/>
            <w:shd w:val="clear" w:color="auto" w:fill="auto"/>
            <w:vAlign w:val="center"/>
          </w:tcPr>
          <w:p w14:paraId="4B36EE1E"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08" w:type="dxa"/>
            <w:shd w:val="clear" w:color="auto" w:fill="auto"/>
            <w:vAlign w:val="center"/>
          </w:tcPr>
          <w:p w14:paraId="1559E3B8" w14:textId="77777777" w:rsidR="004E16E8" w:rsidRPr="00E628A7" w:rsidRDefault="004E16E8" w:rsidP="000F7012">
            <w:pPr>
              <w:rPr>
                <w:rFonts w:eastAsia="PMingLiU" w:cstheme="minorHAnsi"/>
              </w:rPr>
            </w:pPr>
          </w:p>
        </w:tc>
      </w:tr>
      <w:tr w:rsidR="004E16E8" w:rsidRPr="00E628A7" w14:paraId="5EDFB151" w14:textId="77777777" w:rsidTr="004E16E8">
        <w:tc>
          <w:tcPr>
            <w:tcW w:w="4454" w:type="dxa"/>
            <w:shd w:val="clear" w:color="auto" w:fill="auto"/>
            <w:vAlign w:val="center"/>
          </w:tcPr>
          <w:p w14:paraId="740039A7" w14:textId="77777777" w:rsidR="004E16E8" w:rsidRPr="00E628A7" w:rsidRDefault="00BF4236" w:rsidP="00C73A8A">
            <w:pPr>
              <w:jc w:val="left"/>
              <w:rPr>
                <w:rFonts w:eastAsia="PMingLiU" w:cstheme="minorHAnsi"/>
                <w:b/>
              </w:rPr>
            </w:pPr>
            <w:r w:rsidRPr="00E628A7">
              <w:rPr>
                <w:rFonts w:eastAsia="PMingLiU" w:cstheme="minorHAnsi"/>
                <w:b/>
              </w:rPr>
              <w:t>Ellenőrzés címe:</w:t>
            </w:r>
          </w:p>
        </w:tc>
        <w:tc>
          <w:tcPr>
            <w:tcW w:w="4408" w:type="dxa"/>
            <w:shd w:val="clear" w:color="auto" w:fill="auto"/>
            <w:vAlign w:val="center"/>
          </w:tcPr>
          <w:p w14:paraId="47B0A611" w14:textId="77777777" w:rsidR="004E16E8" w:rsidRPr="00E628A7" w:rsidRDefault="004E16E8" w:rsidP="000F7012">
            <w:pPr>
              <w:rPr>
                <w:rFonts w:eastAsia="PMingLiU" w:cstheme="minorHAnsi"/>
              </w:rPr>
            </w:pPr>
          </w:p>
        </w:tc>
      </w:tr>
      <w:tr w:rsidR="004E16E8" w:rsidRPr="00E628A7" w14:paraId="0DBF9862" w14:textId="77777777" w:rsidTr="004E16E8">
        <w:tc>
          <w:tcPr>
            <w:tcW w:w="4454" w:type="dxa"/>
            <w:shd w:val="clear" w:color="auto" w:fill="auto"/>
            <w:vAlign w:val="center"/>
          </w:tcPr>
          <w:p w14:paraId="46A253C8" w14:textId="77777777" w:rsidR="004E16E8" w:rsidRPr="00E628A7" w:rsidRDefault="00BF4236" w:rsidP="00C73A8A">
            <w:pPr>
              <w:jc w:val="left"/>
              <w:rPr>
                <w:rFonts w:eastAsia="PMingLiU" w:cstheme="minorHAnsi"/>
                <w:b/>
              </w:rPr>
            </w:pPr>
            <w:r w:rsidRPr="00E628A7">
              <w:rPr>
                <w:rFonts w:eastAsia="PMingLiU" w:cstheme="minorHAnsi"/>
                <w:b/>
              </w:rPr>
              <w:t>Jegyzőkönyv készítés dátuma:</w:t>
            </w:r>
          </w:p>
        </w:tc>
        <w:tc>
          <w:tcPr>
            <w:tcW w:w="4408" w:type="dxa"/>
            <w:shd w:val="clear" w:color="auto" w:fill="auto"/>
            <w:vAlign w:val="center"/>
          </w:tcPr>
          <w:p w14:paraId="5C74F3F3" w14:textId="77777777" w:rsidR="004E16E8" w:rsidRPr="00E628A7" w:rsidRDefault="004E16E8" w:rsidP="000F7012">
            <w:pPr>
              <w:rPr>
                <w:rFonts w:eastAsia="PMingLiU" w:cstheme="minorHAnsi"/>
              </w:rPr>
            </w:pPr>
          </w:p>
        </w:tc>
      </w:tr>
      <w:tr w:rsidR="004E16E8" w:rsidRPr="00E628A7" w14:paraId="1917D714" w14:textId="77777777" w:rsidTr="004E16E8">
        <w:tc>
          <w:tcPr>
            <w:tcW w:w="4454" w:type="dxa"/>
            <w:shd w:val="clear" w:color="auto" w:fill="auto"/>
            <w:vAlign w:val="center"/>
          </w:tcPr>
          <w:p w14:paraId="0A4598AF"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08" w:type="dxa"/>
            <w:shd w:val="clear" w:color="auto" w:fill="auto"/>
            <w:vAlign w:val="center"/>
          </w:tcPr>
          <w:p w14:paraId="2AFF2414" w14:textId="77777777" w:rsidR="004E16E8" w:rsidRPr="00E628A7" w:rsidRDefault="004E16E8" w:rsidP="000F7012">
            <w:pPr>
              <w:rPr>
                <w:rFonts w:eastAsia="PMingLiU" w:cstheme="minorHAnsi"/>
              </w:rPr>
            </w:pPr>
          </w:p>
        </w:tc>
      </w:tr>
      <w:tr w:rsidR="004E16E8" w:rsidRPr="00E628A7" w14:paraId="3DD215D5" w14:textId="77777777" w:rsidTr="004E16E8">
        <w:tc>
          <w:tcPr>
            <w:tcW w:w="8862" w:type="dxa"/>
            <w:gridSpan w:val="2"/>
            <w:shd w:val="clear" w:color="auto" w:fill="auto"/>
            <w:vAlign w:val="center"/>
          </w:tcPr>
          <w:p w14:paraId="42A2DC81" w14:textId="77777777" w:rsidR="00F97F67" w:rsidRPr="00E628A7" w:rsidRDefault="00F97F67" w:rsidP="00F97F67">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Pr>
                <w:rFonts w:eastAsia="PMingLiU" w:cstheme="minorHAnsi"/>
              </w:rPr>
              <w:t>releváns</w:t>
            </w:r>
            <w:r w:rsidRPr="00E628A7">
              <w:rPr>
                <w:rFonts w:eastAsia="PMingLiU" w:cstheme="minorHAnsi"/>
              </w:rPr>
              <w:t xml:space="preserve"> jogszabályok, belső szabályzatok stb.):</w:t>
            </w:r>
          </w:p>
          <w:p w14:paraId="7CF20A37" w14:textId="77777777" w:rsidR="004E16E8" w:rsidRPr="00E628A7" w:rsidRDefault="004E16E8" w:rsidP="000F7012">
            <w:pPr>
              <w:rPr>
                <w:rFonts w:eastAsia="PMingLiU" w:cstheme="minorHAnsi"/>
                <w:b/>
              </w:rPr>
            </w:pPr>
          </w:p>
          <w:p w14:paraId="6C7ED983" w14:textId="77777777" w:rsidR="004E16E8" w:rsidRPr="00E628A7" w:rsidRDefault="004E16E8" w:rsidP="000F7012">
            <w:pPr>
              <w:rPr>
                <w:rFonts w:eastAsia="PMingLiU" w:cstheme="minorHAnsi"/>
                <w:b/>
              </w:rPr>
            </w:pPr>
          </w:p>
          <w:p w14:paraId="596B6868" w14:textId="77777777" w:rsidR="004E16E8" w:rsidRPr="00E628A7" w:rsidRDefault="004E16E8" w:rsidP="000F7012">
            <w:pPr>
              <w:rPr>
                <w:rFonts w:eastAsia="PMingLiU" w:cstheme="minorHAnsi"/>
                <w:b/>
              </w:rPr>
            </w:pPr>
          </w:p>
          <w:p w14:paraId="08913454" w14:textId="77777777" w:rsidR="004E16E8" w:rsidRPr="00E628A7" w:rsidRDefault="004E16E8" w:rsidP="000F7012">
            <w:pPr>
              <w:rPr>
                <w:rFonts w:eastAsia="PMingLiU" w:cstheme="minorHAnsi"/>
                <w:b/>
              </w:rPr>
            </w:pPr>
          </w:p>
          <w:p w14:paraId="45912620" w14:textId="77777777" w:rsidR="004E16E8" w:rsidRPr="00E628A7" w:rsidRDefault="004E16E8" w:rsidP="000F7012">
            <w:pPr>
              <w:rPr>
                <w:rFonts w:eastAsia="PMingLiU" w:cstheme="minorHAnsi"/>
                <w:b/>
              </w:rPr>
            </w:pPr>
          </w:p>
          <w:p w14:paraId="6C706886" w14:textId="77777777" w:rsidR="004E16E8" w:rsidRPr="00E628A7" w:rsidRDefault="004E16E8" w:rsidP="000F7012">
            <w:pPr>
              <w:rPr>
                <w:rFonts w:eastAsia="PMingLiU" w:cstheme="minorHAnsi"/>
                <w:b/>
              </w:rPr>
            </w:pPr>
          </w:p>
          <w:p w14:paraId="2F66C0C9" w14:textId="77777777" w:rsidR="004E16E8" w:rsidRPr="00E628A7" w:rsidRDefault="004E16E8" w:rsidP="000F7012">
            <w:pPr>
              <w:rPr>
                <w:rFonts w:eastAsia="PMingLiU" w:cstheme="minorHAnsi"/>
                <w:b/>
              </w:rPr>
            </w:pPr>
          </w:p>
          <w:p w14:paraId="13FEAC46" w14:textId="77777777" w:rsidR="004E16E8" w:rsidRPr="00E628A7" w:rsidRDefault="004E16E8" w:rsidP="000F7012">
            <w:pPr>
              <w:rPr>
                <w:rFonts w:eastAsia="PMingLiU" w:cstheme="minorHAnsi"/>
                <w:b/>
              </w:rPr>
            </w:pPr>
          </w:p>
          <w:p w14:paraId="2C23B752" w14:textId="77777777" w:rsidR="004E16E8" w:rsidRPr="00E628A7" w:rsidRDefault="004E16E8" w:rsidP="000F7012">
            <w:pPr>
              <w:rPr>
                <w:rFonts w:eastAsia="PMingLiU" w:cstheme="minorHAnsi"/>
                <w:b/>
              </w:rPr>
            </w:pPr>
          </w:p>
          <w:p w14:paraId="713C9FF9" w14:textId="77777777" w:rsidR="004E16E8" w:rsidRPr="00E628A7" w:rsidRDefault="004E16E8" w:rsidP="000F7012">
            <w:pPr>
              <w:rPr>
                <w:rFonts w:eastAsia="PMingLiU" w:cstheme="minorHAnsi"/>
                <w:b/>
              </w:rPr>
            </w:pPr>
          </w:p>
        </w:tc>
      </w:tr>
      <w:tr w:rsidR="004E16E8" w:rsidRPr="00E628A7" w14:paraId="275F656E" w14:textId="77777777" w:rsidTr="004E16E8">
        <w:tc>
          <w:tcPr>
            <w:tcW w:w="4454" w:type="dxa"/>
            <w:shd w:val="clear" w:color="auto" w:fill="auto"/>
            <w:vAlign w:val="center"/>
          </w:tcPr>
          <w:p w14:paraId="3F9C6851" w14:textId="77777777" w:rsidR="004E16E8" w:rsidRPr="00E628A7" w:rsidRDefault="00BF4236" w:rsidP="00C73A8A">
            <w:pPr>
              <w:jc w:val="left"/>
              <w:rPr>
                <w:rFonts w:eastAsia="PMingLiU" w:cstheme="minorHAnsi"/>
                <w:b/>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p w14:paraId="6E5AC064" w14:textId="77777777" w:rsidR="004E16E8" w:rsidRPr="00E628A7" w:rsidRDefault="004E16E8" w:rsidP="00C73A8A">
            <w:pPr>
              <w:jc w:val="left"/>
              <w:rPr>
                <w:rFonts w:eastAsia="PMingLiU" w:cstheme="minorHAnsi"/>
                <w:b/>
              </w:rPr>
            </w:pPr>
          </w:p>
          <w:p w14:paraId="2A93BBC8"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0097C073" w14:textId="77777777" w:rsidR="004E16E8" w:rsidRPr="00E628A7" w:rsidRDefault="004E16E8" w:rsidP="000F7012">
            <w:pPr>
              <w:rPr>
                <w:rFonts w:eastAsia="PMingLiU" w:cstheme="minorHAnsi"/>
              </w:rPr>
            </w:pPr>
          </w:p>
          <w:p w14:paraId="58BEB89E" w14:textId="77777777" w:rsidR="004E16E8" w:rsidRPr="00E628A7" w:rsidRDefault="004E16E8" w:rsidP="000F7012">
            <w:pPr>
              <w:rPr>
                <w:rFonts w:eastAsia="PMingLiU" w:cstheme="minorHAnsi"/>
              </w:rPr>
            </w:pPr>
          </w:p>
          <w:p w14:paraId="27BD721F" w14:textId="77777777" w:rsidR="004E16E8" w:rsidRPr="00E628A7" w:rsidRDefault="004E16E8" w:rsidP="000F7012">
            <w:pPr>
              <w:rPr>
                <w:rFonts w:eastAsia="PMingLiU" w:cstheme="minorHAnsi"/>
              </w:rPr>
            </w:pPr>
          </w:p>
          <w:p w14:paraId="29CFE3B5" w14:textId="77777777" w:rsidR="004E16E8" w:rsidRPr="00E628A7" w:rsidRDefault="004E16E8" w:rsidP="000F7012">
            <w:pPr>
              <w:rPr>
                <w:rFonts w:eastAsia="PMingLiU" w:cstheme="minorHAnsi"/>
              </w:rPr>
            </w:pPr>
          </w:p>
        </w:tc>
      </w:tr>
      <w:tr w:rsidR="004E16E8" w:rsidRPr="00E628A7" w14:paraId="0DAC9753" w14:textId="77777777" w:rsidTr="004E16E8">
        <w:tc>
          <w:tcPr>
            <w:tcW w:w="4454" w:type="dxa"/>
            <w:shd w:val="clear" w:color="auto" w:fill="auto"/>
            <w:vAlign w:val="center"/>
          </w:tcPr>
          <w:p w14:paraId="11C2FC2A" w14:textId="77777777" w:rsidR="004E16E8" w:rsidRPr="00E628A7" w:rsidRDefault="00BF4236" w:rsidP="00C73A8A">
            <w:pPr>
              <w:jc w:val="left"/>
              <w:rPr>
                <w:rFonts w:eastAsia="PMingLiU" w:cstheme="minorHAnsi"/>
                <w:b/>
              </w:rPr>
            </w:pPr>
            <w:r w:rsidRPr="00E628A7">
              <w:rPr>
                <w:rFonts w:eastAsia="PMingLiU" w:cstheme="minorHAnsi"/>
                <w:b/>
              </w:rPr>
              <w:t>Feltételezett felelősök megnevezése (</w:t>
            </w:r>
            <w:r w:rsidR="00072AD8">
              <w:rPr>
                <w:rFonts w:eastAsia="PMingLiU" w:cstheme="minorHAnsi"/>
                <w:b/>
              </w:rPr>
              <w:t>ha</w:t>
            </w:r>
            <w:r w:rsidRPr="00E628A7">
              <w:rPr>
                <w:rFonts w:eastAsia="PMingLiU" w:cstheme="minorHAnsi"/>
                <w:b/>
              </w:rPr>
              <w:t xml:space="preserve"> megállapítható a rendelkezésre álló információk alapján):</w:t>
            </w:r>
          </w:p>
          <w:p w14:paraId="00508A83"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2CDE805C" w14:textId="77777777" w:rsidR="004E16E8" w:rsidRPr="00E628A7" w:rsidRDefault="004E16E8" w:rsidP="000F7012">
            <w:pPr>
              <w:rPr>
                <w:rFonts w:eastAsia="PMingLiU" w:cstheme="minorHAnsi"/>
              </w:rPr>
            </w:pPr>
          </w:p>
          <w:p w14:paraId="6EEF08CF" w14:textId="77777777" w:rsidR="004E16E8" w:rsidRPr="00E628A7" w:rsidRDefault="004E16E8" w:rsidP="000F7012">
            <w:pPr>
              <w:rPr>
                <w:rFonts w:eastAsia="PMingLiU" w:cstheme="minorHAnsi"/>
              </w:rPr>
            </w:pPr>
          </w:p>
          <w:p w14:paraId="6331EF0C" w14:textId="77777777" w:rsidR="004E16E8" w:rsidRPr="00E628A7" w:rsidRDefault="004E16E8" w:rsidP="000F7012">
            <w:pPr>
              <w:rPr>
                <w:rFonts w:eastAsia="PMingLiU" w:cstheme="minorHAnsi"/>
              </w:rPr>
            </w:pPr>
          </w:p>
        </w:tc>
      </w:tr>
      <w:tr w:rsidR="004E16E8" w:rsidRPr="00E628A7" w14:paraId="334E6D5A" w14:textId="77777777" w:rsidTr="004E16E8">
        <w:trPr>
          <w:trHeight w:val="465"/>
        </w:trPr>
        <w:tc>
          <w:tcPr>
            <w:tcW w:w="4454" w:type="dxa"/>
            <w:shd w:val="clear" w:color="auto" w:fill="auto"/>
            <w:vAlign w:val="center"/>
          </w:tcPr>
          <w:p w14:paraId="3135F736" w14:textId="77777777" w:rsidR="004E16E8" w:rsidRPr="00E628A7" w:rsidRDefault="00BF4236" w:rsidP="00C73A8A">
            <w:pPr>
              <w:jc w:val="left"/>
              <w:rPr>
                <w:rFonts w:eastAsia="PMingLiU" w:cstheme="minorHAnsi"/>
                <w:b/>
              </w:rPr>
            </w:pPr>
            <w:r w:rsidRPr="00E628A7">
              <w:rPr>
                <w:rFonts w:eastAsia="PMingLiU" w:cstheme="minorHAnsi"/>
                <w:b/>
              </w:rPr>
              <w:t>Javaslat a megfelelő eljárások elindítására:</w:t>
            </w:r>
          </w:p>
          <w:p w14:paraId="7E59A4F6"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501A631C" w14:textId="77777777" w:rsidR="004E16E8" w:rsidRPr="00E628A7" w:rsidRDefault="004E16E8" w:rsidP="000F7012">
            <w:pPr>
              <w:rPr>
                <w:rFonts w:eastAsia="PMingLiU" w:cstheme="minorHAnsi"/>
              </w:rPr>
            </w:pPr>
          </w:p>
          <w:p w14:paraId="1F58F8D3" w14:textId="77777777" w:rsidR="004E16E8" w:rsidRPr="00E628A7" w:rsidRDefault="004E16E8" w:rsidP="000F7012">
            <w:pPr>
              <w:rPr>
                <w:rFonts w:eastAsia="PMingLiU" w:cstheme="minorHAnsi"/>
              </w:rPr>
            </w:pPr>
          </w:p>
        </w:tc>
      </w:tr>
      <w:tr w:rsidR="004E16E8" w:rsidRPr="00E628A7" w14:paraId="2CA38EF7" w14:textId="77777777" w:rsidTr="004E16E8">
        <w:trPr>
          <w:trHeight w:val="832"/>
        </w:trPr>
        <w:tc>
          <w:tcPr>
            <w:tcW w:w="4454" w:type="dxa"/>
            <w:shd w:val="clear" w:color="auto" w:fill="auto"/>
            <w:vAlign w:val="center"/>
          </w:tcPr>
          <w:p w14:paraId="62C5E019" w14:textId="77777777" w:rsidR="004E16E8" w:rsidRPr="00E628A7" w:rsidRDefault="00BF4236" w:rsidP="00C73A8A">
            <w:pPr>
              <w:jc w:val="left"/>
              <w:rPr>
                <w:rFonts w:eastAsia="PMingLiU" w:cstheme="minorHAnsi"/>
                <w:b/>
              </w:rPr>
            </w:pPr>
            <w:r w:rsidRPr="00E628A7">
              <w:rPr>
                <w:rFonts w:eastAsia="PMingLiU" w:cstheme="minorHAnsi"/>
                <w:b/>
              </w:rPr>
              <w:t>Jegyzőkönyv készítő aláírása:</w:t>
            </w:r>
          </w:p>
        </w:tc>
        <w:tc>
          <w:tcPr>
            <w:tcW w:w="4408" w:type="dxa"/>
            <w:shd w:val="clear" w:color="auto" w:fill="auto"/>
            <w:vAlign w:val="center"/>
          </w:tcPr>
          <w:p w14:paraId="5C330715"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00577C1D" w14:textId="77777777" w:rsidTr="004E16E8">
        <w:tblPrEx>
          <w:jc w:val="center"/>
        </w:tblPrEx>
        <w:trPr>
          <w:trHeight w:val="832"/>
          <w:jc w:val="center"/>
        </w:trPr>
        <w:tc>
          <w:tcPr>
            <w:tcW w:w="4454" w:type="dxa"/>
            <w:shd w:val="clear" w:color="auto" w:fill="auto"/>
            <w:vAlign w:val="center"/>
          </w:tcPr>
          <w:p w14:paraId="19B06782" w14:textId="77777777" w:rsidR="004E16E8" w:rsidRPr="00E628A7" w:rsidRDefault="00BF4236" w:rsidP="00C73A8A">
            <w:pPr>
              <w:jc w:val="left"/>
              <w:rPr>
                <w:rFonts w:eastAsia="PMingLiU" w:cstheme="minorHAnsi"/>
                <w:b/>
              </w:rPr>
            </w:pPr>
            <w:r w:rsidRPr="00E628A7">
              <w:rPr>
                <w:rFonts w:eastAsia="PMingLiU" w:cstheme="minorHAnsi"/>
                <w:b/>
              </w:rPr>
              <w:t>Ellenőrzött szerv, szervezeti egység vezetője/alkalmazottja aláírása:</w:t>
            </w:r>
          </w:p>
        </w:tc>
        <w:tc>
          <w:tcPr>
            <w:tcW w:w="4408" w:type="dxa"/>
            <w:shd w:val="clear" w:color="auto" w:fill="auto"/>
            <w:vAlign w:val="center"/>
          </w:tcPr>
          <w:p w14:paraId="1F7FAE89" w14:textId="77777777" w:rsidR="004E16E8" w:rsidRPr="00E628A7" w:rsidRDefault="004E16E8" w:rsidP="000F7012">
            <w:pPr>
              <w:rPr>
                <w:rFonts w:eastAsia="PMingLiU" w:cstheme="minorHAnsi"/>
                <w:b/>
              </w:rPr>
            </w:pPr>
          </w:p>
        </w:tc>
      </w:tr>
    </w:tbl>
    <w:p w14:paraId="37411CCF"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7FAF47C"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9" w:name="_számú_iratminta_–_17"/>
      <w:bookmarkStart w:id="530" w:name="_Toc346118397"/>
      <w:bookmarkStart w:id="531" w:name="_Toc526154128"/>
      <w:bookmarkEnd w:id="529"/>
      <w:r w:rsidRPr="00E628A7">
        <w:rPr>
          <w:rFonts w:cstheme="minorHAnsi"/>
          <w:sz w:val="24"/>
          <w:szCs w:val="24"/>
        </w:rPr>
        <w:lastRenderedPageBreak/>
        <w:t>számú iratminta – Kísérőlevél ellenőrzési jelentéstervezet megküldéséhez</w:t>
      </w:r>
      <w:bookmarkEnd w:id="530"/>
      <w:bookmarkEnd w:id="531"/>
    </w:p>
    <w:p w14:paraId="5182259E" w14:textId="77777777" w:rsidR="004E16E8" w:rsidRPr="00E628A7" w:rsidRDefault="004E16E8" w:rsidP="000F7012">
      <w:pPr>
        <w:rPr>
          <w:rFonts w:cstheme="minorHAnsi"/>
        </w:rPr>
      </w:pPr>
    </w:p>
    <w:p w14:paraId="08E9FFCF" w14:textId="77777777" w:rsidR="004E16E8" w:rsidRPr="00E628A7" w:rsidRDefault="00BF4236" w:rsidP="000F7012">
      <w:pPr>
        <w:rPr>
          <w:rFonts w:cstheme="minorHAnsi"/>
        </w:rPr>
      </w:pPr>
      <w:r w:rsidRPr="00E628A7">
        <w:rPr>
          <w:rFonts w:cstheme="minorHAnsi"/>
          <w:i/>
        </w:rPr>
        <w:t>Az adott költségvetési szervet érintő ellenőrzés esetén:</w:t>
      </w:r>
    </w:p>
    <w:p w14:paraId="140760C6" w14:textId="77777777" w:rsidR="004E16E8" w:rsidRPr="00E628A7" w:rsidRDefault="004E16E8" w:rsidP="000F7012">
      <w:pPr>
        <w:rPr>
          <w:rFonts w:cstheme="minorHAnsi"/>
          <w:b/>
        </w:rPr>
      </w:pPr>
    </w:p>
    <w:p w14:paraId="7A1844B9" w14:textId="77777777" w:rsidR="004E16E8" w:rsidRPr="00E628A7" w:rsidRDefault="00BF4236" w:rsidP="000F7012">
      <w:pPr>
        <w:rPr>
          <w:rFonts w:cstheme="minorHAnsi"/>
          <w:b/>
        </w:rPr>
      </w:pPr>
      <w:r w:rsidRPr="00E628A7">
        <w:rPr>
          <w:rFonts w:cstheme="minorHAnsi"/>
          <w:b/>
        </w:rPr>
        <w:t>&lt;szervezet neve&gt;</w:t>
      </w:r>
    </w:p>
    <w:p w14:paraId="10116146" w14:textId="77777777" w:rsidR="004E16E8" w:rsidRPr="00E628A7" w:rsidRDefault="00BF4236" w:rsidP="000F7012">
      <w:pPr>
        <w:rPr>
          <w:rFonts w:cstheme="minorHAnsi"/>
          <w:b/>
        </w:rPr>
      </w:pPr>
      <w:r w:rsidRPr="00E628A7">
        <w:rPr>
          <w:rFonts w:cstheme="minorHAnsi"/>
          <w:b/>
        </w:rPr>
        <w:t>&lt;iktatószám:&gt;</w:t>
      </w:r>
    </w:p>
    <w:p w14:paraId="05CD7BD9" w14:textId="77777777" w:rsidR="004E16E8" w:rsidRPr="00E628A7" w:rsidRDefault="004E16E8" w:rsidP="000F7012">
      <w:pPr>
        <w:rPr>
          <w:rFonts w:cstheme="minorHAnsi"/>
          <w:b/>
        </w:rPr>
      </w:pPr>
    </w:p>
    <w:p w14:paraId="3714D6E6" w14:textId="77777777" w:rsidR="004E16E8" w:rsidRPr="00E628A7" w:rsidRDefault="00BF4236" w:rsidP="000F7012">
      <w:pPr>
        <w:jc w:val="center"/>
        <w:rPr>
          <w:rFonts w:cstheme="minorHAnsi"/>
          <w:b/>
        </w:rPr>
      </w:pPr>
      <w:r w:rsidRPr="00E628A7">
        <w:rPr>
          <w:rFonts w:cstheme="minorHAnsi"/>
          <w:b/>
        </w:rPr>
        <w:t>F E L J E G Y Z É S</w:t>
      </w:r>
    </w:p>
    <w:p w14:paraId="35850FB2" w14:textId="77777777" w:rsidR="004E16E8" w:rsidRPr="00E628A7" w:rsidRDefault="004E16E8" w:rsidP="000F7012">
      <w:pPr>
        <w:jc w:val="center"/>
        <w:rPr>
          <w:rFonts w:cstheme="minorHAnsi"/>
          <w:b/>
        </w:rPr>
      </w:pPr>
    </w:p>
    <w:p w14:paraId="4CB7E6D8" w14:textId="77777777" w:rsidR="004E16E8" w:rsidRPr="00E628A7" w:rsidRDefault="00BF4236" w:rsidP="000F7012">
      <w:pPr>
        <w:jc w:val="center"/>
        <w:rPr>
          <w:rFonts w:cstheme="minorHAnsi"/>
          <w:b/>
        </w:rPr>
      </w:pPr>
      <w:r w:rsidRPr="00E628A7">
        <w:rPr>
          <w:rFonts w:cstheme="minorHAnsi"/>
          <w:b/>
        </w:rPr>
        <w:t>&lt;Név&gt;, &lt;beosztás&gt; asszony/úr részére</w:t>
      </w:r>
    </w:p>
    <w:p w14:paraId="461FDBBD" w14:textId="77777777" w:rsidR="004E16E8" w:rsidRPr="00E628A7" w:rsidRDefault="00BF4236" w:rsidP="000F7012">
      <w:pPr>
        <w:jc w:val="center"/>
        <w:rPr>
          <w:rFonts w:cstheme="minorHAnsi"/>
          <w:b/>
        </w:rPr>
      </w:pPr>
      <w:r w:rsidRPr="00E628A7">
        <w:rPr>
          <w:rFonts w:cstheme="minorHAnsi"/>
          <w:b/>
        </w:rPr>
        <w:t>&lt;szervezeti egység neve&gt;</w:t>
      </w:r>
    </w:p>
    <w:p w14:paraId="4F3DB162" w14:textId="77777777" w:rsidR="004E16E8" w:rsidRPr="00E628A7" w:rsidRDefault="004E16E8" w:rsidP="000F7012">
      <w:pPr>
        <w:rPr>
          <w:rFonts w:cstheme="minorHAnsi"/>
        </w:rPr>
      </w:pPr>
    </w:p>
    <w:p w14:paraId="0CCAE0A2" w14:textId="77777777" w:rsidR="004E16E8" w:rsidRPr="00E628A7" w:rsidRDefault="004E16E8" w:rsidP="000F7012">
      <w:pPr>
        <w:rPr>
          <w:rFonts w:cstheme="minorHAnsi"/>
        </w:rPr>
      </w:pPr>
    </w:p>
    <w:p w14:paraId="5E186D22" w14:textId="77777777" w:rsidR="004E16E8" w:rsidRPr="00E628A7" w:rsidRDefault="00BF4236" w:rsidP="000F7012">
      <w:pPr>
        <w:rPr>
          <w:rFonts w:cstheme="minorHAnsi"/>
          <w:b/>
        </w:rPr>
      </w:pPr>
      <w:r w:rsidRPr="00E628A7">
        <w:rPr>
          <w:rFonts w:cstheme="minorHAnsi"/>
          <w:b/>
        </w:rPr>
        <w:t>Tárgy: Ellenőrzési jelentéstervezet egyeztetése</w:t>
      </w:r>
    </w:p>
    <w:p w14:paraId="6A1F99B9" w14:textId="77777777" w:rsidR="004E16E8" w:rsidRPr="00E628A7" w:rsidRDefault="004E16E8" w:rsidP="000F7012">
      <w:pPr>
        <w:rPr>
          <w:rFonts w:cstheme="minorHAnsi"/>
          <w:b/>
        </w:rPr>
      </w:pPr>
    </w:p>
    <w:p w14:paraId="59594F62" w14:textId="77777777" w:rsidR="004E16E8" w:rsidRPr="00E628A7" w:rsidRDefault="004E16E8" w:rsidP="000F7012">
      <w:pPr>
        <w:rPr>
          <w:rFonts w:cstheme="minorHAnsi"/>
        </w:rPr>
      </w:pPr>
    </w:p>
    <w:p w14:paraId="52474222"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1"/>
      </w:r>
      <w:r w:rsidRPr="00E628A7">
        <w:rPr>
          <w:rFonts w:cstheme="minorHAnsi"/>
        </w:rPr>
        <w:t xml:space="preserve"> és/vagy az ellenőrzési programnak megfelelően elvégezte az &lt;Ellenőrzés címe&gt; című ellenőrzést, amelyről a jelentéstervezetet ezúton megküldöm egyeztetésre. </w:t>
      </w:r>
    </w:p>
    <w:p w14:paraId="12C102E6" w14:textId="77777777" w:rsidR="004E16E8" w:rsidRPr="00E628A7" w:rsidRDefault="004E16E8" w:rsidP="000F7012">
      <w:pPr>
        <w:rPr>
          <w:rFonts w:cstheme="minorHAnsi"/>
        </w:rPr>
      </w:pPr>
    </w:p>
    <w:p w14:paraId="1198DE4A"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2"/>
      </w:r>
    </w:p>
    <w:p w14:paraId="30948138" w14:textId="77777777" w:rsidR="004E16E8" w:rsidRPr="00E628A7" w:rsidRDefault="004E16E8" w:rsidP="000F7012">
      <w:pPr>
        <w:rPr>
          <w:rFonts w:cstheme="minorHAnsi"/>
        </w:rPr>
      </w:pPr>
    </w:p>
    <w:p w14:paraId="4C2E0DFF"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1DDBC283" w14:textId="77777777" w:rsidR="004E16E8" w:rsidRPr="00E628A7" w:rsidRDefault="004E16E8" w:rsidP="000F7012">
      <w:pPr>
        <w:rPr>
          <w:rFonts w:cstheme="minorHAnsi"/>
        </w:rPr>
      </w:pPr>
    </w:p>
    <w:p w14:paraId="12C1CB06"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&lt;8&gt; napon</w:t>
      </w:r>
      <w:r w:rsidR="00D00061" w:rsidRPr="00E628A7">
        <w:rPr>
          <w:rStyle w:val="Lbjegyzet-hivatkozs"/>
          <w:rFonts w:asciiTheme="minorHAnsi" w:hAnsiTheme="minorHAnsi" w:cstheme="minorHAnsi"/>
          <w:vertAlign w:val="superscript"/>
        </w:rPr>
        <w:footnoteReference w:id="13"/>
      </w:r>
      <w:r w:rsidRPr="00E628A7">
        <w:rPr>
          <w:rFonts w:cstheme="minorHAnsi"/>
        </w:rPr>
        <w:t xml:space="preserve"> belül részemre megküldeni szíveskedjék. </w:t>
      </w:r>
    </w:p>
    <w:p w14:paraId="2F9657D5" w14:textId="77777777" w:rsidR="004E16E8" w:rsidRPr="00E628A7" w:rsidRDefault="004E16E8" w:rsidP="000F7012">
      <w:pPr>
        <w:autoSpaceDE w:val="0"/>
        <w:adjustRightInd w:val="0"/>
        <w:rPr>
          <w:rFonts w:cstheme="minorHAnsi"/>
        </w:rPr>
      </w:pPr>
    </w:p>
    <w:p w14:paraId="35B45820" w14:textId="77777777" w:rsidR="004E16E8" w:rsidRPr="00E628A7" w:rsidRDefault="00BF4236" w:rsidP="000F7012">
      <w:pPr>
        <w:autoSpaceDE w:val="0"/>
        <w:adjustRightInd w:val="0"/>
        <w:rPr>
          <w:rFonts w:cstheme="minorHAnsi"/>
        </w:rPr>
      </w:pPr>
      <w:r w:rsidRPr="00E628A7">
        <w:rPr>
          <w:rFonts w:cstheme="minorHAnsi"/>
        </w:rPr>
        <w:t xml:space="preserve">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14:paraId="62A5A3FB" w14:textId="77777777" w:rsidR="004E16E8" w:rsidRPr="00E628A7" w:rsidRDefault="004E16E8" w:rsidP="000F7012">
      <w:pPr>
        <w:rPr>
          <w:rFonts w:cstheme="minorHAnsi"/>
        </w:rPr>
      </w:pPr>
    </w:p>
    <w:p w14:paraId="0790C4A8"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57D506CB" w14:textId="77777777" w:rsidR="004E16E8" w:rsidRPr="00E628A7" w:rsidRDefault="004E16E8" w:rsidP="000F7012">
      <w:pPr>
        <w:rPr>
          <w:rFonts w:cstheme="minorHAnsi"/>
        </w:rPr>
      </w:pPr>
    </w:p>
    <w:p w14:paraId="22728891" w14:textId="77777777" w:rsidR="004E16E8" w:rsidRPr="00E628A7" w:rsidRDefault="00BF4236" w:rsidP="000F7012">
      <w:pPr>
        <w:rPr>
          <w:rFonts w:cstheme="minorHAnsi"/>
        </w:rPr>
      </w:pPr>
      <w:r w:rsidRPr="00E628A7">
        <w:rPr>
          <w:rFonts w:cstheme="minorHAnsi"/>
        </w:rPr>
        <w:t>Keltezés</w:t>
      </w:r>
    </w:p>
    <w:p w14:paraId="1EEDEEF5" w14:textId="77777777" w:rsidR="004E16E8" w:rsidRPr="00E628A7" w:rsidRDefault="004E16E8" w:rsidP="000F7012">
      <w:pPr>
        <w:rPr>
          <w:rFonts w:cstheme="minorHAnsi"/>
        </w:rPr>
      </w:pPr>
    </w:p>
    <w:p w14:paraId="28F4DD09" w14:textId="77777777" w:rsidR="004E16E8" w:rsidRPr="00E628A7" w:rsidRDefault="00BF4236" w:rsidP="000F7012">
      <w:pPr>
        <w:rPr>
          <w:rFonts w:cstheme="minorHAnsi"/>
        </w:rPr>
      </w:pPr>
      <w:r w:rsidRPr="00E628A7">
        <w:rPr>
          <w:rFonts w:cstheme="minorHAnsi"/>
        </w:rPr>
        <w:t xml:space="preserve">                                                                            &lt;belső ellenőrzési vezető neve&gt;</w:t>
      </w:r>
    </w:p>
    <w:p w14:paraId="54D0664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9F1957A" w14:textId="77777777" w:rsidR="004E16E8" w:rsidRPr="00E628A7" w:rsidRDefault="00BF4236" w:rsidP="000F7012">
      <w:pPr>
        <w:rPr>
          <w:rFonts w:cstheme="minorHAnsi"/>
        </w:rPr>
      </w:pPr>
      <w:r w:rsidRPr="00E628A7">
        <w:rPr>
          <w:rFonts w:cstheme="minorHAnsi"/>
          <w:i/>
        </w:rPr>
        <w:lastRenderedPageBreak/>
        <w:t>Irányított szervet érintő ellenőrzés esetén:</w:t>
      </w:r>
    </w:p>
    <w:p w14:paraId="24004CAD" w14:textId="77777777" w:rsidR="004E16E8" w:rsidRPr="00E628A7" w:rsidRDefault="004E16E8" w:rsidP="000F7012">
      <w:pPr>
        <w:rPr>
          <w:rFonts w:cstheme="minorHAnsi"/>
        </w:rPr>
      </w:pPr>
    </w:p>
    <w:p w14:paraId="3A8A5D25" w14:textId="77777777" w:rsidR="004E16E8" w:rsidRPr="00E628A7" w:rsidRDefault="00BF4236" w:rsidP="000F7012">
      <w:pPr>
        <w:rPr>
          <w:rFonts w:cstheme="minorHAnsi"/>
        </w:rPr>
      </w:pPr>
      <w:r w:rsidRPr="00E628A7">
        <w:rPr>
          <w:rFonts w:cstheme="minorHAnsi"/>
        </w:rPr>
        <w:t>&lt;fejléces papírra nyomtatva!&gt;</w:t>
      </w:r>
    </w:p>
    <w:p w14:paraId="6924152D" w14:textId="77777777" w:rsidR="004E16E8" w:rsidRPr="00E628A7" w:rsidRDefault="00BF4236" w:rsidP="000F7012">
      <w:pPr>
        <w:rPr>
          <w:rFonts w:cstheme="minorHAnsi"/>
          <w:b/>
        </w:rPr>
      </w:pPr>
      <w:r w:rsidRPr="00E628A7">
        <w:rPr>
          <w:rFonts w:cstheme="minorHAnsi"/>
          <w:b/>
        </w:rPr>
        <w:t>&lt;szervezet neve&gt;</w:t>
      </w:r>
    </w:p>
    <w:p w14:paraId="284D5D27" w14:textId="77777777" w:rsidR="004E16E8" w:rsidRPr="00E628A7" w:rsidRDefault="00BF4236" w:rsidP="000F7012">
      <w:pPr>
        <w:rPr>
          <w:rFonts w:cstheme="minorHAnsi"/>
          <w:b/>
        </w:rPr>
      </w:pPr>
      <w:r w:rsidRPr="00E628A7">
        <w:rPr>
          <w:rFonts w:cstheme="minorHAnsi"/>
          <w:b/>
        </w:rPr>
        <w:t>&lt;iktatószám:&gt;</w:t>
      </w:r>
    </w:p>
    <w:p w14:paraId="3AFB7A09" w14:textId="77777777" w:rsidR="004E16E8" w:rsidRPr="00E628A7" w:rsidRDefault="004E16E8" w:rsidP="000F7012">
      <w:pPr>
        <w:rPr>
          <w:rFonts w:cstheme="minorHAnsi"/>
          <w:b/>
        </w:rPr>
      </w:pPr>
    </w:p>
    <w:p w14:paraId="5C856F14" w14:textId="77777777" w:rsidR="004E16E8" w:rsidRPr="00E628A7" w:rsidRDefault="00BF4236" w:rsidP="000F7012">
      <w:pPr>
        <w:rPr>
          <w:rFonts w:cstheme="minorHAnsi"/>
          <w:b/>
        </w:rPr>
      </w:pPr>
      <w:r w:rsidRPr="00E628A7">
        <w:rPr>
          <w:rFonts w:cstheme="minorHAnsi"/>
          <w:b/>
        </w:rPr>
        <w:t>&lt;Név&gt; asszony/úr részére</w:t>
      </w:r>
    </w:p>
    <w:p w14:paraId="06033ADF" w14:textId="77777777" w:rsidR="004E16E8" w:rsidRPr="00E628A7" w:rsidRDefault="00BF4236" w:rsidP="000F7012">
      <w:pPr>
        <w:rPr>
          <w:rFonts w:cstheme="minorHAnsi"/>
          <w:b/>
        </w:rPr>
      </w:pPr>
      <w:r w:rsidRPr="00E628A7">
        <w:rPr>
          <w:rFonts w:cstheme="minorHAnsi"/>
          <w:b/>
        </w:rPr>
        <w:t>&lt;beosztás&gt;</w:t>
      </w:r>
    </w:p>
    <w:p w14:paraId="44F62001" w14:textId="77777777" w:rsidR="004E16E8" w:rsidRPr="00E628A7" w:rsidRDefault="004E16E8" w:rsidP="000F7012">
      <w:pPr>
        <w:rPr>
          <w:rFonts w:cstheme="minorHAnsi"/>
          <w:b/>
        </w:rPr>
      </w:pPr>
    </w:p>
    <w:p w14:paraId="31369989" w14:textId="77777777" w:rsidR="004E16E8" w:rsidRPr="00E628A7" w:rsidRDefault="00BF4236" w:rsidP="000F7012">
      <w:pPr>
        <w:rPr>
          <w:rFonts w:cstheme="minorHAnsi"/>
          <w:b/>
        </w:rPr>
      </w:pPr>
      <w:r w:rsidRPr="00E628A7">
        <w:rPr>
          <w:rFonts w:cstheme="minorHAnsi"/>
          <w:b/>
        </w:rPr>
        <w:t>&lt;Szervezet neve&gt;</w:t>
      </w:r>
    </w:p>
    <w:p w14:paraId="16ACE813" w14:textId="77777777" w:rsidR="004E16E8" w:rsidRPr="00E628A7" w:rsidRDefault="00BF4236" w:rsidP="000F7012">
      <w:pPr>
        <w:rPr>
          <w:rFonts w:cstheme="minorHAnsi"/>
          <w:b/>
        </w:rPr>
      </w:pPr>
      <w:r w:rsidRPr="00E628A7">
        <w:rPr>
          <w:rFonts w:cstheme="minorHAnsi"/>
          <w:b/>
        </w:rPr>
        <w:t>&lt;Szervezet címe&gt;</w:t>
      </w:r>
    </w:p>
    <w:p w14:paraId="024FE970" w14:textId="77777777" w:rsidR="004E16E8" w:rsidRPr="00E628A7" w:rsidRDefault="004E16E8" w:rsidP="000F7012">
      <w:pPr>
        <w:rPr>
          <w:rFonts w:cstheme="minorHAnsi"/>
        </w:rPr>
      </w:pPr>
    </w:p>
    <w:p w14:paraId="4EBB1A92" w14:textId="77777777" w:rsidR="004E16E8" w:rsidRPr="00E628A7" w:rsidRDefault="004E16E8" w:rsidP="000F7012">
      <w:pPr>
        <w:rPr>
          <w:rFonts w:cstheme="minorHAnsi"/>
        </w:rPr>
      </w:pPr>
    </w:p>
    <w:p w14:paraId="7AF7254F" w14:textId="77777777" w:rsidR="004E16E8" w:rsidRPr="00E628A7" w:rsidRDefault="00BF4236" w:rsidP="000F7012">
      <w:pPr>
        <w:rPr>
          <w:rFonts w:cstheme="minorHAnsi"/>
          <w:b/>
        </w:rPr>
      </w:pPr>
      <w:r w:rsidRPr="00E628A7">
        <w:rPr>
          <w:rFonts w:cstheme="minorHAnsi"/>
          <w:b/>
        </w:rPr>
        <w:t>Tárgy: Ellenőrzési jelentéstervezet egyeztetése</w:t>
      </w:r>
    </w:p>
    <w:p w14:paraId="765F4979" w14:textId="77777777" w:rsidR="004E16E8" w:rsidRPr="00E628A7" w:rsidRDefault="004E16E8" w:rsidP="000F7012">
      <w:pPr>
        <w:rPr>
          <w:rFonts w:cstheme="minorHAnsi"/>
        </w:rPr>
      </w:pPr>
    </w:p>
    <w:p w14:paraId="409297E0" w14:textId="77777777" w:rsidR="004E16E8" w:rsidRPr="00E628A7" w:rsidRDefault="004E16E8" w:rsidP="000F7012">
      <w:pPr>
        <w:rPr>
          <w:rFonts w:cstheme="minorHAnsi"/>
        </w:rPr>
      </w:pPr>
    </w:p>
    <w:p w14:paraId="52D93C06" w14:textId="77777777" w:rsidR="004E16E8" w:rsidRPr="00E628A7" w:rsidRDefault="00BF4236" w:rsidP="000F7012">
      <w:pPr>
        <w:rPr>
          <w:rFonts w:cstheme="minorHAnsi"/>
        </w:rPr>
      </w:pPr>
      <w:r w:rsidRPr="00E628A7">
        <w:rPr>
          <w:rFonts w:cstheme="minorHAnsi"/>
        </w:rPr>
        <w:t>Tisztelt &lt;beosztás&gt; Asszony/Úr!</w:t>
      </w:r>
    </w:p>
    <w:p w14:paraId="72E08F3D" w14:textId="77777777" w:rsidR="004E16E8" w:rsidRPr="00E628A7" w:rsidRDefault="004E16E8" w:rsidP="000F7012">
      <w:pPr>
        <w:rPr>
          <w:rFonts w:cstheme="minorHAnsi"/>
        </w:rPr>
      </w:pPr>
    </w:p>
    <w:p w14:paraId="2BE407EE"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4"/>
      </w:r>
      <w:r w:rsidRPr="00E628A7">
        <w:rPr>
          <w:rFonts w:cstheme="minorHAnsi"/>
        </w:rPr>
        <w:t xml:space="preserve"> és/vagy az ellenőrzési programnak megfelelően elvégezte az &lt;Ellenőrzés címe&gt; című ellenőrzést, amelyről a jelentéstervezetet ezúton megküldöm egyeztetésre. </w:t>
      </w:r>
    </w:p>
    <w:p w14:paraId="6610F72C" w14:textId="77777777" w:rsidR="004E16E8" w:rsidRPr="00E628A7" w:rsidRDefault="004E16E8" w:rsidP="000F7012">
      <w:pPr>
        <w:rPr>
          <w:rFonts w:cstheme="minorHAnsi"/>
        </w:rPr>
      </w:pPr>
    </w:p>
    <w:p w14:paraId="33E7384A"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5"/>
      </w:r>
    </w:p>
    <w:p w14:paraId="4867388A" w14:textId="77777777" w:rsidR="004E16E8" w:rsidRPr="00E628A7" w:rsidRDefault="004E16E8" w:rsidP="000F7012">
      <w:pPr>
        <w:rPr>
          <w:rFonts w:cstheme="minorHAnsi"/>
        </w:rPr>
      </w:pPr>
    </w:p>
    <w:p w14:paraId="3AF0CED0"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433AE2BF" w14:textId="77777777" w:rsidR="004E16E8" w:rsidRPr="00E628A7" w:rsidRDefault="004E16E8" w:rsidP="000F7012">
      <w:pPr>
        <w:rPr>
          <w:rFonts w:cstheme="minorHAnsi"/>
        </w:rPr>
      </w:pPr>
    </w:p>
    <w:p w14:paraId="4519836A"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8 napon</w:t>
      </w:r>
      <w:r w:rsidR="00D00061" w:rsidRPr="00E628A7">
        <w:rPr>
          <w:rStyle w:val="Lbjegyzet-hivatkozs"/>
          <w:rFonts w:asciiTheme="minorHAnsi" w:hAnsiTheme="minorHAnsi" w:cstheme="minorHAnsi"/>
          <w:vertAlign w:val="superscript"/>
        </w:rPr>
        <w:footnoteReference w:id="16"/>
      </w:r>
      <w:r w:rsidRPr="00E628A7">
        <w:rPr>
          <w:rFonts w:cstheme="minorHAnsi"/>
        </w:rPr>
        <w:t xml:space="preserve"> belül részemre megküldeni szíveskedjék. 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14:paraId="7ED36507" w14:textId="77777777" w:rsidR="004E16E8" w:rsidRPr="00E628A7" w:rsidRDefault="004E16E8" w:rsidP="000F7012">
      <w:pPr>
        <w:rPr>
          <w:rFonts w:cstheme="minorHAnsi"/>
        </w:rPr>
      </w:pPr>
    </w:p>
    <w:p w14:paraId="0ED7B07C"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039A511A" w14:textId="77777777" w:rsidR="004E16E8" w:rsidRPr="00E628A7" w:rsidRDefault="004E16E8" w:rsidP="000F7012">
      <w:pPr>
        <w:rPr>
          <w:rFonts w:cstheme="minorHAnsi"/>
        </w:rPr>
      </w:pPr>
    </w:p>
    <w:p w14:paraId="522613EF" w14:textId="77777777" w:rsidR="004E16E8" w:rsidRPr="00E628A7" w:rsidRDefault="00BF4236" w:rsidP="000F7012">
      <w:pPr>
        <w:rPr>
          <w:rFonts w:cstheme="minorHAnsi"/>
        </w:rPr>
      </w:pPr>
      <w:r w:rsidRPr="00E628A7">
        <w:rPr>
          <w:rFonts w:cstheme="minorHAnsi"/>
        </w:rPr>
        <w:t>Keltezés</w:t>
      </w:r>
    </w:p>
    <w:p w14:paraId="19D7883A" w14:textId="77777777" w:rsidR="004E16E8" w:rsidRPr="00E628A7" w:rsidRDefault="004E16E8" w:rsidP="000F7012">
      <w:pPr>
        <w:rPr>
          <w:rFonts w:cstheme="minorHAnsi"/>
        </w:rPr>
      </w:pPr>
    </w:p>
    <w:p w14:paraId="7C91C8B9" w14:textId="77777777" w:rsidR="004E16E8" w:rsidRPr="00E628A7" w:rsidRDefault="004E16E8" w:rsidP="000F7012">
      <w:pPr>
        <w:rPr>
          <w:rFonts w:cstheme="minorHAnsi"/>
        </w:rPr>
      </w:pPr>
    </w:p>
    <w:p w14:paraId="7FCE4F20" w14:textId="77777777" w:rsidR="004E16E8" w:rsidRPr="00E628A7" w:rsidRDefault="00BF4236" w:rsidP="000F7012">
      <w:pPr>
        <w:rPr>
          <w:rFonts w:cstheme="minorHAnsi"/>
        </w:rPr>
      </w:pPr>
      <w:r w:rsidRPr="00E628A7">
        <w:rPr>
          <w:rFonts w:cstheme="minorHAnsi"/>
        </w:rPr>
        <w:t xml:space="preserve">                                                                            Tisztelettel:</w:t>
      </w:r>
    </w:p>
    <w:p w14:paraId="28BE6A73" w14:textId="77777777" w:rsidR="004E16E8" w:rsidRPr="00E628A7" w:rsidRDefault="004E16E8" w:rsidP="000F7012">
      <w:pPr>
        <w:rPr>
          <w:rFonts w:cstheme="minorHAnsi"/>
        </w:rPr>
      </w:pPr>
    </w:p>
    <w:p w14:paraId="2C067FF1" w14:textId="77777777" w:rsidR="004E16E8" w:rsidRPr="00E628A7" w:rsidRDefault="00BF4236" w:rsidP="000F7012">
      <w:pPr>
        <w:ind w:left="4963"/>
        <w:jc w:val="center"/>
        <w:rPr>
          <w:rFonts w:cstheme="minorHAnsi"/>
        </w:rPr>
      </w:pPr>
      <w:r w:rsidRPr="00E628A7">
        <w:rPr>
          <w:rFonts w:cstheme="minorHAnsi"/>
        </w:rPr>
        <w:t>&lt;belső ellenőrzési vezető neve, beosztása&gt;</w:t>
      </w:r>
    </w:p>
    <w:p w14:paraId="106702F1" w14:textId="77777777" w:rsidR="004E16E8" w:rsidRPr="00E628A7" w:rsidRDefault="004E16E8" w:rsidP="000F7012">
      <w:pPr>
        <w:rPr>
          <w:rFonts w:cstheme="minorHAnsi"/>
        </w:rPr>
      </w:pPr>
    </w:p>
    <w:p w14:paraId="5AE8887A" w14:textId="77777777" w:rsidR="004E16E8" w:rsidRPr="00E628A7" w:rsidRDefault="004E16E8" w:rsidP="000F7012">
      <w:pPr>
        <w:rPr>
          <w:rFonts w:cstheme="minorHAnsi"/>
        </w:rPr>
      </w:pPr>
    </w:p>
    <w:p w14:paraId="25C8A19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CECD017" w14:textId="77777777" w:rsidR="00AF7EB6" w:rsidRPr="00AF7EB6" w:rsidRDefault="00BF4236" w:rsidP="008229C1">
      <w:pPr>
        <w:pStyle w:val="Cmsor1"/>
        <w:numPr>
          <w:ilvl w:val="0"/>
          <w:numId w:val="60"/>
        </w:numPr>
        <w:suppressAutoHyphens w:val="0"/>
        <w:autoSpaceDN/>
        <w:spacing w:before="0" w:after="0"/>
        <w:textAlignment w:val="auto"/>
        <w:rPr>
          <w:rFonts w:cstheme="minorHAnsi"/>
          <w:sz w:val="24"/>
          <w:szCs w:val="24"/>
        </w:rPr>
      </w:pPr>
      <w:bookmarkStart w:id="532" w:name="_számú_iratminta_–_18"/>
      <w:bookmarkStart w:id="533" w:name="_Toc526154129"/>
      <w:bookmarkStart w:id="534" w:name="_Toc346118398"/>
      <w:bookmarkEnd w:id="532"/>
      <w:r w:rsidRPr="00AF7EB6">
        <w:rPr>
          <w:rFonts w:cstheme="minorHAnsi"/>
          <w:sz w:val="24"/>
          <w:szCs w:val="24"/>
        </w:rPr>
        <w:lastRenderedPageBreak/>
        <w:t xml:space="preserve">számú iratminta – </w:t>
      </w:r>
      <w:r w:rsidR="00AF7EB6" w:rsidRPr="00AF7EB6">
        <w:rPr>
          <w:rFonts w:cstheme="minorHAnsi"/>
          <w:sz w:val="24"/>
          <w:szCs w:val="24"/>
        </w:rPr>
        <w:t>Válaszlevél az észrevételek</w:t>
      </w:r>
      <w:r w:rsidR="00AF7EB6">
        <w:rPr>
          <w:rFonts w:cstheme="minorHAnsi"/>
          <w:sz w:val="24"/>
          <w:szCs w:val="24"/>
        </w:rPr>
        <w:t>re</w:t>
      </w:r>
      <w:bookmarkEnd w:id="533"/>
    </w:p>
    <w:p w14:paraId="43F7C3D8" w14:textId="77777777" w:rsidR="00AF7EB6" w:rsidRDefault="00AF7EB6" w:rsidP="00657A2D">
      <w:pPr>
        <w:rPr>
          <w:rFonts w:cstheme="minorHAnsi"/>
          <w:i/>
        </w:rPr>
      </w:pPr>
    </w:p>
    <w:p w14:paraId="132105DF" w14:textId="77777777" w:rsidR="00657A2D" w:rsidRPr="00E628A7" w:rsidRDefault="00657A2D" w:rsidP="00657A2D">
      <w:pPr>
        <w:rPr>
          <w:rFonts w:cstheme="minorHAnsi"/>
        </w:rPr>
      </w:pPr>
      <w:r w:rsidRPr="00E628A7">
        <w:rPr>
          <w:rFonts w:cstheme="minorHAnsi"/>
          <w:i/>
        </w:rPr>
        <w:t>Az adott költségvetési szervet érintő ellenőrzés esetén:</w:t>
      </w:r>
    </w:p>
    <w:p w14:paraId="74EAEBAA" w14:textId="77777777" w:rsidR="00657A2D" w:rsidRPr="00E628A7" w:rsidRDefault="00657A2D" w:rsidP="00657A2D">
      <w:pPr>
        <w:rPr>
          <w:rFonts w:cstheme="minorHAnsi"/>
          <w:b/>
        </w:rPr>
      </w:pPr>
    </w:p>
    <w:p w14:paraId="735FC6AD" w14:textId="77777777" w:rsidR="00657A2D" w:rsidRPr="00E628A7" w:rsidRDefault="00657A2D" w:rsidP="00657A2D">
      <w:pPr>
        <w:rPr>
          <w:rFonts w:cstheme="minorHAnsi"/>
          <w:b/>
        </w:rPr>
      </w:pPr>
      <w:r w:rsidRPr="00E628A7">
        <w:rPr>
          <w:rFonts w:cstheme="minorHAnsi"/>
          <w:b/>
        </w:rPr>
        <w:t>&lt;szervezet neve&gt;</w:t>
      </w:r>
    </w:p>
    <w:p w14:paraId="3C55C6AC" w14:textId="77777777" w:rsidR="00657A2D" w:rsidRPr="00E628A7" w:rsidRDefault="00657A2D" w:rsidP="00657A2D">
      <w:pPr>
        <w:rPr>
          <w:rFonts w:cstheme="minorHAnsi"/>
          <w:b/>
        </w:rPr>
      </w:pPr>
      <w:r w:rsidRPr="00E628A7">
        <w:rPr>
          <w:rFonts w:cstheme="minorHAnsi"/>
          <w:b/>
        </w:rPr>
        <w:t>&lt;iktatószám:&gt;</w:t>
      </w:r>
    </w:p>
    <w:p w14:paraId="41B376A5" w14:textId="77777777" w:rsidR="00657A2D" w:rsidRPr="00E628A7" w:rsidRDefault="00657A2D" w:rsidP="00657A2D">
      <w:pPr>
        <w:rPr>
          <w:rFonts w:cstheme="minorHAnsi"/>
          <w:b/>
        </w:rPr>
      </w:pPr>
    </w:p>
    <w:p w14:paraId="1CDB80B2" w14:textId="77777777" w:rsidR="00657A2D" w:rsidRPr="00E628A7" w:rsidRDefault="00657A2D" w:rsidP="00657A2D">
      <w:pPr>
        <w:jc w:val="center"/>
        <w:rPr>
          <w:rFonts w:cstheme="minorHAnsi"/>
          <w:b/>
        </w:rPr>
      </w:pPr>
      <w:r w:rsidRPr="00E628A7">
        <w:rPr>
          <w:rFonts w:cstheme="minorHAnsi"/>
          <w:b/>
        </w:rPr>
        <w:t>F E L J E G Y Z É S</w:t>
      </w:r>
    </w:p>
    <w:p w14:paraId="2BE4DD98" w14:textId="77777777" w:rsidR="00657A2D" w:rsidRPr="00E628A7" w:rsidRDefault="00657A2D" w:rsidP="00657A2D">
      <w:pPr>
        <w:jc w:val="center"/>
        <w:rPr>
          <w:rFonts w:cstheme="minorHAnsi"/>
          <w:b/>
        </w:rPr>
      </w:pPr>
    </w:p>
    <w:p w14:paraId="0615DB27" w14:textId="77777777" w:rsidR="00657A2D" w:rsidRPr="00E628A7" w:rsidRDefault="00657A2D" w:rsidP="00657A2D">
      <w:pPr>
        <w:jc w:val="center"/>
        <w:rPr>
          <w:rFonts w:cstheme="minorHAnsi"/>
          <w:b/>
        </w:rPr>
      </w:pPr>
      <w:r w:rsidRPr="00E628A7">
        <w:rPr>
          <w:rFonts w:cstheme="minorHAnsi"/>
          <w:b/>
        </w:rPr>
        <w:t>&lt;Név&gt;, &lt;beosztás&gt; asszony/úr részére</w:t>
      </w:r>
    </w:p>
    <w:p w14:paraId="0F850CDC" w14:textId="77777777" w:rsidR="00657A2D" w:rsidRPr="00E628A7" w:rsidRDefault="00657A2D" w:rsidP="00657A2D">
      <w:pPr>
        <w:jc w:val="center"/>
        <w:rPr>
          <w:rFonts w:cstheme="minorHAnsi"/>
          <w:b/>
        </w:rPr>
      </w:pPr>
      <w:r w:rsidRPr="00E628A7">
        <w:rPr>
          <w:rFonts w:cstheme="minorHAnsi"/>
          <w:b/>
        </w:rPr>
        <w:t>&lt;szervezeti egység neve&gt;</w:t>
      </w:r>
    </w:p>
    <w:p w14:paraId="7E4B1568" w14:textId="77777777" w:rsidR="00657A2D" w:rsidRPr="00E628A7" w:rsidRDefault="00657A2D" w:rsidP="00657A2D">
      <w:pPr>
        <w:rPr>
          <w:rFonts w:cstheme="minorHAnsi"/>
        </w:rPr>
      </w:pPr>
    </w:p>
    <w:p w14:paraId="21812D8B" w14:textId="77777777" w:rsidR="00657A2D" w:rsidRPr="00E628A7" w:rsidRDefault="00657A2D" w:rsidP="00657A2D">
      <w:pPr>
        <w:rPr>
          <w:rFonts w:cstheme="minorHAnsi"/>
        </w:rPr>
      </w:pPr>
    </w:p>
    <w:p w14:paraId="73BD0396" w14:textId="77777777" w:rsidR="00657A2D" w:rsidRPr="00E628A7" w:rsidRDefault="00657A2D" w:rsidP="00657A2D">
      <w:pPr>
        <w:rPr>
          <w:rFonts w:cstheme="minorHAnsi"/>
          <w:b/>
        </w:rPr>
      </w:pPr>
      <w:r w:rsidRPr="00E628A7">
        <w:rPr>
          <w:rFonts w:cstheme="minorHAnsi"/>
          <w:b/>
        </w:rPr>
        <w:t xml:space="preserve">Tárgy: </w:t>
      </w:r>
      <w:r w:rsidR="00AF7EB6">
        <w:rPr>
          <w:rFonts w:cstheme="minorHAnsi"/>
          <w:b/>
        </w:rPr>
        <w:t>Válaszlevél az észrevételekre</w:t>
      </w:r>
    </w:p>
    <w:p w14:paraId="353F8662" w14:textId="77777777" w:rsidR="00657A2D" w:rsidRPr="00E628A7" w:rsidRDefault="00657A2D" w:rsidP="00657A2D">
      <w:pPr>
        <w:rPr>
          <w:rFonts w:cstheme="minorHAnsi"/>
          <w:b/>
        </w:rPr>
      </w:pPr>
    </w:p>
    <w:p w14:paraId="61131EDD" w14:textId="77777777" w:rsidR="00657A2D" w:rsidRPr="00E628A7" w:rsidRDefault="00657A2D" w:rsidP="00657A2D">
      <w:pPr>
        <w:rPr>
          <w:rFonts w:cstheme="minorHAnsi"/>
        </w:rPr>
      </w:pPr>
    </w:p>
    <w:p w14:paraId="3593E624" w14:textId="77777777" w:rsidR="00657A2D" w:rsidRPr="00E628A7" w:rsidRDefault="00657A2D" w:rsidP="00657A2D">
      <w:pPr>
        <w:rPr>
          <w:rFonts w:cstheme="minorHAnsi"/>
        </w:rPr>
      </w:pPr>
      <w:r w:rsidRPr="00E628A7">
        <w:rPr>
          <w:rFonts w:cstheme="minorHAnsi"/>
        </w:rPr>
        <w:t>Tájékoztatom, hogy az &lt;Ellenőrzés címe&gt; című ellenőrzés</w:t>
      </w:r>
      <w:r w:rsidR="00AF7EB6">
        <w:rPr>
          <w:rFonts w:cstheme="minorHAnsi"/>
        </w:rPr>
        <w:t xml:space="preserve"> vonatkozásában megküldött </w:t>
      </w:r>
      <w:r w:rsidR="00AF7EB6" w:rsidRPr="00E628A7">
        <w:rPr>
          <w:rFonts w:cstheme="minorHAnsi"/>
        </w:rPr>
        <w:t>jelentéstervezettr</w:t>
      </w:r>
      <w:r w:rsidR="00AF7EB6">
        <w:rPr>
          <w:rFonts w:cstheme="minorHAnsi"/>
        </w:rPr>
        <w:t>e adott észrevételei elfogadásra kerültek/nem kerültek elfogadásra.</w:t>
      </w:r>
      <w:r w:rsidRPr="00E628A7">
        <w:rPr>
          <w:rFonts w:cstheme="minorHAnsi"/>
        </w:rPr>
        <w:t xml:space="preserve"> </w:t>
      </w:r>
    </w:p>
    <w:p w14:paraId="05F0D576" w14:textId="77777777" w:rsidR="00657A2D" w:rsidRPr="00E628A7" w:rsidRDefault="00657A2D" w:rsidP="00657A2D">
      <w:pPr>
        <w:rPr>
          <w:rFonts w:cstheme="minorHAnsi"/>
        </w:rPr>
      </w:pPr>
    </w:p>
    <w:p w14:paraId="0339D64E" w14:textId="77777777" w:rsidR="00AF7EB6" w:rsidRDefault="00AF7EB6" w:rsidP="00657A2D">
      <w:pPr>
        <w:rPr>
          <w:rFonts w:cstheme="minorHAnsi"/>
        </w:rPr>
      </w:pPr>
      <w:r>
        <w:rPr>
          <w:rFonts w:cstheme="minorHAnsi"/>
        </w:rPr>
        <w:t>Tekintettel arra, hogy a jelentéstervezettel kapcsolatban észrevételek maradtak fel, kezdeményezem az egyeztető megbeszélés összehívását &lt;dátum&gt;, &lt;helyszín</w:t>
      </w:r>
      <w:r w:rsidRPr="00AF7EB6">
        <w:rPr>
          <w:rFonts w:cstheme="minorHAnsi"/>
        </w:rPr>
        <w:t>&gt;-en.</w:t>
      </w:r>
      <w:r w:rsidRPr="00AF7EB6">
        <w:rPr>
          <w:rStyle w:val="Lbjegyzet-hivatkozs"/>
          <w:rFonts w:asciiTheme="minorHAnsi" w:hAnsiTheme="minorHAnsi" w:cstheme="minorHAnsi"/>
          <w:vertAlign w:val="superscript"/>
        </w:rPr>
        <w:footnoteReference w:id="17"/>
      </w:r>
      <w:r w:rsidRPr="00AF7EB6">
        <w:rPr>
          <w:rFonts w:cstheme="minorHAnsi"/>
          <w:vertAlign w:val="superscript"/>
        </w:rPr>
        <w:t xml:space="preserve"> </w:t>
      </w:r>
    </w:p>
    <w:p w14:paraId="5CDF17EB" w14:textId="77777777" w:rsidR="00AF7EB6" w:rsidRDefault="00AF7EB6" w:rsidP="00657A2D">
      <w:pPr>
        <w:rPr>
          <w:rFonts w:cstheme="minorHAnsi"/>
        </w:rPr>
      </w:pPr>
    </w:p>
    <w:p w14:paraId="75A58B4E" w14:textId="77777777" w:rsidR="00657A2D" w:rsidRPr="00E628A7" w:rsidRDefault="00AF7EB6" w:rsidP="00657A2D">
      <w:pPr>
        <w:rPr>
          <w:rFonts w:cstheme="minorHAnsi"/>
        </w:rPr>
      </w:pPr>
      <w:r>
        <w:rPr>
          <w:rFonts w:cstheme="minorHAnsi"/>
        </w:rPr>
        <w:t>Kérem, hogy az ellenőrzésben érintettek részvételéről gondoskodni szíveskedjen!</w:t>
      </w:r>
    </w:p>
    <w:p w14:paraId="6ADE269F" w14:textId="77777777" w:rsidR="00657A2D" w:rsidRPr="00E628A7" w:rsidRDefault="00657A2D" w:rsidP="00657A2D">
      <w:pPr>
        <w:rPr>
          <w:rFonts w:cstheme="minorHAnsi"/>
        </w:rPr>
      </w:pPr>
    </w:p>
    <w:p w14:paraId="677C8231" w14:textId="77777777" w:rsidR="00657A2D" w:rsidRPr="00E628A7" w:rsidRDefault="00657A2D" w:rsidP="00657A2D">
      <w:pPr>
        <w:rPr>
          <w:rFonts w:cstheme="minorHAnsi"/>
        </w:rPr>
      </w:pPr>
      <w:r w:rsidRPr="00E628A7">
        <w:rPr>
          <w:rFonts w:cstheme="minorHAnsi"/>
        </w:rPr>
        <w:t>Keltezés</w:t>
      </w:r>
    </w:p>
    <w:p w14:paraId="2E9B8950" w14:textId="77777777" w:rsidR="00657A2D" w:rsidRDefault="00657A2D" w:rsidP="00657A2D">
      <w:pPr>
        <w:rPr>
          <w:rFonts w:cstheme="minorHAnsi"/>
        </w:rPr>
      </w:pPr>
    </w:p>
    <w:p w14:paraId="1FEF910A" w14:textId="77777777" w:rsidR="00AF7EB6" w:rsidRDefault="00AF7EB6" w:rsidP="00657A2D">
      <w:pPr>
        <w:rPr>
          <w:rFonts w:cstheme="minorHAnsi"/>
        </w:rPr>
      </w:pPr>
    </w:p>
    <w:p w14:paraId="449BF158" w14:textId="77777777" w:rsidR="00AF7EB6" w:rsidRPr="00E628A7" w:rsidRDefault="00AF7EB6" w:rsidP="00657A2D">
      <w:pPr>
        <w:rPr>
          <w:rFonts w:cstheme="minorHAnsi"/>
        </w:rPr>
      </w:pPr>
    </w:p>
    <w:p w14:paraId="2D86861A" w14:textId="77777777" w:rsidR="00657A2D" w:rsidRPr="00E628A7" w:rsidRDefault="00657A2D" w:rsidP="00657A2D">
      <w:pPr>
        <w:rPr>
          <w:rFonts w:cstheme="minorHAnsi"/>
        </w:rPr>
      </w:pPr>
      <w:r w:rsidRPr="00E628A7">
        <w:rPr>
          <w:rFonts w:cstheme="minorHAnsi"/>
        </w:rPr>
        <w:t xml:space="preserve">                                                                            &lt;belső ellenőrzési vezető neve&gt;</w:t>
      </w:r>
    </w:p>
    <w:p w14:paraId="1CD351B7" w14:textId="77777777" w:rsidR="00657A2D" w:rsidRPr="00E628A7" w:rsidRDefault="00657A2D" w:rsidP="00657A2D">
      <w:pPr>
        <w:rPr>
          <w:rFonts w:cstheme="minorHAnsi"/>
        </w:rPr>
        <w:sectPr w:rsidR="00657A2D" w:rsidRPr="00E628A7" w:rsidSect="004E16E8">
          <w:pgSz w:w="12240" w:h="15840"/>
          <w:pgMar w:top="1440" w:right="1797" w:bottom="1440" w:left="1797" w:header="709" w:footer="709" w:gutter="0"/>
          <w:cols w:space="708"/>
          <w:docGrid w:linePitch="360"/>
        </w:sectPr>
      </w:pPr>
    </w:p>
    <w:p w14:paraId="71F28AC8" w14:textId="77777777" w:rsidR="00657A2D" w:rsidRPr="00E628A7" w:rsidRDefault="00657A2D" w:rsidP="00657A2D">
      <w:pPr>
        <w:rPr>
          <w:rFonts w:cstheme="minorHAnsi"/>
        </w:rPr>
      </w:pPr>
      <w:r w:rsidRPr="00E628A7">
        <w:rPr>
          <w:rFonts w:cstheme="minorHAnsi"/>
          <w:i/>
        </w:rPr>
        <w:lastRenderedPageBreak/>
        <w:t>Irányított szervet érintő ellenőrzés esetén:</w:t>
      </w:r>
    </w:p>
    <w:p w14:paraId="00C3086E" w14:textId="77777777" w:rsidR="00657A2D" w:rsidRPr="00E628A7" w:rsidRDefault="00657A2D" w:rsidP="00657A2D">
      <w:pPr>
        <w:rPr>
          <w:rFonts w:cstheme="minorHAnsi"/>
        </w:rPr>
      </w:pPr>
    </w:p>
    <w:p w14:paraId="55271B7B" w14:textId="77777777" w:rsidR="00657A2D" w:rsidRPr="00E628A7" w:rsidRDefault="00657A2D" w:rsidP="00657A2D">
      <w:pPr>
        <w:rPr>
          <w:rFonts w:cstheme="minorHAnsi"/>
        </w:rPr>
      </w:pPr>
      <w:r w:rsidRPr="00E628A7">
        <w:rPr>
          <w:rFonts w:cstheme="minorHAnsi"/>
        </w:rPr>
        <w:t>&lt;fejléces papírra nyomtatva!&gt;</w:t>
      </w:r>
    </w:p>
    <w:p w14:paraId="58562E60" w14:textId="77777777" w:rsidR="00657A2D" w:rsidRPr="00E628A7" w:rsidRDefault="00657A2D" w:rsidP="00657A2D">
      <w:pPr>
        <w:rPr>
          <w:rFonts w:cstheme="minorHAnsi"/>
          <w:b/>
        </w:rPr>
      </w:pPr>
      <w:r w:rsidRPr="00E628A7">
        <w:rPr>
          <w:rFonts w:cstheme="minorHAnsi"/>
          <w:b/>
        </w:rPr>
        <w:t>&lt;szervezet neve&gt;</w:t>
      </w:r>
    </w:p>
    <w:p w14:paraId="7D3E055E" w14:textId="77777777" w:rsidR="00657A2D" w:rsidRPr="00E628A7" w:rsidRDefault="00657A2D" w:rsidP="00657A2D">
      <w:pPr>
        <w:rPr>
          <w:rFonts w:cstheme="minorHAnsi"/>
          <w:b/>
        </w:rPr>
      </w:pPr>
      <w:r w:rsidRPr="00E628A7">
        <w:rPr>
          <w:rFonts w:cstheme="minorHAnsi"/>
          <w:b/>
        </w:rPr>
        <w:t>&lt;iktatószám:&gt;</w:t>
      </w:r>
    </w:p>
    <w:p w14:paraId="4F60E7F3" w14:textId="77777777" w:rsidR="00657A2D" w:rsidRPr="00E628A7" w:rsidRDefault="00657A2D" w:rsidP="00657A2D">
      <w:pPr>
        <w:rPr>
          <w:rFonts w:cstheme="minorHAnsi"/>
          <w:b/>
        </w:rPr>
      </w:pPr>
    </w:p>
    <w:p w14:paraId="53AF3868" w14:textId="77777777" w:rsidR="00657A2D" w:rsidRPr="00E628A7" w:rsidRDefault="00657A2D" w:rsidP="00657A2D">
      <w:pPr>
        <w:rPr>
          <w:rFonts w:cstheme="minorHAnsi"/>
          <w:b/>
        </w:rPr>
      </w:pPr>
      <w:r w:rsidRPr="00E628A7">
        <w:rPr>
          <w:rFonts w:cstheme="minorHAnsi"/>
          <w:b/>
        </w:rPr>
        <w:t>&lt;Név&gt; asszony/úr részére</w:t>
      </w:r>
    </w:p>
    <w:p w14:paraId="0413D38A" w14:textId="77777777" w:rsidR="00657A2D" w:rsidRPr="00E628A7" w:rsidRDefault="00657A2D" w:rsidP="00657A2D">
      <w:pPr>
        <w:rPr>
          <w:rFonts w:cstheme="minorHAnsi"/>
          <w:b/>
        </w:rPr>
      </w:pPr>
      <w:r w:rsidRPr="00E628A7">
        <w:rPr>
          <w:rFonts w:cstheme="minorHAnsi"/>
          <w:b/>
        </w:rPr>
        <w:t>&lt;beosztás&gt;</w:t>
      </w:r>
    </w:p>
    <w:p w14:paraId="07A6FBE0" w14:textId="77777777" w:rsidR="00657A2D" w:rsidRPr="00E628A7" w:rsidRDefault="00657A2D" w:rsidP="00657A2D">
      <w:pPr>
        <w:rPr>
          <w:rFonts w:cstheme="minorHAnsi"/>
          <w:b/>
        </w:rPr>
      </w:pPr>
    </w:p>
    <w:p w14:paraId="2C197055" w14:textId="77777777" w:rsidR="00657A2D" w:rsidRPr="00E628A7" w:rsidRDefault="00657A2D" w:rsidP="00657A2D">
      <w:pPr>
        <w:rPr>
          <w:rFonts w:cstheme="minorHAnsi"/>
          <w:b/>
        </w:rPr>
      </w:pPr>
      <w:r w:rsidRPr="00E628A7">
        <w:rPr>
          <w:rFonts w:cstheme="minorHAnsi"/>
          <w:b/>
        </w:rPr>
        <w:t>&lt;Szervezet neve&gt;</w:t>
      </w:r>
    </w:p>
    <w:p w14:paraId="66F729F2" w14:textId="77777777" w:rsidR="00657A2D" w:rsidRPr="00E628A7" w:rsidRDefault="00657A2D" w:rsidP="00657A2D">
      <w:pPr>
        <w:rPr>
          <w:rFonts w:cstheme="minorHAnsi"/>
          <w:b/>
        </w:rPr>
      </w:pPr>
      <w:r w:rsidRPr="00E628A7">
        <w:rPr>
          <w:rFonts w:cstheme="minorHAnsi"/>
          <w:b/>
        </w:rPr>
        <w:t>&lt;Szervezet címe&gt;</w:t>
      </w:r>
    </w:p>
    <w:p w14:paraId="3311042E" w14:textId="77777777" w:rsidR="00657A2D" w:rsidRPr="00E628A7" w:rsidRDefault="00657A2D" w:rsidP="00657A2D">
      <w:pPr>
        <w:rPr>
          <w:rFonts w:cstheme="minorHAnsi"/>
        </w:rPr>
      </w:pPr>
    </w:p>
    <w:p w14:paraId="2EDA1554" w14:textId="77777777" w:rsidR="00657A2D" w:rsidRPr="00E628A7" w:rsidRDefault="00657A2D" w:rsidP="00657A2D">
      <w:pPr>
        <w:rPr>
          <w:rFonts w:cstheme="minorHAnsi"/>
        </w:rPr>
      </w:pPr>
    </w:p>
    <w:p w14:paraId="7F710F54" w14:textId="77777777" w:rsidR="00AF7EB6" w:rsidRPr="00E628A7" w:rsidRDefault="00AF7EB6" w:rsidP="00AF7EB6">
      <w:pPr>
        <w:rPr>
          <w:rFonts w:cstheme="minorHAnsi"/>
          <w:b/>
        </w:rPr>
      </w:pPr>
      <w:r w:rsidRPr="00E628A7">
        <w:rPr>
          <w:rFonts w:cstheme="minorHAnsi"/>
          <w:b/>
        </w:rPr>
        <w:t xml:space="preserve">Tárgy: </w:t>
      </w:r>
      <w:r>
        <w:rPr>
          <w:rFonts w:cstheme="minorHAnsi"/>
          <w:b/>
        </w:rPr>
        <w:t>Válaszlevél az észrevételekre</w:t>
      </w:r>
    </w:p>
    <w:p w14:paraId="2F660539" w14:textId="77777777" w:rsidR="00657A2D" w:rsidRPr="00E628A7" w:rsidRDefault="00657A2D" w:rsidP="00657A2D">
      <w:pPr>
        <w:rPr>
          <w:rFonts w:cstheme="minorHAnsi"/>
        </w:rPr>
      </w:pPr>
    </w:p>
    <w:p w14:paraId="77E33159" w14:textId="77777777" w:rsidR="00657A2D" w:rsidRPr="00E628A7" w:rsidRDefault="00657A2D" w:rsidP="00657A2D">
      <w:pPr>
        <w:rPr>
          <w:rFonts w:cstheme="minorHAnsi"/>
        </w:rPr>
      </w:pPr>
    </w:p>
    <w:p w14:paraId="61E914C6" w14:textId="77777777" w:rsidR="00657A2D" w:rsidRPr="00E628A7" w:rsidRDefault="00657A2D" w:rsidP="00657A2D">
      <w:pPr>
        <w:rPr>
          <w:rFonts w:cstheme="minorHAnsi"/>
        </w:rPr>
      </w:pPr>
      <w:r w:rsidRPr="00E628A7">
        <w:rPr>
          <w:rFonts w:cstheme="minorHAnsi"/>
        </w:rPr>
        <w:t>Tisztelt &lt;beosztás&gt; Asszony/Úr!</w:t>
      </w:r>
    </w:p>
    <w:p w14:paraId="45CECA12" w14:textId="77777777" w:rsidR="00657A2D" w:rsidRPr="00E628A7" w:rsidRDefault="00657A2D" w:rsidP="00657A2D">
      <w:pPr>
        <w:rPr>
          <w:rFonts w:cstheme="minorHAnsi"/>
        </w:rPr>
      </w:pPr>
    </w:p>
    <w:p w14:paraId="292ADBB9" w14:textId="77777777" w:rsidR="00AF7EB6" w:rsidRPr="00E628A7" w:rsidRDefault="00AF7EB6" w:rsidP="00AF7EB6">
      <w:pPr>
        <w:rPr>
          <w:rFonts w:cstheme="minorHAnsi"/>
          <w:b/>
        </w:rPr>
      </w:pPr>
    </w:p>
    <w:p w14:paraId="6C3C111C" w14:textId="77777777" w:rsidR="00AF7EB6" w:rsidRPr="00E628A7" w:rsidRDefault="00AF7EB6" w:rsidP="00AF7EB6">
      <w:pPr>
        <w:rPr>
          <w:rFonts w:cstheme="minorHAnsi"/>
        </w:rPr>
      </w:pPr>
    </w:p>
    <w:p w14:paraId="57695542" w14:textId="77777777" w:rsidR="00AF7EB6" w:rsidRPr="00E628A7" w:rsidRDefault="00AF7EB6" w:rsidP="00AF7EB6">
      <w:pPr>
        <w:rPr>
          <w:rFonts w:cstheme="minorHAnsi"/>
        </w:rPr>
      </w:pPr>
      <w:r w:rsidRPr="00E628A7">
        <w:rPr>
          <w:rFonts w:cstheme="minorHAnsi"/>
        </w:rPr>
        <w:t>Tájékoztatom, hogy az &lt;Ellenőrzés címe&gt; című ellenőrzés</w:t>
      </w:r>
      <w:r>
        <w:rPr>
          <w:rFonts w:cstheme="minorHAnsi"/>
        </w:rPr>
        <w:t xml:space="preserve"> vonatkozásában megküldött </w:t>
      </w:r>
      <w:r w:rsidRPr="00E628A7">
        <w:rPr>
          <w:rFonts w:cstheme="minorHAnsi"/>
        </w:rPr>
        <w:t>jelentéstervezetr</w:t>
      </w:r>
      <w:r>
        <w:rPr>
          <w:rFonts w:cstheme="minorHAnsi"/>
        </w:rPr>
        <w:t>e adott észrevételei elfogadásra kerültek/nem kerültek elfogadásra.</w:t>
      </w:r>
      <w:r w:rsidRPr="00E628A7">
        <w:rPr>
          <w:rFonts w:cstheme="minorHAnsi"/>
        </w:rPr>
        <w:t xml:space="preserve"> </w:t>
      </w:r>
    </w:p>
    <w:p w14:paraId="7EF8A901" w14:textId="77777777" w:rsidR="00AF7EB6" w:rsidRPr="00E628A7" w:rsidRDefault="00AF7EB6" w:rsidP="00AF7EB6">
      <w:pPr>
        <w:rPr>
          <w:rFonts w:cstheme="minorHAnsi"/>
        </w:rPr>
      </w:pPr>
    </w:p>
    <w:p w14:paraId="24787803" w14:textId="77777777" w:rsidR="00AF7EB6" w:rsidRDefault="00AF7EB6" w:rsidP="00AF7EB6">
      <w:pPr>
        <w:rPr>
          <w:rFonts w:cstheme="minorHAnsi"/>
        </w:rPr>
      </w:pPr>
      <w:r>
        <w:rPr>
          <w:rFonts w:cstheme="minorHAnsi"/>
        </w:rPr>
        <w:t>Tekintettel arra, hogy a jelentéstervezettel kapcsolatban észrevételek maradtak fel, kezdeményezem az egyeztető megbeszélés összehívását &lt;dátum&gt;, &lt;helyszín&gt;-en.</w:t>
      </w:r>
      <w:r w:rsidRPr="00AF7EB6">
        <w:rPr>
          <w:rStyle w:val="Lbjegyzet-hivatkozs"/>
          <w:rFonts w:asciiTheme="minorHAnsi" w:hAnsiTheme="minorHAnsi" w:cstheme="minorHAnsi"/>
          <w:vertAlign w:val="superscript"/>
        </w:rPr>
        <w:footnoteReference w:id="18"/>
      </w:r>
      <w:r w:rsidRPr="00AF7EB6">
        <w:rPr>
          <w:rFonts w:cstheme="minorHAnsi"/>
          <w:vertAlign w:val="superscript"/>
        </w:rPr>
        <w:t xml:space="preserve"> </w:t>
      </w:r>
      <w:r>
        <w:rPr>
          <w:rFonts w:cstheme="minorHAnsi"/>
        </w:rPr>
        <w:t xml:space="preserve"> </w:t>
      </w:r>
    </w:p>
    <w:p w14:paraId="3CA0CD41" w14:textId="77777777" w:rsidR="00AF7EB6" w:rsidRDefault="00AF7EB6" w:rsidP="00AF7EB6">
      <w:pPr>
        <w:rPr>
          <w:rFonts w:cstheme="minorHAnsi"/>
        </w:rPr>
      </w:pPr>
    </w:p>
    <w:p w14:paraId="7FEEF8FF" w14:textId="77777777" w:rsidR="00AF7EB6" w:rsidRPr="00E628A7" w:rsidRDefault="00AF7EB6" w:rsidP="00AF7EB6">
      <w:pPr>
        <w:rPr>
          <w:rFonts w:cstheme="minorHAnsi"/>
        </w:rPr>
      </w:pPr>
      <w:r>
        <w:rPr>
          <w:rFonts w:cstheme="minorHAnsi"/>
        </w:rPr>
        <w:t>Kérem, hogy az ellenőrzésben érintettek részvételéről gondoskodni szíveskedjen!</w:t>
      </w:r>
    </w:p>
    <w:p w14:paraId="0DD34C4B" w14:textId="77777777" w:rsidR="00657A2D" w:rsidRPr="00E628A7" w:rsidRDefault="00657A2D" w:rsidP="00657A2D">
      <w:pPr>
        <w:rPr>
          <w:rFonts w:cstheme="minorHAnsi"/>
        </w:rPr>
      </w:pPr>
    </w:p>
    <w:p w14:paraId="7E22A43F" w14:textId="77777777" w:rsidR="00657A2D" w:rsidRPr="00E628A7" w:rsidRDefault="00657A2D" w:rsidP="00657A2D">
      <w:pPr>
        <w:rPr>
          <w:rFonts w:cstheme="minorHAnsi"/>
        </w:rPr>
      </w:pPr>
      <w:r w:rsidRPr="00E628A7">
        <w:rPr>
          <w:rFonts w:cstheme="minorHAnsi"/>
        </w:rPr>
        <w:t>Keltezés</w:t>
      </w:r>
    </w:p>
    <w:p w14:paraId="1203FE46" w14:textId="77777777" w:rsidR="00657A2D" w:rsidRPr="00E628A7" w:rsidRDefault="00657A2D" w:rsidP="00657A2D">
      <w:pPr>
        <w:rPr>
          <w:rFonts w:cstheme="minorHAnsi"/>
        </w:rPr>
      </w:pPr>
    </w:p>
    <w:p w14:paraId="3E3E80CC" w14:textId="77777777" w:rsidR="00657A2D" w:rsidRPr="00E628A7" w:rsidRDefault="00657A2D" w:rsidP="00657A2D">
      <w:pPr>
        <w:rPr>
          <w:rFonts w:cstheme="minorHAnsi"/>
        </w:rPr>
      </w:pPr>
    </w:p>
    <w:p w14:paraId="7EDFE2E1" w14:textId="77777777" w:rsidR="00657A2D" w:rsidRPr="00E628A7" w:rsidRDefault="00657A2D" w:rsidP="00657A2D">
      <w:pPr>
        <w:rPr>
          <w:rFonts w:cstheme="minorHAnsi"/>
        </w:rPr>
      </w:pPr>
      <w:r w:rsidRPr="00E628A7">
        <w:rPr>
          <w:rFonts w:cstheme="minorHAnsi"/>
        </w:rPr>
        <w:t xml:space="preserve">                                                                            Tisztelettel:</w:t>
      </w:r>
    </w:p>
    <w:p w14:paraId="6E0FCA98" w14:textId="77777777" w:rsidR="00657A2D" w:rsidRPr="00E628A7" w:rsidRDefault="00657A2D" w:rsidP="00657A2D">
      <w:pPr>
        <w:rPr>
          <w:rFonts w:cstheme="minorHAnsi"/>
        </w:rPr>
      </w:pPr>
    </w:p>
    <w:p w14:paraId="6EDC28F8" w14:textId="77777777" w:rsidR="00657A2D" w:rsidRPr="00E628A7" w:rsidRDefault="00657A2D" w:rsidP="00657A2D">
      <w:pPr>
        <w:ind w:left="4963"/>
        <w:jc w:val="center"/>
        <w:rPr>
          <w:rFonts w:cstheme="minorHAnsi"/>
        </w:rPr>
      </w:pPr>
      <w:r w:rsidRPr="00E628A7">
        <w:rPr>
          <w:rFonts w:cstheme="minorHAnsi"/>
        </w:rPr>
        <w:t>&lt;belső ellenőrzési vezető neve, beosztása&gt;</w:t>
      </w:r>
    </w:p>
    <w:p w14:paraId="0F1CA6C3" w14:textId="77777777" w:rsidR="00657A2D" w:rsidRDefault="00657A2D">
      <w:pPr>
        <w:suppressAutoHyphens w:val="0"/>
        <w:spacing w:after="200" w:line="276" w:lineRule="auto"/>
        <w:jc w:val="left"/>
        <w:rPr>
          <w:rFonts w:cstheme="minorHAnsi"/>
          <w:b/>
          <w:bCs/>
          <w:color w:val="000000"/>
          <w:kern w:val="3"/>
        </w:rPr>
      </w:pPr>
      <w:r>
        <w:rPr>
          <w:rFonts w:cstheme="minorHAnsi"/>
        </w:rPr>
        <w:br w:type="page"/>
      </w:r>
    </w:p>
    <w:p w14:paraId="59363345" w14:textId="77777777" w:rsidR="004E16E8" w:rsidRPr="00E628A7" w:rsidRDefault="00AF7EB6" w:rsidP="008229C1">
      <w:pPr>
        <w:pStyle w:val="Cmsor1"/>
        <w:numPr>
          <w:ilvl w:val="0"/>
          <w:numId w:val="60"/>
        </w:numPr>
        <w:suppressAutoHyphens w:val="0"/>
        <w:autoSpaceDN/>
        <w:spacing w:before="0" w:after="0"/>
        <w:textAlignment w:val="auto"/>
        <w:rPr>
          <w:rFonts w:cstheme="minorHAnsi"/>
          <w:sz w:val="24"/>
          <w:szCs w:val="24"/>
        </w:rPr>
      </w:pPr>
      <w:bookmarkStart w:id="535" w:name="_Toc526154130"/>
      <w:r>
        <w:rPr>
          <w:rFonts w:cstheme="minorHAnsi"/>
          <w:sz w:val="24"/>
          <w:szCs w:val="24"/>
        </w:rPr>
        <w:lastRenderedPageBreak/>
        <w:t xml:space="preserve">számú iratminta – </w:t>
      </w:r>
      <w:r w:rsidR="00BF4236" w:rsidRPr="00E628A7">
        <w:rPr>
          <w:rFonts w:cstheme="minorHAnsi"/>
          <w:sz w:val="24"/>
          <w:szCs w:val="24"/>
        </w:rPr>
        <w:t>Egyeztető megbeszélés jegyzőkönyv</w:t>
      </w:r>
      <w:bookmarkEnd w:id="534"/>
      <w:bookmarkEnd w:id="535"/>
    </w:p>
    <w:p w14:paraId="0F59D342"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543"/>
        <w:gridCol w:w="4913"/>
      </w:tblGrid>
      <w:tr w:rsidR="004E16E8" w:rsidRPr="00E628A7" w14:paraId="18893420" w14:textId="77777777" w:rsidTr="004E16E8">
        <w:trPr>
          <w:trHeight w:val="496"/>
        </w:trPr>
        <w:tc>
          <w:tcPr>
            <w:tcW w:w="8862" w:type="dxa"/>
            <w:gridSpan w:val="3"/>
            <w:shd w:val="clear" w:color="auto" w:fill="800080"/>
            <w:vAlign w:val="center"/>
          </w:tcPr>
          <w:p w14:paraId="040A41C1" w14:textId="77777777"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14:paraId="17F6FBA4" w14:textId="77777777" w:rsidTr="004E16E8">
        <w:tc>
          <w:tcPr>
            <w:tcW w:w="3794" w:type="dxa"/>
            <w:gridSpan w:val="2"/>
            <w:shd w:val="clear" w:color="auto" w:fill="auto"/>
            <w:vAlign w:val="center"/>
          </w:tcPr>
          <w:p w14:paraId="62A16D24" w14:textId="77777777" w:rsidR="004E16E8" w:rsidRPr="00E628A7" w:rsidRDefault="00BF4236" w:rsidP="000F7012">
            <w:pPr>
              <w:rPr>
                <w:rFonts w:eastAsia="PMingLiU" w:cstheme="minorHAnsi"/>
                <w:b/>
              </w:rPr>
            </w:pPr>
            <w:r w:rsidRPr="00E628A7">
              <w:rPr>
                <w:rFonts w:eastAsia="PMingLiU" w:cstheme="minorHAnsi"/>
                <w:b/>
              </w:rPr>
              <w:t>Ellenőrzést végző szervezeti egység:</w:t>
            </w:r>
          </w:p>
        </w:tc>
        <w:tc>
          <w:tcPr>
            <w:tcW w:w="5068" w:type="dxa"/>
            <w:shd w:val="clear" w:color="auto" w:fill="auto"/>
            <w:vAlign w:val="center"/>
          </w:tcPr>
          <w:p w14:paraId="65E4DCC9" w14:textId="77777777" w:rsidR="004E16E8" w:rsidRPr="00E628A7" w:rsidRDefault="004E16E8" w:rsidP="000F7012">
            <w:pPr>
              <w:rPr>
                <w:rFonts w:eastAsia="PMingLiU" w:cstheme="minorHAnsi"/>
              </w:rPr>
            </w:pPr>
          </w:p>
        </w:tc>
      </w:tr>
      <w:tr w:rsidR="004E16E8" w:rsidRPr="00E628A7" w14:paraId="0CBED19E" w14:textId="77777777" w:rsidTr="004E16E8">
        <w:tc>
          <w:tcPr>
            <w:tcW w:w="3794" w:type="dxa"/>
            <w:gridSpan w:val="2"/>
            <w:shd w:val="clear" w:color="auto" w:fill="auto"/>
            <w:vAlign w:val="center"/>
          </w:tcPr>
          <w:p w14:paraId="79207647" w14:textId="77777777" w:rsidR="004E16E8" w:rsidRPr="00E628A7" w:rsidRDefault="00BF4236" w:rsidP="00A64CEB">
            <w:pPr>
              <w:jc w:val="left"/>
              <w:rPr>
                <w:rFonts w:eastAsia="PMingLiU" w:cstheme="minorHAnsi"/>
                <w:b/>
              </w:rPr>
            </w:pPr>
            <w:r w:rsidRPr="00E628A7">
              <w:rPr>
                <w:rFonts w:eastAsia="PMingLiU" w:cstheme="minorHAnsi"/>
                <w:b/>
              </w:rPr>
              <w:t>Ellenőrzött szervezet/szervezeti egység(ek):</w:t>
            </w:r>
          </w:p>
        </w:tc>
        <w:tc>
          <w:tcPr>
            <w:tcW w:w="5068" w:type="dxa"/>
            <w:shd w:val="clear" w:color="auto" w:fill="auto"/>
            <w:vAlign w:val="center"/>
          </w:tcPr>
          <w:p w14:paraId="6D66685E" w14:textId="77777777" w:rsidR="004E16E8" w:rsidRPr="00E628A7" w:rsidRDefault="004E16E8" w:rsidP="000F7012">
            <w:pPr>
              <w:rPr>
                <w:rFonts w:eastAsia="PMingLiU" w:cstheme="minorHAnsi"/>
              </w:rPr>
            </w:pPr>
          </w:p>
        </w:tc>
      </w:tr>
      <w:tr w:rsidR="004E16E8" w:rsidRPr="00E628A7" w14:paraId="585B57A6" w14:textId="77777777" w:rsidTr="004E16E8">
        <w:tc>
          <w:tcPr>
            <w:tcW w:w="3794" w:type="dxa"/>
            <w:gridSpan w:val="2"/>
            <w:shd w:val="clear" w:color="auto" w:fill="auto"/>
            <w:vAlign w:val="center"/>
          </w:tcPr>
          <w:p w14:paraId="0F7C4A6E" w14:textId="77777777" w:rsidR="004E16E8" w:rsidRPr="00E628A7" w:rsidRDefault="00BF4236" w:rsidP="00A64CEB">
            <w:pPr>
              <w:jc w:val="left"/>
              <w:rPr>
                <w:rFonts w:eastAsia="PMingLiU" w:cstheme="minorHAnsi"/>
                <w:b/>
                <w:lang w:val="en-US"/>
              </w:rPr>
            </w:pPr>
            <w:r w:rsidRPr="00E628A7">
              <w:rPr>
                <w:rFonts w:eastAsia="PMingLiU" w:cstheme="minorHAnsi"/>
                <w:b/>
              </w:rPr>
              <w:t>A jegyzőkönyv készítésekor jelenlévők neve, beosztása:</w:t>
            </w:r>
          </w:p>
          <w:p w14:paraId="2E4021FF" w14:textId="77777777" w:rsidR="004E16E8" w:rsidRPr="00E628A7" w:rsidRDefault="004E16E8" w:rsidP="00A64CEB">
            <w:pPr>
              <w:jc w:val="left"/>
              <w:rPr>
                <w:rFonts w:eastAsia="PMingLiU" w:cstheme="minorHAnsi"/>
                <w:b/>
              </w:rPr>
            </w:pPr>
          </w:p>
        </w:tc>
        <w:tc>
          <w:tcPr>
            <w:tcW w:w="5068" w:type="dxa"/>
            <w:shd w:val="clear" w:color="auto" w:fill="auto"/>
            <w:vAlign w:val="center"/>
          </w:tcPr>
          <w:p w14:paraId="6D650AC7" w14:textId="77777777" w:rsidR="004E16E8" w:rsidRPr="00AD6F5E" w:rsidRDefault="00AD6F5E" w:rsidP="00AD6F5E">
            <w:pPr>
              <w:rPr>
                <w:rFonts w:eastAsia="PMingLiU" w:cstheme="minorHAnsi"/>
                <w:i/>
                <w:sz w:val="20"/>
                <w:szCs w:val="20"/>
              </w:rPr>
            </w:pPr>
            <w:r w:rsidRPr="00AD6F5E">
              <w:rPr>
                <w:rFonts w:eastAsia="PMingLiU" w:cstheme="minorHAnsi"/>
                <w:i/>
                <w:sz w:val="20"/>
                <w:szCs w:val="20"/>
              </w:rPr>
              <w:t>&lt;</w:t>
            </w:r>
            <w:r w:rsidRPr="00BE0F59">
              <w:rPr>
                <w:rFonts w:eastAsia="PMingLiU" w:cstheme="minorHAnsi"/>
                <w:i/>
                <w:sz w:val="20"/>
                <w:szCs w:val="20"/>
              </w:rPr>
              <w:t>Bkr</w:t>
            </w:r>
            <w:r w:rsidRPr="000D1B5D">
              <w:rPr>
                <w:rFonts w:eastAsia="PMingLiU" w:cstheme="minorHAnsi"/>
                <w:i/>
                <w:sz w:val="20"/>
                <w:szCs w:val="20"/>
              </w:rPr>
              <w:t>.</w:t>
            </w:r>
            <w:r w:rsidRPr="00AD6F5E">
              <w:rPr>
                <w:rFonts w:eastAsia="PMingLiU" w:cstheme="minorHAnsi"/>
                <w:i/>
                <w:sz w:val="20"/>
                <w:szCs w:val="20"/>
              </w:rPr>
              <w:t xml:space="preserve"> 43. § (2) </w:t>
            </w:r>
            <w:r w:rsidR="00BF4236" w:rsidRPr="00AD6F5E">
              <w:rPr>
                <w:rFonts w:eastAsia="PMingLiU" w:cstheme="minorHAnsi"/>
                <w:i/>
                <w:sz w:val="20"/>
                <w:szCs w:val="20"/>
              </w:rPr>
              <w:t>bekezdése alapján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indokolt&gt;</w:t>
            </w:r>
          </w:p>
        </w:tc>
      </w:tr>
      <w:tr w:rsidR="004E16E8" w:rsidRPr="00E628A7" w14:paraId="626EEFCC" w14:textId="77777777" w:rsidTr="004E16E8">
        <w:tc>
          <w:tcPr>
            <w:tcW w:w="3794" w:type="dxa"/>
            <w:gridSpan w:val="2"/>
            <w:shd w:val="clear" w:color="auto" w:fill="auto"/>
            <w:vAlign w:val="center"/>
          </w:tcPr>
          <w:p w14:paraId="433E4FC0" w14:textId="77777777" w:rsidR="004E16E8" w:rsidRPr="00E628A7" w:rsidRDefault="00BF4236" w:rsidP="000F7012">
            <w:pPr>
              <w:rPr>
                <w:rFonts w:eastAsia="PMingLiU" w:cstheme="minorHAnsi"/>
                <w:b/>
              </w:rPr>
            </w:pPr>
            <w:r w:rsidRPr="00E628A7">
              <w:rPr>
                <w:rFonts w:eastAsia="PMingLiU" w:cstheme="minorHAnsi"/>
                <w:b/>
              </w:rPr>
              <w:t>Ellenőrzés iktatószáma:</w:t>
            </w:r>
          </w:p>
        </w:tc>
        <w:tc>
          <w:tcPr>
            <w:tcW w:w="5068" w:type="dxa"/>
            <w:shd w:val="clear" w:color="auto" w:fill="auto"/>
            <w:vAlign w:val="center"/>
          </w:tcPr>
          <w:p w14:paraId="4886476D" w14:textId="77777777" w:rsidR="004E16E8" w:rsidRPr="00E628A7" w:rsidRDefault="004E16E8" w:rsidP="000F7012">
            <w:pPr>
              <w:rPr>
                <w:rFonts w:eastAsia="PMingLiU" w:cstheme="minorHAnsi"/>
              </w:rPr>
            </w:pPr>
          </w:p>
        </w:tc>
      </w:tr>
      <w:tr w:rsidR="004E16E8" w:rsidRPr="00E628A7" w14:paraId="4BFB22FF" w14:textId="77777777" w:rsidTr="004E16E8">
        <w:tc>
          <w:tcPr>
            <w:tcW w:w="3794" w:type="dxa"/>
            <w:gridSpan w:val="2"/>
            <w:shd w:val="clear" w:color="auto" w:fill="auto"/>
            <w:vAlign w:val="center"/>
          </w:tcPr>
          <w:p w14:paraId="54F23EB9" w14:textId="77777777" w:rsidR="004E16E8" w:rsidRPr="00E628A7" w:rsidRDefault="00BF4236" w:rsidP="000F7012">
            <w:pPr>
              <w:rPr>
                <w:rFonts w:eastAsia="PMingLiU" w:cstheme="minorHAnsi"/>
                <w:b/>
              </w:rPr>
            </w:pPr>
            <w:r w:rsidRPr="00E628A7">
              <w:rPr>
                <w:rFonts w:eastAsia="PMingLiU" w:cstheme="minorHAnsi"/>
                <w:b/>
              </w:rPr>
              <w:t>Ellenőrzés címe:</w:t>
            </w:r>
          </w:p>
        </w:tc>
        <w:tc>
          <w:tcPr>
            <w:tcW w:w="5068" w:type="dxa"/>
            <w:shd w:val="clear" w:color="auto" w:fill="auto"/>
            <w:vAlign w:val="center"/>
          </w:tcPr>
          <w:p w14:paraId="6C5D2256" w14:textId="77777777" w:rsidR="004E16E8" w:rsidRPr="00E628A7" w:rsidRDefault="004E16E8" w:rsidP="000F7012">
            <w:pPr>
              <w:rPr>
                <w:rFonts w:eastAsia="PMingLiU" w:cstheme="minorHAnsi"/>
              </w:rPr>
            </w:pPr>
          </w:p>
        </w:tc>
      </w:tr>
      <w:tr w:rsidR="004E16E8" w:rsidRPr="00E628A7" w14:paraId="675EBB2E" w14:textId="77777777" w:rsidTr="004E16E8">
        <w:tc>
          <w:tcPr>
            <w:tcW w:w="3794" w:type="dxa"/>
            <w:gridSpan w:val="2"/>
            <w:shd w:val="clear" w:color="auto" w:fill="auto"/>
            <w:vAlign w:val="center"/>
          </w:tcPr>
          <w:p w14:paraId="7C7A5DE2" w14:textId="77777777"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5068" w:type="dxa"/>
            <w:shd w:val="clear" w:color="auto" w:fill="auto"/>
            <w:vAlign w:val="center"/>
          </w:tcPr>
          <w:p w14:paraId="7D70B1B7" w14:textId="77777777" w:rsidR="004E16E8" w:rsidRPr="00E628A7" w:rsidRDefault="004E16E8" w:rsidP="000F7012">
            <w:pPr>
              <w:rPr>
                <w:rFonts w:eastAsia="PMingLiU" w:cstheme="minorHAnsi"/>
              </w:rPr>
            </w:pPr>
          </w:p>
        </w:tc>
      </w:tr>
      <w:tr w:rsidR="004E16E8" w:rsidRPr="00E628A7" w14:paraId="4B9141F7" w14:textId="77777777" w:rsidTr="004E16E8">
        <w:tc>
          <w:tcPr>
            <w:tcW w:w="3794" w:type="dxa"/>
            <w:gridSpan w:val="2"/>
            <w:shd w:val="clear" w:color="auto" w:fill="auto"/>
            <w:vAlign w:val="center"/>
          </w:tcPr>
          <w:p w14:paraId="383FBDBC"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5068" w:type="dxa"/>
            <w:shd w:val="clear" w:color="auto" w:fill="auto"/>
            <w:vAlign w:val="center"/>
          </w:tcPr>
          <w:p w14:paraId="005EAFF7" w14:textId="77777777" w:rsidR="004E16E8" w:rsidRPr="00E628A7" w:rsidRDefault="004E16E8" w:rsidP="000F7012">
            <w:pPr>
              <w:rPr>
                <w:rFonts w:eastAsia="PMingLiU" w:cstheme="minorHAnsi"/>
              </w:rPr>
            </w:pPr>
          </w:p>
        </w:tc>
      </w:tr>
      <w:tr w:rsidR="004E16E8" w:rsidRPr="00E628A7" w14:paraId="435B93A2" w14:textId="77777777" w:rsidTr="004E16E8">
        <w:tc>
          <w:tcPr>
            <w:tcW w:w="8862" w:type="dxa"/>
            <w:gridSpan w:val="3"/>
            <w:shd w:val="clear" w:color="auto" w:fill="auto"/>
            <w:vAlign w:val="center"/>
          </w:tcPr>
          <w:p w14:paraId="1E9C7328" w14:textId="77777777" w:rsidR="004E16E8" w:rsidRPr="00E628A7" w:rsidRDefault="00BF4236" w:rsidP="000F7012">
            <w:pPr>
              <w:rPr>
                <w:rFonts w:eastAsia="PMingLiU" w:cstheme="minorHAnsi"/>
                <w:b/>
                <w:bCs/>
                <w:color w:val="000000"/>
              </w:rPr>
            </w:pPr>
            <w:r w:rsidRPr="00E628A7">
              <w:rPr>
                <w:rFonts w:eastAsia="PMingLiU" w:cstheme="minorHAnsi"/>
                <w:b/>
                <w:bCs/>
                <w:color w:val="000000"/>
              </w:rPr>
              <w:t>A megbeszélésen elhangzottak:</w:t>
            </w:r>
          </w:p>
          <w:p w14:paraId="72FA7FE6" w14:textId="77777777" w:rsidR="004E16E8" w:rsidRPr="00E628A7" w:rsidRDefault="004E16E8" w:rsidP="000F7012">
            <w:pPr>
              <w:rPr>
                <w:rFonts w:eastAsia="PMingLiU" w:cstheme="minorHAnsi"/>
                <w:b/>
                <w:bCs/>
                <w:color w:val="000000"/>
              </w:rPr>
            </w:pPr>
          </w:p>
          <w:p w14:paraId="0F098781" w14:textId="77777777" w:rsidR="004E16E8" w:rsidRPr="00E628A7" w:rsidRDefault="004E16E8" w:rsidP="000F7012">
            <w:pPr>
              <w:rPr>
                <w:rFonts w:eastAsia="PMingLiU" w:cstheme="minorHAnsi"/>
                <w:b/>
                <w:bCs/>
                <w:color w:val="000000"/>
              </w:rPr>
            </w:pPr>
          </w:p>
          <w:p w14:paraId="7BA01788" w14:textId="77777777" w:rsidR="004E16E8" w:rsidRPr="00E628A7" w:rsidRDefault="004E16E8" w:rsidP="000F7012">
            <w:pPr>
              <w:rPr>
                <w:rFonts w:eastAsia="PMingLiU" w:cstheme="minorHAnsi"/>
                <w:b/>
                <w:bCs/>
                <w:color w:val="000000"/>
              </w:rPr>
            </w:pPr>
          </w:p>
          <w:p w14:paraId="47B3BB09" w14:textId="77777777" w:rsidR="004E16E8" w:rsidRPr="00E628A7" w:rsidRDefault="004E16E8" w:rsidP="000F7012">
            <w:pPr>
              <w:rPr>
                <w:rFonts w:eastAsia="PMingLiU" w:cstheme="minorHAnsi"/>
                <w:b/>
                <w:bCs/>
                <w:color w:val="000000"/>
              </w:rPr>
            </w:pPr>
          </w:p>
          <w:p w14:paraId="551B2135" w14:textId="77777777" w:rsidR="004E16E8" w:rsidRPr="00E628A7" w:rsidRDefault="004E16E8" w:rsidP="000F7012">
            <w:pPr>
              <w:rPr>
                <w:rFonts w:eastAsia="PMingLiU" w:cstheme="minorHAnsi"/>
                <w:b/>
                <w:bCs/>
                <w:color w:val="000000"/>
              </w:rPr>
            </w:pPr>
          </w:p>
          <w:p w14:paraId="0CD5DF66" w14:textId="77777777" w:rsidR="004E16E8" w:rsidRPr="00E628A7" w:rsidRDefault="004E16E8" w:rsidP="000F7012">
            <w:pPr>
              <w:rPr>
                <w:rFonts w:eastAsia="PMingLiU" w:cstheme="minorHAnsi"/>
                <w:b/>
                <w:bCs/>
                <w:color w:val="000000"/>
              </w:rPr>
            </w:pPr>
          </w:p>
          <w:p w14:paraId="03E80A2D" w14:textId="77777777" w:rsidR="004E16E8" w:rsidRPr="00E628A7" w:rsidRDefault="00BF4236" w:rsidP="000F7012">
            <w:pPr>
              <w:rPr>
                <w:rFonts w:eastAsia="PMingLiU" w:cstheme="minorHAnsi"/>
                <w:b/>
                <w:bCs/>
                <w:color w:val="000000"/>
              </w:rPr>
            </w:pPr>
            <w:r w:rsidRPr="00E628A7">
              <w:rPr>
                <w:rFonts w:eastAsia="PMingLiU" w:cstheme="minorHAnsi"/>
                <w:b/>
                <w:bCs/>
                <w:color w:val="000000"/>
              </w:rPr>
              <w:t>A megbeszélés követően fennmaradt nem maradt</w:t>
            </w:r>
            <w:r w:rsidR="00D00061" w:rsidRPr="00E628A7">
              <w:rPr>
                <w:rStyle w:val="Lbjegyzet-hivatkozs"/>
                <w:rFonts w:asciiTheme="minorHAnsi" w:eastAsia="PMingLiU" w:hAnsiTheme="minorHAnsi" w:cstheme="minorHAnsi"/>
                <w:b/>
                <w:bCs/>
                <w:color w:val="000000"/>
                <w:vertAlign w:val="superscript"/>
              </w:rPr>
              <w:footnoteReference w:id="19"/>
            </w:r>
            <w:r w:rsidRPr="00E628A7">
              <w:rPr>
                <w:rFonts w:eastAsia="PMingLiU" w:cstheme="minorHAnsi"/>
                <w:b/>
                <w:bCs/>
                <w:color w:val="000000"/>
              </w:rPr>
              <w:t xml:space="preserve"> fenn vitás kérdés.</w:t>
            </w:r>
          </w:p>
          <w:p w14:paraId="77DB03B6" w14:textId="77777777" w:rsidR="004E16E8" w:rsidRPr="00E628A7" w:rsidRDefault="004E16E8" w:rsidP="000F7012">
            <w:pPr>
              <w:rPr>
                <w:rFonts w:eastAsia="PMingLiU" w:cstheme="minorHAnsi"/>
                <w:b/>
                <w:bCs/>
                <w:color w:val="000000"/>
              </w:rPr>
            </w:pPr>
          </w:p>
          <w:p w14:paraId="282A5322" w14:textId="77777777" w:rsidR="004E16E8" w:rsidRPr="00E628A7" w:rsidRDefault="00BF4236" w:rsidP="000F7012">
            <w:pPr>
              <w:rPr>
                <w:rFonts w:eastAsia="PMingLiU" w:cstheme="minorHAnsi"/>
                <w:b/>
              </w:rPr>
            </w:pPr>
            <w:r w:rsidRPr="00E628A7">
              <w:rPr>
                <w:rFonts w:eastAsia="PMingLiU" w:cstheme="minorHAnsi"/>
                <w:b/>
                <w:bCs/>
                <w:color w:val="000000"/>
              </w:rPr>
              <w:t>Ha maradt fenn vitás kérdés, akkor be kell mutatni az ellenőrzöttek álláspontját:</w:t>
            </w:r>
          </w:p>
          <w:p w14:paraId="7AC3F61F" w14:textId="77777777" w:rsidR="004E16E8" w:rsidRPr="00E628A7" w:rsidRDefault="004E16E8" w:rsidP="000F7012">
            <w:pPr>
              <w:rPr>
                <w:rFonts w:eastAsia="PMingLiU" w:cstheme="minorHAnsi"/>
                <w:b/>
              </w:rPr>
            </w:pPr>
          </w:p>
          <w:p w14:paraId="4AC5FAFF" w14:textId="77777777" w:rsidR="004E16E8" w:rsidRPr="00E628A7" w:rsidRDefault="004E16E8" w:rsidP="000F7012">
            <w:pPr>
              <w:rPr>
                <w:rFonts w:eastAsia="PMingLiU" w:cstheme="minorHAnsi"/>
                <w:b/>
              </w:rPr>
            </w:pPr>
          </w:p>
          <w:p w14:paraId="283AECAB" w14:textId="77777777" w:rsidR="004E16E8" w:rsidRPr="00E628A7" w:rsidRDefault="004E16E8" w:rsidP="000F7012">
            <w:pPr>
              <w:rPr>
                <w:rFonts w:eastAsia="PMingLiU" w:cstheme="minorHAnsi"/>
                <w:b/>
              </w:rPr>
            </w:pPr>
          </w:p>
          <w:p w14:paraId="77962267" w14:textId="77777777" w:rsidR="004E16E8" w:rsidRPr="00E628A7" w:rsidRDefault="004E16E8" w:rsidP="000F7012">
            <w:pPr>
              <w:rPr>
                <w:rFonts w:eastAsia="PMingLiU" w:cstheme="minorHAnsi"/>
                <w:b/>
              </w:rPr>
            </w:pPr>
          </w:p>
          <w:p w14:paraId="55B2B1CB" w14:textId="77777777" w:rsidR="004E16E8" w:rsidRPr="00E628A7" w:rsidRDefault="004E16E8" w:rsidP="000F7012">
            <w:pPr>
              <w:rPr>
                <w:rFonts w:eastAsia="PMingLiU" w:cstheme="minorHAnsi"/>
                <w:b/>
              </w:rPr>
            </w:pPr>
          </w:p>
        </w:tc>
      </w:tr>
      <w:tr w:rsidR="004E16E8" w:rsidRPr="00E628A7" w14:paraId="26547A90" w14:textId="77777777" w:rsidTr="004E16E8">
        <w:tc>
          <w:tcPr>
            <w:tcW w:w="3227" w:type="dxa"/>
            <w:shd w:val="clear" w:color="auto" w:fill="auto"/>
            <w:vAlign w:val="center"/>
          </w:tcPr>
          <w:p w14:paraId="2B3B945B" w14:textId="77777777" w:rsidR="004E16E8" w:rsidRPr="00E628A7" w:rsidRDefault="00BF4236" w:rsidP="00A64CEB">
            <w:pPr>
              <w:jc w:val="left"/>
              <w:rPr>
                <w:rFonts w:eastAsia="PMingLiU" w:cstheme="minorHAnsi"/>
                <w:b/>
                <w:lang w:val="en-US"/>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tc>
        <w:tc>
          <w:tcPr>
            <w:tcW w:w="5635" w:type="dxa"/>
            <w:gridSpan w:val="2"/>
            <w:shd w:val="clear" w:color="auto" w:fill="auto"/>
            <w:vAlign w:val="center"/>
          </w:tcPr>
          <w:p w14:paraId="27B72D1E" w14:textId="77777777" w:rsidR="004E16E8" w:rsidRPr="00AD6F5E" w:rsidRDefault="00A115D3" w:rsidP="000F7012">
            <w:pPr>
              <w:rPr>
                <w:rFonts w:eastAsia="PMingLiU" w:cstheme="minorHAnsi"/>
                <w:i/>
                <w:sz w:val="20"/>
                <w:szCs w:val="20"/>
              </w:rPr>
            </w:pPr>
            <w:r w:rsidRPr="00AD6F5E">
              <w:rPr>
                <w:rFonts w:eastAsia="PMingLiU" w:cstheme="minorHAnsi"/>
                <w:i/>
                <w:sz w:val="20"/>
                <w:szCs w:val="20"/>
              </w:rPr>
              <w:t>&lt;</w:t>
            </w:r>
            <w:r w:rsidR="00AD6F5E">
              <w:rPr>
                <w:rFonts w:eastAsia="PMingLiU" w:cstheme="minorHAnsi"/>
                <w:i/>
                <w:sz w:val="20"/>
                <w:szCs w:val="20"/>
              </w:rPr>
              <w:t>Vitás kérdés fennmaradása esetén szükséges, hogy felek álláspontja a vonatkozó dokumentumokkal, adatokkal alá legyen támasztva&gt;</w:t>
            </w:r>
          </w:p>
          <w:p w14:paraId="394AAB5F" w14:textId="77777777" w:rsidR="004E16E8" w:rsidRPr="00AD6F5E" w:rsidRDefault="004E16E8" w:rsidP="000F7012">
            <w:pPr>
              <w:rPr>
                <w:rFonts w:eastAsia="PMingLiU" w:cstheme="minorHAnsi"/>
                <w:i/>
                <w:sz w:val="20"/>
                <w:szCs w:val="20"/>
              </w:rPr>
            </w:pPr>
          </w:p>
          <w:p w14:paraId="009D1C54" w14:textId="77777777" w:rsidR="004E16E8" w:rsidRPr="00E628A7" w:rsidRDefault="004E16E8" w:rsidP="000F7012">
            <w:pPr>
              <w:rPr>
                <w:rFonts w:eastAsia="PMingLiU" w:cstheme="minorHAnsi"/>
              </w:rPr>
            </w:pPr>
          </w:p>
        </w:tc>
      </w:tr>
      <w:tr w:rsidR="004E16E8" w:rsidRPr="00E628A7" w14:paraId="05445215" w14:textId="77777777" w:rsidTr="004E16E8">
        <w:trPr>
          <w:trHeight w:val="832"/>
        </w:trPr>
        <w:tc>
          <w:tcPr>
            <w:tcW w:w="3227" w:type="dxa"/>
            <w:shd w:val="clear" w:color="auto" w:fill="auto"/>
            <w:vAlign w:val="center"/>
          </w:tcPr>
          <w:p w14:paraId="11EEBB10" w14:textId="77777777" w:rsidR="004E16E8" w:rsidRPr="00E628A7" w:rsidRDefault="00BF4236" w:rsidP="000F7012">
            <w:pPr>
              <w:rPr>
                <w:rFonts w:eastAsia="PMingLiU" w:cstheme="minorHAnsi"/>
                <w:b/>
              </w:rPr>
            </w:pPr>
            <w:r w:rsidRPr="00E628A7">
              <w:rPr>
                <w:rFonts w:eastAsia="PMingLiU" w:cstheme="minorHAnsi"/>
                <w:b/>
              </w:rPr>
              <w:t>Jelenlévők aláírása:</w:t>
            </w:r>
          </w:p>
        </w:tc>
        <w:tc>
          <w:tcPr>
            <w:tcW w:w="5635" w:type="dxa"/>
            <w:gridSpan w:val="2"/>
            <w:shd w:val="clear" w:color="auto" w:fill="auto"/>
            <w:vAlign w:val="center"/>
          </w:tcPr>
          <w:p w14:paraId="0E8AFE24" w14:textId="77777777" w:rsidR="004E16E8" w:rsidRPr="00E628A7" w:rsidRDefault="004E16E8" w:rsidP="000F7012">
            <w:pPr>
              <w:rPr>
                <w:rFonts w:eastAsia="PMingLiU" w:cstheme="minorHAnsi"/>
              </w:rPr>
            </w:pPr>
          </w:p>
        </w:tc>
      </w:tr>
    </w:tbl>
    <w:p w14:paraId="290DA4CB"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B77C193"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36" w:name="_számú_iratminta_–_19"/>
      <w:bookmarkStart w:id="537" w:name="_Toc346118399"/>
      <w:bookmarkStart w:id="538" w:name="_Toc526154131"/>
      <w:bookmarkEnd w:id="536"/>
      <w:r w:rsidRPr="00E628A7">
        <w:rPr>
          <w:rFonts w:cstheme="minorHAnsi"/>
          <w:sz w:val="24"/>
          <w:szCs w:val="24"/>
        </w:rPr>
        <w:lastRenderedPageBreak/>
        <w:t>számú iratminta – Kísérőlevél lezárt ellenőrzési jelentés megküldéséhez</w:t>
      </w:r>
      <w:bookmarkEnd w:id="537"/>
      <w:bookmarkEnd w:id="538"/>
    </w:p>
    <w:p w14:paraId="0C49DA9E" w14:textId="77777777" w:rsidR="004E16E8" w:rsidRPr="00E628A7" w:rsidRDefault="004E16E8" w:rsidP="000F7012">
      <w:pPr>
        <w:rPr>
          <w:rFonts w:cstheme="minorHAnsi"/>
        </w:rPr>
      </w:pPr>
    </w:p>
    <w:p w14:paraId="08548FB2" w14:textId="77777777" w:rsidR="004E16E8" w:rsidRPr="00E628A7" w:rsidRDefault="00BF4236" w:rsidP="000F7012">
      <w:pPr>
        <w:rPr>
          <w:rFonts w:cstheme="minorHAnsi"/>
          <w:i/>
        </w:rPr>
      </w:pPr>
      <w:r w:rsidRPr="00E628A7">
        <w:rPr>
          <w:rFonts w:cstheme="minorHAnsi"/>
          <w:i/>
        </w:rPr>
        <w:t>A költségvetési szervet érintő ellenőrzés esetén:</w:t>
      </w:r>
    </w:p>
    <w:p w14:paraId="2F19428B" w14:textId="77777777" w:rsidR="004E16E8" w:rsidRPr="00E628A7" w:rsidRDefault="004E16E8" w:rsidP="000F7012">
      <w:pPr>
        <w:rPr>
          <w:rFonts w:cstheme="minorHAnsi"/>
        </w:rPr>
      </w:pPr>
    </w:p>
    <w:p w14:paraId="771AAA65" w14:textId="77777777" w:rsidR="004E16E8" w:rsidRPr="00E628A7" w:rsidRDefault="00BF4236" w:rsidP="000F7012">
      <w:pPr>
        <w:rPr>
          <w:rFonts w:cstheme="minorHAnsi"/>
          <w:b/>
        </w:rPr>
      </w:pPr>
      <w:r w:rsidRPr="00E628A7">
        <w:rPr>
          <w:rFonts w:cstheme="minorHAnsi"/>
          <w:b/>
        </w:rPr>
        <w:t>&lt;szervezet neve&gt;</w:t>
      </w:r>
    </w:p>
    <w:p w14:paraId="5507C95B" w14:textId="77777777" w:rsidR="004E16E8" w:rsidRPr="00E628A7" w:rsidRDefault="00BF4236" w:rsidP="000F7012">
      <w:pPr>
        <w:rPr>
          <w:rFonts w:cstheme="minorHAnsi"/>
          <w:b/>
        </w:rPr>
      </w:pPr>
      <w:r w:rsidRPr="00E628A7">
        <w:rPr>
          <w:rFonts w:cstheme="minorHAnsi"/>
          <w:b/>
        </w:rPr>
        <w:t>&lt;iktatószám:&gt;</w:t>
      </w:r>
    </w:p>
    <w:p w14:paraId="26C4966E" w14:textId="77777777" w:rsidR="004E16E8" w:rsidRPr="00E628A7" w:rsidRDefault="004E16E8" w:rsidP="000F7012">
      <w:pPr>
        <w:jc w:val="center"/>
        <w:rPr>
          <w:rFonts w:cstheme="minorHAnsi"/>
          <w:b/>
        </w:rPr>
      </w:pPr>
    </w:p>
    <w:p w14:paraId="5ECBC2CA" w14:textId="77777777" w:rsidR="004E16E8" w:rsidRPr="00E628A7" w:rsidRDefault="00BF4236" w:rsidP="000F7012">
      <w:pPr>
        <w:jc w:val="center"/>
        <w:rPr>
          <w:rFonts w:cstheme="minorHAnsi"/>
          <w:b/>
        </w:rPr>
      </w:pPr>
      <w:r w:rsidRPr="00E628A7">
        <w:rPr>
          <w:rFonts w:cstheme="minorHAnsi"/>
          <w:b/>
        </w:rPr>
        <w:t>F E L J E G Y Z É S</w:t>
      </w:r>
    </w:p>
    <w:p w14:paraId="49FCAE80" w14:textId="77777777" w:rsidR="004E16E8" w:rsidRPr="00E628A7" w:rsidRDefault="004E16E8" w:rsidP="000F7012">
      <w:pPr>
        <w:jc w:val="center"/>
        <w:rPr>
          <w:rFonts w:cstheme="minorHAnsi"/>
          <w:b/>
        </w:rPr>
      </w:pPr>
    </w:p>
    <w:p w14:paraId="7DBF4CA6"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2EEC6894" w14:textId="77777777" w:rsidR="004E16E8" w:rsidRPr="00E628A7" w:rsidRDefault="00BF4236" w:rsidP="000F7012">
      <w:pPr>
        <w:jc w:val="center"/>
        <w:rPr>
          <w:rFonts w:cstheme="minorHAnsi"/>
          <w:b/>
        </w:rPr>
      </w:pPr>
      <w:r w:rsidRPr="00E628A7">
        <w:rPr>
          <w:rFonts w:cstheme="minorHAnsi"/>
          <w:b/>
        </w:rPr>
        <w:t>&lt;beosztás&gt; asszony/úr részére</w:t>
      </w:r>
    </w:p>
    <w:p w14:paraId="3E74BB60" w14:textId="77777777" w:rsidR="004E16E8" w:rsidRPr="00E628A7" w:rsidRDefault="00BF4236" w:rsidP="000F7012">
      <w:pPr>
        <w:jc w:val="center"/>
        <w:rPr>
          <w:rFonts w:cstheme="minorHAnsi"/>
          <w:b/>
        </w:rPr>
      </w:pPr>
      <w:r w:rsidRPr="00E628A7">
        <w:rPr>
          <w:rFonts w:cstheme="minorHAnsi"/>
          <w:b/>
        </w:rPr>
        <w:t>&lt;szervezeti egység neve&gt;</w:t>
      </w:r>
    </w:p>
    <w:p w14:paraId="1F4521E7" w14:textId="77777777" w:rsidR="004E16E8" w:rsidRPr="00E628A7" w:rsidRDefault="004E16E8" w:rsidP="000F7012">
      <w:pPr>
        <w:rPr>
          <w:rFonts w:cstheme="minorHAnsi"/>
        </w:rPr>
      </w:pPr>
    </w:p>
    <w:p w14:paraId="3A324E18" w14:textId="77777777" w:rsidR="004E16E8" w:rsidRPr="00E628A7" w:rsidRDefault="004E16E8" w:rsidP="000F7012">
      <w:pPr>
        <w:rPr>
          <w:rFonts w:cstheme="minorHAnsi"/>
        </w:rPr>
      </w:pPr>
    </w:p>
    <w:p w14:paraId="36EACAE2" w14:textId="77777777" w:rsidR="004E16E8" w:rsidRPr="00E628A7" w:rsidRDefault="00BF4236" w:rsidP="000F7012">
      <w:pPr>
        <w:rPr>
          <w:rFonts w:cstheme="minorHAnsi"/>
          <w:b/>
        </w:rPr>
      </w:pPr>
      <w:r w:rsidRPr="00E628A7">
        <w:rPr>
          <w:rFonts w:cstheme="minorHAnsi"/>
          <w:b/>
        </w:rPr>
        <w:t>Tárgy: Lezárt ellenőrzési jelentés megküldése</w:t>
      </w:r>
    </w:p>
    <w:p w14:paraId="6876039C" w14:textId="77777777" w:rsidR="004E16E8" w:rsidRPr="00E628A7" w:rsidRDefault="004E16E8" w:rsidP="000F7012">
      <w:pPr>
        <w:rPr>
          <w:rFonts w:cstheme="minorHAnsi"/>
        </w:rPr>
      </w:pPr>
    </w:p>
    <w:p w14:paraId="12756AC4" w14:textId="77777777" w:rsidR="004E16E8" w:rsidRPr="00E628A7" w:rsidRDefault="004E16E8" w:rsidP="000F7012">
      <w:pPr>
        <w:rPr>
          <w:rFonts w:cstheme="minorHAnsi"/>
        </w:rPr>
      </w:pPr>
    </w:p>
    <w:p w14:paraId="3D8D94AE"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7B8DA8E1" w14:textId="77777777" w:rsidR="004E16E8" w:rsidRPr="00E628A7" w:rsidRDefault="004E16E8" w:rsidP="000F7012">
      <w:pPr>
        <w:rPr>
          <w:rFonts w:cstheme="minorHAnsi"/>
        </w:rPr>
      </w:pPr>
    </w:p>
    <w:p w14:paraId="0494BF7F"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59831313" w14:textId="77777777" w:rsidR="004E16E8" w:rsidRPr="00E628A7" w:rsidRDefault="004E16E8" w:rsidP="000F7012">
      <w:pPr>
        <w:rPr>
          <w:rFonts w:cstheme="minorHAnsi"/>
        </w:rPr>
      </w:pPr>
    </w:p>
    <w:p w14:paraId="147F92A0"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7D28CBFA" w14:textId="77777777" w:rsidR="004E16E8" w:rsidRPr="00E628A7" w:rsidRDefault="004E16E8" w:rsidP="000F7012">
      <w:pPr>
        <w:rPr>
          <w:rFonts w:cstheme="minorHAnsi"/>
        </w:rPr>
      </w:pPr>
    </w:p>
    <w:p w14:paraId="21263D71" w14:textId="77777777" w:rsidR="004E16E8" w:rsidRPr="00E628A7" w:rsidRDefault="004E16E8" w:rsidP="000F7012">
      <w:pPr>
        <w:rPr>
          <w:rFonts w:cstheme="minorHAnsi"/>
        </w:rPr>
      </w:pPr>
    </w:p>
    <w:p w14:paraId="530FE933" w14:textId="77777777" w:rsidR="004E16E8" w:rsidRPr="00E628A7" w:rsidRDefault="00BF4236" w:rsidP="000F7012">
      <w:pPr>
        <w:rPr>
          <w:rFonts w:cstheme="minorHAnsi"/>
        </w:rPr>
      </w:pPr>
      <w:r w:rsidRPr="00E628A7">
        <w:rPr>
          <w:rFonts w:cstheme="minorHAnsi"/>
        </w:rPr>
        <w:t>Keltezés</w:t>
      </w:r>
    </w:p>
    <w:p w14:paraId="24721881" w14:textId="77777777" w:rsidR="004E16E8" w:rsidRPr="00E628A7" w:rsidRDefault="004E16E8" w:rsidP="000F7012">
      <w:pPr>
        <w:rPr>
          <w:rFonts w:cstheme="minorHAnsi"/>
        </w:rPr>
      </w:pPr>
    </w:p>
    <w:p w14:paraId="4822D193"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7ACEBD87" w14:textId="77777777" w:rsidR="004E16E8" w:rsidRPr="00E628A7" w:rsidRDefault="004E16E8" w:rsidP="000F7012">
      <w:pPr>
        <w:rPr>
          <w:rFonts w:cstheme="minorHAnsi"/>
        </w:rPr>
      </w:pPr>
    </w:p>
    <w:p w14:paraId="6849EF08" w14:textId="77777777" w:rsidR="004E16E8" w:rsidRPr="00E628A7" w:rsidRDefault="004E16E8" w:rsidP="000F7012">
      <w:pPr>
        <w:rPr>
          <w:rFonts w:cstheme="minorHAnsi"/>
        </w:rPr>
      </w:pPr>
    </w:p>
    <w:p w14:paraId="77640402" w14:textId="77777777" w:rsidR="004E16E8" w:rsidRPr="00E628A7" w:rsidRDefault="004E16E8" w:rsidP="000F7012">
      <w:pPr>
        <w:rPr>
          <w:rFonts w:cstheme="minorHAnsi"/>
        </w:rPr>
      </w:pPr>
    </w:p>
    <w:p w14:paraId="52FAB577"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77107011"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4CA83436"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E7D527" w14:textId="77777777" w:rsidR="004E16E8" w:rsidRPr="00E628A7" w:rsidRDefault="00BF4236" w:rsidP="000F7012">
      <w:pPr>
        <w:rPr>
          <w:rFonts w:cstheme="minorHAnsi"/>
          <w:b/>
        </w:rPr>
      </w:pPr>
      <w:r w:rsidRPr="00E628A7">
        <w:rPr>
          <w:rFonts w:cstheme="minorHAnsi"/>
          <w:b/>
        </w:rPr>
        <w:lastRenderedPageBreak/>
        <w:t>&lt;szervezet neve&gt;</w:t>
      </w:r>
    </w:p>
    <w:p w14:paraId="37E93BB2" w14:textId="77777777" w:rsidR="004E16E8" w:rsidRPr="00E628A7" w:rsidRDefault="00BF4236" w:rsidP="000F7012">
      <w:pPr>
        <w:rPr>
          <w:rFonts w:cstheme="minorHAnsi"/>
          <w:b/>
        </w:rPr>
      </w:pPr>
      <w:r w:rsidRPr="00E628A7">
        <w:rPr>
          <w:rFonts w:cstheme="minorHAnsi"/>
          <w:b/>
        </w:rPr>
        <w:t>&lt;iktatószám:&gt;</w:t>
      </w:r>
    </w:p>
    <w:p w14:paraId="09A3DF54" w14:textId="77777777" w:rsidR="004E16E8" w:rsidRPr="00E628A7" w:rsidRDefault="00BF4236" w:rsidP="000F7012">
      <w:pPr>
        <w:jc w:val="center"/>
        <w:rPr>
          <w:rFonts w:cstheme="minorHAnsi"/>
          <w:b/>
        </w:rPr>
      </w:pPr>
      <w:r w:rsidRPr="00E628A7">
        <w:rPr>
          <w:rFonts w:cstheme="minorHAnsi"/>
          <w:b/>
        </w:rPr>
        <w:t>F E L J E G Y Z É S</w:t>
      </w:r>
    </w:p>
    <w:p w14:paraId="6EBB4DD0" w14:textId="77777777" w:rsidR="004E16E8" w:rsidRPr="00E628A7" w:rsidRDefault="004E16E8" w:rsidP="000F7012">
      <w:pPr>
        <w:jc w:val="center"/>
        <w:rPr>
          <w:rFonts w:cstheme="minorHAnsi"/>
          <w:b/>
        </w:rPr>
      </w:pPr>
    </w:p>
    <w:p w14:paraId="22A51C86" w14:textId="77777777" w:rsidR="004E16E8" w:rsidRPr="00E628A7" w:rsidRDefault="00BF4236" w:rsidP="000F7012">
      <w:pPr>
        <w:jc w:val="center"/>
        <w:rPr>
          <w:rFonts w:cstheme="minorHAnsi"/>
          <w:b/>
        </w:rPr>
      </w:pPr>
      <w:r w:rsidRPr="00E628A7">
        <w:rPr>
          <w:rFonts w:cstheme="minorHAnsi"/>
          <w:b/>
        </w:rPr>
        <w:t>&lt;név&gt;</w:t>
      </w:r>
    </w:p>
    <w:p w14:paraId="3344132D" w14:textId="77777777" w:rsidR="004E16E8" w:rsidRPr="00E628A7" w:rsidRDefault="00BF4236" w:rsidP="000F7012">
      <w:pPr>
        <w:jc w:val="center"/>
        <w:rPr>
          <w:rFonts w:cstheme="minorHAnsi"/>
          <w:b/>
        </w:rPr>
      </w:pPr>
      <w:r w:rsidRPr="00E628A7">
        <w:rPr>
          <w:rFonts w:cstheme="minorHAnsi"/>
          <w:b/>
        </w:rPr>
        <w:t>&lt;beosztás&gt; asszony/úr részére</w:t>
      </w:r>
    </w:p>
    <w:p w14:paraId="55A07EA9" w14:textId="77777777" w:rsidR="004E16E8" w:rsidRPr="00E628A7" w:rsidRDefault="004E16E8" w:rsidP="000F7012">
      <w:pPr>
        <w:rPr>
          <w:rFonts w:cstheme="minorHAnsi"/>
        </w:rPr>
      </w:pPr>
    </w:p>
    <w:p w14:paraId="09280705" w14:textId="77777777" w:rsidR="004E16E8" w:rsidRPr="00E628A7" w:rsidRDefault="00BF4236" w:rsidP="000F7012">
      <w:pPr>
        <w:rPr>
          <w:rFonts w:cstheme="minorHAnsi"/>
          <w:b/>
        </w:rPr>
      </w:pPr>
      <w:r w:rsidRPr="00E628A7">
        <w:rPr>
          <w:rFonts w:cstheme="minorHAnsi"/>
          <w:b/>
        </w:rPr>
        <w:t>Tárgy: Lezárt ellenőrzési jelentés megküldése</w:t>
      </w:r>
    </w:p>
    <w:p w14:paraId="5FA1F453" w14:textId="77777777" w:rsidR="004E16E8" w:rsidRPr="00E628A7" w:rsidRDefault="004E16E8" w:rsidP="000F7012">
      <w:pPr>
        <w:rPr>
          <w:rFonts w:cstheme="minorHAnsi"/>
        </w:rPr>
      </w:pPr>
    </w:p>
    <w:p w14:paraId="6327061E" w14:textId="77777777" w:rsidR="004E16E8" w:rsidRPr="00E628A7" w:rsidRDefault="004E16E8" w:rsidP="000F7012">
      <w:pPr>
        <w:rPr>
          <w:rFonts w:cstheme="minorHAnsi"/>
        </w:rPr>
      </w:pPr>
    </w:p>
    <w:p w14:paraId="6B22914D"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282D2019" w14:textId="77777777" w:rsidR="004E16E8" w:rsidRPr="00E628A7" w:rsidRDefault="004E16E8" w:rsidP="000F7012">
      <w:pPr>
        <w:rPr>
          <w:rFonts w:cstheme="minorHAnsi"/>
        </w:rPr>
      </w:pPr>
    </w:p>
    <w:p w14:paraId="663532ED" w14:textId="77777777"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0"/>
      </w:r>
      <w:r w:rsidRPr="00E628A7">
        <w:rPr>
          <w:rFonts w:cstheme="minorHAnsi"/>
        </w:rPr>
        <w:t xml:space="preserve"> napon belül készítse el és küldje meg részemre és a belső ellenőrzés részére.</w:t>
      </w:r>
    </w:p>
    <w:p w14:paraId="21EF91C1" w14:textId="77777777" w:rsidR="004E16E8" w:rsidRPr="00E628A7" w:rsidRDefault="004E16E8" w:rsidP="000F7012">
      <w:pPr>
        <w:rPr>
          <w:rFonts w:cstheme="minorHAnsi"/>
        </w:rPr>
      </w:pPr>
    </w:p>
    <w:p w14:paraId="7EB762EA" w14:textId="77777777"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14:paraId="5C5AA7FD" w14:textId="77777777" w:rsidR="004E16E8" w:rsidRPr="00E628A7" w:rsidRDefault="004E16E8" w:rsidP="000F7012">
      <w:pPr>
        <w:rPr>
          <w:rFonts w:cstheme="minorHAnsi"/>
        </w:rPr>
      </w:pPr>
    </w:p>
    <w:p w14:paraId="1CEB6DDA" w14:textId="77777777" w:rsidR="004E16E8" w:rsidRPr="00E628A7" w:rsidRDefault="004E16E8" w:rsidP="000F7012">
      <w:pPr>
        <w:rPr>
          <w:rFonts w:cstheme="minorHAnsi"/>
        </w:rPr>
      </w:pPr>
    </w:p>
    <w:p w14:paraId="0EE20EFA" w14:textId="77777777" w:rsidR="004E16E8" w:rsidRPr="00E628A7" w:rsidRDefault="00BF4236" w:rsidP="000F7012">
      <w:pPr>
        <w:rPr>
          <w:rFonts w:cstheme="minorHAnsi"/>
        </w:rPr>
      </w:pPr>
      <w:r w:rsidRPr="00E628A7">
        <w:rPr>
          <w:rFonts w:cstheme="minorHAnsi"/>
        </w:rPr>
        <w:t>Keltezés</w:t>
      </w:r>
    </w:p>
    <w:p w14:paraId="11654AF0" w14:textId="77777777" w:rsidR="004E16E8" w:rsidRPr="00E628A7" w:rsidRDefault="00BF4236" w:rsidP="000F7012">
      <w:pPr>
        <w:rPr>
          <w:rFonts w:cstheme="minorHAnsi"/>
        </w:rPr>
      </w:pPr>
      <w:r w:rsidRPr="00E628A7">
        <w:rPr>
          <w:rFonts w:cstheme="minorHAnsi"/>
        </w:rPr>
        <w:t xml:space="preserve">                                        </w:t>
      </w:r>
    </w:p>
    <w:p w14:paraId="75F8A2EA" w14:textId="77777777" w:rsidR="004E16E8" w:rsidRPr="00E628A7" w:rsidRDefault="004E16E8" w:rsidP="000F7012">
      <w:pPr>
        <w:rPr>
          <w:rFonts w:cstheme="minorHAnsi"/>
        </w:rPr>
      </w:pPr>
    </w:p>
    <w:p w14:paraId="5E8EE105" w14:textId="77777777" w:rsidR="004E16E8" w:rsidRPr="00E628A7" w:rsidRDefault="00BF4236" w:rsidP="000F7012">
      <w:pPr>
        <w:ind w:left="1416"/>
        <w:rPr>
          <w:rFonts w:cstheme="minorHAnsi"/>
        </w:rPr>
      </w:pPr>
      <w:r w:rsidRPr="00E628A7">
        <w:rPr>
          <w:rFonts w:cstheme="minorHAnsi"/>
        </w:rPr>
        <w:t xml:space="preserve">                                    &lt;költségvetési szerv vezető neve és aláírása&gt;</w:t>
      </w:r>
    </w:p>
    <w:p w14:paraId="2A5B59F4" w14:textId="77777777" w:rsidR="004E16E8" w:rsidRPr="00E628A7" w:rsidRDefault="004E16E8" w:rsidP="000F7012">
      <w:pPr>
        <w:ind w:left="1416"/>
        <w:rPr>
          <w:rFonts w:cstheme="minorHAnsi"/>
        </w:rPr>
      </w:pPr>
    </w:p>
    <w:p w14:paraId="0D96B704"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69F7D1F8"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633EF5CD" w14:textId="77777777" w:rsidR="004E16E8" w:rsidRPr="00E628A7" w:rsidRDefault="004E16E8" w:rsidP="000F7012">
      <w:pPr>
        <w:tabs>
          <w:tab w:val="left" w:pos="0"/>
        </w:tabs>
        <w:rPr>
          <w:rFonts w:cstheme="minorHAnsi"/>
        </w:rPr>
      </w:pPr>
    </w:p>
    <w:p w14:paraId="0168AA18" w14:textId="77777777" w:rsidR="004E16E8" w:rsidRPr="00E628A7" w:rsidRDefault="004E16E8" w:rsidP="000F7012">
      <w:pPr>
        <w:tabs>
          <w:tab w:val="left" w:pos="0"/>
        </w:tabs>
        <w:rPr>
          <w:rFonts w:cstheme="minorHAnsi"/>
        </w:rPr>
      </w:pPr>
    </w:p>
    <w:p w14:paraId="27520E6C" w14:textId="77777777" w:rsidR="004E16E8" w:rsidRPr="00E628A7" w:rsidRDefault="004E16E8" w:rsidP="000F7012">
      <w:pPr>
        <w:tabs>
          <w:tab w:val="left" w:pos="0"/>
        </w:tabs>
        <w:rPr>
          <w:rFonts w:cstheme="minorHAnsi"/>
        </w:rPr>
      </w:pPr>
    </w:p>
    <w:p w14:paraId="12000574" w14:textId="77777777" w:rsidR="004E16E8" w:rsidRPr="00E628A7" w:rsidRDefault="004E16E8" w:rsidP="000F7012">
      <w:pPr>
        <w:tabs>
          <w:tab w:val="left" w:pos="0"/>
        </w:tabs>
        <w:rPr>
          <w:rFonts w:cstheme="minorHAnsi"/>
        </w:rPr>
      </w:pPr>
    </w:p>
    <w:p w14:paraId="25DDE54F" w14:textId="77777777" w:rsidR="004E16E8" w:rsidRPr="00E628A7" w:rsidRDefault="004E16E8" w:rsidP="000F7012">
      <w:pPr>
        <w:tabs>
          <w:tab w:val="left" w:pos="0"/>
        </w:tabs>
        <w:rPr>
          <w:rFonts w:cstheme="minorHAnsi"/>
        </w:rPr>
      </w:pPr>
    </w:p>
    <w:p w14:paraId="4CB2BF55" w14:textId="77777777" w:rsidR="004E16E8" w:rsidRPr="00E628A7" w:rsidRDefault="004E16E8" w:rsidP="000F7012">
      <w:pPr>
        <w:tabs>
          <w:tab w:val="left" w:pos="0"/>
        </w:tabs>
        <w:rPr>
          <w:rFonts w:cstheme="minorHAnsi"/>
        </w:rPr>
      </w:pPr>
    </w:p>
    <w:p w14:paraId="006307D9" w14:textId="77777777" w:rsidR="004E16E8" w:rsidRPr="00E628A7" w:rsidRDefault="004E16E8" w:rsidP="000F7012">
      <w:pPr>
        <w:tabs>
          <w:tab w:val="left" w:pos="0"/>
        </w:tabs>
        <w:rPr>
          <w:rFonts w:cstheme="minorHAnsi"/>
        </w:rPr>
      </w:pPr>
    </w:p>
    <w:p w14:paraId="7230B119" w14:textId="77777777" w:rsidR="004E16E8" w:rsidRPr="00E628A7" w:rsidRDefault="004E16E8" w:rsidP="000F7012">
      <w:pPr>
        <w:tabs>
          <w:tab w:val="left" w:pos="0"/>
        </w:tabs>
        <w:rPr>
          <w:rFonts w:cstheme="minorHAnsi"/>
        </w:rPr>
      </w:pPr>
    </w:p>
    <w:p w14:paraId="5106FECC" w14:textId="77777777" w:rsidR="004E16E8" w:rsidRPr="00E628A7" w:rsidRDefault="00BF4236" w:rsidP="000F7012">
      <w:pPr>
        <w:spacing w:after="200"/>
        <w:rPr>
          <w:rFonts w:cstheme="minorHAnsi"/>
          <w:b/>
        </w:rPr>
      </w:pPr>
      <w:r w:rsidRPr="00E628A7">
        <w:rPr>
          <w:rFonts w:cstheme="minorHAnsi"/>
          <w:b/>
        </w:rPr>
        <w:br w:type="page"/>
      </w:r>
    </w:p>
    <w:p w14:paraId="1469C3EF" w14:textId="77777777" w:rsidR="004E16E8" w:rsidRPr="00E628A7" w:rsidRDefault="00BF4236" w:rsidP="000F7012">
      <w:pPr>
        <w:rPr>
          <w:rFonts w:cstheme="minorHAnsi"/>
          <w:i/>
        </w:rPr>
      </w:pPr>
      <w:r w:rsidRPr="00E628A7">
        <w:rPr>
          <w:rFonts w:cstheme="minorHAnsi"/>
          <w:i/>
        </w:rPr>
        <w:lastRenderedPageBreak/>
        <w:t>Irányított szervnél végzett ellenőrzés esetén:</w:t>
      </w:r>
    </w:p>
    <w:p w14:paraId="388E69E9" w14:textId="77777777" w:rsidR="004E16E8" w:rsidRPr="00E628A7" w:rsidRDefault="004E16E8" w:rsidP="000F7012">
      <w:pPr>
        <w:rPr>
          <w:rFonts w:cstheme="minorHAnsi"/>
          <w:b/>
        </w:rPr>
      </w:pPr>
    </w:p>
    <w:p w14:paraId="4A81F16D" w14:textId="77777777" w:rsidR="004E16E8" w:rsidRPr="00E628A7" w:rsidRDefault="004E16E8" w:rsidP="000F7012">
      <w:pPr>
        <w:rPr>
          <w:rFonts w:cstheme="minorHAnsi"/>
          <w:b/>
        </w:rPr>
      </w:pPr>
    </w:p>
    <w:p w14:paraId="7617BE02" w14:textId="77777777" w:rsidR="004E16E8" w:rsidRPr="00E628A7" w:rsidRDefault="00BF4236" w:rsidP="000F7012">
      <w:pPr>
        <w:rPr>
          <w:rFonts w:cstheme="minorHAnsi"/>
          <w:b/>
        </w:rPr>
      </w:pPr>
      <w:r w:rsidRPr="00E628A7">
        <w:rPr>
          <w:rFonts w:cstheme="minorHAnsi"/>
          <w:b/>
        </w:rPr>
        <w:t>&lt;szervezet neve&gt;</w:t>
      </w:r>
    </w:p>
    <w:p w14:paraId="07E143A6" w14:textId="77777777" w:rsidR="004E16E8" w:rsidRPr="00E628A7" w:rsidRDefault="00BF4236" w:rsidP="000F7012">
      <w:pPr>
        <w:rPr>
          <w:rFonts w:cstheme="minorHAnsi"/>
          <w:b/>
        </w:rPr>
      </w:pPr>
      <w:r w:rsidRPr="00E628A7">
        <w:rPr>
          <w:rFonts w:cstheme="minorHAnsi"/>
          <w:b/>
        </w:rPr>
        <w:t>&lt;iktatószám:&gt;</w:t>
      </w:r>
    </w:p>
    <w:p w14:paraId="67ECE097" w14:textId="77777777" w:rsidR="004E16E8" w:rsidRPr="00E628A7" w:rsidRDefault="004E16E8" w:rsidP="000F7012">
      <w:pPr>
        <w:jc w:val="center"/>
        <w:rPr>
          <w:rFonts w:cstheme="minorHAnsi"/>
          <w:b/>
        </w:rPr>
      </w:pPr>
    </w:p>
    <w:p w14:paraId="0570DDEC" w14:textId="77777777" w:rsidR="004E16E8" w:rsidRPr="00E628A7" w:rsidRDefault="00BF4236" w:rsidP="000F7012">
      <w:pPr>
        <w:jc w:val="center"/>
        <w:rPr>
          <w:rFonts w:cstheme="minorHAnsi"/>
          <w:b/>
        </w:rPr>
      </w:pPr>
      <w:r w:rsidRPr="00E628A7">
        <w:rPr>
          <w:rFonts w:cstheme="minorHAnsi"/>
          <w:b/>
        </w:rPr>
        <w:t>F E L J E G Y Z É S</w:t>
      </w:r>
    </w:p>
    <w:p w14:paraId="55FE4AC6" w14:textId="77777777" w:rsidR="004E16E8" w:rsidRPr="00E628A7" w:rsidRDefault="004E16E8" w:rsidP="000F7012">
      <w:pPr>
        <w:jc w:val="center"/>
        <w:rPr>
          <w:rFonts w:cstheme="minorHAnsi"/>
          <w:b/>
        </w:rPr>
      </w:pPr>
    </w:p>
    <w:p w14:paraId="178775EF"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42C409CC" w14:textId="77777777" w:rsidR="004E16E8" w:rsidRPr="00E628A7" w:rsidRDefault="00BF4236" w:rsidP="000F7012">
      <w:pPr>
        <w:jc w:val="center"/>
        <w:rPr>
          <w:rFonts w:cstheme="minorHAnsi"/>
          <w:b/>
        </w:rPr>
      </w:pPr>
      <w:r w:rsidRPr="00E628A7">
        <w:rPr>
          <w:rFonts w:cstheme="minorHAnsi"/>
          <w:b/>
        </w:rPr>
        <w:t>&lt;beosztás&gt; asszony/úr részére</w:t>
      </w:r>
    </w:p>
    <w:p w14:paraId="75B8A4E2" w14:textId="77777777" w:rsidR="004E16E8" w:rsidRPr="00E628A7" w:rsidRDefault="00BF4236" w:rsidP="000F7012">
      <w:pPr>
        <w:jc w:val="center"/>
        <w:rPr>
          <w:rFonts w:cstheme="minorHAnsi"/>
          <w:b/>
        </w:rPr>
      </w:pPr>
      <w:r w:rsidRPr="00E628A7">
        <w:rPr>
          <w:rFonts w:cstheme="minorHAnsi"/>
          <w:b/>
        </w:rPr>
        <w:t>&lt;szervezeti egység neve&gt;</w:t>
      </w:r>
    </w:p>
    <w:p w14:paraId="479A60C5" w14:textId="77777777" w:rsidR="004E16E8" w:rsidRPr="00E628A7" w:rsidRDefault="004E16E8" w:rsidP="000F7012">
      <w:pPr>
        <w:rPr>
          <w:rFonts w:cstheme="minorHAnsi"/>
        </w:rPr>
      </w:pPr>
    </w:p>
    <w:p w14:paraId="087F4A59" w14:textId="77777777" w:rsidR="004E16E8" w:rsidRPr="00E628A7" w:rsidRDefault="004E16E8" w:rsidP="000F7012">
      <w:pPr>
        <w:rPr>
          <w:rFonts w:cstheme="minorHAnsi"/>
        </w:rPr>
      </w:pPr>
    </w:p>
    <w:p w14:paraId="1653F793" w14:textId="77777777" w:rsidR="004E16E8" w:rsidRPr="00E628A7" w:rsidRDefault="00BF4236" w:rsidP="000F7012">
      <w:pPr>
        <w:rPr>
          <w:rFonts w:cstheme="minorHAnsi"/>
          <w:b/>
        </w:rPr>
      </w:pPr>
      <w:r w:rsidRPr="00E628A7">
        <w:rPr>
          <w:rFonts w:cstheme="minorHAnsi"/>
          <w:b/>
        </w:rPr>
        <w:t>Tárgy: Lezárt ellenőrzési jelentés megküldése</w:t>
      </w:r>
    </w:p>
    <w:p w14:paraId="2E4D8191" w14:textId="77777777" w:rsidR="004E16E8" w:rsidRPr="00E628A7" w:rsidRDefault="004E16E8" w:rsidP="000F7012">
      <w:pPr>
        <w:rPr>
          <w:rFonts w:cstheme="minorHAnsi"/>
        </w:rPr>
      </w:pPr>
    </w:p>
    <w:p w14:paraId="6E70763C" w14:textId="77777777" w:rsidR="004E16E8" w:rsidRPr="00E628A7" w:rsidRDefault="004E16E8" w:rsidP="000F7012">
      <w:pPr>
        <w:rPr>
          <w:rFonts w:cstheme="minorHAnsi"/>
        </w:rPr>
      </w:pPr>
    </w:p>
    <w:p w14:paraId="6B74BE7A"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78BC30B3" w14:textId="77777777" w:rsidR="004E16E8" w:rsidRPr="00E628A7" w:rsidRDefault="004E16E8" w:rsidP="000F7012">
      <w:pPr>
        <w:rPr>
          <w:rFonts w:cstheme="minorHAnsi"/>
        </w:rPr>
      </w:pPr>
    </w:p>
    <w:p w14:paraId="66A52FE5"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6A2B618B" w14:textId="77777777" w:rsidR="004E16E8" w:rsidRPr="00E628A7" w:rsidRDefault="004E16E8" w:rsidP="000F7012">
      <w:pPr>
        <w:rPr>
          <w:rFonts w:cstheme="minorHAnsi"/>
        </w:rPr>
      </w:pPr>
    </w:p>
    <w:p w14:paraId="1D4A0D48"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3CEC3954" w14:textId="77777777" w:rsidR="004E16E8" w:rsidRPr="00E628A7" w:rsidRDefault="004E16E8" w:rsidP="000F7012">
      <w:pPr>
        <w:rPr>
          <w:rFonts w:cstheme="minorHAnsi"/>
        </w:rPr>
      </w:pPr>
    </w:p>
    <w:p w14:paraId="4D6031DE" w14:textId="77777777" w:rsidR="004E16E8" w:rsidRPr="00E628A7" w:rsidRDefault="004E16E8" w:rsidP="000F7012">
      <w:pPr>
        <w:rPr>
          <w:rFonts w:cstheme="minorHAnsi"/>
        </w:rPr>
      </w:pPr>
    </w:p>
    <w:p w14:paraId="7E65F021" w14:textId="77777777" w:rsidR="004E16E8" w:rsidRPr="00E628A7" w:rsidRDefault="00BF4236" w:rsidP="000F7012">
      <w:pPr>
        <w:rPr>
          <w:rFonts w:cstheme="minorHAnsi"/>
        </w:rPr>
      </w:pPr>
      <w:r w:rsidRPr="00E628A7">
        <w:rPr>
          <w:rFonts w:cstheme="minorHAnsi"/>
        </w:rPr>
        <w:t>Keltezés</w:t>
      </w:r>
    </w:p>
    <w:p w14:paraId="27BA2411" w14:textId="77777777" w:rsidR="004E16E8" w:rsidRPr="00E628A7" w:rsidRDefault="004E16E8" w:rsidP="000F7012">
      <w:pPr>
        <w:rPr>
          <w:rFonts w:cstheme="minorHAnsi"/>
        </w:rPr>
      </w:pPr>
    </w:p>
    <w:p w14:paraId="2B06603E"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2EA6E99D" w14:textId="77777777" w:rsidR="004E16E8" w:rsidRPr="00E628A7" w:rsidRDefault="004E16E8" w:rsidP="000F7012">
      <w:pPr>
        <w:rPr>
          <w:rFonts w:cstheme="minorHAnsi"/>
        </w:rPr>
      </w:pPr>
    </w:p>
    <w:p w14:paraId="545D03A0" w14:textId="77777777" w:rsidR="004E16E8" w:rsidRPr="00E628A7" w:rsidRDefault="004E16E8" w:rsidP="000F7012">
      <w:pPr>
        <w:rPr>
          <w:rFonts w:cstheme="minorHAnsi"/>
        </w:rPr>
      </w:pPr>
    </w:p>
    <w:p w14:paraId="0F60F7EE"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16142108"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1D43F2E5"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2C9FD81" w14:textId="77777777" w:rsidR="004E16E8" w:rsidRPr="00E628A7" w:rsidRDefault="00BF4236" w:rsidP="000F7012">
      <w:pPr>
        <w:rPr>
          <w:rFonts w:cstheme="minorHAnsi"/>
        </w:rPr>
      </w:pPr>
      <w:r w:rsidRPr="00E628A7">
        <w:rPr>
          <w:rFonts w:cstheme="minorHAnsi"/>
        </w:rPr>
        <w:lastRenderedPageBreak/>
        <w:t>&lt;fejléces papírra nyomtatva!&gt;</w:t>
      </w:r>
    </w:p>
    <w:p w14:paraId="2A0F0E30" w14:textId="77777777" w:rsidR="004E16E8" w:rsidRPr="00E628A7" w:rsidRDefault="004E16E8" w:rsidP="000F7012">
      <w:pPr>
        <w:rPr>
          <w:rFonts w:cstheme="minorHAnsi"/>
          <w:b/>
        </w:rPr>
      </w:pPr>
    </w:p>
    <w:p w14:paraId="1EA0167D" w14:textId="77777777" w:rsidR="004E16E8" w:rsidRPr="00E628A7" w:rsidRDefault="00BF4236" w:rsidP="000F7012">
      <w:pPr>
        <w:rPr>
          <w:rFonts w:cstheme="minorHAnsi"/>
          <w:b/>
        </w:rPr>
      </w:pPr>
      <w:r w:rsidRPr="00E628A7">
        <w:rPr>
          <w:rFonts w:cstheme="minorHAnsi"/>
          <w:b/>
        </w:rPr>
        <w:t>&lt;szervezet neve&gt;</w:t>
      </w:r>
    </w:p>
    <w:p w14:paraId="7E8B8516" w14:textId="77777777" w:rsidR="004E16E8" w:rsidRPr="00E628A7" w:rsidRDefault="00BF4236" w:rsidP="000F7012">
      <w:pPr>
        <w:rPr>
          <w:rFonts w:cstheme="minorHAnsi"/>
          <w:b/>
        </w:rPr>
      </w:pPr>
      <w:r w:rsidRPr="00E628A7">
        <w:rPr>
          <w:rFonts w:cstheme="minorHAnsi"/>
          <w:b/>
        </w:rPr>
        <w:t>&lt;iktatószám:&gt;</w:t>
      </w:r>
    </w:p>
    <w:p w14:paraId="497D885D" w14:textId="77777777" w:rsidR="004E16E8" w:rsidRPr="00E628A7" w:rsidRDefault="004E16E8" w:rsidP="000F7012">
      <w:pPr>
        <w:rPr>
          <w:rFonts w:cstheme="minorHAnsi"/>
          <w:b/>
        </w:rPr>
      </w:pPr>
    </w:p>
    <w:p w14:paraId="6FE53CDC" w14:textId="77777777" w:rsidR="004E16E8" w:rsidRPr="00E628A7" w:rsidRDefault="004E16E8" w:rsidP="000F7012">
      <w:pPr>
        <w:rPr>
          <w:rFonts w:cstheme="minorHAnsi"/>
          <w:b/>
        </w:rPr>
      </w:pPr>
    </w:p>
    <w:p w14:paraId="485CC566" w14:textId="77777777" w:rsidR="004E16E8" w:rsidRPr="00E628A7" w:rsidRDefault="00BF4236" w:rsidP="000F7012">
      <w:pPr>
        <w:rPr>
          <w:rFonts w:cstheme="minorHAnsi"/>
          <w:b/>
        </w:rPr>
      </w:pPr>
      <w:r w:rsidRPr="00E628A7">
        <w:rPr>
          <w:rFonts w:cstheme="minorHAnsi"/>
          <w:b/>
        </w:rPr>
        <w:t>&lt;név&gt; asszony/úr részére</w:t>
      </w:r>
    </w:p>
    <w:p w14:paraId="2A0DAF1A" w14:textId="77777777" w:rsidR="004E16E8" w:rsidRPr="00E628A7" w:rsidRDefault="00BF4236" w:rsidP="000F7012">
      <w:pPr>
        <w:rPr>
          <w:rFonts w:cstheme="minorHAnsi"/>
          <w:b/>
        </w:rPr>
      </w:pPr>
      <w:r w:rsidRPr="00E628A7">
        <w:rPr>
          <w:rFonts w:cstheme="minorHAnsi"/>
          <w:b/>
        </w:rPr>
        <w:t>&lt;beosztás&gt;</w:t>
      </w:r>
    </w:p>
    <w:p w14:paraId="6A033223" w14:textId="77777777" w:rsidR="004E16E8" w:rsidRPr="00E628A7" w:rsidRDefault="004E16E8" w:rsidP="000F7012">
      <w:pPr>
        <w:rPr>
          <w:rFonts w:cstheme="minorHAnsi"/>
          <w:b/>
        </w:rPr>
      </w:pPr>
    </w:p>
    <w:p w14:paraId="17A763AD" w14:textId="77777777" w:rsidR="004E16E8" w:rsidRPr="00E628A7" w:rsidRDefault="00BF4236" w:rsidP="000F7012">
      <w:pPr>
        <w:rPr>
          <w:rFonts w:cstheme="minorHAnsi"/>
          <w:b/>
        </w:rPr>
      </w:pPr>
      <w:r w:rsidRPr="00E628A7">
        <w:rPr>
          <w:rFonts w:cstheme="minorHAnsi"/>
          <w:b/>
        </w:rPr>
        <w:t>&lt;szervezet neve&gt;</w:t>
      </w:r>
    </w:p>
    <w:p w14:paraId="0BA79A19" w14:textId="77777777" w:rsidR="004E16E8" w:rsidRPr="00E628A7" w:rsidRDefault="00BF4236" w:rsidP="000F7012">
      <w:pPr>
        <w:rPr>
          <w:rFonts w:cstheme="minorHAnsi"/>
          <w:b/>
        </w:rPr>
      </w:pPr>
      <w:r w:rsidRPr="00E628A7">
        <w:rPr>
          <w:rFonts w:cstheme="minorHAnsi"/>
          <w:b/>
        </w:rPr>
        <w:t>&lt;címe&gt;</w:t>
      </w:r>
    </w:p>
    <w:p w14:paraId="37CF780A" w14:textId="77777777" w:rsidR="004E16E8" w:rsidRPr="00E628A7" w:rsidRDefault="00BF4236" w:rsidP="000F7012">
      <w:pPr>
        <w:rPr>
          <w:rFonts w:cstheme="minorHAnsi"/>
        </w:rPr>
      </w:pPr>
      <w:r w:rsidRPr="00E628A7">
        <w:rPr>
          <w:rFonts w:cstheme="minorHAnsi"/>
        </w:rPr>
        <w:t xml:space="preserve">      </w:t>
      </w:r>
    </w:p>
    <w:p w14:paraId="2D3CF1FF"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161C9FBA" w14:textId="77777777" w:rsidR="004E16E8" w:rsidRPr="00E628A7" w:rsidRDefault="00BF4236" w:rsidP="000F7012">
      <w:pPr>
        <w:rPr>
          <w:rFonts w:cstheme="minorHAnsi"/>
          <w:b/>
        </w:rPr>
      </w:pPr>
      <w:r w:rsidRPr="00E628A7">
        <w:rPr>
          <w:rFonts w:cstheme="minorHAnsi"/>
          <w:b/>
        </w:rPr>
        <w:t>Tárgy: Lezárt ellenőrzési jelentés megküldése</w:t>
      </w:r>
    </w:p>
    <w:p w14:paraId="63285F1C" w14:textId="77777777" w:rsidR="004E16E8" w:rsidRPr="00E628A7" w:rsidRDefault="004E16E8" w:rsidP="000F7012">
      <w:pPr>
        <w:rPr>
          <w:rFonts w:cstheme="minorHAnsi"/>
        </w:rPr>
      </w:pPr>
    </w:p>
    <w:p w14:paraId="1ED5AC63" w14:textId="77777777" w:rsidR="004E16E8" w:rsidRPr="00E628A7" w:rsidRDefault="004E16E8" w:rsidP="000F7012">
      <w:pPr>
        <w:rPr>
          <w:rFonts w:cstheme="minorHAnsi"/>
        </w:rPr>
      </w:pPr>
    </w:p>
    <w:p w14:paraId="06430512" w14:textId="77777777" w:rsidR="004E16E8" w:rsidRPr="00E628A7" w:rsidRDefault="00BF4236" w:rsidP="000F7012">
      <w:pPr>
        <w:rPr>
          <w:rFonts w:cstheme="minorHAnsi"/>
        </w:rPr>
      </w:pPr>
      <w:r w:rsidRPr="00E628A7">
        <w:rPr>
          <w:rFonts w:cstheme="minorHAnsi"/>
        </w:rPr>
        <w:t>Tisztelt &lt;beosztás&gt; Asszony/Úr!</w:t>
      </w:r>
    </w:p>
    <w:p w14:paraId="5426325E" w14:textId="77777777" w:rsidR="004E16E8" w:rsidRPr="00E628A7" w:rsidRDefault="004E16E8" w:rsidP="000F7012">
      <w:pPr>
        <w:rPr>
          <w:rFonts w:cstheme="minorHAnsi"/>
        </w:rPr>
      </w:pPr>
    </w:p>
    <w:p w14:paraId="58672E24"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09620DCC" w14:textId="77777777" w:rsidR="004E16E8" w:rsidRPr="00E628A7" w:rsidRDefault="004E16E8" w:rsidP="000F7012">
      <w:pPr>
        <w:rPr>
          <w:rFonts w:cstheme="minorHAnsi"/>
        </w:rPr>
      </w:pPr>
    </w:p>
    <w:p w14:paraId="11B8021C" w14:textId="77777777"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1"/>
      </w:r>
      <w:r w:rsidRPr="00E628A7">
        <w:rPr>
          <w:rFonts w:cstheme="minorHAnsi"/>
        </w:rPr>
        <w:t xml:space="preserve"> napon belül készítse el és küldje meg Nekem és a belső ellenőrzésnek.</w:t>
      </w:r>
    </w:p>
    <w:p w14:paraId="5B35AC16" w14:textId="77777777" w:rsidR="004E16E8" w:rsidRPr="00E628A7" w:rsidRDefault="004E16E8" w:rsidP="000F7012">
      <w:pPr>
        <w:rPr>
          <w:rFonts w:cstheme="minorHAnsi"/>
        </w:rPr>
      </w:pPr>
    </w:p>
    <w:p w14:paraId="35179F82" w14:textId="77777777"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14:paraId="664F1E0F" w14:textId="77777777" w:rsidR="004E16E8" w:rsidRPr="00E628A7" w:rsidRDefault="004E16E8" w:rsidP="000F7012">
      <w:pPr>
        <w:rPr>
          <w:rFonts w:cstheme="minorHAnsi"/>
        </w:rPr>
      </w:pPr>
    </w:p>
    <w:p w14:paraId="04410B81" w14:textId="77777777" w:rsidR="004E16E8" w:rsidRPr="00E628A7" w:rsidRDefault="004E16E8" w:rsidP="000F7012">
      <w:pPr>
        <w:rPr>
          <w:rFonts w:cstheme="minorHAnsi"/>
        </w:rPr>
      </w:pPr>
    </w:p>
    <w:p w14:paraId="4E631679" w14:textId="77777777" w:rsidR="004E16E8" w:rsidRPr="00E628A7" w:rsidRDefault="00BF4236" w:rsidP="000F7012">
      <w:pPr>
        <w:rPr>
          <w:rFonts w:cstheme="minorHAnsi"/>
        </w:rPr>
      </w:pPr>
      <w:r w:rsidRPr="00E628A7">
        <w:rPr>
          <w:rFonts w:cstheme="minorHAnsi"/>
        </w:rPr>
        <w:t>Keltezés</w:t>
      </w:r>
    </w:p>
    <w:p w14:paraId="4A620C27" w14:textId="77777777" w:rsidR="004E16E8" w:rsidRPr="00E628A7" w:rsidRDefault="00BF4236" w:rsidP="000F7012">
      <w:pPr>
        <w:rPr>
          <w:rFonts w:cstheme="minorHAnsi"/>
        </w:rPr>
      </w:pPr>
      <w:r w:rsidRPr="00E628A7">
        <w:rPr>
          <w:rFonts w:cstheme="minorHAnsi"/>
        </w:rPr>
        <w:t xml:space="preserve">                                                                            Tisztelettel:</w:t>
      </w:r>
    </w:p>
    <w:p w14:paraId="2E791919" w14:textId="77777777" w:rsidR="004E16E8" w:rsidRPr="00E628A7" w:rsidRDefault="004E16E8" w:rsidP="000F7012">
      <w:pPr>
        <w:rPr>
          <w:rFonts w:cstheme="minorHAnsi"/>
        </w:rPr>
      </w:pPr>
    </w:p>
    <w:p w14:paraId="76C4A141" w14:textId="77777777" w:rsidR="004E16E8" w:rsidRPr="00E628A7" w:rsidRDefault="00BF4236" w:rsidP="000F7012">
      <w:pPr>
        <w:jc w:val="right"/>
        <w:rPr>
          <w:rFonts w:cstheme="minorHAnsi"/>
        </w:rPr>
      </w:pPr>
      <w:r w:rsidRPr="00E628A7">
        <w:rPr>
          <w:rFonts w:cstheme="minorHAnsi"/>
        </w:rPr>
        <w:t>&lt; költségvetési szerv vezető neve, beosztása&gt;</w:t>
      </w:r>
    </w:p>
    <w:p w14:paraId="706B3E42" w14:textId="77777777" w:rsidR="004E16E8" w:rsidRPr="00E628A7" w:rsidRDefault="004E16E8" w:rsidP="000F7012">
      <w:pPr>
        <w:rPr>
          <w:rFonts w:cstheme="minorHAnsi"/>
        </w:rPr>
      </w:pPr>
    </w:p>
    <w:p w14:paraId="5D406FB9"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0C0AEEE4"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1A7B5CC6"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09A2D766" w14:textId="77777777" w:rsidR="004E16E8" w:rsidRPr="00E628A7" w:rsidRDefault="00BF4236" w:rsidP="000F7012">
      <w:pPr>
        <w:jc w:val="center"/>
        <w:rPr>
          <w:rFonts w:cstheme="minorHAnsi"/>
          <w:b/>
        </w:rPr>
      </w:pPr>
      <w:r w:rsidRPr="00E628A7">
        <w:rPr>
          <w:rFonts w:cstheme="minorHAnsi"/>
          <w:b/>
        </w:rPr>
        <w:lastRenderedPageBreak/>
        <w:t>INTÉZKEDÉSI TERV</w:t>
      </w:r>
      <w:r w:rsidR="00950D95">
        <w:rPr>
          <w:rFonts w:cstheme="minorHAnsi"/>
          <w:b/>
        </w:rPr>
        <w:t xml:space="preserve"> MINTA</w:t>
      </w:r>
    </w:p>
    <w:p w14:paraId="472E11C3" w14:textId="77777777" w:rsidR="008A67E5" w:rsidRPr="00E628A7" w:rsidRDefault="008A67E5" w:rsidP="000F7012">
      <w:pPr>
        <w:rPr>
          <w:rFonts w:cstheme="minorHAnsi"/>
        </w:rPr>
      </w:pPr>
      <w:bookmarkStart w:id="539" w:name="_Toc346118400"/>
      <w:bookmarkEnd w:id="5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2989"/>
        <w:gridCol w:w="2128"/>
        <w:gridCol w:w="2237"/>
        <w:gridCol w:w="2224"/>
        <w:gridCol w:w="2623"/>
      </w:tblGrid>
      <w:tr w:rsidR="00253225" w:rsidRPr="00E628A7" w14:paraId="0399D1A6" w14:textId="77777777" w:rsidTr="00161F72">
        <w:trPr>
          <w:jc w:val="center"/>
        </w:trPr>
        <w:tc>
          <w:tcPr>
            <w:tcW w:w="3794" w:type="dxa"/>
            <w:gridSpan w:val="2"/>
            <w:shd w:val="clear" w:color="auto" w:fill="auto"/>
            <w:vAlign w:val="center"/>
          </w:tcPr>
          <w:p w14:paraId="4D6C3809" w14:textId="77777777" w:rsidR="00253225" w:rsidRPr="00E628A7" w:rsidRDefault="00253225" w:rsidP="00D02E08">
            <w:pPr>
              <w:rPr>
                <w:rFonts w:eastAsia="PMingLiU" w:cstheme="minorHAnsi"/>
                <w:b/>
              </w:rPr>
            </w:pPr>
            <w:r w:rsidRPr="00E628A7">
              <w:rPr>
                <w:rFonts w:eastAsia="PMingLiU" w:cstheme="minorHAnsi"/>
                <w:b/>
              </w:rPr>
              <w:t>Ellenőrzés</w:t>
            </w:r>
            <w:r>
              <w:rPr>
                <w:rFonts w:eastAsia="PMingLiU" w:cstheme="minorHAnsi"/>
                <w:b/>
              </w:rPr>
              <w:t>i jelentés</w:t>
            </w:r>
            <w:r w:rsidRPr="00E628A7">
              <w:rPr>
                <w:rFonts w:eastAsia="PMingLiU" w:cstheme="minorHAnsi"/>
                <w:b/>
              </w:rPr>
              <w:t xml:space="preserve"> iktatószáma:</w:t>
            </w:r>
          </w:p>
        </w:tc>
        <w:tc>
          <w:tcPr>
            <w:tcW w:w="9382" w:type="dxa"/>
            <w:gridSpan w:val="4"/>
            <w:shd w:val="clear" w:color="auto" w:fill="auto"/>
            <w:vAlign w:val="center"/>
          </w:tcPr>
          <w:p w14:paraId="4BAE9513" w14:textId="77777777" w:rsidR="00253225" w:rsidRPr="00E628A7" w:rsidRDefault="00253225" w:rsidP="00D02E08">
            <w:pPr>
              <w:rPr>
                <w:rFonts w:eastAsia="PMingLiU" w:cstheme="minorHAnsi"/>
              </w:rPr>
            </w:pPr>
          </w:p>
        </w:tc>
      </w:tr>
      <w:tr w:rsidR="00253225" w:rsidRPr="00E628A7" w14:paraId="26DC08A3" w14:textId="77777777" w:rsidTr="00161F72">
        <w:trPr>
          <w:jc w:val="center"/>
        </w:trPr>
        <w:tc>
          <w:tcPr>
            <w:tcW w:w="3794" w:type="dxa"/>
            <w:gridSpan w:val="2"/>
            <w:shd w:val="clear" w:color="auto" w:fill="auto"/>
            <w:vAlign w:val="center"/>
          </w:tcPr>
          <w:p w14:paraId="3F0C7551" w14:textId="77777777" w:rsidR="00253225" w:rsidRPr="00E628A7" w:rsidRDefault="00253225" w:rsidP="00D02E08">
            <w:pPr>
              <w:rPr>
                <w:rFonts w:eastAsia="PMingLiU" w:cstheme="minorHAnsi"/>
                <w:b/>
              </w:rPr>
            </w:pPr>
            <w:r w:rsidRPr="00E628A7">
              <w:rPr>
                <w:rFonts w:eastAsia="PMingLiU" w:cstheme="minorHAnsi"/>
                <w:b/>
              </w:rPr>
              <w:t xml:space="preserve">Ellenőrzés </w:t>
            </w:r>
            <w:r w:rsidR="00161F72">
              <w:rPr>
                <w:rFonts w:eastAsia="PMingLiU" w:cstheme="minorHAnsi"/>
                <w:b/>
              </w:rPr>
              <w:t xml:space="preserve">azonosító száma és </w:t>
            </w:r>
            <w:r w:rsidRPr="00E628A7">
              <w:rPr>
                <w:rFonts w:eastAsia="PMingLiU" w:cstheme="minorHAnsi"/>
                <w:b/>
              </w:rPr>
              <w:t>címe:</w:t>
            </w:r>
          </w:p>
        </w:tc>
        <w:tc>
          <w:tcPr>
            <w:tcW w:w="9382" w:type="dxa"/>
            <w:gridSpan w:val="4"/>
            <w:shd w:val="clear" w:color="auto" w:fill="auto"/>
            <w:vAlign w:val="center"/>
          </w:tcPr>
          <w:p w14:paraId="5BFD7E1D" w14:textId="77777777" w:rsidR="00253225" w:rsidRPr="00E628A7" w:rsidRDefault="00253225" w:rsidP="00D02E08">
            <w:pPr>
              <w:rPr>
                <w:rFonts w:eastAsia="PMingLiU" w:cstheme="minorHAnsi"/>
              </w:rPr>
            </w:pPr>
          </w:p>
        </w:tc>
      </w:tr>
      <w:tr w:rsidR="00253225" w:rsidRPr="00E628A7" w14:paraId="75541179" w14:textId="77777777" w:rsidTr="00161F72">
        <w:trPr>
          <w:jc w:val="center"/>
        </w:trPr>
        <w:tc>
          <w:tcPr>
            <w:tcW w:w="3794" w:type="dxa"/>
            <w:gridSpan w:val="2"/>
            <w:shd w:val="clear" w:color="auto" w:fill="auto"/>
            <w:vAlign w:val="center"/>
          </w:tcPr>
          <w:p w14:paraId="6244107B" w14:textId="77777777" w:rsidR="00253225" w:rsidRPr="00E628A7" w:rsidRDefault="00253225" w:rsidP="00D02E08">
            <w:pPr>
              <w:rPr>
                <w:rFonts w:eastAsia="PMingLiU" w:cstheme="minorHAnsi"/>
                <w:b/>
              </w:rPr>
            </w:pPr>
            <w:r>
              <w:rPr>
                <w:rFonts w:eastAsia="PMingLiU" w:cstheme="minorHAnsi"/>
                <w:b/>
              </w:rPr>
              <w:t>Ellenőrzési jelentés kelte:</w:t>
            </w:r>
          </w:p>
        </w:tc>
        <w:tc>
          <w:tcPr>
            <w:tcW w:w="9382" w:type="dxa"/>
            <w:gridSpan w:val="4"/>
            <w:shd w:val="clear" w:color="auto" w:fill="auto"/>
            <w:vAlign w:val="center"/>
          </w:tcPr>
          <w:p w14:paraId="68393285" w14:textId="77777777" w:rsidR="00253225" w:rsidRPr="00E628A7" w:rsidRDefault="00253225" w:rsidP="00D02E08">
            <w:pPr>
              <w:rPr>
                <w:rFonts w:eastAsia="PMingLiU" w:cstheme="minorHAnsi"/>
              </w:rPr>
            </w:pPr>
          </w:p>
        </w:tc>
      </w:tr>
      <w:tr w:rsidR="00253225" w:rsidRPr="00E628A7" w14:paraId="0F932B24" w14:textId="77777777" w:rsidTr="00161F72">
        <w:trPr>
          <w:jc w:val="center"/>
        </w:trPr>
        <w:tc>
          <w:tcPr>
            <w:tcW w:w="3794" w:type="dxa"/>
            <w:gridSpan w:val="2"/>
            <w:shd w:val="clear" w:color="auto" w:fill="auto"/>
            <w:vAlign w:val="center"/>
          </w:tcPr>
          <w:p w14:paraId="352F4425" w14:textId="77777777" w:rsidR="00253225" w:rsidRPr="00E628A7" w:rsidRDefault="00253225" w:rsidP="00D02E08">
            <w:pPr>
              <w:rPr>
                <w:rFonts w:eastAsia="PMingLiU" w:cstheme="minorHAnsi"/>
                <w:b/>
              </w:rPr>
            </w:pPr>
            <w:r>
              <w:rPr>
                <w:rFonts w:eastAsia="PMingLiU" w:cstheme="minorHAnsi"/>
                <w:b/>
              </w:rPr>
              <w:t>Intézkedési terv iktatószáma</w:t>
            </w:r>
            <w:r w:rsidRPr="00E628A7">
              <w:rPr>
                <w:rFonts w:eastAsia="PMingLiU" w:cstheme="minorHAnsi"/>
                <w:b/>
              </w:rPr>
              <w:t>:</w:t>
            </w:r>
          </w:p>
        </w:tc>
        <w:tc>
          <w:tcPr>
            <w:tcW w:w="9382" w:type="dxa"/>
            <w:gridSpan w:val="4"/>
            <w:shd w:val="clear" w:color="auto" w:fill="auto"/>
            <w:vAlign w:val="center"/>
          </w:tcPr>
          <w:p w14:paraId="71561C93" w14:textId="77777777" w:rsidR="00253225" w:rsidRPr="00E628A7" w:rsidRDefault="00253225" w:rsidP="00D02E08">
            <w:pPr>
              <w:rPr>
                <w:rFonts w:eastAsia="PMingLiU" w:cstheme="minorHAnsi"/>
              </w:rPr>
            </w:pPr>
          </w:p>
        </w:tc>
      </w:tr>
      <w:tr w:rsidR="00831427" w:rsidRPr="00E628A7" w14:paraId="02B149FE" w14:textId="77777777" w:rsidTr="00161F72">
        <w:trPr>
          <w:trHeight w:val="876"/>
          <w:jc w:val="center"/>
        </w:trPr>
        <w:tc>
          <w:tcPr>
            <w:tcW w:w="752" w:type="dxa"/>
            <w:shd w:val="clear" w:color="auto" w:fill="800080"/>
          </w:tcPr>
          <w:p w14:paraId="1BEAC1BF" w14:textId="77777777" w:rsidR="00253225" w:rsidRPr="00E628A7" w:rsidRDefault="00253225">
            <w:pPr>
              <w:jc w:val="center"/>
              <w:rPr>
                <w:rFonts w:eastAsia="PMingLiU" w:cstheme="minorHAnsi"/>
                <w:b/>
              </w:rPr>
            </w:pPr>
            <w:r>
              <w:rPr>
                <w:rFonts w:eastAsia="PMingLiU" w:cstheme="minorHAnsi"/>
                <w:b/>
              </w:rPr>
              <w:t>Srsz.</w:t>
            </w:r>
          </w:p>
        </w:tc>
        <w:tc>
          <w:tcPr>
            <w:tcW w:w="3042" w:type="dxa"/>
            <w:shd w:val="clear" w:color="auto" w:fill="800080"/>
            <w:vAlign w:val="center"/>
          </w:tcPr>
          <w:p w14:paraId="181782AC" w14:textId="77777777" w:rsidR="00253225" w:rsidRPr="00E628A7" w:rsidRDefault="00253225" w:rsidP="000F7012">
            <w:pPr>
              <w:jc w:val="center"/>
              <w:rPr>
                <w:rFonts w:eastAsia="PMingLiU" w:cstheme="minorHAnsi"/>
                <w:b/>
              </w:rPr>
            </w:pPr>
            <w:r w:rsidRPr="00E628A7">
              <w:rPr>
                <w:rFonts w:eastAsia="PMingLiU" w:cstheme="minorHAnsi"/>
                <w:b/>
              </w:rPr>
              <w:t>Megállapítás</w:t>
            </w:r>
          </w:p>
        </w:tc>
        <w:tc>
          <w:tcPr>
            <w:tcW w:w="2168" w:type="dxa"/>
            <w:shd w:val="clear" w:color="auto" w:fill="800080"/>
            <w:vAlign w:val="center"/>
          </w:tcPr>
          <w:p w14:paraId="58FCC27F" w14:textId="77777777" w:rsidR="00253225" w:rsidRPr="00E628A7" w:rsidRDefault="00253225" w:rsidP="000F7012">
            <w:pPr>
              <w:jc w:val="center"/>
              <w:rPr>
                <w:rFonts w:eastAsia="PMingLiU" w:cstheme="minorHAnsi"/>
                <w:b/>
              </w:rPr>
            </w:pPr>
            <w:r w:rsidRPr="00E628A7">
              <w:rPr>
                <w:rFonts w:eastAsia="PMingLiU" w:cstheme="minorHAnsi"/>
                <w:b/>
              </w:rPr>
              <w:t>Javaslat</w:t>
            </w:r>
          </w:p>
        </w:tc>
        <w:tc>
          <w:tcPr>
            <w:tcW w:w="2271" w:type="dxa"/>
            <w:shd w:val="clear" w:color="auto" w:fill="800080"/>
            <w:vAlign w:val="center"/>
          </w:tcPr>
          <w:p w14:paraId="73BE5CF2" w14:textId="77777777" w:rsidR="00253225" w:rsidRPr="00E628A7" w:rsidRDefault="00253225" w:rsidP="000F7012">
            <w:pPr>
              <w:jc w:val="center"/>
              <w:rPr>
                <w:rFonts w:eastAsia="PMingLiU" w:cstheme="minorHAnsi"/>
                <w:b/>
              </w:rPr>
            </w:pPr>
            <w:r w:rsidRPr="00E628A7">
              <w:rPr>
                <w:rFonts w:eastAsia="PMingLiU" w:cstheme="minorHAnsi"/>
                <w:b/>
              </w:rPr>
              <w:t>Intézkedés</w:t>
            </w:r>
          </w:p>
        </w:tc>
        <w:tc>
          <w:tcPr>
            <w:tcW w:w="2259" w:type="dxa"/>
            <w:shd w:val="clear" w:color="auto" w:fill="800080"/>
            <w:vAlign w:val="center"/>
          </w:tcPr>
          <w:p w14:paraId="6900B5CF" w14:textId="77777777" w:rsidR="00253225" w:rsidRPr="00E628A7" w:rsidRDefault="00253225" w:rsidP="000F7012">
            <w:pPr>
              <w:jc w:val="center"/>
              <w:rPr>
                <w:rFonts w:eastAsia="PMingLiU" w:cstheme="minorHAnsi"/>
                <w:b/>
              </w:rPr>
            </w:pPr>
            <w:r w:rsidRPr="00E628A7">
              <w:rPr>
                <w:rFonts w:eastAsia="PMingLiU" w:cstheme="minorHAnsi"/>
                <w:b/>
              </w:rPr>
              <w:t>Határidő</w:t>
            </w:r>
            <w:r w:rsidRPr="00E628A7">
              <w:rPr>
                <w:rStyle w:val="Lbjegyzet-hivatkozs"/>
                <w:rFonts w:asciiTheme="minorHAnsi" w:eastAsia="PMingLiU" w:hAnsiTheme="minorHAnsi" w:cstheme="minorHAnsi"/>
                <w:b/>
                <w:vertAlign w:val="superscript"/>
              </w:rPr>
              <w:footnoteReference w:id="22"/>
            </w:r>
          </w:p>
        </w:tc>
        <w:tc>
          <w:tcPr>
            <w:tcW w:w="2684" w:type="dxa"/>
            <w:shd w:val="clear" w:color="auto" w:fill="800080"/>
            <w:vAlign w:val="center"/>
          </w:tcPr>
          <w:p w14:paraId="5B4BB6D1" w14:textId="77777777" w:rsidR="00253225" w:rsidRPr="00E628A7" w:rsidRDefault="00253225" w:rsidP="000F7012">
            <w:pPr>
              <w:jc w:val="center"/>
              <w:rPr>
                <w:rFonts w:eastAsia="PMingLiU" w:cstheme="minorHAnsi"/>
                <w:b/>
              </w:rPr>
            </w:pPr>
            <w:r w:rsidRPr="00E628A7">
              <w:rPr>
                <w:rFonts w:eastAsia="PMingLiU" w:cstheme="minorHAnsi"/>
                <w:b/>
              </w:rPr>
              <w:t>Felelős</w:t>
            </w:r>
          </w:p>
        </w:tc>
      </w:tr>
      <w:tr w:rsidR="00253225" w:rsidRPr="00E628A7" w14:paraId="572F0DD4" w14:textId="77777777" w:rsidTr="00161F72">
        <w:trPr>
          <w:jc w:val="center"/>
        </w:trPr>
        <w:tc>
          <w:tcPr>
            <w:tcW w:w="752" w:type="dxa"/>
          </w:tcPr>
          <w:p w14:paraId="6670557C" w14:textId="77777777" w:rsidR="00253225" w:rsidRPr="00E628A7" w:rsidRDefault="00253225" w:rsidP="00831427">
            <w:pPr>
              <w:jc w:val="center"/>
              <w:rPr>
                <w:rFonts w:eastAsia="PMingLiU" w:cstheme="minorHAnsi"/>
              </w:rPr>
            </w:pPr>
            <w:r>
              <w:rPr>
                <w:rFonts w:eastAsia="PMingLiU" w:cstheme="minorHAnsi"/>
              </w:rPr>
              <w:t>1.</w:t>
            </w:r>
          </w:p>
        </w:tc>
        <w:tc>
          <w:tcPr>
            <w:tcW w:w="3042" w:type="dxa"/>
            <w:shd w:val="clear" w:color="auto" w:fill="auto"/>
          </w:tcPr>
          <w:p w14:paraId="7E8C696F" w14:textId="77777777" w:rsidR="00253225" w:rsidRPr="00E628A7" w:rsidRDefault="00253225" w:rsidP="000F7012">
            <w:pPr>
              <w:rPr>
                <w:rFonts w:eastAsia="PMingLiU" w:cstheme="minorHAnsi"/>
              </w:rPr>
            </w:pPr>
          </w:p>
        </w:tc>
        <w:tc>
          <w:tcPr>
            <w:tcW w:w="2168" w:type="dxa"/>
            <w:shd w:val="clear" w:color="auto" w:fill="auto"/>
          </w:tcPr>
          <w:p w14:paraId="6BB5D40A" w14:textId="77777777" w:rsidR="00253225" w:rsidRPr="00E628A7" w:rsidRDefault="00253225" w:rsidP="000F7012">
            <w:pPr>
              <w:rPr>
                <w:rFonts w:eastAsia="PMingLiU" w:cstheme="minorHAnsi"/>
              </w:rPr>
            </w:pPr>
          </w:p>
        </w:tc>
        <w:tc>
          <w:tcPr>
            <w:tcW w:w="2271" w:type="dxa"/>
            <w:shd w:val="clear" w:color="auto" w:fill="auto"/>
          </w:tcPr>
          <w:p w14:paraId="39946245" w14:textId="77777777" w:rsidR="00253225" w:rsidRPr="00E628A7" w:rsidRDefault="00253225" w:rsidP="000F7012">
            <w:pPr>
              <w:rPr>
                <w:rFonts w:eastAsia="PMingLiU" w:cstheme="minorHAnsi"/>
              </w:rPr>
            </w:pPr>
          </w:p>
        </w:tc>
        <w:tc>
          <w:tcPr>
            <w:tcW w:w="2259" w:type="dxa"/>
            <w:shd w:val="clear" w:color="auto" w:fill="auto"/>
          </w:tcPr>
          <w:p w14:paraId="0C8AB46E" w14:textId="77777777" w:rsidR="00253225" w:rsidRPr="00E628A7" w:rsidRDefault="00253225" w:rsidP="000F7012">
            <w:pPr>
              <w:rPr>
                <w:rFonts w:eastAsia="PMingLiU" w:cstheme="minorHAnsi"/>
              </w:rPr>
            </w:pPr>
          </w:p>
        </w:tc>
        <w:tc>
          <w:tcPr>
            <w:tcW w:w="2684" w:type="dxa"/>
            <w:shd w:val="clear" w:color="auto" w:fill="auto"/>
          </w:tcPr>
          <w:p w14:paraId="40389EC0" w14:textId="77777777" w:rsidR="00253225" w:rsidRPr="00E628A7" w:rsidRDefault="00253225" w:rsidP="000F7012">
            <w:pPr>
              <w:rPr>
                <w:rFonts w:eastAsia="PMingLiU" w:cstheme="minorHAnsi"/>
              </w:rPr>
            </w:pPr>
          </w:p>
        </w:tc>
      </w:tr>
      <w:tr w:rsidR="00253225" w:rsidRPr="00E628A7" w14:paraId="7D3285C4" w14:textId="77777777" w:rsidTr="00161F72">
        <w:trPr>
          <w:jc w:val="center"/>
        </w:trPr>
        <w:tc>
          <w:tcPr>
            <w:tcW w:w="752" w:type="dxa"/>
          </w:tcPr>
          <w:p w14:paraId="4332754D" w14:textId="77777777" w:rsidR="00253225" w:rsidRPr="00E628A7" w:rsidRDefault="00253225" w:rsidP="00831427">
            <w:pPr>
              <w:jc w:val="center"/>
              <w:rPr>
                <w:rFonts w:eastAsia="PMingLiU" w:cstheme="minorHAnsi"/>
              </w:rPr>
            </w:pPr>
            <w:r>
              <w:rPr>
                <w:rFonts w:eastAsia="PMingLiU" w:cstheme="minorHAnsi"/>
              </w:rPr>
              <w:t>2.</w:t>
            </w:r>
          </w:p>
        </w:tc>
        <w:tc>
          <w:tcPr>
            <w:tcW w:w="3042" w:type="dxa"/>
            <w:shd w:val="clear" w:color="auto" w:fill="auto"/>
          </w:tcPr>
          <w:p w14:paraId="01CAEB69" w14:textId="77777777" w:rsidR="00253225" w:rsidRPr="00E628A7" w:rsidRDefault="00253225" w:rsidP="000F7012">
            <w:pPr>
              <w:rPr>
                <w:rFonts w:eastAsia="PMingLiU" w:cstheme="minorHAnsi"/>
              </w:rPr>
            </w:pPr>
          </w:p>
        </w:tc>
        <w:tc>
          <w:tcPr>
            <w:tcW w:w="2168" w:type="dxa"/>
            <w:shd w:val="clear" w:color="auto" w:fill="auto"/>
          </w:tcPr>
          <w:p w14:paraId="60B5C5DA" w14:textId="77777777" w:rsidR="00253225" w:rsidRPr="00E628A7" w:rsidRDefault="00253225" w:rsidP="000F7012">
            <w:pPr>
              <w:rPr>
                <w:rFonts w:eastAsia="PMingLiU" w:cstheme="minorHAnsi"/>
              </w:rPr>
            </w:pPr>
          </w:p>
        </w:tc>
        <w:tc>
          <w:tcPr>
            <w:tcW w:w="2271" w:type="dxa"/>
            <w:shd w:val="clear" w:color="auto" w:fill="auto"/>
          </w:tcPr>
          <w:p w14:paraId="38742A91" w14:textId="77777777" w:rsidR="00253225" w:rsidRPr="00E628A7" w:rsidRDefault="00253225" w:rsidP="000F7012">
            <w:pPr>
              <w:rPr>
                <w:rFonts w:eastAsia="PMingLiU" w:cstheme="minorHAnsi"/>
              </w:rPr>
            </w:pPr>
          </w:p>
        </w:tc>
        <w:tc>
          <w:tcPr>
            <w:tcW w:w="2259" w:type="dxa"/>
            <w:shd w:val="clear" w:color="auto" w:fill="auto"/>
          </w:tcPr>
          <w:p w14:paraId="5B91DC82" w14:textId="77777777" w:rsidR="00253225" w:rsidRPr="00E628A7" w:rsidRDefault="00253225" w:rsidP="000F7012">
            <w:pPr>
              <w:rPr>
                <w:rFonts w:eastAsia="PMingLiU" w:cstheme="minorHAnsi"/>
              </w:rPr>
            </w:pPr>
          </w:p>
        </w:tc>
        <w:tc>
          <w:tcPr>
            <w:tcW w:w="2684" w:type="dxa"/>
            <w:shd w:val="clear" w:color="auto" w:fill="auto"/>
          </w:tcPr>
          <w:p w14:paraId="05C54D48" w14:textId="77777777" w:rsidR="00253225" w:rsidRPr="00E628A7" w:rsidRDefault="00253225" w:rsidP="000F7012">
            <w:pPr>
              <w:rPr>
                <w:rFonts w:eastAsia="PMingLiU" w:cstheme="minorHAnsi"/>
              </w:rPr>
            </w:pPr>
          </w:p>
        </w:tc>
      </w:tr>
      <w:tr w:rsidR="00253225" w:rsidRPr="00E628A7" w14:paraId="2F0E592A" w14:textId="77777777" w:rsidTr="00161F72">
        <w:trPr>
          <w:jc w:val="center"/>
        </w:trPr>
        <w:tc>
          <w:tcPr>
            <w:tcW w:w="752" w:type="dxa"/>
          </w:tcPr>
          <w:p w14:paraId="16429C67" w14:textId="77777777" w:rsidR="00253225" w:rsidRPr="00E628A7" w:rsidRDefault="00253225" w:rsidP="00831427">
            <w:pPr>
              <w:jc w:val="center"/>
              <w:rPr>
                <w:rFonts w:eastAsia="PMingLiU" w:cstheme="minorHAnsi"/>
              </w:rPr>
            </w:pPr>
            <w:r>
              <w:rPr>
                <w:rFonts w:eastAsia="PMingLiU" w:cstheme="minorHAnsi"/>
              </w:rPr>
              <w:t>3.</w:t>
            </w:r>
          </w:p>
        </w:tc>
        <w:tc>
          <w:tcPr>
            <w:tcW w:w="3042" w:type="dxa"/>
            <w:shd w:val="clear" w:color="auto" w:fill="auto"/>
          </w:tcPr>
          <w:p w14:paraId="1476D9FC" w14:textId="77777777" w:rsidR="00253225" w:rsidRPr="00E628A7" w:rsidRDefault="00253225" w:rsidP="000F7012">
            <w:pPr>
              <w:rPr>
                <w:rFonts w:eastAsia="PMingLiU" w:cstheme="minorHAnsi"/>
              </w:rPr>
            </w:pPr>
          </w:p>
        </w:tc>
        <w:tc>
          <w:tcPr>
            <w:tcW w:w="2168" w:type="dxa"/>
            <w:shd w:val="clear" w:color="auto" w:fill="auto"/>
          </w:tcPr>
          <w:p w14:paraId="2E9565B9" w14:textId="77777777" w:rsidR="00253225" w:rsidRPr="00E628A7" w:rsidRDefault="00253225" w:rsidP="000F7012">
            <w:pPr>
              <w:rPr>
                <w:rFonts w:eastAsia="PMingLiU" w:cstheme="minorHAnsi"/>
              </w:rPr>
            </w:pPr>
          </w:p>
        </w:tc>
        <w:tc>
          <w:tcPr>
            <w:tcW w:w="2271" w:type="dxa"/>
            <w:shd w:val="clear" w:color="auto" w:fill="auto"/>
          </w:tcPr>
          <w:p w14:paraId="346C477E" w14:textId="77777777" w:rsidR="00253225" w:rsidRPr="00E628A7" w:rsidRDefault="00253225" w:rsidP="000F7012">
            <w:pPr>
              <w:rPr>
                <w:rFonts w:eastAsia="PMingLiU" w:cstheme="minorHAnsi"/>
              </w:rPr>
            </w:pPr>
          </w:p>
        </w:tc>
        <w:tc>
          <w:tcPr>
            <w:tcW w:w="2259" w:type="dxa"/>
            <w:shd w:val="clear" w:color="auto" w:fill="auto"/>
          </w:tcPr>
          <w:p w14:paraId="38FF8C15" w14:textId="77777777" w:rsidR="00253225" w:rsidRPr="00E628A7" w:rsidRDefault="00253225" w:rsidP="000F7012">
            <w:pPr>
              <w:rPr>
                <w:rFonts w:eastAsia="PMingLiU" w:cstheme="minorHAnsi"/>
              </w:rPr>
            </w:pPr>
          </w:p>
        </w:tc>
        <w:tc>
          <w:tcPr>
            <w:tcW w:w="2684" w:type="dxa"/>
            <w:shd w:val="clear" w:color="auto" w:fill="auto"/>
          </w:tcPr>
          <w:p w14:paraId="3EADDD44" w14:textId="77777777" w:rsidR="00253225" w:rsidRPr="00E628A7" w:rsidRDefault="00253225" w:rsidP="000F7012">
            <w:pPr>
              <w:rPr>
                <w:rFonts w:eastAsia="PMingLiU" w:cstheme="minorHAnsi"/>
              </w:rPr>
            </w:pPr>
          </w:p>
        </w:tc>
      </w:tr>
      <w:tr w:rsidR="00253225" w:rsidRPr="00E628A7" w14:paraId="27FF75EA" w14:textId="77777777" w:rsidTr="00161F72">
        <w:trPr>
          <w:jc w:val="center"/>
        </w:trPr>
        <w:tc>
          <w:tcPr>
            <w:tcW w:w="752" w:type="dxa"/>
          </w:tcPr>
          <w:p w14:paraId="547F6378" w14:textId="77777777" w:rsidR="00253225" w:rsidRPr="00E628A7" w:rsidRDefault="00253225" w:rsidP="00831427">
            <w:pPr>
              <w:jc w:val="center"/>
              <w:rPr>
                <w:rFonts w:eastAsia="PMingLiU" w:cstheme="minorHAnsi"/>
              </w:rPr>
            </w:pPr>
            <w:r>
              <w:rPr>
                <w:rFonts w:eastAsia="PMingLiU" w:cstheme="minorHAnsi"/>
              </w:rPr>
              <w:t>4.</w:t>
            </w:r>
          </w:p>
        </w:tc>
        <w:tc>
          <w:tcPr>
            <w:tcW w:w="3042" w:type="dxa"/>
            <w:shd w:val="clear" w:color="auto" w:fill="auto"/>
          </w:tcPr>
          <w:p w14:paraId="3617C9D0" w14:textId="77777777" w:rsidR="00253225" w:rsidRPr="00E628A7" w:rsidRDefault="00253225" w:rsidP="000F7012">
            <w:pPr>
              <w:rPr>
                <w:rFonts w:eastAsia="PMingLiU" w:cstheme="minorHAnsi"/>
              </w:rPr>
            </w:pPr>
          </w:p>
        </w:tc>
        <w:tc>
          <w:tcPr>
            <w:tcW w:w="2168" w:type="dxa"/>
            <w:shd w:val="clear" w:color="auto" w:fill="auto"/>
          </w:tcPr>
          <w:p w14:paraId="49A5F486" w14:textId="77777777" w:rsidR="00253225" w:rsidRPr="00E628A7" w:rsidRDefault="00253225" w:rsidP="000F7012">
            <w:pPr>
              <w:rPr>
                <w:rFonts w:eastAsia="PMingLiU" w:cstheme="minorHAnsi"/>
              </w:rPr>
            </w:pPr>
          </w:p>
        </w:tc>
        <w:tc>
          <w:tcPr>
            <w:tcW w:w="2271" w:type="dxa"/>
            <w:shd w:val="clear" w:color="auto" w:fill="auto"/>
          </w:tcPr>
          <w:p w14:paraId="7EA288D9" w14:textId="77777777" w:rsidR="00253225" w:rsidRPr="00E628A7" w:rsidRDefault="00253225" w:rsidP="000F7012">
            <w:pPr>
              <w:rPr>
                <w:rFonts w:eastAsia="PMingLiU" w:cstheme="minorHAnsi"/>
              </w:rPr>
            </w:pPr>
          </w:p>
        </w:tc>
        <w:tc>
          <w:tcPr>
            <w:tcW w:w="2259" w:type="dxa"/>
            <w:shd w:val="clear" w:color="auto" w:fill="auto"/>
          </w:tcPr>
          <w:p w14:paraId="3C68FAAC" w14:textId="77777777" w:rsidR="00253225" w:rsidRPr="00E628A7" w:rsidRDefault="00253225" w:rsidP="000F7012">
            <w:pPr>
              <w:rPr>
                <w:rFonts w:eastAsia="PMingLiU" w:cstheme="minorHAnsi"/>
              </w:rPr>
            </w:pPr>
          </w:p>
        </w:tc>
        <w:tc>
          <w:tcPr>
            <w:tcW w:w="2684" w:type="dxa"/>
            <w:shd w:val="clear" w:color="auto" w:fill="auto"/>
          </w:tcPr>
          <w:p w14:paraId="22656C7B" w14:textId="77777777" w:rsidR="00253225" w:rsidRPr="00E628A7" w:rsidRDefault="00253225" w:rsidP="000F7012">
            <w:pPr>
              <w:rPr>
                <w:rFonts w:eastAsia="PMingLiU" w:cstheme="minorHAnsi"/>
              </w:rPr>
            </w:pPr>
          </w:p>
        </w:tc>
      </w:tr>
      <w:tr w:rsidR="00253225" w:rsidRPr="00E628A7" w14:paraId="07DD8E58" w14:textId="77777777" w:rsidTr="00161F72">
        <w:trPr>
          <w:jc w:val="center"/>
        </w:trPr>
        <w:tc>
          <w:tcPr>
            <w:tcW w:w="752" w:type="dxa"/>
          </w:tcPr>
          <w:p w14:paraId="0E5B5393" w14:textId="77777777" w:rsidR="00253225" w:rsidRPr="00E628A7" w:rsidRDefault="00253225" w:rsidP="00831427">
            <w:pPr>
              <w:jc w:val="center"/>
              <w:rPr>
                <w:rFonts w:eastAsia="PMingLiU" w:cstheme="minorHAnsi"/>
              </w:rPr>
            </w:pPr>
            <w:r>
              <w:rPr>
                <w:rFonts w:eastAsia="PMingLiU" w:cstheme="minorHAnsi"/>
              </w:rPr>
              <w:t>5.</w:t>
            </w:r>
          </w:p>
        </w:tc>
        <w:tc>
          <w:tcPr>
            <w:tcW w:w="3042" w:type="dxa"/>
            <w:shd w:val="clear" w:color="auto" w:fill="auto"/>
          </w:tcPr>
          <w:p w14:paraId="60A1DF67" w14:textId="77777777" w:rsidR="00253225" w:rsidRPr="00E628A7" w:rsidRDefault="00253225" w:rsidP="000F7012">
            <w:pPr>
              <w:rPr>
                <w:rFonts w:eastAsia="PMingLiU" w:cstheme="minorHAnsi"/>
              </w:rPr>
            </w:pPr>
          </w:p>
        </w:tc>
        <w:tc>
          <w:tcPr>
            <w:tcW w:w="2168" w:type="dxa"/>
            <w:shd w:val="clear" w:color="auto" w:fill="auto"/>
          </w:tcPr>
          <w:p w14:paraId="3D046AAE" w14:textId="77777777" w:rsidR="00253225" w:rsidRPr="00E628A7" w:rsidRDefault="00253225" w:rsidP="000F7012">
            <w:pPr>
              <w:rPr>
                <w:rFonts w:eastAsia="PMingLiU" w:cstheme="minorHAnsi"/>
              </w:rPr>
            </w:pPr>
          </w:p>
        </w:tc>
        <w:tc>
          <w:tcPr>
            <w:tcW w:w="2271" w:type="dxa"/>
            <w:shd w:val="clear" w:color="auto" w:fill="auto"/>
          </w:tcPr>
          <w:p w14:paraId="6D7D5D24" w14:textId="77777777" w:rsidR="00253225" w:rsidRPr="00E628A7" w:rsidRDefault="00253225" w:rsidP="000F7012">
            <w:pPr>
              <w:rPr>
                <w:rFonts w:eastAsia="PMingLiU" w:cstheme="minorHAnsi"/>
              </w:rPr>
            </w:pPr>
          </w:p>
        </w:tc>
        <w:tc>
          <w:tcPr>
            <w:tcW w:w="2259" w:type="dxa"/>
            <w:shd w:val="clear" w:color="auto" w:fill="auto"/>
          </w:tcPr>
          <w:p w14:paraId="7D6B164D" w14:textId="77777777" w:rsidR="00253225" w:rsidRPr="00E628A7" w:rsidRDefault="00253225" w:rsidP="000F7012">
            <w:pPr>
              <w:rPr>
                <w:rFonts w:eastAsia="PMingLiU" w:cstheme="minorHAnsi"/>
              </w:rPr>
            </w:pPr>
          </w:p>
        </w:tc>
        <w:tc>
          <w:tcPr>
            <w:tcW w:w="2684" w:type="dxa"/>
            <w:shd w:val="clear" w:color="auto" w:fill="auto"/>
          </w:tcPr>
          <w:p w14:paraId="10437B4A" w14:textId="77777777" w:rsidR="00253225" w:rsidRPr="00E628A7" w:rsidRDefault="00253225" w:rsidP="000F7012">
            <w:pPr>
              <w:rPr>
                <w:rFonts w:eastAsia="PMingLiU" w:cstheme="minorHAnsi"/>
              </w:rPr>
            </w:pPr>
          </w:p>
        </w:tc>
      </w:tr>
      <w:tr w:rsidR="00253225" w:rsidRPr="00E628A7" w14:paraId="48FA1250" w14:textId="77777777" w:rsidTr="00161F72">
        <w:trPr>
          <w:jc w:val="center"/>
        </w:trPr>
        <w:tc>
          <w:tcPr>
            <w:tcW w:w="752" w:type="dxa"/>
          </w:tcPr>
          <w:p w14:paraId="59AA6BE2" w14:textId="77777777" w:rsidR="00253225" w:rsidRPr="00E628A7" w:rsidRDefault="00253225" w:rsidP="00831427">
            <w:pPr>
              <w:jc w:val="center"/>
              <w:rPr>
                <w:rFonts w:eastAsia="PMingLiU" w:cstheme="minorHAnsi"/>
              </w:rPr>
            </w:pPr>
            <w:r>
              <w:rPr>
                <w:rFonts w:eastAsia="PMingLiU" w:cstheme="minorHAnsi"/>
              </w:rPr>
              <w:t>6.</w:t>
            </w:r>
          </w:p>
        </w:tc>
        <w:tc>
          <w:tcPr>
            <w:tcW w:w="3042" w:type="dxa"/>
            <w:shd w:val="clear" w:color="auto" w:fill="auto"/>
          </w:tcPr>
          <w:p w14:paraId="79F9937E" w14:textId="77777777" w:rsidR="00253225" w:rsidRPr="00E628A7" w:rsidRDefault="00253225" w:rsidP="000F7012">
            <w:pPr>
              <w:rPr>
                <w:rFonts w:eastAsia="PMingLiU" w:cstheme="minorHAnsi"/>
              </w:rPr>
            </w:pPr>
          </w:p>
        </w:tc>
        <w:tc>
          <w:tcPr>
            <w:tcW w:w="2168" w:type="dxa"/>
            <w:shd w:val="clear" w:color="auto" w:fill="auto"/>
          </w:tcPr>
          <w:p w14:paraId="769C332B" w14:textId="77777777" w:rsidR="00253225" w:rsidRPr="00E628A7" w:rsidRDefault="00253225" w:rsidP="000F7012">
            <w:pPr>
              <w:rPr>
                <w:rFonts w:eastAsia="PMingLiU" w:cstheme="minorHAnsi"/>
              </w:rPr>
            </w:pPr>
          </w:p>
        </w:tc>
        <w:tc>
          <w:tcPr>
            <w:tcW w:w="2271" w:type="dxa"/>
            <w:shd w:val="clear" w:color="auto" w:fill="auto"/>
          </w:tcPr>
          <w:p w14:paraId="6163F620" w14:textId="77777777" w:rsidR="00253225" w:rsidRPr="00E628A7" w:rsidRDefault="00253225" w:rsidP="000F7012">
            <w:pPr>
              <w:rPr>
                <w:rFonts w:eastAsia="PMingLiU" w:cstheme="minorHAnsi"/>
              </w:rPr>
            </w:pPr>
          </w:p>
        </w:tc>
        <w:tc>
          <w:tcPr>
            <w:tcW w:w="2259" w:type="dxa"/>
            <w:shd w:val="clear" w:color="auto" w:fill="auto"/>
          </w:tcPr>
          <w:p w14:paraId="52E60D0E" w14:textId="77777777" w:rsidR="00253225" w:rsidRPr="00E628A7" w:rsidRDefault="00253225" w:rsidP="000F7012">
            <w:pPr>
              <w:rPr>
                <w:rFonts w:eastAsia="PMingLiU" w:cstheme="minorHAnsi"/>
              </w:rPr>
            </w:pPr>
          </w:p>
        </w:tc>
        <w:tc>
          <w:tcPr>
            <w:tcW w:w="2684" w:type="dxa"/>
            <w:shd w:val="clear" w:color="auto" w:fill="auto"/>
          </w:tcPr>
          <w:p w14:paraId="5E8FAD59" w14:textId="77777777" w:rsidR="00253225" w:rsidRPr="00E628A7" w:rsidRDefault="00253225" w:rsidP="000F7012">
            <w:pPr>
              <w:rPr>
                <w:rFonts w:eastAsia="PMingLiU" w:cstheme="minorHAnsi"/>
              </w:rPr>
            </w:pPr>
          </w:p>
        </w:tc>
      </w:tr>
      <w:tr w:rsidR="00253225" w:rsidRPr="00E628A7" w14:paraId="6D588B1D" w14:textId="77777777" w:rsidTr="00161F72">
        <w:trPr>
          <w:jc w:val="center"/>
        </w:trPr>
        <w:tc>
          <w:tcPr>
            <w:tcW w:w="752" w:type="dxa"/>
          </w:tcPr>
          <w:p w14:paraId="3C9D5EE1" w14:textId="77777777" w:rsidR="00253225" w:rsidRPr="00E628A7" w:rsidRDefault="00253225" w:rsidP="00831427">
            <w:pPr>
              <w:jc w:val="center"/>
              <w:rPr>
                <w:rFonts w:eastAsia="PMingLiU" w:cstheme="minorHAnsi"/>
              </w:rPr>
            </w:pPr>
            <w:r>
              <w:rPr>
                <w:rFonts w:eastAsia="PMingLiU" w:cstheme="minorHAnsi"/>
              </w:rPr>
              <w:t>7.</w:t>
            </w:r>
          </w:p>
        </w:tc>
        <w:tc>
          <w:tcPr>
            <w:tcW w:w="3042" w:type="dxa"/>
            <w:shd w:val="clear" w:color="auto" w:fill="auto"/>
          </w:tcPr>
          <w:p w14:paraId="7C4DB314" w14:textId="77777777" w:rsidR="00253225" w:rsidRPr="00E628A7" w:rsidRDefault="00253225" w:rsidP="000F7012">
            <w:pPr>
              <w:rPr>
                <w:rFonts w:eastAsia="PMingLiU" w:cstheme="minorHAnsi"/>
              </w:rPr>
            </w:pPr>
          </w:p>
        </w:tc>
        <w:tc>
          <w:tcPr>
            <w:tcW w:w="2168" w:type="dxa"/>
            <w:shd w:val="clear" w:color="auto" w:fill="auto"/>
          </w:tcPr>
          <w:p w14:paraId="4BDC0232" w14:textId="77777777" w:rsidR="00253225" w:rsidRPr="00E628A7" w:rsidRDefault="00253225" w:rsidP="000F7012">
            <w:pPr>
              <w:rPr>
                <w:rFonts w:eastAsia="PMingLiU" w:cstheme="minorHAnsi"/>
              </w:rPr>
            </w:pPr>
          </w:p>
        </w:tc>
        <w:tc>
          <w:tcPr>
            <w:tcW w:w="2271" w:type="dxa"/>
            <w:shd w:val="clear" w:color="auto" w:fill="auto"/>
          </w:tcPr>
          <w:p w14:paraId="524D22C9" w14:textId="77777777" w:rsidR="00253225" w:rsidRPr="00E628A7" w:rsidRDefault="00253225" w:rsidP="000F7012">
            <w:pPr>
              <w:rPr>
                <w:rFonts w:eastAsia="PMingLiU" w:cstheme="minorHAnsi"/>
              </w:rPr>
            </w:pPr>
          </w:p>
        </w:tc>
        <w:tc>
          <w:tcPr>
            <w:tcW w:w="2259" w:type="dxa"/>
            <w:shd w:val="clear" w:color="auto" w:fill="auto"/>
          </w:tcPr>
          <w:p w14:paraId="743C6510" w14:textId="77777777" w:rsidR="00253225" w:rsidRPr="00E628A7" w:rsidRDefault="00253225" w:rsidP="000F7012">
            <w:pPr>
              <w:rPr>
                <w:rFonts w:eastAsia="PMingLiU" w:cstheme="minorHAnsi"/>
              </w:rPr>
            </w:pPr>
          </w:p>
        </w:tc>
        <w:tc>
          <w:tcPr>
            <w:tcW w:w="2684" w:type="dxa"/>
            <w:shd w:val="clear" w:color="auto" w:fill="auto"/>
          </w:tcPr>
          <w:p w14:paraId="4BFE142B" w14:textId="77777777" w:rsidR="00253225" w:rsidRPr="00E628A7" w:rsidRDefault="00253225" w:rsidP="000F7012">
            <w:pPr>
              <w:rPr>
                <w:rFonts w:eastAsia="PMingLiU" w:cstheme="minorHAnsi"/>
              </w:rPr>
            </w:pPr>
          </w:p>
        </w:tc>
      </w:tr>
      <w:tr w:rsidR="00253225" w:rsidRPr="00E628A7" w14:paraId="4FD9561E" w14:textId="77777777" w:rsidTr="00161F72">
        <w:trPr>
          <w:jc w:val="center"/>
        </w:trPr>
        <w:tc>
          <w:tcPr>
            <w:tcW w:w="752" w:type="dxa"/>
          </w:tcPr>
          <w:p w14:paraId="78DDBB09" w14:textId="77777777" w:rsidR="00253225" w:rsidRPr="00E628A7" w:rsidRDefault="00253225" w:rsidP="00831427">
            <w:pPr>
              <w:jc w:val="center"/>
              <w:rPr>
                <w:rFonts w:eastAsia="PMingLiU" w:cstheme="minorHAnsi"/>
              </w:rPr>
            </w:pPr>
            <w:r>
              <w:rPr>
                <w:rFonts w:eastAsia="PMingLiU" w:cstheme="minorHAnsi"/>
              </w:rPr>
              <w:t>8.</w:t>
            </w:r>
          </w:p>
        </w:tc>
        <w:tc>
          <w:tcPr>
            <w:tcW w:w="3042" w:type="dxa"/>
            <w:shd w:val="clear" w:color="auto" w:fill="auto"/>
          </w:tcPr>
          <w:p w14:paraId="6D5D50DD" w14:textId="77777777" w:rsidR="00253225" w:rsidRPr="00E628A7" w:rsidRDefault="00253225" w:rsidP="000F7012">
            <w:pPr>
              <w:rPr>
                <w:rFonts w:eastAsia="PMingLiU" w:cstheme="minorHAnsi"/>
              </w:rPr>
            </w:pPr>
          </w:p>
        </w:tc>
        <w:tc>
          <w:tcPr>
            <w:tcW w:w="2168" w:type="dxa"/>
            <w:shd w:val="clear" w:color="auto" w:fill="auto"/>
          </w:tcPr>
          <w:p w14:paraId="2FF40D38" w14:textId="77777777" w:rsidR="00253225" w:rsidRPr="00E628A7" w:rsidRDefault="00253225" w:rsidP="000F7012">
            <w:pPr>
              <w:rPr>
                <w:rFonts w:eastAsia="PMingLiU" w:cstheme="minorHAnsi"/>
              </w:rPr>
            </w:pPr>
          </w:p>
        </w:tc>
        <w:tc>
          <w:tcPr>
            <w:tcW w:w="2271" w:type="dxa"/>
            <w:shd w:val="clear" w:color="auto" w:fill="auto"/>
          </w:tcPr>
          <w:p w14:paraId="40ABFC94" w14:textId="77777777" w:rsidR="00253225" w:rsidRPr="00E628A7" w:rsidRDefault="00253225" w:rsidP="000F7012">
            <w:pPr>
              <w:rPr>
                <w:rFonts w:eastAsia="PMingLiU" w:cstheme="minorHAnsi"/>
              </w:rPr>
            </w:pPr>
          </w:p>
        </w:tc>
        <w:tc>
          <w:tcPr>
            <w:tcW w:w="2259" w:type="dxa"/>
            <w:shd w:val="clear" w:color="auto" w:fill="auto"/>
          </w:tcPr>
          <w:p w14:paraId="21058E70" w14:textId="77777777" w:rsidR="00253225" w:rsidRPr="00E628A7" w:rsidRDefault="00253225" w:rsidP="000F7012">
            <w:pPr>
              <w:rPr>
                <w:rFonts w:eastAsia="PMingLiU" w:cstheme="minorHAnsi"/>
              </w:rPr>
            </w:pPr>
          </w:p>
        </w:tc>
        <w:tc>
          <w:tcPr>
            <w:tcW w:w="2684" w:type="dxa"/>
            <w:shd w:val="clear" w:color="auto" w:fill="auto"/>
          </w:tcPr>
          <w:p w14:paraId="6D361BE7" w14:textId="77777777" w:rsidR="00253225" w:rsidRPr="00E628A7" w:rsidRDefault="00253225" w:rsidP="000F7012">
            <w:pPr>
              <w:rPr>
                <w:rFonts w:eastAsia="PMingLiU" w:cstheme="minorHAnsi"/>
              </w:rPr>
            </w:pPr>
          </w:p>
        </w:tc>
      </w:tr>
    </w:tbl>
    <w:p w14:paraId="5FC997A3" w14:textId="77777777" w:rsidR="008A67E5" w:rsidRPr="00E628A7" w:rsidRDefault="008A67E5" w:rsidP="000F7012">
      <w:pPr>
        <w:rPr>
          <w:rFonts w:cstheme="minorHAnsi"/>
        </w:rPr>
      </w:pPr>
      <w:bookmarkStart w:id="540" w:name="_Toc346118401"/>
      <w:bookmarkStart w:id="541" w:name="_Toc346118402"/>
      <w:bookmarkEnd w:id="540"/>
      <w:bookmarkEnd w:id="541"/>
    </w:p>
    <w:tbl>
      <w:tblPr>
        <w:tblStyle w:val="Rcsostblzat"/>
        <w:tblW w:w="0" w:type="auto"/>
        <w:jc w:val="center"/>
        <w:tblLook w:val="04A0" w:firstRow="1" w:lastRow="0" w:firstColumn="1" w:lastColumn="0" w:noHBand="0" w:noVBand="1"/>
      </w:tblPr>
      <w:tblGrid>
        <w:gridCol w:w="3982"/>
        <w:gridCol w:w="4014"/>
        <w:gridCol w:w="3796"/>
      </w:tblGrid>
      <w:tr w:rsidR="00950D95" w:rsidRPr="00E628A7" w14:paraId="2D38826E" w14:textId="77777777" w:rsidTr="00950D95">
        <w:trPr>
          <w:jc w:val="center"/>
        </w:trPr>
        <w:tc>
          <w:tcPr>
            <w:tcW w:w="3982" w:type="dxa"/>
            <w:shd w:val="clear" w:color="auto" w:fill="76923C" w:themeFill="accent3" w:themeFillShade="BF"/>
            <w:vAlign w:val="center"/>
          </w:tcPr>
          <w:p w14:paraId="53CB20C7"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Készítette:</w:t>
            </w:r>
          </w:p>
        </w:tc>
        <w:tc>
          <w:tcPr>
            <w:tcW w:w="4014" w:type="dxa"/>
            <w:shd w:val="clear" w:color="auto" w:fill="76923C" w:themeFill="accent3" w:themeFillShade="BF"/>
            <w:vAlign w:val="center"/>
          </w:tcPr>
          <w:p w14:paraId="32B566F5"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Jóváhagyta:</w:t>
            </w:r>
          </w:p>
        </w:tc>
        <w:tc>
          <w:tcPr>
            <w:tcW w:w="3796" w:type="dxa"/>
            <w:shd w:val="clear" w:color="auto" w:fill="76923C" w:themeFill="accent3" w:themeFillShade="BF"/>
          </w:tcPr>
          <w:p w14:paraId="743B97B9" w14:textId="77777777" w:rsidR="00950D95" w:rsidRPr="00E628A7" w:rsidRDefault="00950D95" w:rsidP="000F7012">
            <w:pPr>
              <w:jc w:val="center"/>
              <w:rPr>
                <w:rFonts w:cstheme="minorHAnsi"/>
                <w:b/>
                <w:color w:val="FFFFFF" w:themeColor="background1"/>
              </w:rPr>
            </w:pPr>
            <w:r>
              <w:rPr>
                <w:rFonts w:cstheme="minorHAnsi"/>
                <w:b/>
                <w:color w:val="FFFFFF" w:themeColor="background1"/>
              </w:rPr>
              <w:t>Véleményezte:</w:t>
            </w:r>
          </w:p>
        </w:tc>
      </w:tr>
      <w:tr w:rsidR="00950D95" w:rsidRPr="00E628A7" w14:paraId="3563DECF" w14:textId="77777777" w:rsidTr="00E571A1">
        <w:trPr>
          <w:jc w:val="center"/>
        </w:trPr>
        <w:tc>
          <w:tcPr>
            <w:tcW w:w="3982" w:type="dxa"/>
            <w:vAlign w:val="center"/>
          </w:tcPr>
          <w:p w14:paraId="6BF070ED" w14:textId="77777777" w:rsidR="00950D95" w:rsidRPr="00E628A7" w:rsidRDefault="00950D95" w:rsidP="000F7012">
            <w:pPr>
              <w:rPr>
                <w:rFonts w:cstheme="minorHAnsi"/>
              </w:rPr>
            </w:pPr>
            <w:r w:rsidRPr="00E628A7">
              <w:rPr>
                <w:rFonts w:cstheme="minorHAnsi"/>
              </w:rPr>
              <w:t>Dátum:</w:t>
            </w:r>
          </w:p>
        </w:tc>
        <w:tc>
          <w:tcPr>
            <w:tcW w:w="4014" w:type="dxa"/>
            <w:vAlign w:val="center"/>
          </w:tcPr>
          <w:p w14:paraId="0229326E" w14:textId="77777777" w:rsidR="00950D95" w:rsidRPr="00E628A7" w:rsidRDefault="00950D95" w:rsidP="000F7012">
            <w:pPr>
              <w:rPr>
                <w:rFonts w:cstheme="minorHAnsi"/>
              </w:rPr>
            </w:pPr>
            <w:r w:rsidRPr="00E628A7">
              <w:rPr>
                <w:rFonts w:cstheme="minorHAnsi"/>
              </w:rPr>
              <w:t>Dátum:</w:t>
            </w:r>
          </w:p>
        </w:tc>
        <w:tc>
          <w:tcPr>
            <w:tcW w:w="3796" w:type="dxa"/>
            <w:vAlign w:val="center"/>
          </w:tcPr>
          <w:p w14:paraId="01806308" w14:textId="77777777" w:rsidR="00950D95" w:rsidRPr="00E628A7" w:rsidRDefault="00950D95" w:rsidP="00E571A1">
            <w:pPr>
              <w:rPr>
                <w:rFonts w:cstheme="minorHAnsi"/>
              </w:rPr>
            </w:pPr>
            <w:r w:rsidRPr="00E628A7">
              <w:rPr>
                <w:rFonts w:cstheme="minorHAnsi"/>
              </w:rPr>
              <w:t>Dátum:</w:t>
            </w:r>
          </w:p>
        </w:tc>
      </w:tr>
      <w:tr w:rsidR="00950D95" w:rsidRPr="00E628A7" w14:paraId="7FAB61D3" w14:textId="77777777" w:rsidTr="00E571A1">
        <w:trPr>
          <w:jc w:val="center"/>
        </w:trPr>
        <w:tc>
          <w:tcPr>
            <w:tcW w:w="3982" w:type="dxa"/>
            <w:vAlign w:val="center"/>
          </w:tcPr>
          <w:p w14:paraId="53677ED0" w14:textId="77777777" w:rsidR="00950D95" w:rsidRPr="00E628A7" w:rsidRDefault="00950D95" w:rsidP="000F7012">
            <w:pPr>
              <w:jc w:val="center"/>
              <w:rPr>
                <w:rFonts w:cstheme="minorHAnsi"/>
              </w:rPr>
            </w:pPr>
          </w:p>
        </w:tc>
        <w:tc>
          <w:tcPr>
            <w:tcW w:w="4014" w:type="dxa"/>
            <w:vAlign w:val="center"/>
          </w:tcPr>
          <w:p w14:paraId="4478D392" w14:textId="77777777" w:rsidR="00950D95" w:rsidRPr="00E628A7" w:rsidRDefault="00950D95" w:rsidP="000F7012">
            <w:pPr>
              <w:jc w:val="center"/>
              <w:rPr>
                <w:rFonts w:cstheme="minorHAnsi"/>
              </w:rPr>
            </w:pPr>
          </w:p>
        </w:tc>
        <w:tc>
          <w:tcPr>
            <w:tcW w:w="3796" w:type="dxa"/>
            <w:vAlign w:val="center"/>
          </w:tcPr>
          <w:p w14:paraId="6A5951FE" w14:textId="77777777" w:rsidR="00950D95" w:rsidRPr="00E628A7" w:rsidRDefault="00950D95" w:rsidP="00E571A1">
            <w:pPr>
              <w:jc w:val="center"/>
              <w:rPr>
                <w:rFonts w:cstheme="minorHAnsi"/>
              </w:rPr>
            </w:pPr>
          </w:p>
        </w:tc>
      </w:tr>
      <w:tr w:rsidR="00950D95" w:rsidRPr="00E628A7" w14:paraId="1784AFE7" w14:textId="77777777" w:rsidTr="00950D95">
        <w:trPr>
          <w:jc w:val="center"/>
        </w:trPr>
        <w:tc>
          <w:tcPr>
            <w:tcW w:w="3982" w:type="dxa"/>
            <w:vAlign w:val="center"/>
          </w:tcPr>
          <w:p w14:paraId="6CD4D2B6" w14:textId="77777777" w:rsidR="00950D95" w:rsidRPr="00E628A7" w:rsidRDefault="00950D95" w:rsidP="00950D95">
            <w:pPr>
              <w:jc w:val="center"/>
              <w:rPr>
                <w:rFonts w:cstheme="minorHAnsi"/>
              </w:rPr>
            </w:pPr>
            <w:r w:rsidRPr="00E628A7">
              <w:rPr>
                <w:rFonts w:cstheme="minorHAnsi"/>
              </w:rPr>
              <w:t>&lt;</w:t>
            </w:r>
            <w:r>
              <w:rPr>
                <w:rFonts w:cstheme="minorHAnsi"/>
              </w:rPr>
              <w:t>ellenőrzött szerv, ill. szervezeti egység</w:t>
            </w:r>
            <w:r w:rsidRPr="00E628A7">
              <w:rPr>
                <w:rFonts w:cstheme="minorHAnsi"/>
              </w:rPr>
              <w:t xml:space="preserve"> vezető</w:t>
            </w:r>
            <w:r>
              <w:rPr>
                <w:rFonts w:cstheme="minorHAnsi"/>
              </w:rPr>
              <w:t>je</w:t>
            </w:r>
            <w:r w:rsidRPr="00E628A7">
              <w:rPr>
                <w:rFonts w:cstheme="minorHAnsi"/>
              </w:rPr>
              <w:t>&gt;</w:t>
            </w:r>
          </w:p>
        </w:tc>
        <w:tc>
          <w:tcPr>
            <w:tcW w:w="4014" w:type="dxa"/>
            <w:vAlign w:val="center"/>
          </w:tcPr>
          <w:p w14:paraId="3BA48215" w14:textId="77777777" w:rsidR="00950D95" w:rsidRPr="00E628A7" w:rsidRDefault="00950D95" w:rsidP="00950D95">
            <w:pPr>
              <w:jc w:val="center"/>
              <w:rPr>
                <w:rFonts w:cstheme="minorHAnsi"/>
              </w:rPr>
            </w:pPr>
            <w:r w:rsidRPr="00E628A7">
              <w:rPr>
                <w:rFonts w:cstheme="minorHAnsi"/>
              </w:rPr>
              <w:t>&lt;költségvetési szerv vezető&gt;</w:t>
            </w:r>
          </w:p>
        </w:tc>
        <w:tc>
          <w:tcPr>
            <w:tcW w:w="3796" w:type="dxa"/>
            <w:vAlign w:val="center"/>
          </w:tcPr>
          <w:p w14:paraId="311F441C" w14:textId="77777777" w:rsidR="00950D95" w:rsidRPr="00E628A7" w:rsidRDefault="00950D95" w:rsidP="00950D95">
            <w:pPr>
              <w:jc w:val="center"/>
              <w:rPr>
                <w:rFonts w:cstheme="minorHAnsi"/>
              </w:rPr>
            </w:pPr>
            <w:r>
              <w:rPr>
                <w:rFonts w:cstheme="minorHAnsi"/>
              </w:rPr>
              <w:t>&lt;belső ellenőrzési vezető&gt;</w:t>
            </w:r>
          </w:p>
        </w:tc>
      </w:tr>
    </w:tbl>
    <w:p w14:paraId="585D0091" w14:textId="77777777" w:rsidR="004E16E8" w:rsidRPr="00E628A7" w:rsidRDefault="004E16E8" w:rsidP="000F7012">
      <w:pPr>
        <w:pStyle w:val="Cmsor1"/>
        <w:spacing w:before="0" w:after="0"/>
        <w:rPr>
          <w:rFonts w:cstheme="minorHAnsi"/>
          <w:sz w:val="24"/>
          <w:szCs w:val="24"/>
        </w:rPr>
        <w:sectPr w:rsidR="004E16E8" w:rsidRPr="00E628A7" w:rsidSect="004E16E8">
          <w:pgSz w:w="15840" w:h="12240" w:orient="landscape"/>
          <w:pgMar w:top="1797" w:right="1440" w:bottom="1797" w:left="1440" w:header="709" w:footer="709" w:gutter="0"/>
          <w:cols w:space="708"/>
          <w:docGrid w:linePitch="360"/>
        </w:sectPr>
      </w:pPr>
    </w:p>
    <w:p w14:paraId="02EB97BE"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2" w:name="_számú_iratminta_–_20"/>
      <w:bookmarkStart w:id="543" w:name="_Toc346118403"/>
      <w:bookmarkStart w:id="544" w:name="_Toc526154132"/>
      <w:bookmarkEnd w:id="542"/>
      <w:r w:rsidRPr="00E628A7">
        <w:rPr>
          <w:rFonts w:cstheme="minorHAnsi"/>
          <w:sz w:val="24"/>
          <w:szCs w:val="24"/>
        </w:rPr>
        <w:lastRenderedPageBreak/>
        <w:t>számú iratminta – Ellenőrzési jelentés/tervezet</w:t>
      </w:r>
      <w:bookmarkEnd w:id="543"/>
      <w:bookmarkEnd w:id="544"/>
    </w:p>
    <w:p w14:paraId="2328F811" w14:textId="77777777" w:rsidR="004E16E8" w:rsidRPr="00E628A7" w:rsidRDefault="004E16E8" w:rsidP="000F7012">
      <w:pPr>
        <w:rPr>
          <w:rFonts w:cstheme="minorHAnsi"/>
        </w:rPr>
      </w:pPr>
    </w:p>
    <w:p w14:paraId="75C165D0" w14:textId="77777777" w:rsidR="004E16E8" w:rsidRPr="00E628A7" w:rsidRDefault="004E16E8" w:rsidP="000F7012">
      <w:pPr>
        <w:rPr>
          <w:rFonts w:cstheme="minorHAnsi"/>
        </w:rPr>
      </w:pPr>
    </w:p>
    <w:p w14:paraId="176BD1E7" w14:textId="77777777" w:rsidR="004E16E8" w:rsidRPr="00E628A7" w:rsidRDefault="00BF4236" w:rsidP="000F7012">
      <w:pPr>
        <w:rPr>
          <w:rFonts w:cstheme="minorHAnsi"/>
          <w:b/>
        </w:rPr>
      </w:pPr>
      <w:r w:rsidRPr="00E628A7">
        <w:rPr>
          <w:rFonts w:cstheme="minorHAnsi"/>
          <w:b/>
        </w:rPr>
        <w:t>&lt;szervezet neve&gt;</w:t>
      </w:r>
    </w:p>
    <w:p w14:paraId="1E604FC8" w14:textId="77777777" w:rsidR="004E16E8" w:rsidRPr="00E628A7" w:rsidRDefault="00BF4236" w:rsidP="000F7012">
      <w:pPr>
        <w:rPr>
          <w:rFonts w:cstheme="minorHAnsi"/>
          <w:b/>
        </w:rPr>
      </w:pPr>
      <w:r w:rsidRPr="00E628A7">
        <w:rPr>
          <w:rFonts w:cstheme="minorHAnsi"/>
          <w:b/>
        </w:rPr>
        <w:t>&lt;iktatószám:&gt;</w:t>
      </w:r>
    </w:p>
    <w:p w14:paraId="6FE15C5B" w14:textId="77777777" w:rsidR="004E16E8" w:rsidRPr="00E628A7" w:rsidRDefault="00BF4236" w:rsidP="000F7012">
      <w:pPr>
        <w:rPr>
          <w:rFonts w:cstheme="minorHAnsi"/>
          <w:b/>
        </w:rPr>
      </w:pPr>
      <w:r w:rsidRPr="00E628A7">
        <w:rPr>
          <w:rFonts w:cstheme="minorHAnsi"/>
          <w:b/>
        </w:rPr>
        <w:t>&lt;ellenőrzés azonosító száma:&gt;</w:t>
      </w:r>
    </w:p>
    <w:p w14:paraId="33A111CF" w14:textId="77777777" w:rsidR="004E16E8" w:rsidRPr="00E628A7" w:rsidRDefault="004E16E8" w:rsidP="000F7012">
      <w:pPr>
        <w:rPr>
          <w:rFonts w:cstheme="minorHAnsi"/>
          <w:b/>
        </w:rPr>
      </w:pPr>
    </w:p>
    <w:p w14:paraId="45350AB1" w14:textId="77777777" w:rsidR="004E16E8" w:rsidRPr="00E628A7" w:rsidRDefault="004E16E8" w:rsidP="000F7012">
      <w:pPr>
        <w:rPr>
          <w:rFonts w:cstheme="minorHAnsi"/>
          <w:b/>
        </w:rPr>
      </w:pPr>
    </w:p>
    <w:p w14:paraId="1A3CE013" w14:textId="77777777" w:rsidR="004E16E8" w:rsidRPr="00E628A7" w:rsidRDefault="004E16E8" w:rsidP="000F7012">
      <w:pPr>
        <w:rPr>
          <w:rFonts w:cstheme="minorHAnsi"/>
        </w:rPr>
      </w:pPr>
    </w:p>
    <w:p w14:paraId="2C6D04A8" w14:textId="77777777" w:rsidR="004E16E8" w:rsidRPr="00E628A7" w:rsidRDefault="004E16E8" w:rsidP="000F7012">
      <w:pPr>
        <w:rPr>
          <w:rFonts w:cstheme="minorHAnsi"/>
          <w:b/>
        </w:rPr>
      </w:pPr>
    </w:p>
    <w:p w14:paraId="6D586D02" w14:textId="77777777" w:rsidR="004E16E8" w:rsidRPr="00E628A7" w:rsidRDefault="00BF4236" w:rsidP="000F7012">
      <w:pPr>
        <w:jc w:val="center"/>
        <w:rPr>
          <w:rFonts w:cstheme="minorHAnsi"/>
          <w:b/>
        </w:rPr>
      </w:pPr>
      <w:r w:rsidRPr="00E628A7">
        <w:rPr>
          <w:rFonts w:cstheme="minorHAnsi"/>
          <w:b/>
        </w:rPr>
        <w:t>ELLENŐRZÉSI JELENTÉS</w:t>
      </w:r>
    </w:p>
    <w:p w14:paraId="745AC69B" w14:textId="77777777" w:rsidR="004E16E8" w:rsidRPr="00E628A7" w:rsidRDefault="004E16E8" w:rsidP="000F7012">
      <w:pPr>
        <w:jc w:val="center"/>
        <w:rPr>
          <w:rFonts w:cstheme="minorHAnsi"/>
          <w:b/>
        </w:rPr>
      </w:pPr>
    </w:p>
    <w:p w14:paraId="59822344" w14:textId="77777777" w:rsidR="004E16E8" w:rsidRPr="00E628A7" w:rsidRDefault="00BF4236" w:rsidP="000F7012">
      <w:pPr>
        <w:jc w:val="center"/>
        <w:rPr>
          <w:rFonts w:cstheme="minorHAnsi"/>
          <w:b/>
        </w:rPr>
      </w:pPr>
      <w:r w:rsidRPr="00E628A7">
        <w:rPr>
          <w:rFonts w:cstheme="minorHAnsi"/>
          <w:b/>
        </w:rPr>
        <w:t>&lt;Ellenőrzés címe&gt; című vizsgálathoz</w:t>
      </w:r>
    </w:p>
    <w:p w14:paraId="708FC463" w14:textId="77777777" w:rsidR="004E16E8" w:rsidRPr="00E628A7" w:rsidRDefault="004E16E8" w:rsidP="000F7012">
      <w:pPr>
        <w:jc w:val="center"/>
        <w:rPr>
          <w:rFonts w:cstheme="minorHAnsi"/>
          <w:b/>
        </w:rPr>
      </w:pPr>
    </w:p>
    <w:p w14:paraId="566DFE41" w14:textId="77777777" w:rsidR="004E16E8" w:rsidRPr="00E628A7" w:rsidRDefault="004E16E8" w:rsidP="000F7012">
      <w:pPr>
        <w:rPr>
          <w:rFonts w:cstheme="minorHAnsi"/>
        </w:rPr>
      </w:pPr>
    </w:p>
    <w:p w14:paraId="54BFD9DB" w14:textId="77777777" w:rsidR="004E16E8" w:rsidRPr="00E628A7" w:rsidRDefault="004E16E8" w:rsidP="000F7012">
      <w:pPr>
        <w:rPr>
          <w:rFonts w:cstheme="minorHAnsi"/>
        </w:rPr>
      </w:pPr>
    </w:p>
    <w:p w14:paraId="5F158305" w14:textId="77777777" w:rsidR="004E16E8" w:rsidRPr="00E628A7" w:rsidRDefault="004E16E8" w:rsidP="000F7012">
      <w:pPr>
        <w:rPr>
          <w:rFonts w:cstheme="minorHAnsi"/>
        </w:rPr>
      </w:pPr>
    </w:p>
    <w:p w14:paraId="57503633" w14:textId="77777777" w:rsidR="004E16E8" w:rsidRPr="00E628A7" w:rsidRDefault="004E16E8" w:rsidP="000F7012">
      <w:pPr>
        <w:rPr>
          <w:rFonts w:cstheme="minorHAnsi"/>
        </w:rPr>
      </w:pPr>
    </w:p>
    <w:p w14:paraId="3B3C2522" w14:textId="77777777" w:rsidR="004E16E8" w:rsidRPr="00E628A7" w:rsidRDefault="004E16E8" w:rsidP="000F7012">
      <w:pPr>
        <w:rPr>
          <w:rFonts w:cstheme="minorHAnsi"/>
        </w:rPr>
      </w:pPr>
    </w:p>
    <w:p w14:paraId="0D6964B1" w14:textId="77777777" w:rsidR="004E16E8" w:rsidRPr="00E628A7" w:rsidRDefault="004E16E8" w:rsidP="000F7012">
      <w:pPr>
        <w:rPr>
          <w:rFonts w:cstheme="minorHAnsi"/>
        </w:rPr>
      </w:pPr>
    </w:p>
    <w:p w14:paraId="1F489DE3" w14:textId="77777777" w:rsidR="004E16E8" w:rsidRPr="00E628A7" w:rsidRDefault="004E16E8" w:rsidP="000F7012">
      <w:pPr>
        <w:rPr>
          <w:rFonts w:cstheme="minorHAnsi"/>
        </w:rPr>
      </w:pPr>
    </w:p>
    <w:p w14:paraId="3FDDE129" w14:textId="77777777" w:rsidR="004E16E8" w:rsidRPr="00E628A7" w:rsidRDefault="004E16E8" w:rsidP="000F7012">
      <w:pPr>
        <w:rPr>
          <w:rFonts w:cstheme="minorHAnsi"/>
        </w:rPr>
      </w:pPr>
    </w:p>
    <w:p w14:paraId="3E13B79D" w14:textId="77777777" w:rsidR="004E16E8" w:rsidRPr="00E628A7" w:rsidRDefault="004E16E8" w:rsidP="000F7012">
      <w:pPr>
        <w:rPr>
          <w:rFonts w:cstheme="minorHAnsi"/>
        </w:rPr>
      </w:pPr>
    </w:p>
    <w:p w14:paraId="1577D416" w14:textId="77777777" w:rsidR="004E16E8" w:rsidRPr="00E628A7" w:rsidRDefault="004E16E8" w:rsidP="000F7012">
      <w:pPr>
        <w:rPr>
          <w:rFonts w:cstheme="minorHAnsi"/>
        </w:rPr>
      </w:pPr>
    </w:p>
    <w:p w14:paraId="310FFF7F" w14:textId="77777777" w:rsidR="004E16E8" w:rsidRPr="00E628A7" w:rsidRDefault="004E16E8" w:rsidP="000F7012">
      <w:pPr>
        <w:rPr>
          <w:rFonts w:cstheme="minorHAnsi"/>
        </w:rPr>
      </w:pPr>
    </w:p>
    <w:p w14:paraId="4DC98B1F" w14:textId="77777777" w:rsidR="004E16E8" w:rsidRPr="00E628A7" w:rsidRDefault="004E16E8" w:rsidP="000F7012">
      <w:pPr>
        <w:rPr>
          <w:rFonts w:cstheme="minorHAnsi"/>
        </w:rPr>
      </w:pPr>
    </w:p>
    <w:p w14:paraId="47EAF1E3" w14:textId="77777777" w:rsidR="004E16E8" w:rsidRPr="00E628A7" w:rsidRDefault="004E16E8" w:rsidP="000F7012">
      <w:pPr>
        <w:rPr>
          <w:rFonts w:cstheme="minorHAnsi"/>
        </w:rPr>
      </w:pPr>
    </w:p>
    <w:p w14:paraId="1B4E7233" w14:textId="77777777" w:rsidR="004E16E8" w:rsidRPr="00E628A7" w:rsidRDefault="004E16E8" w:rsidP="000F7012">
      <w:pPr>
        <w:rPr>
          <w:rFonts w:cstheme="minorHAnsi"/>
        </w:rPr>
      </w:pPr>
    </w:p>
    <w:p w14:paraId="2B7FD51D" w14:textId="77777777" w:rsidR="004E16E8" w:rsidRPr="00E628A7" w:rsidRDefault="004E16E8" w:rsidP="000F7012">
      <w:pPr>
        <w:rPr>
          <w:rFonts w:cstheme="minorHAnsi"/>
        </w:rPr>
      </w:pPr>
    </w:p>
    <w:p w14:paraId="621F710E" w14:textId="77777777" w:rsidR="004E16E8" w:rsidRPr="00E628A7" w:rsidRDefault="004E16E8" w:rsidP="000F7012">
      <w:pPr>
        <w:rPr>
          <w:rFonts w:cstheme="minorHAnsi"/>
        </w:rPr>
      </w:pPr>
    </w:p>
    <w:p w14:paraId="6B4116C7" w14:textId="77777777" w:rsidR="004E16E8" w:rsidRPr="00E628A7" w:rsidRDefault="004E16E8" w:rsidP="000F7012">
      <w:pPr>
        <w:rPr>
          <w:rFonts w:cstheme="minorHAnsi"/>
        </w:rPr>
      </w:pPr>
    </w:p>
    <w:p w14:paraId="3B13B153" w14:textId="77777777" w:rsidR="004E16E8" w:rsidRPr="00E628A7" w:rsidRDefault="004E16E8" w:rsidP="000F7012">
      <w:pPr>
        <w:rPr>
          <w:rFonts w:cstheme="minorHAnsi"/>
        </w:rPr>
      </w:pPr>
    </w:p>
    <w:p w14:paraId="7D869FAE" w14:textId="77777777" w:rsidR="004E16E8" w:rsidRPr="00E628A7" w:rsidRDefault="00BF4236" w:rsidP="000F7012">
      <w:pPr>
        <w:jc w:val="center"/>
        <w:rPr>
          <w:rFonts w:cstheme="minorHAnsi"/>
        </w:rPr>
      </w:pPr>
      <w:r w:rsidRPr="00E628A7">
        <w:rPr>
          <w:rFonts w:cstheme="minorHAnsi"/>
          <w:b/>
        </w:rPr>
        <w:t>&lt;Keltezés&gt;</w:t>
      </w:r>
      <w:r w:rsidRPr="00E628A7">
        <w:rPr>
          <w:rFonts w:cstheme="minorHAnsi"/>
        </w:rPr>
        <w:br w:type="page"/>
      </w:r>
    </w:p>
    <w:p w14:paraId="30A8D0F2" w14:textId="77777777" w:rsidR="004E16E8" w:rsidRPr="00E628A7" w:rsidRDefault="004E16E8" w:rsidP="000F7012">
      <w:pPr>
        <w:rPr>
          <w:rFonts w:cstheme="minorHAnsi"/>
        </w:rPr>
      </w:pPr>
    </w:p>
    <w:p w14:paraId="57649BC5" w14:textId="77777777" w:rsidR="004E16E8" w:rsidRPr="00E628A7" w:rsidRDefault="00BF4236" w:rsidP="000F7012">
      <w:pPr>
        <w:jc w:val="center"/>
        <w:rPr>
          <w:rFonts w:cstheme="minorHAnsi"/>
          <w:b/>
        </w:rPr>
      </w:pPr>
      <w:r w:rsidRPr="00E628A7">
        <w:rPr>
          <w:rFonts w:cstheme="minorHAnsi"/>
          <w:b/>
        </w:rPr>
        <w:t>I./</w:t>
      </w:r>
    </w:p>
    <w:p w14:paraId="49B8B5D3" w14:textId="77777777" w:rsidR="004E16E8" w:rsidRPr="00E628A7" w:rsidRDefault="00BF4236" w:rsidP="000F7012">
      <w:pPr>
        <w:jc w:val="center"/>
        <w:rPr>
          <w:rFonts w:cstheme="minorHAnsi"/>
          <w:b/>
        </w:rPr>
      </w:pPr>
      <w:r w:rsidRPr="00E628A7">
        <w:rPr>
          <w:rFonts w:cstheme="minorHAnsi"/>
          <w:b/>
        </w:rPr>
        <w:t>AZ ELLENŐRZÉS SZERVEZÉSÉRE VONATKOZÓ ADATOK</w:t>
      </w:r>
    </w:p>
    <w:p w14:paraId="4E2430A6" w14:textId="77777777" w:rsidR="004E16E8" w:rsidRPr="00E628A7" w:rsidRDefault="004E16E8" w:rsidP="000F7012">
      <w:pPr>
        <w:rPr>
          <w:rFonts w:cstheme="minorHAnsi"/>
        </w:rPr>
      </w:pPr>
    </w:p>
    <w:p w14:paraId="5D6B37B4"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042"/>
      </w:tblGrid>
      <w:tr w:rsidR="004E16E8" w:rsidRPr="00E628A7" w14:paraId="2FA5AB2D" w14:textId="77777777" w:rsidTr="004E16E8">
        <w:trPr>
          <w:trHeight w:val="555"/>
          <w:jc w:val="center"/>
        </w:trPr>
        <w:tc>
          <w:tcPr>
            <w:tcW w:w="4068" w:type="dxa"/>
            <w:shd w:val="clear" w:color="auto" w:fill="800080"/>
            <w:vAlign w:val="center"/>
          </w:tcPr>
          <w:p w14:paraId="7544E7B4" w14:textId="77777777" w:rsidR="004E16E8" w:rsidRPr="00E628A7" w:rsidRDefault="00BF4236" w:rsidP="00C73A8A">
            <w:pPr>
              <w:jc w:val="left"/>
              <w:rPr>
                <w:rFonts w:eastAsia="PMingLiU" w:cstheme="minorHAnsi"/>
                <w:b/>
                <w:bCs/>
              </w:rPr>
            </w:pPr>
            <w:r w:rsidRPr="00E628A7">
              <w:rPr>
                <w:rFonts w:eastAsia="PMingLiU" w:cstheme="minorHAnsi"/>
                <w:b/>
                <w:noProof/>
              </w:rPr>
              <w:t>Az ellenőrzést végző szervezet</w:t>
            </w:r>
            <w:r w:rsidRPr="00E628A7">
              <w:rPr>
                <w:rFonts w:eastAsia="PMingLiU" w:cstheme="minorHAnsi"/>
                <w:noProof/>
              </w:rPr>
              <w:t>:</w:t>
            </w:r>
          </w:p>
        </w:tc>
        <w:tc>
          <w:tcPr>
            <w:tcW w:w="5144" w:type="dxa"/>
            <w:shd w:val="clear" w:color="auto" w:fill="auto"/>
            <w:vAlign w:val="center"/>
          </w:tcPr>
          <w:p w14:paraId="6F79D322" w14:textId="77777777" w:rsidR="004E16E8" w:rsidRPr="00E628A7" w:rsidRDefault="004E16E8" w:rsidP="000F7012">
            <w:pPr>
              <w:rPr>
                <w:rFonts w:eastAsia="PMingLiU" w:cstheme="minorHAnsi"/>
                <w:bCs/>
              </w:rPr>
            </w:pPr>
          </w:p>
        </w:tc>
      </w:tr>
      <w:tr w:rsidR="004E16E8" w:rsidRPr="00E628A7" w14:paraId="0EB19066" w14:textId="77777777" w:rsidTr="004E16E8">
        <w:trPr>
          <w:trHeight w:val="1058"/>
          <w:jc w:val="center"/>
        </w:trPr>
        <w:tc>
          <w:tcPr>
            <w:tcW w:w="4068" w:type="dxa"/>
            <w:shd w:val="clear" w:color="auto" w:fill="800080"/>
            <w:vAlign w:val="center"/>
          </w:tcPr>
          <w:p w14:paraId="01A49F83" w14:textId="77777777" w:rsidR="004E16E8" w:rsidRPr="00E628A7" w:rsidRDefault="00BF4236" w:rsidP="00C73A8A">
            <w:pPr>
              <w:jc w:val="left"/>
              <w:rPr>
                <w:rFonts w:eastAsia="PMingLiU" w:cstheme="minorHAnsi"/>
                <w:b/>
                <w:bCs/>
              </w:rPr>
            </w:pPr>
            <w:r w:rsidRPr="00E628A7">
              <w:rPr>
                <w:rFonts w:eastAsia="PMingLiU" w:cstheme="minorHAnsi"/>
                <w:b/>
                <w:bCs/>
              </w:rPr>
              <w:t>A vizsgálat célja:</w:t>
            </w:r>
          </w:p>
        </w:tc>
        <w:tc>
          <w:tcPr>
            <w:tcW w:w="5144" w:type="dxa"/>
            <w:shd w:val="clear" w:color="auto" w:fill="auto"/>
            <w:vAlign w:val="center"/>
          </w:tcPr>
          <w:p w14:paraId="238826FA" w14:textId="77777777" w:rsidR="004E16E8" w:rsidRPr="00E628A7" w:rsidRDefault="00BF4236" w:rsidP="000F7012">
            <w:pPr>
              <w:rPr>
                <w:rFonts w:eastAsia="PMingLiU" w:cstheme="minorHAnsi"/>
                <w:bCs/>
              </w:rPr>
            </w:pPr>
            <w:r w:rsidRPr="00E628A7">
              <w:rPr>
                <w:rFonts w:eastAsia="PMingLiU" w:cstheme="minorHAnsi"/>
                <w:bCs/>
              </w:rPr>
              <w:t>Annak megállapítása volt, hogy…</w:t>
            </w:r>
          </w:p>
          <w:p w14:paraId="394C1C1D" w14:textId="77777777" w:rsidR="004E16E8" w:rsidRPr="00E628A7" w:rsidRDefault="004E16E8" w:rsidP="000F7012">
            <w:pPr>
              <w:rPr>
                <w:rFonts w:eastAsia="PMingLiU" w:cstheme="minorHAnsi"/>
                <w:bCs/>
              </w:rPr>
            </w:pPr>
          </w:p>
          <w:p w14:paraId="37DF5AF7" w14:textId="77777777" w:rsidR="004E16E8" w:rsidRPr="00E628A7" w:rsidRDefault="004E16E8" w:rsidP="000F7012">
            <w:pPr>
              <w:rPr>
                <w:rFonts w:eastAsia="PMingLiU" w:cstheme="minorHAnsi"/>
                <w:bCs/>
              </w:rPr>
            </w:pPr>
          </w:p>
        </w:tc>
      </w:tr>
      <w:tr w:rsidR="004E16E8" w:rsidRPr="00E628A7" w14:paraId="296C8BAF" w14:textId="77777777" w:rsidTr="004E16E8">
        <w:trPr>
          <w:trHeight w:val="555"/>
          <w:jc w:val="center"/>
        </w:trPr>
        <w:tc>
          <w:tcPr>
            <w:tcW w:w="4068" w:type="dxa"/>
            <w:shd w:val="clear" w:color="auto" w:fill="800080"/>
            <w:vAlign w:val="center"/>
          </w:tcPr>
          <w:p w14:paraId="4CFD444A" w14:textId="77777777" w:rsidR="004E16E8" w:rsidRPr="00E628A7" w:rsidRDefault="00BF4236" w:rsidP="00C73A8A">
            <w:pPr>
              <w:jc w:val="left"/>
              <w:rPr>
                <w:rFonts w:eastAsia="PMingLiU" w:cstheme="minorHAnsi"/>
                <w:b/>
                <w:bCs/>
              </w:rPr>
            </w:pPr>
            <w:r w:rsidRPr="00E628A7">
              <w:rPr>
                <w:rFonts w:eastAsia="PMingLiU" w:cstheme="minorHAnsi"/>
                <w:b/>
                <w:bCs/>
              </w:rPr>
              <w:t>Ellenőrzött szervezet(ek</w:t>
            </w:r>
            <w:r w:rsidRPr="00831427">
              <w:rPr>
                <w:rFonts w:eastAsia="PMingLiU" w:cstheme="minorHAnsi"/>
                <w:b/>
                <w:bCs/>
                <w:color w:val="FFFFFF" w:themeColor="background1"/>
              </w:rPr>
              <w:t>)</w:t>
            </w:r>
            <w:r w:rsidR="00B246D6" w:rsidRPr="00831427">
              <w:rPr>
                <w:rFonts w:eastAsia="PMingLiU" w:cstheme="minorHAnsi"/>
                <w:b/>
                <w:bCs/>
                <w:color w:val="FFFFFF" w:themeColor="background1"/>
              </w:rPr>
              <w:t>/szervezeti egység(ek)</w:t>
            </w:r>
            <w:r w:rsidRPr="00831427">
              <w:rPr>
                <w:rFonts w:eastAsia="PMingLiU" w:cstheme="minorHAnsi"/>
                <w:b/>
                <w:bCs/>
                <w:color w:val="FFFFFF" w:themeColor="background1"/>
              </w:rPr>
              <w:t>:</w:t>
            </w:r>
          </w:p>
        </w:tc>
        <w:tc>
          <w:tcPr>
            <w:tcW w:w="5144" w:type="dxa"/>
            <w:shd w:val="clear" w:color="auto" w:fill="auto"/>
            <w:vAlign w:val="center"/>
          </w:tcPr>
          <w:p w14:paraId="2B319D4E" w14:textId="77777777" w:rsidR="004E16E8" w:rsidRPr="00E628A7" w:rsidRDefault="004E16E8" w:rsidP="000F7012">
            <w:pPr>
              <w:rPr>
                <w:rFonts w:eastAsia="PMingLiU" w:cstheme="minorHAnsi"/>
                <w:bCs/>
              </w:rPr>
            </w:pPr>
          </w:p>
        </w:tc>
      </w:tr>
      <w:tr w:rsidR="004E16E8" w:rsidRPr="00E628A7" w14:paraId="188EEF35" w14:textId="77777777" w:rsidTr="004E16E8">
        <w:trPr>
          <w:trHeight w:val="555"/>
          <w:jc w:val="center"/>
        </w:trPr>
        <w:tc>
          <w:tcPr>
            <w:tcW w:w="4068" w:type="dxa"/>
            <w:shd w:val="clear" w:color="auto" w:fill="800080"/>
            <w:vAlign w:val="center"/>
          </w:tcPr>
          <w:p w14:paraId="443783F4" w14:textId="77777777" w:rsidR="004E16E8" w:rsidRPr="00E628A7" w:rsidRDefault="00BF4236" w:rsidP="00C73A8A">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20CDF724" w14:textId="77777777" w:rsidR="004E16E8" w:rsidRPr="00E628A7" w:rsidRDefault="004E16E8" w:rsidP="000F7012">
            <w:pPr>
              <w:rPr>
                <w:rFonts w:eastAsia="PMingLiU" w:cstheme="minorHAnsi"/>
                <w:bCs/>
              </w:rPr>
            </w:pPr>
          </w:p>
        </w:tc>
      </w:tr>
      <w:tr w:rsidR="00B246D6" w:rsidRPr="00E628A7" w14:paraId="2D47E832" w14:textId="77777777" w:rsidTr="004E16E8">
        <w:trPr>
          <w:trHeight w:val="555"/>
          <w:jc w:val="center"/>
        </w:trPr>
        <w:tc>
          <w:tcPr>
            <w:tcW w:w="4068" w:type="dxa"/>
            <w:shd w:val="clear" w:color="auto" w:fill="800080"/>
            <w:vAlign w:val="center"/>
          </w:tcPr>
          <w:p w14:paraId="3E7B7089" w14:textId="77777777" w:rsidR="00B246D6" w:rsidRPr="00E628A7" w:rsidRDefault="00B246D6" w:rsidP="00C73A8A">
            <w:pPr>
              <w:jc w:val="left"/>
              <w:rPr>
                <w:rFonts w:eastAsia="PMingLiU" w:cstheme="minorHAnsi"/>
                <w:b/>
                <w:bCs/>
              </w:rPr>
            </w:pPr>
            <w:r>
              <w:rPr>
                <w:rFonts w:eastAsia="PMingLiU" w:cstheme="minorHAnsi"/>
                <w:b/>
                <w:bCs/>
              </w:rPr>
              <w:t>Az ellenőrzés tárgya:</w:t>
            </w:r>
          </w:p>
        </w:tc>
        <w:tc>
          <w:tcPr>
            <w:tcW w:w="5144" w:type="dxa"/>
            <w:shd w:val="clear" w:color="auto" w:fill="auto"/>
            <w:vAlign w:val="center"/>
          </w:tcPr>
          <w:p w14:paraId="20991F06" w14:textId="77777777" w:rsidR="00B246D6" w:rsidRPr="00E628A7" w:rsidRDefault="00B246D6" w:rsidP="000F7012">
            <w:pPr>
              <w:rPr>
                <w:rFonts w:eastAsia="PMingLiU" w:cstheme="minorHAnsi"/>
                <w:bCs/>
              </w:rPr>
            </w:pPr>
          </w:p>
        </w:tc>
      </w:tr>
      <w:tr w:rsidR="004E16E8" w:rsidRPr="00E628A7" w14:paraId="17580A1C" w14:textId="77777777" w:rsidTr="004E16E8">
        <w:trPr>
          <w:trHeight w:val="555"/>
          <w:jc w:val="center"/>
        </w:trPr>
        <w:tc>
          <w:tcPr>
            <w:tcW w:w="4068" w:type="dxa"/>
            <w:shd w:val="clear" w:color="auto" w:fill="800080"/>
            <w:vAlign w:val="center"/>
          </w:tcPr>
          <w:p w14:paraId="3AA396CA" w14:textId="77777777" w:rsidR="004E16E8" w:rsidRPr="00E628A7" w:rsidRDefault="00BF4236" w:rsidP="00C73A8A">
            <w:pPr>
              <w:jc w:val="left"/>
              <w:rPr>
                <w:rFonts w:eastAsia="PMingLiU" w:cstheme="minorHAnsi"/>
                <w:b/>
                <w:bCs/>
              </w:rPr>
            </w:pPr>
            <w:r w:rsidRPr="00E628A7">
              <w:rPr>
                <w:rFonts w:eastAsia="PMingLiU" w:cstheme="minorHAnsi"/>
                <w:b/>
                <w:bCs/>
              </w:rPr>
              <w:t>Vonatkozó jogi háttér:</w:t>
            </w:r>
          </w:p>
        </w:tc>
        <w:tc>
          <w:tcPr>
            <w:tcW w:w="5144" w:type="dxa"/>
            <w:shd w:val="clear" w:color="auto" w:fill="auto"/>
            <w:vAlign w:val="center"/>
          </w:tcPr>
          <w:p w14:paraId="30DC87F2" w14:textId="77777777" w:rsidR="004E16E8" w:rsidRPr="00E628A7" w:rsidRDefault="00BF4236" w:rsidP="000F7012">
            <w:pPr>
              <w:rPr>
                <w:rFonts w:eastAsia="PMingLiU" w:cstheme="minorHAnsi"/>
                <w:bCs/>
              </w:rPr>
            </w:pPr>
            <w:r w:rsidRPr="00E628A7">
              <w:rPr>
                <w:rFonts w:eastAsia="PMingLiU" w:cstheme="minorHAnsi"/>
                <w:noProof/>
              </w:rPr>
              <w:t>A költségvetési szervek belső kontrollrendszeréről és belső ellenőrzéséről szóló 370/2011. (XII. 31.) Korm. rendelet</w:t>
            </w:r>
          </w:p>
        </w:tc>
      </w:tr>
      <w:tr w:rsidR="004E16E8" w:rsidRPr="00E628A7" w14:paraId="08E3AC71" w14:textId="77777777" w:rsidTr="004E16E8">
        <w:trPr>
          <w:trHeight w:val="555"/>
          <w:jc w:val="center"/>
        </w:trPr>
        <w:tc>
          <w:tcPr>
            <w:tcW w:w="4068" w:type="dxa"/>
            <w:shd w:val="clear" w:color="auto" w:fill="800080"/>
            <w:vAlign w:val="center"/>
          </w:tcPr>
          <w:p w14:paraId="27889AAE" w14:textId="77777777" w:rsidR="004E16E8" w:rsidRPr="00E628A7" w:rsidRDefault="00BF4236">
            <w:pPr>
              <w:jc w:val="left"/>
              <w:rPr>
                <w:rFonts w:eastAsia="PMingLiU" w:cstheme="minorHAnsi"/>
                <w:b/>
                <w:bCs/>
              </w:rPr>
            </w:pPr>
            <w:r w:rsidRPr="00E628A7">
              <w:rPr>
                <w:rFonts w:eastAsia="PMingLiU" w:cstheme="minorHAnsi"/>
                <w:b/>
                <w:bCs/>
              </w:rPr>
              <w:t xml:space="preserve">Alkalmazott ellenőrzési </w:t>
            </w:r>
            <w:r w:rsidR="00B246D6">
              <w:rPr>
                <w:rFonts w:eastAsia="PMingLiU" w:cstheme="minorHAnsi"/>
                <w:b/>
                <w:bCs/>
              </w:rPr>
              <w:t>módszerek és eljárások</w:t>
            </w:r>
            <w:r w:rsidRPr="00E628A7">
              <w:rPr>
                <w:rFonts w:eastAsia="PMingLiU" w:cstheme="minorHAnsi"/>
                <w:b/>
                <w:bCs/>
              </w:rPr>
              <w:t>:</w:t>
            </w:r>
          </w:p>
        </w:tc>
        <w:tc>
          <w:tcPr>
            <w:tcW w:w="5144" w:type="dxa"/>
            <w:shd w:val="clear" w:color="auto" w:fill="auto"/>
            <w:vAlign w:val="center"/>
          </w:tcPr>
          <w:p w14:paraId="3EA2DC21" w14:textId="77777777" w:rsidR="004E16E8" w:rsidRPr="00E628A7" w:rsidRDefault="004E16E8" w:rsidP="000F7012">
            <w:pPr>
              <w:rPr>
                <w:rFonts w:eastAsia="PMingLiU" w:cstheme="minorHAnsi"/>
                <w:bCs/>
              </w:rPr>
            </w:pPr>
          </w:p>
        </w:tc>
      </w:tr>
      <w:tr w:rsidR="004E16E8" w:rsidRPr="00E628A7" w14:paraId="68A9D3EB" w14:textId="77777777" w:rsidTr="004E16E8">
        <w:trPr>
          <w:trHeight w:val="555"/>
          <w:jc w:val="center"/>
        </w:trPr>
        <w:tc>
          <w:tcPr>
            <w:tcW w:w="4068" w:type="dxa"/>
            <w:shd w:val="clear" w:color="auto" w:fill="800080"/>
            <w:vAlign w:val="center"/>
          </w:tcPr>
          <w:p w14:paraId="215B2559" w14:textId="77777777" w:rsidR="004E16E8" w:rsidRPr="00E628A7" w:rsidRDefault="00BF4236" w:rsidP="00C73A8A">
            <w:pPr>
              <w:jc w:val="left"/>
              <w:rPr>
                <w:rFonts w:eastAsia="PMingLiU" w:cstheme="minorHAnsi"/>
                <w:b/>
                <w:bCs/>
              </w:rPr>
            </w:pPr>
            <w:r w:rsidRPr="00E628A7">
              <w:rPr>
                <w:rFonts w:eastAsia="PMingLiU" w:cstheme="minorHAnsi"/>
                <w:b/>
                <w:bCs/>
              </w:rPr>
              <w:t>Ellenőrzött időszak:</w:t>
            </w:r>
          </w:p>
        </w:tc>
        <w:tc>
          <w:tcPr>
            <w:tcW w:w="5144" w:type="dxa"/>
            <w:shd w:val="clear" w:color="auto" w:fill="auto"/>
            <w:vAlign w:val="center"/>
          </w:tcPr>
          <w:p w14:paraId="40B486F2" w14:textId="77777777" w:rsidR="004E16E8" w:rsidRPr="00E628A7" w:rsidRDefault="004E16E8" w:rsidP="000F7012">
            <w:pPr>
              <w:rPr>
                <w:rFonts w:eastAsia="PMingLiU" w:cstheme="minorHAnsi"/>
                <w:bCs/>
              </w:rPr>
            </w:pPr>
          </w:p>
        </w:tc>
      </w:tr>
      <w:tr w:rsidR="004E16E8" w:rsidRPr="00E628A7" w14:paraId="6C3E2478" w14:textId="77777777" w:rsidTr="004E16E8">
        <w:trPr>
          <w:trHeight w:val="555"/>
          <w:jc w:val="center"/>
        </w:trPr>
        <w:tc>
          <w:tcPr>
            <w:tcW w:w="4068" w:type="dxa"/>
            <w:shd w:val="clear" w:color="auto" w:fill="800080"/>
            <w:vAlign w:val="center"/>
          </w:tcPr>
          <w:p w14:paraId="5633CEB0" w14:textId="77777777" w:rsidR="004E16E8" w:rsidRPr="00E628A7" w:rsidRDefault="00BF4236">
            <w:pPr>
              <w:jc w:val="left"/>
              <w:rPr>
                <w:rFonts w:eastAsia="PMingLiU" w:cstheme="minorHAnsi"/>
                <w:b/>
                <w:bCs/>
              </w:rPr>
            </w:pPr>
            <w:r w:rsidRPr="00E628A7">
              <w:rPr>
                <w:rFonts w:eastAsia="PMingLiU" w:cstheme="minorHAnsi"/>
                <w:b/>
                <w:bCs/>
              </w:rPr>
              <w:t xml:space="preserve">Ellenőrzés </w:t>
            </w:r>
            <w:r w:rsidR="00B246D6">
              <w:rPr>
                <w:rFonts w:eastAsia="PMingLiU" w:cstheme="minorHAnsi"/>
                <w:b/>
                <w:bCs/>
              </w:rPr>
              <w:t>kezdete és vége</w:t>
            </w:r>
            <w:r w:rsidRPr="00E628A7">
              <w:rPr>
                <w:rFonts w:eastAsia="PMingLiU" w:cstheme="minorHAnsi"/>
                <w:b/>
                <w:bCs/>
              </w:rPr>
              <w:t>:</w:t>
            </w:r>
          </w:p>
        </w:tc>
        <w:tc>
          <w:tcPr>
            <w:tcW w:w="5144" w:type="dxa"/>
            <w:shd w:val="clear" w:color="auto" w:fill="auto"/>
            <w:vAlign w:val="center"/>
          </w:tcPr>
          <w:p w14:paraId="1C8D1A7E" w14:textId="77777777" w:rsidR="004E16E8" w:rsidRPr="00E628A7" w:rsidRDefault="004E16E8" w:rsidP="000F7012">
            <w:pPr>
              <w:rPr>
                <w:rFonts w:eastAsia="PMingLiU" w:cstheme="minorHAnsi"/>
                <w:bCs/>
              </w:rPr>
            </w:pPr>
          </w:p>
        </w:tc>
      </w:tr>
      <w:tr w:rsidR="00B246D6" w:rsidRPr="00E628A7" w14:paraId="690F8EED" w14:textId="77777777" w:rsidTr="004E16E8">
        <w:trPr>
          <w:trHeight w:val="555"/>
          <w:jc w:val="center"/>
        </w:trPr>
        <w:tc>
          <w:tcPr>
            <w:tcW w:w="4068" w:type="dxa"/>
            <w:shd w:val="clear" w:color="auto" w:fill="800080"/>
            <w:vAlign w:val="center"/>
          </w:tcPr>
          <w:p w14:paraId="270A017D" w14:textId="77777777" w:rsidR="00B246D6" w:rsidRPr="00E628A7" w:rsidRDefault="00B246D6" w:rsidP="00B246D6">
            <w:pPr>
              <w:jc w:val="left"/>
              <w:rPr>
                <w:rFonts w:eastAsia="PMingLiU" w:cstheme="minorHAnsi"/>
                <w:b/>
                <w:bCs/>
              </w:rPr>
            </w:pPr>
            <w:r>
              <w:rPr>
                <w:rFonts w:eastAsia="PMingLiU" w:cstheme="minorHAnsi"/>
                <w:b/>
                <w:bCs/>
              </w:rPr>
              <w:t>A helyszíni ellenőrzés kezdete és vége:</w:t>
            </w:r>
          </w:p>
        </w:tc>
        <w:tc>
          <w:tcPr>
            <w:tcW w:w="5144" w:type="dxa"/>
            <w:shd w:val="clear" w:color="auto" w:fill="auto"/>
            <w:vAlign w:val="center"/>
          </w:tcPr>
          <w:p w14:paraId="45E7CF7B" w14:textId="77777777" w:rsidR="00B246D6" w:rsidRPr="00E628A7" w:rsidRDefault="00B246D6" w:rsidP="000F7012">
            <w:pPr>
              <w:rPr>
                <w:rFonts w:eastAsia="PMingLiU" w:cstheme="minorHAnsi"/>
                <w:bCs/>
              </w:rPr>
            </w:pPr>
          </w:p>
        </w:tc>
      </w:tr>
      <w:tr w:rsidR="004E16E8" w:rsidRPr="00E628A7" w14:paraId="69A279BB" w14:textId="77777777" w:rsidTr="004E16E8">
        <w:trPr>
          <w:trHeight w:val="555"/>
          <w:jc w:val="center"/>
        </w:trPr>
        <w:tc>
          <w:tcPr>
            <w:tcW w:w="4068" w:type="dxa"/>
            <w:shd w:val="clear" w:color="auto" w:fill="800080"/>
            <w:vAlign w:val="center"/>
          </w:tcPr>
          <w:p w14:paraId="14EB13DC" w14:textId="77777777" w:rsidR="004E16E8" w:rsidRPr="00E628A7" w:rsidRDefault="00BF4236" w:rsidP="00C73A8A">
            <w:pPr>
              <w:jc w:val="left"/>
              <w:rPr>
                <w:rFonts w:eastAsia="PMingLiU" w:cstheme="minorHAnsi"/>
                <w:b/>
                <w:bCs/>
              </w:rPr>
            </w:pPr>
            <w:r w:rsidRPr="00E628A7">
              <w:rPr>
                <w:rFonts w:eastAsia="PMingLiU" w:cstheme="minorHAnsi"/>
                <w:b/>
                <w:bCs/>
              </w:rPr>
              <w:t>Időigény</w:t>
            </w:r>
            <w:r w:rsidR="00C73A8A">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196598C5" w14:textId="77777777" w:rsidR="004E16E8" w:rsidRPr="00E628A7" w:rsidRDefault="004E16E8" w:rsidP="000F7012">
            <w:pPr>
              <w:rPr>
                <w:rFonts w:eastAsia="PMingLiU" w:cstheme="minorHAnsi"/>
                <w:bCs/>
              </w:rPr>
            </w:pPr>
          </w:p>
        </w:tc>
      </w:tr>
      <w:tr w:rsidR="004E16E8" w:rsidRPr="00E628A7" w14:paraId="7D4F6055" w14:textId="77777777" w:rsidTr="004E16E8">
        <w:trPr>
          <w:trHeight w:val="555"/>
          <w:jc w:val="center"/>
        </w:trPr>
        <w:tc>
          <w:tcPr>
            <w:tcW w:w="4068" w:type="dxa"/>
            <w:shd w:val="clear" w:color="auto" w:fill="800080"/>
            <w:vAlign w:val="center"/>
          </w:tcPr>
          <w:p w14:paraId="1924F5AB" w14:textId="77777777" w:rsidR="004E16E8" w:rsidRPr="00E628A7" w:rsidRDefault="00BF4236" w:rsidP="00C73A8A">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39F168D4"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3CA9F41C" w14:textId="77777777" w:rsidTr="004E16E8">
        <w:trPr>
          <w:trHeight w:val="555"/>
          <w:jc w:val="center"/>
        </w:trPr>
        <w:tc>
          <w:tcPr>
            <w:tcW w:w="4068" w:type="dxa"/>
            <w:vMerge w:val="restart"/>
            <w:shd w:val="clear" w:color="auto" w:fill="800080"/>
            <w:vAlign w:val="center"/>
          </w:tcPr>
          <w:p w14:paraId="692F9C7B" w14:textId="77777777" w:rsidR="004E16E8" w:rsidRPr="00E628A7" w:rsidRDefault="00BF4236" w:rsidP="00C73A8A">
            <w:pPr>
              <w:jc w:val="left"/>
              <w:rPr>
                <w:rFonts w:eastAsia="PMingLiU" w:cstheme="minorHAnsi"/>
                <w:b/>
                <w:bCs/>
              </w:rPr>
            </w:pPr>
            <w:r w:rsidRPr="00E628A7">
              <w:rPr>
                <w:rFonts w:eastAsia="PMingLiU" w:cstheme="minorHAnsi"/>
                <w:b/>
                <w:bCs/>
              </w:rPr>
              <w:t>Az ellenőrzésben közreműködött belső ellenőrök:</w:t>
            </w:r>
          </w:p>
        </w:tc>
        <w:tc>
          <w:tcPr>
            <w:tcW w:w="5144" w:type="dxa"/>
            <w:shd w:val="clear" w:color="auto" w:fill="auto"/>
            <w:vAlign w:val="center"/>
          </w:tcPr>
          <w:p w14:paraId="62930169"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12808D91" w14:textId="77777777" w:rsidTr="004E16E8">
        <w:trPr>
          <w:trHeight w:val="555"/>
          <w:jc w:val="center"/>
        </w:trPr>
        <w:tc>
          <w:tcPr>
            <w:tcW w:w="4068" w:type="dxa"/>
            <w:vMerge/>
            <w:shd w:val="clear" w:color="auto" w:fill="800080"/>
            <w:vAlign w:val="center"/>
          </w:tcPr>
          <w:p w14:paraId="5F069D47"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1BCC9518"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70FBC52B" w14:textId="77777777" w:rsidTr="004E16E8">
        <w:trPr>
          <w:trHeight w:val="555"/>
          <w:jc w:val="center"/>
        </w:trPr>
        <w:tc>
          <w:tcPr>
            <w:tcW w:w="4068" w:type="dxa"/>
            <w:vMerge/>
            <w:shd w:val="clear" w:color="auto" w:fill="800080"/>
            <w:vAlign w:val="center"/>
          </w:tcPr>
          <w:p w14:paraId="68C3B0F7"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3668E3E6"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33E5C92E" w14:textId="77777777" w:rsidTr="004E16E8">
        <w:trPr>
          <w:trHeight w:val="555"/>
          <w:jc w:val="center"/>
        </w:trPr>
        <w:tc>
          <w:tcPr>
            <w:tcW w:w="4068" w:type="dxa"/>
            <w:vMerge w:val="restart"/>
            <w:shd w:val="clear" w:color="auto" w:fill="800080"/>
            <w:vAlign w:val="center"/>
          </w:tcPr>
          <w:p w14:paraId="05C801EE" w14:textId="77777777" w:rsidR="004E16E8" w:rsidRPr="00E628A7" w:rsidRDefault="00BF4236" w:rsidP="00C73A8A">
            <w:pPr>
              <w:jc w:val="left"/>
              <w:rPr>
                <w:rFonts w:eastAsia="PMingLiU" w:cstheme="minorHAnsi"/>
                <w:b/>
                <w:noProof/>
              </w:rPr>
            </w:pPr>
            <w:r w:rsidRPr="00E628A7">
              <w:rPr>
                <w:rFonts w:eastAsia="PMingLiU" w:cstheme="minorHAnsi"/>
                <w:b/>
                <w:noProof/>
              </w:rPr>
              <w:t>Az ellenőrzött időszakban</w:t>
            </w:r>
          </w:p>
          <w:p w14:paraId="64FEABF3" w14:textId="77777777" w:rsidR="004E16E8" w:rsidRPr="00E628A7" w:rsidRDefault="00BF4236" w:rsidP="00C73A8A">
            <w:pPr>
              <w:jc w:val="left"/>
              <w:rPr>
                <w:rFonts w:eastAsia="PMingLiU" w:cstheme="minorHAnsi"/>
                <w:b/>
                <w:bCs/>
              </w:rPr>
            </w:pPr>
            <w:r w:rsidRPr="00E628A7">
              <w:rPr>
                <w:rFonts w:eastAsia="PMingLiU" w:cstheme="minorHAnsi"/>
                <w:b/>
                <w:noProof/>
              </w:rPr>
              <w:t xml:space="preserve">hivatalban lévő vezetők:                 </w:t>
            </w:r>
            <w:r w:rsidRPr="00E628A7">
              <w:rPr>
                <w:rFonts w:eastAsia="PMingLiU" w:cstheme="minorHAnsi"/>
                <w:noProof/>
              </w:rPr>
              <w:t xml:space="preserve"> </w:t>
            </w:r>
          </w:p>
        </w:tc>
        <w:tc>
          <w:tcPr>
            <w:tcW w:w="5144" w:type="dxa"/>
            <w:shd w:val="clear" w:color="auto" w:fill="auto"/>
            <w:vAlign w:val="center"/>
          </w:tcPr>
          <w:p w14:paraId="191774BA"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5DB2FFE7" w14:textId="77777777" w:rsidTr="004E16E8">
        <w:trPr>
          <w:trHeight w:val="555"/>
          <w:jc w:val="center"/>
        </w:trPr>
        <w:tc>
          <w:tcPr>
            <w:tcW w:w="4068" w:type="dxa"/>
            <w:vMerge/>
            <w:shd w:val="clear" w:color="auto" w:fill="800080"/>
            <w:vAlign w:val="center"/>
          </w:tcPr>
          <w:p w14:paraId="1163B9BD" w14:textId="77777777" w:rsidR="004E16E8" w:rsidRPr="00E628A7" w:rsidRDefault="004E16E8" w:rsidP="000F7012">
            <w:pPr>
              <w:rPr>
                <w:rFonts w:eastAsia="PMingLiU" w:cstheme="minorHAnsi"/>
                <w:b/>
                <w:bCs/>
              </w:rPr>
            </w:pPr>
          </w:p>
        </w:tc>
        <w:tc>
          <w:tcPr>
            <w:tcW w:w="5144" w:type="dxa"/>
            <w:shd w:val="clear" w:color="auto" w:fill="auto"/>
            <w:vAlign w:val="center"/>
          </w:tcPr>
          <w:p w14:paraId="39D93AD6"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64D54DCB" w14:textId="77777777" w:rsidTr="004E16E8">
        <w:trPr>
          <w:trHeight w:val="555"/>
          <w:jc w:val="center"/>
        </w:trPr>
        <w:tc>
          <w:tcPr>
            <w:tcW w:w="4068" w:type="dxa"/>
            <w:vMerge/>
            <w:shd w:val="clear" w:color="auto" w:fill="800080"/>
            <w:vAlign w:val="center"/>
          </w:tcPr>
          <w:p w14:paraId="37102ACB" w14:textId="77777777" w:rsidR="004E16E8" w:rsidRPr="00E628A7" w:rsidRDefault="004E16E8" w:rsidP="000F7012">
            <w:pPr>
              <w:rPr>
                <w:rFonts w:eastAsia="PMingLiU" w:cstheme="minorHAnsi"/>
                <w:b/>
                <w:bCs/>
              </w:rPr>
            </w:pPr>
          </w:p>
        </w:tc>
        <w:tc>
          <w:tcPr>
            <w:tcW w:w="5144" w:type="dxa"/>
            <w:shd w:val="clear" w:color="auto" w:fill="auto"/>
            <w:vAlign w:val="center"/>
          </w:tcPr>
          <w:p w14:paraId="02467A7A"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bl>
    <w:p w14:paraId="66165CC8" w14:textId="77777777" w:rsidR="004E16E8" w:rsidRPr="00E628A7" w:rsidRDefault="004E16E8" w:rsidP="000F7012">
      <w:pPr>
        <w:rPr>
          <w:rFonts w:cstheme="minorHAnsi"/>
        </w:rPr>
      </w:pPr>
    </w:p>
    <w:p w14:paraId="02F2550E" w14:textId="77777777" w:rsidR="004E16E8" w:rsidRPr="00E628A7" w:rsidRDefault="00BF4236" w:rsidP="000F7012">
      <w:pPr>
        <w:jc w:val="center"/>
        <w:rPr>
          <w:rFonts w:cstheme="minorHAnsi"/>
          <w:b/>
        </w:rPr>
      </w:pPr>
      <w:r w:rsidRPr="00E628A7">
        <w:rPr>
          <w:rFonts w:cstheme="minorHAnsi"/>
        </w:rPr>
        <w:br w:type="page"/>
      </w:r>
      <w:r w:rsidRPr="00E628A7">
        <w:rPr>
          <w:rFonts w:cstheme="minorHAnsi"/>
          <w:b/>
        </w:rPr>
        <w:lastRenderedPageBreak/>
        <w:t>II./</w:t>
      </w:r>
    </w:p>
    <w:p w14:paraId="25B598E2" w14:textId="77777777" w:rsidR="004E16E8" w:rsidRPr="00E628A7" w:rsidRDefault="00BF4236" w:rsidP="000F7012">
      <w:pPr>
        <w:jc w:val="center"/>
        <w:rPr>
          <w:rFonts w:cstheme="minorHAnsi"/>
          <w:b/>
        </w:rPr>
      </w:pPr>
      <w:r w:rsidRPr="00E628A7">
        <w:rPr>
          <w:rFonts w:cstheme="minorHAnsi"/>
          <w:b/>
        </w:rPr>
        <w:t>VEZETŐI ÖSSZEFOGLALÓ</w:t>
      </w:r>
    </w:p>
    <w:p w14:paraId="42B6E2AE" w14:textId="77777777" w:rsidR="004E16E8" w:rsidRPr="00E628A7" w:rsidRDefault="004E16E8" w:rsidP="000F7012">
      <w:pPr>
        <w:rPr>
          <w:rFonts w:cstheme="minorHAnsi"/>
          <w:b/>
        </w:rPr>
      </w:pPr>
    </w:p>
    <w:p w14:paraId="7D23101D" w14:textId="77777777" w:rsidR="004E16E8" w:rsidRPr="00E628A7" w:rsidRDefault="00BF4236" w:rsidP="000F7012">
      <w:pPr>
        <w:rPr>
          <w:rFonts w:cstheme="minorHAnsi"/>
        </w:rPr>
      </w:pPr>
      <w:r w:rsidRPr="00E628A7">
        <w:rPr>
          <w:rFonts w:cstheme="minorHAnsi"/>
        </w:rPr>
        <w:t xml:space="preserve">A vizsgálat során felmértük és értékeltük &lt;Ellenőrzés tárgya és terjedelme&gt;. </w:t>
      </w:r>
    </w:p>
    <w:p w14:paraId="452E1FBF" w14:textId="77777777" w:rsidR="004E16E8" w:rsidRPr="00E628A7" w:rsidRDefault="004E16E8" w:rsidP="000F7012">
      <w:pPr>
        <w:rPr>
          <w:rFonts w:cstheme="minorHAnsi"/>
        </w:rPr>
      </w:pPr>
    </w:p>
    <w:p w14:paraId="1584BBEE" w14:textId="77777777" w:rsidR="004E16E8" w:rsidRPr="00E628A7" w:rsidRDefault="00BF4236" w:rsidP="000F7012">
      <w:pPr>
        <w:rPr>
          <w:rFonts w:cstheme="minorHAnsi"/>
        </w:rPr>
      </w:pPr>
      <w:r w:rsidRPr="00E628A7">
        <w:rPr>
          <w:rFonts w:cstheme="minorHAnsi"/>
        </w:rPr>
        <w:t>&lt;Mintavételezés esetén a mintavétel módja, a minta mérete és a minta által biztosított ellenőrzési lefedettség bemutatása.&gt;</w:t>
      </w:r>
    </w:p>
    <w:p w14:paraId="202A4F43" w14:textId="77777777" w:rsidR="004E16E8" w:rsidRPr="00E628A7" w:rsidRDefault="004E16E8" w:rsidP="000F7012">
      <w:pPr>
        <w:rPr>
          <w:rFonts w:cstheme="minorHAnsi"/>
        </w:rPr>
      </w:pPr>
    </w:p>
    <w:p w14:paraId="122F80DA" w14:textId="77777777" w:rsidR="004E16E8" w:rsidRPr="00E628A7" w:rsidRDefault="00BF4236" w:rsidP="000F7012">
      <w:pPr>
        <w:rPr>
          <w:rFonts w:cstheme="minorHAnsi"/>
        </w:rPr>
      </w:pPr>
      <w:r w:rsidRPr="00E628A7">
        <w:rPr>
          <w:rFonts w:cstheme="minorHAnsi"/>
        </w:rPr>
        <w:t>Meg vagyunk győződve arról, hogy az elvégzett munka elégséges volt ahhoz, hogy megalapozott véleményt formálhassunk.</w:t>
      </w:r>
    </w:p>
    <w:p w14:paraId="436EF7EC" w14:textId="77777777" w:rsidR="004E16E8" w:rsidRPr="00E628A7" w:rsidRDefault="004E16E8" w:rsidP="000F7012">
      <w:pPr>
        <w:rPr>
          <w:rFonts w:cstheme="minorHAnsi"/>
        </w:rPr>
      </w:pPr>
    </w:p>
    <w:p w14:paraId="1329F294" w14:textId="77777777" w:rsidR="004E16E8" w:rsidRPr="00E628A7" w:rsidRDefault="004E16E8" w:rsidP="000F7012">
      <w:pPr>
        <w:rPr>
          <w:rFonts w:cstheme="minorHAnsi"/>
        </w:rPr>
      </w:pPr>
    </w:p>
    <w:p w14:paraId="4B4BC313" w14:textId="77777777" w:rsidR="004E16E8" w:rsidRPr="00E628A7" w:rsidRDefault="00BF4236" w:rsidP="000F7012">
      <w:pPr>
        <w:rPr>
          <w:rFonts w:cstheme="minorHAnsi"/>
          <w:b/>
        </w:rPr>
      </w:pPr>
      <w:r w:rsidRPr="00E628A7">
        <w:rPr>
          <w:rFonts w:cstheme="minorHAnsi"/>
          <w:b/>
        </w:rPr>
        <w:t>Főbb megállapításaink a következők:</w:t>
      </w:r>
    </w:p>
    <w:p w14:paraId="3487894B" w14:textId="77777777" w:rsidR="004E16E8" w:rsidRPr="00E628A7" w:rsidRDefault="004E16E8" w:rsidP="000F7012">
      <w:pPr>
        <w:rPr>
          <w:rFonts w:cstheme="minorHAnsi"/>
          <w:b/>
        </w:rPr>
      </w:pPr>
    </w:p>
    <w:p w14:paraId="4EAAD078" w14:textId="77777777" w:rsidR="004E16E8" w:rsidRPr="00E628A7" w:rsidRDefault="004E16E8" w:rsidP="000F7012">
      <w:pPr>
        <w:rPr>
          <w:rFonts w:cstheme="minorHAnsi"/>
        </w:rPr>
      </w:pPr>
    </w:p>
    <w:p w14:paraId="0A0C7DB7" w14:textId="77777777" w:rsidR="004E16E8" w:rsidRPr="00E628A7" w:rsidRDefault="004E16E8" w:rsidP="000F7012">
      <w:pPr>
        <w:rPr>
          <w:rFonts w:cstheme="minorHAnsi"/>
        </w:rPr>
      </w:pPr>
    </w:p>
    <w:p w14:paraId="1C3F7B19" w14:textId="77777777" w:rsidR="004E16E8" w:rsidRPr="00E628A7" w:rsidRDefault="004E16E8" w:rsidP="000F7012">
      <w:pPr>
        <w:rPr>
          <w:rFonts w:cstheme="minorHAnsi"/>
        </w:rPr>
      </w:pPr>
    </w:p>
    <w:p w14:paraId="4A62289A" w14:textId="77777777" w:rsidR="004E16E8" w:rsidRPr="00E628A7" w:rsidRDefault="004E16E8" w:rsidP="000F7012">
      <w:pPr>
        <w:rPr>
          <w:rFonts w:cstheme="minorHAnsi"/>
        </w:rPr>
      </w:pPr>
    </w:p>
    <w:p w14:paraId="32BC7077" w14:textId="77777777" w:rsidR="004E16E8" w:rsidRPr="00E628A7" w:rsidRDefault="00BF4236" w:rsidP="000F7012">
      <w:pPr>
        <w:rPr>
          <w:rFonts w:cstheme="minorHAnsi"/>
        </w:rPr>
      </w:pPr>
      <w:r w:rsidRPr="00E628A7">
        <w:rPr>
          <w:rFonts w:cstheme="minorHAnsi"/>
        </w:rPr>
        <w:t xml:space="preserve">A megállapítások és a javaslatok részletes leírása az ellenőrzési jelentés további részében található. </w:t>
      </w:r>
    </w:p>
    <w:p w14:paraId="02335AE1" w14:textId="77777777" w:rsidR="004E16E8" w:rsidRPr="00E628A7" w:rsidRDefault="004E16E8" w:rsidP="000F7012">
      <w:pPr>
        <w:rPr>
          <w:rFonts w:cstheme="minorHAnsi"/>
        </w:rPr>
      </w:pPr>
    </w:p>
    <w:p w14:paraId="07320E75" w14:textId="77777777" w:rsidR="004E16E8" w:rsidRPr="00E628A7" w:rsidRDefault="00BF4236" w:rsidP="000F7012">
      <w:pPr>
        <w:rPr>
          <w:rFonts w:cstheme="minorHAnsi"/>
        </w:rPr>
      </w:pPr>
      <w:r w:rsidRPr="00E628A7">
        <w:rPr>
          <w:rFonts w:cstheme="minorHAnsi"/>
        </w:rPr>
        <w:t>Az ellenőrzési jelentést az ellenőrzött területek vezetőivel egyeztettük, melyről készült jegyzőkönyvet mellékelem. (Az egyeztető (záró) megbeszélést követően esetlegesen fennmaradt vitás álláspont ismertetése).</w:t>
      </w:r>
      <w:r w:rsidR="00F505B4" w:rsidRPr="00F505B4">
        <w:rPr>
          <w:rStyle w:val="Lbjegyzet-hivatkozs"/>
          <w:rFonts w:cstheme="minorHAnsi"/>
          <w:vertAlign w:val="superscript"/>
        </w:rPr>
        <w:footnoteReference w:id="23"/>
      </w:r>
    </w:p>
    <w:p w14:paraId="26615222" w14:textId="77777777" w:rsidR="004E16E8" w:rsidRPr="00E628A7" w:rsidRDefault="004E16E8" w:rsidP="000F7012">
      <w:pPr>
        <w:rPr>
          <w:rFonts w:cstheme="minorHAnsi"/>
        </w:rPr>
      </w:pPr>
    </w:p>
    <w:p w14:paraId="7E98B296" w14:textId="77777777" w:rsidR="004E16E8" w:rsidRPr="00E628A7" w:rsidRDefault="00BF4236" w:rsidP="000F7012">
      <w:pPr>
        <w:rPr>
          <w:rFonts w:cstheme="minorHAnsi"/>
          <w:b/>
        </w:rPr>
      </w:pPr>
      <w:r w:rsidRPr="00E628A7">
        <w:rPr>
          <w:rFonts w:cstheme="minorHAnsi"/>
          <w:b/>
        </w:rPr>
        <w:t>Az ellenőrzés nyomán kialakított véleményünk a vizsgált területről, illetve folyamatokról összességében</w:t>
      </w:r>
      <w:r w:rsidR="00D00061" w:rsidRPr="00E628A7">
        <w:rPr>
          <w:rStyle w:val="Lbjegyzet-hivatkozs"/>
          <w:rFonts w:asciiTheme="minorHAnsi" w:hAnsiTheme="minorHAnsi" w:cstheme="minorHAnsi"/>
          <w:b/>
          <w:vertAlign w:val="superscript"/>
        </w:rPr>
        <w:footnoteReference w:id="24"/>
      </w:r>
      <w:r w:rsidRPr="00E628A7">
        <w:rPr>
          <w:rFonts w:cstheme="minorHAnsi"/>
          <w:b/>
        </w:rPr>
        <w:t>:</w:t>
      </w:r>
    </w:p>
    <w:p w14:paraId="43082A0D" w14:textId="77777777" w:rsidR="004E16E8" w:rsidRPr="00E628A7" w:rsidRDefault="004E16E8" w:rsidP="000F7012">
      <w:pPr>
        <w:rPr>
          <w:rFonts w:cstheme="minorHAnsi"/>
        </w:rPr>
      </w:pPr>
    </w:p>
    <w:p w14:paraId="2B421934" w14:textId="77777777" w:rsidR="004E16E8" w:rsidRPr="00E628A7" w:rsidRDefault="004E16E8" w:rsidP="000F7012">
      <w:pPr>
        <w:rPr>
          <w:rFonts w:cstheme="minorHAnsi"/>
        </w:rPr>
        <w:sectPr w:rsidR="004E16E8" w:rsidRPr="00E628A7" w:rsidSect="004E16E8">
          <w:pgSz w:w="11906" w:h="16838"/>
          <w:pgMar w:top="1418" w:right="1418" w:bottom="1418" w:left="1418" w:header="709" w:footer="709" w:gutter="0"/>
          <w:cols w:space="708"/>
          <w:docGrid w:linePitch="360"/>
        </w:sectPr>
      </w:pPr>
    </w:p>
    <w:p w14:paraId="21CDA99F" w14:textId="77777777" w:rsidR="004E16E8" w:rsidRPr="00E628A7" w:rsidRDefault="00BF4236" w:rsidP="000F7012">
      <w:pPr>
        <w:jc w:val="center"/>
        <w:rPr>
          <w:rFonts w:cstheme="minorHAnsi"/>
          <w:b/>
        </w:rPr>
      </w:pPr>
      <w:r w:rsidRPr="00E628A7">
        <w:rPr>
          <w:rFonts w:cstheme="minorHAnsi"/>
          <w:b/>
        </w:rPr>
        <w:lastRenderedPageBreak/>
        <w:t>III.</w:t>
      </w:r>
    </w:p>
    <w:p w14:paraId="69F10869" w14:textId="77777777" w:rsidR="004E16E8" w:rsidRPr="00E628A7" w:rsidRDefault="004E16E8" w:rsidP="000F7012">
      <w:pPr>
        <w:jc w:val="center"/>
        <w:rPr>
          <w:rFonts w:cstheme="minorHAnsi"/>
          <w:b/>
        </w:rPr>
      </w:pPr>
    </w:p>
    <w:p w14:paraId="5EDC8134" w14:textId="77777777" w:rsidR="004E16E8" w:rsidRPr="00E628A7" w:rsidRDefault="00BF4236" w:rsidP="000F7012">
      <w:pPr>
        <w:jc w:val="center"/>
        <w:rPr>
          <w:rFonts w:cstheme="minorHAnsi"/>
          <w:b/>
          <w:bCs/>
          <w:caps/>
        </w:rPr>
      </w:pPr>
      <w:r w:rsidRPr="00E628A7">
        <w:rPr>
          <w:rFonts w:cstheme="minorHAnsi"/>
          <w:b/>
          <w:bCs/>
          <w:caps/>
        </w:rPr>
        <w:t>főbb Megállapítások és javaslatok</w:t>
      </w:r>
    </w:p>
    <w:p w14:paraId="4C5598A8" w14:textId="77777777" w:rsidR="004E16E8" w:rsidRPr="00E628A7" w:rsidRDefault="00D00061" w:rsidP="000F7012">
      <w:pPr>
        <w:pStyle w:val="Szvegtrzs"/>
        <w:jc w:val="center"/>
        <w:rPr>
          <w:rFonts w:asciiTheme="minorHAnsi" w:hAnsiTheme="minorHAnsi" w:cstheme="minorHAnsi"/>
          <w:b/>
          <w:bCs/>
          <w:iCs/>
        </w:rPr>
      </w:pPr>
      <w:r w:rsidRPr="00E628A7">
        <w:rPr>
          <w:rFonts w:asciiTheme="minorHAnsi" w:hAnsiTheme="minorHAnsi" w:cstheme="minorHAnsi"/>
          <w:b/>
          <w:bCs/>
          <w:iCs/>
        </w:rPr>
        <w:t>&lt;Ellenőrzés címe&gt; című vizsgálathoz</w:t>
      </w:r>
    </w:p>
    <w:p w14:paraId="0ACE4D09" w14:textId="77777777" w:rsidR="004E16E8" w:rsidRPr="00E628A7" w:rsidRDefault="004E16E8" w:rsidP="000F7012">
      <w:pPr>
        <w:pStyle w:val="Szvegtrzs"/>
        <w:jc w:val="center"/>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488"/>
        <w:gridCol w:w="2365"/>
        <w:gridCol w:w="2387"/>
        <w:gridCol w:w="2361"/>
        <w:gridCol w:w="2456"/>
      </w:tblGrid>
      <w:tr w:rsidR="00501BBD" w:rsidRPr="00E628A7" w14:paraId="7354D12A" w14:textId="77777777" w:rsidTr="00501BBD">
        <w:trPr>
          <w:trHeight w:val="876"/>
          <w:jc w:val="center"/>
        </w:trPr>
        <w:tc>
          <w:tcPr>
            <w:tcW w:w="635" w:type="dxa"/>
            <w:shd w:val="clear" w:color="auto" w:fill="800080"/>
            <w:vAlign w:val="center"/>
          </w:tcPr>
          <w:p w14:paraId="276E0A3E" w14:textId="77777777" w:rsidR="00501BBD" w:rsidRPr="00E628A7" w:rsidRDefault="00501BBD" w:rsidP="00501BBD">
            <w:pPr>
              <w:jc w:val="center"/>
              <w:rPr>
                <w:rFonts w:eastAsia="PMingLiU" w:cstheme="minorHAnsi"/>
                <w:b/>
              </w:rPr>
            </w:pPr>
            <w:r>
              <w:rPr>
                <w:rFonts w:eastAsia="PMingLiU" w:cstheme="minorHAnsi"/>
                <w:b/>
              </w:rPr>
              <w:t>Srsz.</w:t>
            </w:r>
          </w:p>
        </w:tc>
        <w:tc>
          <w:tcPr>
            <w:tcW w:w="2488" w:type="dxa"/>
            <w:shd w:val="clear" w:color="auto" w:fill="800080"/>
            <w:vAlign w:val="center"/>
          </w:tcPr>
          <w:p w14:paraId="438BBA4D" w14:textId="77777777" w:rsidR="00501BBD" w:rsidRPr="00E628A7" w:rsidRDefault="00501BBD" w:rsidP="00501BBD">
            <w:pPr>
              <w:jc w:val="center"/>
              <w:rPr>
                <w:rFonts w:eastAsia="PMingLiU" w:cstheme="minorHAnsi"/>
                <w:b/>
              </w:rPr>
            </w:pPr>
            <w:r w:rsidRPr="00E628A7">
              <w:rPr>
                <w:rFonts w:eastAsia="PMingLiU" w:cstheme="minorHAnsi"/>
                <w:b/>
              </w:rPr>
              <w:t>Megállapítás</w:t>
            </w:r>
          </w:p>
        </w:tc>
        <w:tc>
          <w:tcPr>
            <w:tcW w:w="2365" w:type="dxa"/>
            <w:shd w:val="clear" w:color="auto" w:fill="800080"/>
            <w:vAlign w:val="center"/>
          </w:tcPr>
          <w:p w14:paraId="6276E447" w14:textId="77777777" w:rsidR="00501BBD" w:rsidRPr="00E628A7" w:rsidRDefault="00501BBD" w:rsidP="00501BBD">
            <w:pPr>
              <w:jc w:val="center"/>
              <w:rPr>
                <w:rFonts w:eastAsia="PMingLiU" w:cstheme="minorHAnsi"/>
                <w:b/>
              </w:rPr>
            </w:pPr>
            <w:r w:rsidRPr="00E628A7">
              <w:rPr>
                <w:rFonts w:eastAsia="PMingLiU" w:cstheme="minorHAnsi"/>
                <w:b/>
              </w:rPr>
              <w:t>Rangsor</w:t>
            </w:r>
          </w:p>
        </w:tc>
        <w:tc>
          <w:tcPr>
            <w:tcW w:w="2387" w:type="dxa"/>
            <w:shd w:val="clear" w:color="auto" w:fill="800080"/>
            <w:vAlign w:val="center"/>
          </w:tcPr>
          <w:p w14:paraId="06205C80" w14:textId="77777777" w:rsidR="00501BBD" w:rsidRPr="00E628A7" w:rsidRDefault="00501BBD" w:rsidP="00501BBD">
            <w:pPr>
              <w:jc w:val="center"/>
              <w:rPr>
                <w:rFonts w:eastAsia="PMingLiU" w:cstheme="minorHAnsi"/>
                <w:b/>
              </w:rPr>
            </w:pPr>
            <w:r w:rsidRPr="00E628A7">
              <w:rPr>
                <w:rFonts w:eastAsia="PMingLiU" w:cstheme="minorHAnsi"/>
                <w:b/>
              </w:rPr>
              <w:t>Kockázat/Hatás</w:t>
            </w:r>
          </w:p>
        </w:tc>
        <w:tc>
          <w:tcPr>
            <w:tcW w:w="2361" w:type="dxa"/>
            <w:shd w:val="clear" w:color="auto" w:fill="800080"/>
            <w:vAlign w:val="center"/>
          </w:tcPr>
          <w:p w14:paraId="228952C6" w14:textId="77777777" w:rsidR="00501BBD" w:rsidRPr="00E628A7" w:rsidRDefault="00501BBD" w:rsidP="00501BBD">
            <w:pPr>
              <w:jc w:val="center"/>
              <w:rPr>
                <w:rFonts w:eastAsia="PMingLiU" w:cstheme="minorHAnsi"/>
                <w:b/>
              </w:rPr>
            </w:pPr>
            <w:r w:rsidRPr="00E628A7">
              <w:rPr>
                <w:rFonts w:eastAsia="PMingLiU" w:cstheme="minorHAnsi"/>
                <w:b/>
              </w:rPr>
              <w:t>Javaslat</w:t>
            </w:r>
          </w:p>
        </w:tc>
        <w:tc>
          <w:tcPr>
            <w:tcW w:w="2456" w:type="dxa"/>
            <w:shd w:val="clear" w:color="auto" w:fill="800080"/>
            <w:vAlign w:val="center"/>
          </w:tcPr>
          <w:p w14:paraId="09393938" w14:textId="77777777" w:rsidR="00501BBD" w:rsidRPr="00E628A7" w:rsidRDefault="00501BBD" w:rsidP="00501BBD">
            <w:pPr>
              <w:jc w:val="center"/>
              <w:rPr>
                <w:rFonts w:eastAsia="PMingLiU" w:cstheme="minorHAnsi"/>
                <w:b/>
              </w:rPr>
            </w:pPr>
            <w:r w:rsidRPr="00E628A7">
              <w:rPr>
                <w:rFonts w:eastAsia="PMingLiU" w:cstheme="minorHAnsi"/>
                <w:b/>
              </w:rPr>
              <w:t>Intézkedést igényel? (igen/nem)</w:t>
            </w:r>
          </w:p>
        </w:tc>
      </w:tr>
      <w:tr w:rsidR="00501BBD" w:rsidRPr="00E628A7" w14:paraId="07A6F62D" w14:textId="77777777" w:rsidTr="00501BBD">
        <w:trPr>
          <w:jc w:val="center"/>
        </w:trPr>
        <w:tc>
          <w:tcPr>
            <w:tcW w:w="635" w:type="dxa"/>
          </w:tcPr>
          <w:p w14:paraId="17E91E76" w14:textId="77777777" w:rsidR="00501BBD" w:rsidRPr="00E628A7" w:rsidRDefault="00501BBD" w:rsidP="000F7012">
            <w:pPr>
              <w:rPr>
                <w:rFonts w:eastAsia="PMingLiU" w:cstheme="minorHAnsi"/>
              </w:rPr>
            </w:pPr>
          </w:p>
        </w:tc>
        <w:tc>
          <w:tcPr>
            <w:tcW w:w="2488" w:type="dxa"/>
            <w:shd w:val="clear" w:color="auto" w:fill="auto"/>
          </w:tcPr>
          <w:p w14:paraId="6542656A" w14:textId="77777777" w:rsidR="00501BBD" w:rsidRPr="00E628A7" w:rsidRDefault="00501BBD" w:rsidP="000F7012">
            <w:pPr>
              <w:rPr>
                <w:rFonts w:eastAsia="PMingLiU" w:cstheme="minorHAnsi"/>
              </w:rPr>
            </w:pPr>
          </w:p>
        </w:tc>
        <w:tc>
          <w:tcPr>
            <w:tcW w:w="2365" w:type="dxa"/>
            <w:shd w:val="clear" w:color="auto" w:fill="auto"/>
          </w:tcPr>
          <w:p w14:paraId="3F397776" w14:textId="77777777" w:rsidR="00501BBD" w:rsidRPr="00E628A7" w:rsidRDefault="00501BBD" w:rsidP="000F7012">
            <w:pPr>
              <w:rPr>
                <w:rFonts w:eastAsia="PMingLiU" w:cstheme="minorHAnsi"/>
              </w:rPr>
            </w:pPr>
          </w:p>
        </w:tc>
        <w:tc>
          <w:tcPr>
            <w:tcW w:w="2387" w:type="dxa"/>
            <w:shd w:val="clear" w:color="auto" w:fill="auto"/>
          </w:tcPr>
          <w:p w14:paraId="1AA8CF8C" w14:textId="77777777" w:rsidR="00501BBD" w:rsidRPr="00E628A7" w:rsidRDefault="00501BBD" w:rsidP="000F7012">
            <w:pPr>
              <w:rPr>
                <w:rFonts w:eastAsia="PMingLiU" w:cstheme="minorHAnsi"/>
              </w:rPr>
            </w:pPr>
          </w:p>
        </w:tc>
        <w:tc>
          <w:tcPr>
            <w:tcW w:w="2361" w:type="dxa"/>
            <w:shd w:val="clear" w:color="auto" w:fill="auto"/>
          </w:tcPr>
          <w:p w14:paraId="592EF3FE" w14:textId="77777777" w:rsidR="00501BBD" w:rsidRPr="00E628A7" w:rsidRDefault="00501BBD" w:rsidP="000F7012">
            <w:pPr>
              <w:rPr>
                <w:rFonts w:eastAsia="PMingLiU" w:cstheme="minorHAnsi"/>
              </w:rPr>
            </w:pPr>
          </w:p>
        </w:tc>
        <w:tc>
          <w:tcPr>
            <w:tcW w:w="2456" w:type="dxa"/>
            <w:shd w:val="clear" w:color="auto" w:fill="auto"/>
          </w:tcPr>
          <w:p w14:paraId="795331B5" w14:textId="77777777" w:rsidR="00501BBD" w:rsidRPr="00E628A7" w:rsidRDefault="00501BBD" w:rsidP="000F7012">
            <w:pPr>
              <w:rPr>
                <w:rFonts w:eastAsia="PMingLiU" w:cstheme="minorHAnsi"/>
              </w:rPr>
            </w:pPr>
          </w:p>
        </w:tc>
      </w:tr>
      <w:tr w:rsidR="00501BBD" w:rsidRPr="00E628A7" w14:paraId="3BF2CE5B" w14:textId="77777777" w:rsidTr="00501BBD">
        <w:trPr>
          <w:jc w:val="center"/>
        </w:trPr>
        <w:tc>
          <w:tcPr>
            <w:tcW w:w="635" w:type="dxa"/>
          </w:tcPr>
          <w:p w14:paraId="2B3ED4EC" w14:textId="77777777" w:rsidR="00501BBD" w:rsidRPr="00E628A7" w:rsidRDefault="00501BBD" w:rsidP="000F7012">
            <w:pPr>
              <w:rPr>
                <w:rFonts w:eastAsia="PMingLiU" w:cstheme="minorHAnsi"/>
              </w:rPr>
            </w:pPr>
          </w:p>
        </w:tc>
        <w:tc>
          <w:tcPr>
            <w:tcW w:w="2488" w:type="dxa"/>
            <w:shd w:val="clear" w:color="auto" w:fill="auto"/>
          </w:tcPr>
          <w:p w14:paraId="247B1A88" w14:textId="77777777" w:rsidR="00501BBD" w:rsidRPr="00E628A7" w:rsidRDefault="00501BBD" w:rsidP="000F7012">
            <w:pPr>
              <w:rPr>
                <w:rFonts w:eastAsia="PMingLiU" w:cstheme="minorHAnsi"/>
              </w:rPr>
            </w:pPr>
          </w:p>
        </w:tc>
        <w:tc>
          <w:tcPr>
            <w:tcW w:w="2365" w:type="dxa"/>
            <w:shd w:val="clear" w:color="auto" w:fill="auto"/>
          </w:tcPr>
          <w:p w14:paraId="21B5A11C" w14:textId="77777777" w:rsidR="00501BBD" w:rsidRPr="00E628A7" w:rsidRDefault="00501BBD" w:rsidP="000F7012">
            <w:pPr>
              <w:rPr>
                <w:rFonts w:eastAsia="PMingLiU" w:cstheme="minorHAnsi"/>
              </w:rPr>
            </w:pPr>
          </w:p>
        </w:tc>
        <w:tc>
          <w:tcPr>
            <w:tcW w:w="2387" w:type="dxa"/>
            <w:shd w:val="clear" w:color="auto" w:fill="auto"/>
          </w:tcPr>
          <w:p w14:paraId="4FF27082" w14:textId="77777777" w:rsidR="00501BBD" w:rsidRPr="00E628A7" w:rsidRDefault="00501BBD" w:rsidP="000F7012">
            <w:pPr>
              <w:rPr>
                <w:rFonts w:eastAsia="PMingLiU" w:cstheme="minorHAnsi"/>
              </w:rPr>
            </w:pPr>
          </w:p>
        </w:tc>
        <w:tc>
          <w:tcPr>
            <w:tcW w:w="2361" w:type="dxa"/>
            <w:shd w:val="clear" w:color="auto" w:fill="auto"/>
          </w:tcPr>
          <w:p w14:paraId="22D3140E" w14:textId="77777777" w:rsidR="00501BBD" w:rsidRPr="00E628A7" w:rsidRDefault="00501BBD" w:rsidP="000F7012">
            <w:pPr>
              <w:rPr>
                <w:rFonts w:eastAsia="PMingLiU" w:cstheme="minorHAnsi"/>
              </w:rPr>
            </w:pPr>
          </w:p>
        </w:tc>
        <w:tc>
          <w:tcPr>
            <w:tcW w:w="2456" w:type="dxa"/>
            <w:shd w:val="clear" w:color="auto" w:fill="auto"/>
          </w:tcPr>
          <w:p w14:paraId="16B514FC" w14:textId="77777777" w:rsidR="00501BBD" w:rsidRPr="00E628A7" w:rsidRDefault="00501BBD" w:rsidP="000F7012">
            <w:pPr>
              <w:rPr>
                <w:rFonts w:eastAsia="PMingLiU" w:cstheme="minorHAnsi"/>
              </w:rPr>
            </w:pPr>
          </w:p>
        </w:tc>
      </w:tr>
      <w:tr w:rsidR="00501BBD" w:rsidRPr="00E628A7" w14:paraId="51FD7C6D" w14:textId="77777777" w:rsidTr="00501BBD">
        <w:trPr>
          <w:jc w:val="center"/>
        </w:trPr>
        <w:tc>
          <w:tcPr>
            <w:tcW w:w="635" w:type="dxa"/>
          </w:tcPr>
          <w:p w14:paraId="6CE3457C" w14:textId="77777777" w:rsidR="00501BBD" w:rsidRPr="00E628A7" w:rsidRDefault="00501BBD" w:rsidP="000F7012">
            <w:pPr>
              <w:rPr>
                <w:rFonts w:eastAsia="PMingLiU" w:cstheme="minorHAnsi"/>
              </w:rPr>
            </w:pPr>
          </w:p>
        </w:tc>
        <w:tc>
          <w:tcPr>
            <w:tcW w:w="2488" w:type="dxa"/>
            <w:shd w:val="clear" w:color="auto" w:fill="auto"/>
          </w:tcPr>
          <w:p w14:paraId="65ED8A60" w14:textId="77777777" w:rsidR="00501BBD" w:rsidRPr="00E628A7" w:rsidRDefault="00501BBD" w:rsidP="000F7012">
            <w:pPr>
              <w:rPr>
                <w:rFonts w:eastAsia="PMingLiU" w:cstheme="minorHAnsi"/>
              </w:rPr>
            </w:pPr>
          </w:p>
        </w:tc>
        <w:tc>
          <w:tcPr>
            <w:tcW w:w="2365" w:type="dxa"/>
            <w:shd w:val="clear" w:color="auto" w:fill="auto"/>
          </w:tcPr>
          <w:p w14:paraId="64E2671B" w14:textId="77777777" w:rsidR="00501BBD" w:rsidRPr="00E628A7" w:rsidRDefault="00501BBD" w:rsidP="000F7012">
            <w:pPr>
              <w:rPr>
                <w:rFonts w:eastAsia="PMingLiU" w:cstheme="minorHAnsi"/>
              </w:rPr>
            </w:pPr>
          </w:p>
        </w:tc>
        <w:tc>
          <w:tcPr>
            <w:tcW w:w="2387" w:type="dxa"/>
            <w:shd w:val="clear" w:color="auto" w:fill="auto"/>
          </w:tcPr>
          <w:p w14:paraId="5C9A55AB" w14:textId="77777777" w:rsidR="00501BBD" w:rsidRPr="00E628A7" w:rsidRDefault="00501BBD" w:rsidP="000F7012">
            <w:pPr>
              <w:rPr>
                <w:rFonts w:eastAsia="PMingLiU" w:cstheme="minorHAnsi"/>
              </w:rPr>
            </w:pPr>
          </w:p>
        </w:tc>
        <w:tc>
          <w:tcPr>
            <w:tcW w:w="2361" w:type="dxa"/>
            <w:shd w:val="clear" w:color="auto" w:fill="auto"/>
          </w:tcPr>
          <w:p w14:paraId="27D55950" w14:textId="77777777" w:rsidR="00501BBD" w:rsidRPr="00E628A7" w:rsidRDefault="00501BBD" w:rsidP="000F7012">
            <w:pPr>
              <w:rPr>
                <w:rFonts w:eastAsia="PMingLiU" w:cstheme="minorHAnsi"/>
              </w:rPr>
            </w:pPr>
          </w:p>
        </w:tc>
        <w:tc>
          <w:tcPr>
            <w:tcW w:w="2456" w:type="dxa"/>
            <w:shd w:val="clear" w:color="auto" w:fill="auto"/>
          </w:tcPr>
          <w:p w14:paraId="3ED023E2" w14:textId="77777777" w:rsidR="00501BBD" w:rsidRPr="00E628A7" w:rsidRDefault="00501BBD" w:rsidP="000F7012">
            <w:pPr>
              <w:rPr>
                <w:rFonts w:eastAsia="PMingLiU" w:cstheme="minorHAnsi"/>
              </w:rPr>
            </w:pPr>
          </w:p>
        </w:tc>
      </w:tr>
      <w:tr w:rsidR="00501BBD" w:rsidRPr="00E628A7" w14:paraId="0FC2A63A" w14:textId="77777777" w:rsidTr="00501BBD">
        <w:trPr>
          <w:jc w:val="center"/>
        </w:trPr>
        <w:tc>
          <w:tcPr>
            <w:tcW w:w="635" w:type="dxa"/>
          </w:tcPr>
          <w:p w14:paraId="049B4DF3" w14:textId="77777777" w:rsidR="00501BBD" w:rsidRPr="00E628A7" w:rsidRDefault="00501BBD" w:rsidP="000F7012">
            <w:pPr>
              <w:rPr>
                <w:rFonts w:eastAsia="PMingLiU" w:cstheme="minorHAnsi"/>
              </w:rPr>
            </w:pPr>
          </w:p>
        </w:tc>
        <w:tc>
          <w:tcPr>
            <w:tcW w:w="2488" w:type="dxa"/>
            <w:shd w:val="clear" w:color="auto" w:fill="auto"/>
          </w:tcPr>
          <w:p w14:paraId="550A096A" w14:textId="77777777" w:rsidR="00501BBD" w:rsidRPr="00E628A7" w:rsidRDefault="00501BBD" w:rsidP="000F7012">
            <w:pPr>
              <w:rPr>
                <w:rFonts w:eastAsia="PMingLiU" w:cstheme="minorHAnsi"/>
              </w:rPr>
            </w:pPr>
          </w:p>
        </w:tc>
        <w:tc>
          <w:tcPr>
            <w:tcW w:w="2365" w:type="dxa"/>
            <w:shd w:val="clear" w:color="auto" w:fill="auto"/>
          </w:tcPr>
          <w:p w14:paraId="7D1812CD" w14:textId="77777777" w:rsidR="00501BBD" w:rsidRPr="00E628A7" w:rsidRDefault="00501BBD" w:rsidP="000F7012">
            <w:pPr>
              <w:rPr>
                <w:rFonts w:eastAsia="PMingLiU" w:cstheme="minorHAnsi"/>
              </w:rPr>
            </w:pPr>
          </w:p>
        </w:tc>
        <w:tc>
          <w:tcPr>
            <w:tcW w:w="2387" w:type="dxa"/>
            <w:shd w:val="clear" w:color="auto" w:fill="auto"/>
          </w:tcPr>
          <w:p w14:paraId="1F9646E0" w14:textId="77777777" w:rsidR="00501BBD" w:rsidRPr="00E628A7" w:rsidRDefault="00501BBD" w:rsidP="000F7012">
            <w:pPr>
              <w:rPr>
                <w:rFonts w:eastAsia="PMingLiU" w:cstheme="minorHAnsi"/>
              </w:rPr>
            </w:pPr>
          </w:p>
        </w:tc>
        <w:tc>
          <w:tcPr>
            <w:tcW w:w="2361" w:type="dxa"/>
            <w:shd w:val="clear" w:color="auto" w:fill="auto"/>
          </w:tcPr>
          <w:p w14:paraId="6329B15A" w14:textId="77777777" w:rsidR="00501BBD" w:rsidRPr="00E628A7" w:rsidRDefault="00501BBD" w:rsidP="000F7012">
            <w:pPr>
              <w:rPr>
                <w:rFonts w:eastAsia="PMingLiU" w:cstheme="minorHAnsi"/>
              </w:rPr>
            </w:pPr>
          </w:p>
        </w:tc>
        <w:tc>
          <w:tcPr>
            <w:tcW w:w="2456" w:type="dxa"/>
            <w:shd w:val="clear" w:color="auto" w:fill="auto"/>
          </w:tcPr>
          <w:p w14:paraId="5185A974" w14:textId="77777777" w:rsidR="00501BBD" w:rsidRPr="00E628A7" w:rsidRDefault="00501BBD" w:rsidP="000F7012">
            <w:pPr>
              <w:rPr>
                <w:rFonts w:eastAsia="PMingLiU" w:cstheme="minorHAnsi"/>
              </w:rPr>
            </w:pPr>
          </w:p>
        </w:tc>
      </w:tr>
      <w:tr w:rsidR="00501BBD" w:rsidRPr="00E628A7" w14:paraId="6B5E1F9C" w14:textId="77777777" w:rsidTr="00501BBD">
        <w:trPr>
          <w:jc w:val="center"/>
        </w:trPr>
        <w:tc>
          <w:tcPr>
            <w:tcW w:w="635" w:type="dxa"/>
          </w:tcPr>
          <w:p w14:paraId="396FC5CE" w14:textId="77777777" w:rsidR="00501BBD" w:rsidRPr="00E628A7" w:rsidRDefault="00501BBD" w:rsidP="000F7012">
            <w:pPr>
              <w:rPr>
                <w:rFonts w:eastAsia="PMingLiU" w:cstheme="minorHAnsi"/>
              </w:rPr>
            </w:pPr>
          </w:p>
        </w:tc>
        <w:tc>
          <w:tcPr>
            <w:tcW w:w="2488" w:type="dxa"/>
            <w:shd w:val="clear" w:color="auto" w:fill="auto"/>
          </w:tcPr>
          <w:p w14:paraId="1004354C" w14:textId="77777777" w:rsidR="00501BBD" w:rsidRPr="00E628A7" w:rsidRDefault="00501BBD" w:rsidP="000F7012">
            <w:pPr>
              <w:rPr>
                <w:rFonts w:eastAsia="PMingLiU" w:cstheme="minorHAnsi"/>
              </w:rPr>
            </w:pPr>
          </w:p>
        </w:tc>
        <w:tc>
          <w:tcPr>
            <w:tcW w:w="2365" w:type="dxa"/>
            <w:shd w:val="clear" w:color="auto" w:fill="auto"/>
          </w:tcPr>
          <w:p w14:paraId="0C7D66B3" w14:textId="77777777" w:rsidR="00501BBD" w:rsidRPr="00E628A7" w:rsidRDefault="00501BBD" w:rsidP="000F7012">
            <w:pPr>
              <w:rPr>
                <w:rFonts w:eastAsia="PMingLiU" w:cstheme="minorHAnsi"/>
              </w:rPr>
            </w:pPr>
          </w:p>
        </w:tc>
        <w:tc>
          <w:tcPr>
            <w:tcW w:w="2387" w:type="dxa"/>
            <w:shd w:val="clear" w:color="auto" w:fill="auto"/>
          </w:tcPr>
          <w:p w14:paraId="41D99C72" w14:textId="77777777" w:rsidR="00501BBD" w:rsidRPr="00E628A7" w:rsidRDefault="00501BBD" w:rsidP="000F7012">
            <w:pPr>
              <w:rPr>
                <w:rFonts w:eastAsia="PMingLiU" w:cstheme="minorHAnsi"/>
              </w:rPr>
            </w:pPr>
          </w:p>
        </w:tc>
        <w:tc>
          <w:tcPr>
            <w:tcW w:w="2361" w:type="dxa"/>
            <w:shd w:val="clear" w:color="auto" w:fill="auto"/>
          </w:tcPr>
          <w:p w14:paraId="54539CD3" w14:textId="77777777" w:rsidR="00501BBD" w:rsidRPr="00E628A7" w:rsidRDefault="00501BBD" w:rsidP="000F7012">
            <w:pPr>
              <w:rPr>
                <w:rFonts w:eastAsia="PMingLiU" w:cstheme="minorHAnsi"/>
              </w:rPr>
            </w:pPr>
          </w:p>
        </w:tc>
        <w:tc>
          <w:tcPr>
            <w:tcW w:w="2456" w:type="dxa"/>
            <w:shd w:val="clear" w:color="auto" w:fill="auto"/>
          </w:tcPr>
          <w:p w14:paraId="26B43B92" w14:textId="77777777" w:rsidR="00501BBD" w:rsidRPr="00E628A7" w:rsidRDefault="00501BBD" w:rsidP="000F7012">
            <w:pPr>
              <w:rPr>
                <w:rFonts w:eastAsia="PMingLiU" w:cstheme="minorHAnsi"/>
              </w:rPr>
            </w:pPr>
          </w:p>
        </w:tc>
      </w:tr>
      <w:tr w:rsidR="00501BBD" w:rsidRPr="00E628A7" w14:paraId="4E18C44E" w14:textId="77777777" w:rsidTr="00501BBD">
        <w:trPr>
          <w:jc w:val="center"/>
        </w:trPr>
        <w:tc>
          <w:tcPr>
            <w:tcW w:w="635" w:type="dxa"/>
          </w:tcPr>
          <w:p w14:paraId="14EFA021" w14:textId="77777777" w:rsidR="00501BBD" w:rsidRPr="00E628A7" w:rsidRDefault="00501BBD" w:rsidP="000F7012">
            <w:pPr>
              <w:rPr>
                <w:rFonts w:eastAsia="PMingLiU" w:cstheme="minorHAnsi"/>
              </w:rPr>
            </w:pPr>
          </w:p>
        </w:tc>
        <w:tc>
          <w:tcPr>
            <w:tcW w:w="2488" w:type="dxa"/>
            <w:shd w:val="clear" w:color="auto" w:fill="auto"/>
          </w:tcPr>
          <w:p w14:paraId="47DEE097" w14:textId="77777777" w:rsidR="00501BBD" w:rsidRPr="00E628A7" w:rsidRDefault="00501BBD" w:rsidP="000F7012">
            <w:pPr>
              <w:rPr>
                <w:rFonts w:eastAsia="PMingLiU" w:cstheme="minorHAnsi"/>
              </w:rPr>
            </w:pPr>
          </w:p>
        </w:tc>
        <w:tc>
          <w:tcPr>
            <w:tcW w:w="2365" w:type="dxa"/>
            <w:shd w:val="clear" w:color="auto" w:fill="auto"/>
          </w:tcPr>
          <w:p w14:paraId="4C5AC916" w14:textId="77777777" w:rsidR="00501BBD" w:rsidRPr="00E628A7" w:rsidRDefault="00501BBD" w:rsidP="000F7012">
            <w:pPr>
              <w:rPr>
                <w:rFonts w:eastAsia="PMingLiU" w:cstheme="minorHAnsi"/>
              </w:rPr>
            </w:pPr>
          </w:p>
        </w:tc>
        <w:tc>
          <w:tcPr>
            <w:tcW w:w="2387" w:type="dxa"/>
            <w:shd w:val="clear" w:color="auto" w:fill="auto"/>
          </w:tcPr>
          <w:p w14:paraId="51E12EBA" w14:textId="77777777" w:rsidR="00501BBD" w:rsidRPr="00E628A7" w:rsidRDefault="00501BBD" w:rsidP="000F7012">
            <w:pPr>
              <w:rPr>
                <w:rFonts w:eastAsia="PMingLiU" w:cstheme="minorHAnsi"/>
              </w:rPr>
            </w:pPr>
          </w:p>
        </w:tc>
        <w:tc>
          <w:tcPr>
            <w:tcW w:w="2361" w:type="dxa"/>
            <w:shd w:val="clear" w:color="auto" w:fill="auto"/>
          </w:tcPr>
          <w:p w14:paraId="46CA7853" w14:textId="77777777" w:rsidR="00501BBD" w:rsidRPr="00E628A7" w:rsidRDefault="00501BBD" w:rsidP="000F7012">
            <w:pPr>
              <w:rPr>
                <w:rFonts w:eastAsia="PMingLiU" w:cstheme="minorHAnsi"/>
              </w:rPr>
            </w:pPr>
          </w:p>
        </w:tc>
        <w:tc>
          <w:tcPr>
            <w:tcW w:w="2456" w:type="dxa"/>
            <w:shd w:val="clear" w:color="auto" w:fill="auto"/>
          </w:tcPr>
          <w:p w14:paraId="6076F16D" w14:textId="77777777" w:rsidR="00501BBD" w:rsidRPr="00E628A7" w:rsidRDefault="00501BBD" w:rsidP="000F7012">
            <w:pPr>
              <w:rPr>
                <w:rFonts w:eastAsia="PMingLiU" w:cstheme="minorHAnsi"/>
              </w:rPr>
            </w:pPr>
          </w:p>
        </w:tc>
      </w:tr>
      <w:tr w:rsidR="00501BBD" w:rsidRPr="00E628A7" w14:paraId="58D86FB9" w14:textId="77777777" w:rsidTr="00501BBD">
        <w:trPr>
          <w:jc w:val="center"/>
        </w:trPr>
        <w:tc>
          <w:tcPr>
            <w:tcW w:w="635" w:type="dxa"/>
          </w:tcPr>
          <w:p w14:paraId="272FB8C8" w14:textId="77777777" w:rsidR="00501BBD" w:rsidRPr="00E628A7" w:rsidRDefault="00501BBD" w:rsidP="000F7012">
            <w:pPr>
              <w:rPr>
                <w:rFonts w:eastAsia="PMingLiU" w:cstheme="minorHAnsi"/>
              </w:rPr>
            </w:pPr>
          </w:p>
        </w:tc>
        <w:tc>
          <w:tcPr>
            <w:tcW w:w="2488" w:type="dxa"/>
            <w:shd w:val="clear" w:color="auto" w:fill="auto"/>
          </w:tcPr>
          <w:p w14:paraId="6CD09F54" w14:textId="77777777" w:rsidR="00501BBD" w:rsidRPr="00E628A7" w:rsidRDefault="00501BBD" w:rsidP="000F7012">
            <w:pPr>
              <w:rPr>
                <w:rFonts w:eastAsia="PMingLiU" w:cstheme="minorHAnsi"/>
              </w:rPr>
            </w:pPr>
          </w:p>
        </w:tc>
        <w:tc>
          <w:tcPr>
            <w:tcW w:w="2365" w:type="dxa"/>
            <w:shd w:val="clear" w:color="auto" w:fill="auto"/>
          </w:tcPr>
          <w:p w14:paraId="1A7D4F15" w14:textId="77777777" w:rsidR="00501BBD" w:rsidRPr="00E628A7" w:rsidRDefault="00501BBD" w:rsidP="000F7012">
            <w:pPr>
              <w:rPr>
                <w:rFonts w:eastAsia="PMingLiU" w:cstheme="minorHAnsi"/>
              </w:rPr>
            </w:pPr>
          </w:p>
        </w:tc>
        <w:tc>
          <w:tcPr>
            <w:tcW w:w="2387" w:type="dxa"/>
            <w:shd w:val="clear" w:color="auto" w:fill="auto"/>
          </w:tcPr>
          <w:p w14:paraId="544F8BF4" w14:textId="77777777" w:rsidR="00501BBD" w:rsidRPr="00E628A7" w:rsidRDefault="00501BBD" w:rsidP="000F7012">
            <w:pPr>
              <w:rPr>
                <w:rFonts w:eastAsia="PMingLiU" w:cstheme="minorHAnsi"/>
              </w:rPr>
            </w:pPr>
          </w:p>
        </w:tc>
        <w:tc>
          <w:tcPr>
            <w:tcW w:w="2361" w:type="dxa"/>
            <w:shd w:val="clear" w:color="auto" w:fill="auto"/>
          </w:tcPr>
          <w:p w14:paraId="0AB8F9BE" w14:textId="77777777" w:rsidR="00501BBD" w:rsidRPr="00E628A7" w:rsidRDefault="00501BBD" w:rsidP="000F7012">
            <w:pPr>
              <w:rPr>
                <w:rFonts w:eastAsia="PMingLiU" w:cstheme="minorHAnsi"/>
              </w:rPr>
            </w:pPr>
          </w:p>
        </w:tc>
        <w:tc>
          <w:tcPr>
            <w:tcW w:w="2456" w:type="dxa"/>
            <w:shd w:val="clear" w:color="auto" w:fill="auto"/>
          </w:tcPr>
          <w:p w14:paraId="7551A94A" w14:textId="77777777" w:rsidR="00501BBD" w:rsidRPr="00E628A7" w:rsidRDefault="00501BBD" w:rsidP="000F7012">
            <w:pPr>
              <w:rPr>
                <w:rFonts w:eastAsia="PMingLiU" w:cstheme="minorHAnsi"/>
              </w:rPr>
            </w:pPr>
          </w:p>
        </w:tc>
      </w:tr>
      <w:tr w:rsidR="00501BBD" w:rsidRPr="00E628A7" w14:paraId="0C905F89" w14:textId="77777777" w:rsidTr="00501BBD">
        <w:trPr>
          <w:jc w:val="center"/>
        </w:trPr>
        <w:tc>
          <w:tcPr>
            <w:tcW w:w="635" w:type="dxa"/>
          </w:tcPr>
          <w:p w14:paraId="0242DF28" w14:textId="77777777" w:rsidR="00501BBD" w:rsidRPr="00E628A7" w:rsidRDefault="00501BBD" w:rsidP="000F7012">
            <w:pPr>
              <w:rPr>
                <w:rFonts w:eastAsia="PMingLiU" w:cstheme="minorHAnsi"/>
              </w:rPr>
            </w:pPr>
          </w:p>
        </w:tc>
        <w:tc>
          <w:tcPr>
            <w:tcW w:w="2488" w:type="dxa"/>
            <w:shd w:val="clear" w:color="auto" w:fill="auto"/>
          </w:tcPr>
          <w:p w14:paraId="5A77B7EE" w14:textId="77777777" w:rsidR="00501BBD" w:rsidRPr="00E628A7" w:rsidRDefault="00501BBD" w:rsidP="000F7012">
            <w:pPr>
              <w:rPr>
                <w:rFonts w:eastAsia="PMingLiU" w:cstheme="minorHAnsi"/>
              </w:rPr>
            </w:pPr>
          </w:p>
        </w:tc>
        <w:tc>
          <w:tcPr>
            <w:tcW w:w="2365" w:type="dxa"/>
            <w:shd w:val="clear" w:color="auto" w:fill="auto"/>
          </w:tcPr>
          <w:p w14:paraId="3DD7FA5C" w14:textId="77777777" w:rsidR="00501BBD" w:rsidRPr="00E628A7" w:rsidRDefault="00501BBD" w:rsidP="000F7012">
            <w:pPr>
              <w:rPr>
                <w:rFonts w:eastAsia="PMingLiU" w:cstheme="minorHAnsi"/>
              </w:rPr>
            </w:pPr>
          </w:p>
        </w:tc>
        <w:tc>
          <w:tcPr>
            <w:tcW w:w="2387" w:type="dxa"/>
            <w:shd w:val="clear" w:color="auto" w:fill="auto"/>
          </w:tcPr>
          <w:p w14:paraId="21AC5E2F" w14:textId="77777777" w:rsidR="00501BBD" w:rsidRPr="00E628A7" w:rsidRDefault="00501BBD" w:rsidP="000F7012">
            <w:pPr>
              <w:rPr>
                <w:rFonts w:eastAsia="PMingLiU" w:cstheme="minorHAnsi"/>
              </w:rPr>
            </w:pPr>
          </w:p>
        </w:tc>
        <w:tc>
          <w:tcPr>
            <w:tcW w:w="2361" w:type="dxa"/>
            <w:shd w:val="clear" w:color="auto" w:fill="auto"/>
          </w:tcPr>
          <w:p w14:paraId="6CA604D7" w14:textId="77777777" w:rsidR="00501BBD" w:rsidRPr="00E628A7" w:rsidRDefault="00501BBD" w:rsidP="000F7012">
            <w:pPr>
              <w:rPr>
                <w:rFonts w:eastAsia="PMingLiU" w:cstheme="minorHAnsi"/>
              </w:rPr>
            </w:pPr>
          </w:p>
        </w:tc>
        <w:tc>
          <w:tcPr>
            <w:tcW w:w="2456" w:type="dxa"/>
            <w:shd w:val="clear" w:color="auto" w:fill="auto"/>
          </w:tcPr>
          <w:p w14:paraId="3814AF28" w14:textId="77777777" w:rsidR="00501BBD" w:rsidRPr="00E628A7" w:rsidRDefault="00501BBD" w:rsidP="000F7012">
            <w:pPr>
              <w:rPr>
                <w:rFonts w:eastAsia="PMingLiU" w:cstheme="minorHAnsi"/>
              </w:rPr>
            </w:pPr>
          </w:p>
        </w:tc>
      </w:tr>
    </w:tbl>
    <w:p w14:paraId="19ADC19F" w14:textId="77777777" w:rsidR="004E16E8" w:rsidRPr="00E628A7" w:rsidRDefault="004E16E8" w:rsidP="000F7012">
      <w:pPr>
        <w:rPr>
          <w:rFonts w:cstheme="minorHAnsi"/>
        </w:rPr>
      </w:pPr>
    </w:p>
    <w:p w14:paraId="39E9A2BD" w14:textId="77777777" w:rsidR="004E16E8" w:rsidRPr="00E628A7" w:rsidRDefault="004E16E8" w:rsidP="000F7012">
      <w:pPr>
        <w:rPr>
          <w:rFonts w:cstheme="minorHAnsi"/>
        </w:rPr>
        <w:sectPr w:rsidR="004E16E8" w:rsidRPr="00E628A7" w:rsidSect="004E16E8">
          <w:pgSz w:w="16838" w:h="11906" w:orient="landscape"/>
          <w:pgMar w:top="1418" w:right="1418" w:bottom="1418" w:left="1418" w:header="709" w:footer="709" w:gutter="0"/>
          <w:cols w:space="708"/>
          <w:docGrid w:linePitch="360"/>
        </w:sectPr>
      </w:pPr>
    </w:p>
    <w:p w14:paraId="53150C6B" w14:textId="77777777" w:rsidR="004E16E8" w:rsidRPr="00E628A7" w:rsidRDefault="00BF4236" w:rsidP="000F7012">
      <w:pPr>
        <w:tabs>
          <w:tab w:val="num" w:pos="284"/>
        </w:tabs>
        <w:jc w:val="center"/>
        <w:rPr>
          <w:rFonts w:cstheme="minorHAnsi"/>
          <w:b/>
        </w:rPr>
      </w:pPr>
      <w:r w:rsidRPr="00E628A7">
        <w:rPr>
          <w:rFonts w:cstheme="minorHAnsi"/>
          <w:b/>
        </w:rPr>
        <w:lastRenderedPageBreak/>
        <w:t>IV./</w:t>
      </w:r>
    </w:p>
    <w:p w14:paraId="698A43F4" w14:textId="77777777" w:rsidR="004E16E8" w:rsidRPr="00E628A7" w:rsidRDefault="00BF4236" w:rsidP="000F7012">
      <w:pPr>
        <w:tabs>
          <w:tab w:val="num" w:pos="284"/>
        </w:tabs>
        <w:jc w:val="center"/>
        <w:rPr>
          <w:rFonts w:cstheme="minorHAnsi"/>
          <w:b/>
        </w:rPr>
      </w:pPr>
      <w:r w:rsidRPr="00E628A7">
        <w:rPr>
          <w:rFonts w:cstheme="minorHAnsi"/>
          <w:b/>
        </w:rPr>
        <w:t>RÉSZLETES MEGÁLLAPÍTÁSOK</w:t>
      </w:r>
    </w:p>
    <w:p w14:paraId="785DD4BC" w14:textId="77777777" w:rsidR="004E16E8" w:rsidRPr="00E628A7" w:rsidRDefault="004E16E8" w:rsidP="000F7012">
      <w:pPr>
        <w:jc w:val="center"/>
        <w:rPr>
          <w:rFonts w:cstheme="minorHAnsi"/>
          <w:b/>
          <w:bCs/>
        </w:rPr>
      </w:pPr>
    </w:p>
    <w:p w14:paraId="42B71C1E" w14:textId="77777777" w:rsidR="004E16E8" w:rsidRPr="00E628A7" w:rsidRDefault="004E16E8" w:rsidP="000F7012">
      <w:pPr>
        <w:jc w:val="center"/>
        <w:rPr>
          <w:rFonts w:cstheme="minorHAnsi"/>
          <w:b/>
          <w:bCs/>
        </w:rPr>
      </w:pPr>
    </w:p>
    <w:p w14:paraId="05BE936D" w14:textId="77777777" w:rsidR="004E16E8" w:rsidRPr="00C73A8A" w:rsidRDefault="00BF4236" w:rsidP="000F7012">
      <w:pPr>
        <w:rPr>
          <w:rFonts w:cstheme="minorHAnsi"/>
          <w:i/>
          <w:color w:val="FF0000"/>
        </w:rPr>
      </w:pPr>
      <w:r w:rsidRPr="00C73A8A">
        <w:rPr>
          <w:rFonts w:cstheme="minorHAnsi"/>
          <w:b/>
          <w:bCs/>
          <w:i/>
          <w:color w:val="FF0000"/>
        </w:rPr>
        <w:t>&lt;</w:t>
      </w:r>
      <w:r w:rsidRPr="00C73A8A">
        <w:rPr>
          <w:rFonts w:cstheme="minorHAnsi"/>
          <w:i/>
          <w:color w:val="FF0000"/>
        </w:rPr>
        <w:t xml:space="preserve">Az ellenőrzési jelentés ezen fejezete szolgál az ellenőrzési tényállás részletes ismertetésére, amelyben be kell mutatni az ellenőrzés során tett megállapításokat, következtetéseket, a belső kontrollrendszer esetleges gyengeségeit, a feltárt kockázatokat, valamint az ezeket alátámasztó ellenőrzési bizonyítékok felsorolását. Ki kell fejteni a feltárt hiányosságok ok-okozati összefüggéseit, hatásait. 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7B2A7EFB" w14:textId="77777777" w:rsidR="004E16E8" w:rsidRPr="00C73A8A" w:rsidRDefault="004E16E8" w:rsidP="000F7012">
      <w:pPr>
        <w:rPr>
          <w:rFonts w:cstheme="minorHAnsi"/>
          <w:i/>
          <w:color w:val="FF0000"/>
        </w:rPr>
      </w:pPr>
    </w:p>
    <w:p w14:paraId="285660D7" w14:textId="77777777" w:rsidR="004E16E8" w:rsidRPr="00C73A8A" w:rsidRDefault="00BF4236" w:rsidP="000F7012">
      <w:pPr>
        <w:rPr>
          <w:rFonts w:cstheme="minorHAnsi"/>
          <w:i/>
          <w:color w:val="FF0000"/>
        </w:rPr>
      </w:pPr>
      <w:r w:rsidRPr="00C73A8A">
        <w:rPr>
          <w:rFonts w:cstheme="minorHAnsi"/>
          <w:i/>
          <w:color w:val="FF0000"/>
        </w:rPr>
        <w:t>Az ellenőrzési jelentésben a pozitív ellenőrzési megállapításokat is rögzíteni kell.</w:t>
      </w:r>
    </w:p>
    <w:p w14:paraId="14CDE31D" w14:textId="77777777" w:rsidR="004E16E8" w:rsidRPr="00C73A8A" w:rsidRDefault="004E16E8" w:rsidP="000F7012">
      <w:pPr>
        <w:rPr>
          <w:rFonts w:cstheme="minorHAnsi"/>
          <w:i/>
          <w:color w:val="FF0000"/>
        </w:rPr>
      </w:pPr>
    </w:p>
    <w:p w14:paraId="398E7C31" w14:textId="77777777" w:rsidR="004E16E8" w:rsidRPr="00C73A8A" w:rsidRDefault="00BF4236" w:rsidP="000F7012">
      <w:pPr>
        <w:rPr>
          <w:rFonts w:cstheme="minorHAnsi"/>
          <w:i/>
          <w:color w:val="FF0000"/>
        </w:rPr>
      </w:pPr>
      <w:r w:rsidRPr="00C73A8A">
        <w:rPr>
          <w:rFonts w:cstheme="minorHAnsi"/>
          <w:i/>
          <w:color w:val="FF0000"/>
        </w:rPr>
        <w:t>A „Részletes megállapítások”-nak az adott ellenőrzésre vonatkozó ellenőrzési program felépítését célszerű követnie. Azon megállapításokat, amelyekkel kapcsolatban a belső ellenőrzés javaslatot fogalmaz meg, kereszthivatkozással szerepeltetni kell az ellenőrzési jelentés „Főbb megállapítások és javaslatok” elnevezésű táblázatában.&gt;</w:t>
      </w:r>
    </w:p>
    <w:p w14:paraId="2A3F4788" w14:textId="77777777" w:rsidR="004E16E8" w:rsidRPr="00E628A7" w:rsidRDefault="004E16E8" w:rsidP="000F7012">
      <w:pPr>
        <w:rPr>
          <w:rFonts w:cstheme="minorHAnsi"/>
          <w:b/>
          <w:bCs/>
        </w:rPr>
      </w:pPr>
    </w:p>
    <w:p w14:paraId="58A7FD2E" w14:textId="77777777" w:rsidR="004E16E8" w:rsidRPr="00E628A7" w:rsidRDefault="004E16E8" w:rsidP="000F7012">
      <w:pPr>
        <w:jc w:val="center"/>
        <w:rPr>
          <w:rFonts w:cstheme="minorHAnsi"/>
          <w:b/>
          <w:bCs/>
        </w:rPr>
      </w:pPr>
    </w:p>
    <w:p w14:paraId="3FA8A035" w14:textId="77777777" w:rsidR="004E16E8" w:rsidRPr="00E628A7" w:rsidRDefault="004E16E8" w:rsidP="000F7012">
      <w:pPr>
        <w:jc w:val="center"/>
        <w:rPr>
          <w:rFonts w:cstheme="minorHAnsi"/>
          <w:b/>
          <w:bCs/>
        </w:rPr>
      </w:pPr>
    </w:p>
    <w:p w14:paraId="4F08C5C9" w14:textId="77777777" w:rsidR="00C32E0B" w:rsidRDefault="00C32E0B" w:rsidP="000F7012">
      <w:pPr>
        <w:jc w:val="center"/>
        <w:rPr>
          <w:rFonts w:cstheme="minorHAnsi"/>
          <w:b/>
          <w:bCs/>
        </w:rPr>
      </w:pPr>
      <w:r>
        <w:rPr>
          <w:rFonts w:cstheme="minorHAnsi"/>
          <w:b/>
          <w:bCs/>
        </w:rPr>
        <w:t>Záradék</w:t>
      </w:r>
    </w:p>
    <w:p w14:paraId="4316EA92" w14:textId="64D15DCF" w:rsidR="004E16E8" w:rsidRDefault="00C32E0B" w:rsidP="000F7012">
      <w:pPr>
        <w:jc w:val="center"/>
        <w:rPr>
          <w:rFonts w:cstheme="minorHAnsi"/>
          <w:b/>
          <w:bCs/>
        </w:rPr>
      </w:pPr>
      <w:r>
        <w:rPr>
          <w:rFonts w:cstheme="minorHAnsi"/>
          <w:b/>
          <w:bCs/>
        </w:rPr>
        <w:t xml:space="preserve"> a belső ellenőrzési jelentés elfogadásáról, átvételéről</w:t>
      </w:r>
    </w:p>
    <w:p w14:paraId="24DD9CB4" w14:textId="77777777" w:rsidR="00C32E0B" w:rsidRPr="00E628A7" w:rsidRDefault="00C32E0B" w:rsidP="000F7012">
      <w:pPr>
        <w:jc w:val="center"/>
        <w:rPr>
          <w:rFonts w:cstheme="minorHAnsi"/>
          <w:b/>
          <w:bCs/>
        </w:rPr>
      </w:pPr>
    </w:p>
    <w:p w14:paraId="6131AA4B" w14:textId="77777777" w:rsidR="004E16E8" w:rsidRPr="00E628A7" w:rsidRDefault="004E16E8" w:rsidP="000F7012">
      <w:pPr>
        <w:jc w:val="center"/>
        <w:rPr>
          <w:rFonts w:cstheme="minorHAnsi"/>
          <w:b/>
          <w:bCs/>
        </w:rPr>
      </w:pPr>
    </w:p>
    <w:p w14:paraId="495EF57C" w14:textId="77777777" w:rsidR="004E16E8" w:rsidRPr="00E628A7" w:rsidRDefault="004E16E8" w:rsidP="000F7012">
      <w:pPr>
        <w:jc w:val="center"/>
        <w:rPr>
          <w:rFonts w:cstheme="minorHAnsi"/>
          <w:b/>
          <w:bCs/>
        </w:rPr>
      </w:pPr>
    </w:p>
    <w:p w14:paraId="5AFC61A6" w14:textId="77777777" w:rsidR="004E16E8" w:rsidRPr="00E628A7" w:rsidRDefault="004E16E8" w:rsidP="000F7012">
      <w:pPr>
        <w:jc w:val="center"/>
        <w:rPr>
          <w:rFonts w:cstheme="minorHAnsi"/>
          <w:b/>
          <w:bCs/>
        </w:rPr>
      </w:pPr>
    </w:p>
    <w:p w14:paraId="1F3B01B6" w14:textId="77777777" w:rsidR="004E16E8" w:rsidRPr="00E628A7" w:rsidRDefault="004E16E8" w:rsidP="000F7012">
      <w:pPr>
        <w:jc w:val="center"/>
        <w:rPr>
          <w:rFonts w:cstheme="minorHAnsi"/>
          <w:b/>
          <w:bCs/>
        </w:rPr>
      </w:pPr>
    </w:p>
    <w:p w14:paraId="35BD65E1" w14:textId="77777777" w:rsidR="004E16E8" w:rsidRPr="00E628A7" w:rsidRDefault="004E16E8" w:rsidP="000F7012">
      <w:pPr>
        <w:jc w:val="center"/>
        <w:rPr>
          <w:rFonts w:cstheme="minorHAnsi"/>
          <w:b/>
          <w:bCs/>
        </w:rPr>
      </w:pPr>
    </w:p>
    <w:tbl>
      <w:tblPr>
        <w:tblW w:w="8964" w:type="dxa"/>
        <w:jc w:val="center"/>
        <w:tblLook w:val="01E0" w:firstRow="1" w:lastRow="1" w:firstColumn="1" w:lastColumn="1" w:noHBand="0" w:noVBand="0"/>
      </w:tblPr>
      <w:tblGrid>
        <w:gridCol w:w="2988"/>
        <w:gridCol w:w="2988"/>
        <w:gridCol w:w="2988"/>
      </w:tblGrid>
      <w:tr w:rsidR="004E16E8" w:rsidRPr="00E628A7" w14:paraId="54EAC811" w14:textId="77777777" w:rsidTr="00C32E0B">
        <w:trPr>
          <w:trHeight w:val="330"/>
          <w:jc w:val="center"/>
        </w:trPr>
        <w:tc>
          <w:tcPr>
            <w:tcW w:w="2988" w:type="dxa"/>
            <w:shd w:val="clear" w:color="auto" w:fill="auto"/>
            <w:vAlign w:val="center"/>
          </w:tcPr>
          <w:p w14:paraId="3DFA3C82" w14:textId="479A9F0B" w:rsidR="004E16E8" w:rsidRPr="00E628A7" w:rsidRDefault="004E16E8" w:rsidP="000F7012">
            <w:pPr>
              <w:rPr>
                <w:rFonts w:eastAsia="PMingLiU" w:cstheme="minorHAnsi"/>
                <w:b/>
              </w:rPr>
            </w:pPr>
          </w:p>
        </w:tc>
        <w:tc>
          <w:tcPr>
            <w:tcW w:w="2988" w:type="dxa"/>
            <w:shd w:val="clear" w:color="auto" w:fill="auto"/>
            <w:vAlign w:val="center"/>
          </w:tcPr>
          <w:p w14:paraId="43F023EA" w14:textId="47E21709" w:rsidR="004E16E8" w:rsidRPr="00E628A7" w:rsidRDefault="004E16E8" w:rsidP="000F7012">
            <w:pPr>
              <w:rPr>
                <w:rFonts w:eastAsia="PMingLiU" w:cstheme="minorHAnsi"/>
                <w:b/>
              </w:rPr>
            </w:pPr>
          </w:p>
        </w:tc>
        <w:tc>
          <w:tcPr>
            <w:tcW w:w="2988" w:type="dxa"/>
            <w:shd w:val="clear" w:color="auto" w:fill="auto"/>
            <w:vAlign w:val="center"/>
          </w:tcPr>
          <w:p w14:paraId="6E9E95EE" w14:textId="77777777" w:rsidR="004E16E8" w:rsidRPr="00E628A7" w:rsidRDefault="00BF4236" w:rsidP="000F7012">
            <w:pPr>
              <w:rPr>
                <w:rFonts w:eastAsia="PMingLiU" w:cstheme="minorHAnsi"/>
                <w:b/>
              </w:rPr>
            </w:pPr>
            <w:r w:rsidRPr="00E628A7">
              <w:rPr>
                <w:rFonts w:eastAsia="PMingLiU" w:cstheme="minorHAnsi"/>
                <w:b/>
              </w:rPr>
              <w:t>Keltezés:</w:t>
            </w:r>
          </w:p>
        </w:tc>
      </w:tr>
      <w:tr w:rsidR="004E16E8" w:rsidRPr="00E628A7" w14:paraId="6B59E90D" w14:textId="77777777" w:rsidTr="00C32E0B">
        <w:trPr>
          <w:trHeight w:val="330"/>
          <w:jc w:val="center"/>
        </w:trPr>
        <w:tc>
          <w:tcPr>
            <w:tcW w:w="2988" w:type="dxa"/>
            <w:shd w:val="clear" w:color="auto" w:fill="auto"/>
            <w:vAlign w:val="center"/>
          </w:tcPr>
          <w:p w14:paraId="4E0A10B6" w14:textId="17DE145D" w:rsidR="004E16E8" w:rsidRPr="00E628A7" w:rsidRDefault="004E16E8" w:rsidP="000F7012">
            <w:pPr>
              <w:rPr>
                <w:rFonts w:eastAsia="PMingLiU" w:cstheme="minorHAnsi"/>
                <w:b/>
              </w:rPr>
            </w:pPr>
          </w:p>
        </w:tc>
        <w:tc>
          <w:tcPr>
            <w:tcW w:w="2988" w:type="dxa"/>
            <w:shd w:val="clear" w:color="auto" w:fill="auto"/>
            <w:vAlign w:val="center"/>
          </w:tcPr>
          <w:p w14:paraId="732FFC77" w14:textId="11D44815" w:rsidR="004E16E8" w:rsidRPr="00E628A7" w:rsidRDefault="004E16E8" w:rsidP="000F7012">
            <w:pPr>
              <w:rPr>
                <w:rFonts w:eastAsia="PMingLiU" w:cstheme="minorHAnsi"/>
                <w:b/>
              </w:rPr>
            </w:pPr>
          </w:p>
        </w:tc>
        <w:tc>
          <w:tcPr>
            <w:tcW w:w="2988" w:type="dxa"/>
            <w:shd w:val="clear" w:color="auto" w:fill="auto"/>
            <w:vAlign w:val="center"/>
          </w:tcPr>
          <w:p w14:paraId="12F56615"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15EE9835" w14:textId="77777777" w:rsidTr="00C32E0B">
        <w:trPr>
          <w:trHeight w:val="330"/>
          <w:jc w:val="center"/>
        </w:trPr>
        <w:tc>
          <w:tcPr>
            <w:tcW w:w="2988" w:type="dxa"/>
            <w:shd w:val="clear" w:color="auto" w:fill="auto"/>
            <w:vAlign w:val="center"/>
          </w:tcPr>
          <w:p w14:paraId="734E851D" w14:textId="08C9A7FA" w:rsidR="004E16E8" w:rsidRPr="00E628A7" w:rsidRDefault="004E16E8" w:rsidP="000F7012">
            <w:pPr>
              <w:rPr>
                <w:rFonts w:eastAsia="PMingLiU" w:cstheme="minorHAnsi"/>
                <w:b/>
              </w:rPr>
            </w:pPr>
          </w:p>
        </w:tc>
        <w:tc>
          <w:tcPr>
            <w:tcW w:w="2988" w:type="dxa"/>
            <w:shd w:val="clear" w:color="auto" w:fill="auto"/>
            <w:vAlign w:val="center"/>
          </w:tcPr>
          <w:p w14:paraId="2655B13B" w14:textId="3DBFF93F" w:rsidR="004E16E8" w:rsidRPr="00E628A7" w:rsidRDefault="004E16E8" w:rsidP="000F7012">
            <w:pPr>
              <w:rPr>
                <w:rFonts w:eastAsia="PMingLiU" w:cstheme="minorHAnsi"/>
                <w:b/>
              </w:rPr>
            </w:pPr>
          </w:p>
        </w:tc>
        <w:tc>
          <w:tcPr>
            <w:tcW w:w="2988" w:type="dxa"/>
            <w:shd w:val="clear" w:color="auto" w:fill="auto"/>
            <w:vAlign w:val="center"/>
          </w:tcPr>
          <w:p w14:paraId="407CFC7A" w14:textId="77777777" w:rsidR="004E16E8" w:rsidRPr="00E628A7" w:rsidRDefault="00BF4236" w:rsidP="000F7012">
            <w:pPr>
              <w:rPr>
                <w:rFonts w:eastAsia="PMingLiU" w:cstheme="minorHAnsi"/>
                <w:b/>
              </w:rPr>
            </w:pPr>
            <w:r w:rsidRPr="00E628A7">
              <w:rPr>
                <w:rFonts w:eastAsia="PMingLiU" w:cstheme="minorHAnsi"/>
                <w:b/>
              </w:rPr>
              <w:t>Név: &lt;belső ellenőr&gt;</w:t>
            </w:r>
          </w:p>
        </w:tc>
      </w:tr>
    </w:tbl>
    <w:p w14:paraId="7D51F275" w14:textId="77777777" w:rsidR="004E16E8" w:rsidRPr="00E628A7" w:rsidRDefault="004E16E8" w:rsidP="000F7012">
      <w:pPr>
        <w:jc w:val="center"/>
        <w:rPr>
          <w:rFonts w:cstheme="minorHAnsi"/>
          <w:b/>
          <w:bCs/>
        </w:rPr>
      </w:pPr>
    </w:p>
    <w:p w14:paraId="4BCF5E1A" w14:textId="77777777" w:rsidR="00D46589" w:rsidRDefault="00D46589" w:rsidP="000F7012">
      <w:pPr>
        <w:rPr>
          <w:rFonts w:cstheme="minorHAnsi"/>
        </w:rPr>
        <w:sectPr w:rsidR="00D46589" w:rsidSect="004E16E8">
          <w:pgSz w:w="12240" w:h="15840"/>
          <w:pgMar w:top="1440" w:right="1797" w:bottom="1440" w:left="1797" w:header="709" w:footer="709" w:gutter="0"/>
          <w:cols w:space="708"/>
          <w:docGrid w:linePitch="360"/>
        </w:sectPr>
      </w:pPr>
    </w:p>
    <w:p w14:paraId="6D59DEFD" w14:textId="77777777" w:rsidR="00D46589" w:rsidRDefault="00D46589" w:rsidP="008229C1">
      <w:pPr>
        <w:pStyle w:val="Cmsor1"/>
        <w:numPr>
          <w:ilvl w:val="0"/>
          <w:numId w:val="60"/>
        </w:numPr>
        <w:suppressAutoHyphens w:val="0"/>
        <w:autoSpaceDN/>
        <w:spacing w:before="0" w:after="0"/>
        <w:textAlignment w:val="auto"/>
        <w:rPr>
          <w:rFonts w:cstheme="minorHAnsi"/>
          <w:sz w:val="24"/>
          <w:szCs w:val="24"/>
        </w:rPr>
      </w:pPr>
      <w:bookmarkStart w:id="545" w:name="_számú_iratminta_–_34"/>
      <w:bookmarkStart w:id="546" w:name="_Toc526154133"/>
      <w:bookmarkEnd w:id="545"/>
      <w:r w:rsidRPr="00E628A7">
        <w:rPr>
          <w:rFonts w:cstheme="minorHAnsi"/>
          <w:sz w:val="24"/>
          <w:szCs w:val="24"/>
        </w:rPr>
        <w:lastRenderedPageBreak/>
        <w:t>számú iratmin</w:t>
      </w:r>
      <w:r>
        <w:rPr>
          <w:rFonts w:cstheme="minorHAnsi"/>
          <w:sz w:val="24"/>
          <w:szCs w:val="24"/>
        </w:rPr>
        <w:t>ta – Intézkedési terv elfogadása</w:t>
      </w:r>
      <w:bookmarkEnd w:id="546"/>
    </w:p>
    <w:p w14:paraId="2BCC7E0E" w14:textId="77777777" w:rsidR="00D46589" w:rsidRPr="00161F72" w:rsidRDefault="00D46589" w:rsidP="00161F72"/>
    <w:p w14:paraId="5F0CB986" w14:textId="77777777" w:rsidR="00D46589" w:rsidRPr="00E628A7" w:rsidRDefault="00D46589" w:rsidP="00D46589">
      <w:pPr>
        <w:rPr>
          <w:rFonts w:cstheme="minorHAnsi"/>
        </w:rPr>
      </w:pPr>
      <w:r w:rsidRPr="00E628A7">
        <w:rPr>
          <w:rFonts w:cstheme="minorHAnsi"/>
          <w:i/>
        </w:rPr>
        <w:t>Az adott költségvetési szervet érintő ellenőrzés esetén:</w:t>
      </w:r>
    </w:p>
    <w:p w14:paraId="06362CBD" w14:textId="77777777" w:rsidR="00D46589" w:rsidRPr="00E628A7" w:rsidRDefault="00D46589" w:rsidP="00D46589">
      <w:pPr>
        <w:rPr>
          <w:rFonts w:cstheme="minorHAnsi"/>
          <w:b/>
        </w:rPr>
      </w:pPr>
    </w:p>
    <w:p w14:paraId="675F0714" w14:textId="77777777" w:rsidR="00D46589" w:rsidRPr="00E628A7" w:rsidRDefault="00D46589" w:rsidP="00D46589">
      <w:pPr>
        <w:rPr>
          <w:rFonts w:cstheme="minorHAnsi"/>
          <w:b/>
        </w:rPr>
      </w:pPr>
      <w:r w:rsidRPr="00E628A7">
        <w:rPr>
          <w:rFonts w:cstheme="minorHAnsi"/>
          <w:b/>
        </w:rPr>
        <w:t>&lt;szervezet neve&gt;</w:t>
      </w:r>
    </w:p>
    <w:p w14:paraId="439F81DA" w14:textId="77777777" w:rsidR="00D46589" w:rsidRPr="00E628A7" w:rsidRDefault="00D46589" w:rsidP="00D46589">
      <w:pPr>
        <w:rPr>
          <w:rFonts w:cstheme="minorHAnsi"/>
          <w:b/>
        </w:rPr>
      </w:pPr>
      <w:r w:rsidRPr="00E628A7">
        <w:rPr>
          <w:rFonts w:cstheme="minorHAnsi"/>
          <w:b/>
        </w:rPr>
        <w:t>&lt;iktatószám:&gt;</w:t>
      </w:r>
    </w:p>
    <w:p w14:paraId="59455E23" w14:textId="77777777" w:rsidR="00D46589" w:rsidRPr="00E628A7" w:rsidRDefault="00D46589" w:rsidP="00D46589">
      <w:pPr>
        <w:jc w:val="center"/>
        <w:rPr>
          <w:rFonts w:cstheme="minorHAnsi"/>
          <w:b/>
        </w:rPr>
      </w:pPr>
      <w:r w:rsidRPr="00E628A7">
        <w:rPr>
          <w:rFonts w:cstheme="minorHAnsi"/>
          <w:b/>
        </w:rPr>
        <w:t>F E L J E G Y Z É S</w:t>
      </w:r>
    </w:p>
    <w:p w14:paraId="55394BAA" w14:textId="77777777" w:rsidR="00D46589" w:rsidRPr="00E628A7" w:rsidRDefault="00D46589" w:rsidP="00D46589">
      <w:pPr>
        <w:jc w:val="center"/>
        <w:rPr>
          <w:rFonts w:cstheme="minorHAnsi"/>
          <w:b/>
        </w:rPr>
      </w:pPr>
    </w:p>
    <w:p w14:paraId="1218A8A1" w14:textId="77777777" w:rsidR="00D46589" w:rsidRPr="00E628A7" w:rsidRDefault="00D46589" w:rsidP="00D46589">
      <w:pPr>
        <w:jc w:val="center"/>
        <w:rPr>
          <w:rFonts w:cstheme="minorHAnsi"/>
          <w:b/>
        </w:rPr>
      </w:pPr>
      <w:r w:rsidRPr="00E628A7">
        <w:rPr>
          <w:rFonts w:cstheme="minorHAnsi"/>
          <w:b/>
        </w:rPr>
        <w:t>&lt;Név&gt;, &lt;beosztás&gt; asszony/úr részére</w:t>
      </w:r>
    </w:p>
    <w:p w14:paraId="5709E33B" w14:textId="77777777" w:rsidR="00D46589" w:rsidRPr="00E628A7" w:rsidRDefault="00D46589" w:rsidP="00D46589">
      <w:pPr>
        <w:jc w:val="center"/>
        <w:rPr>
          <w:rFonts w:cstheme="minorHAnsi"/>
          <w:b/>
        </w:rPr>
      </w:pPr>
      <w:r w:rsidRPr="00E628A7">
        <w:rPr>
          <w:rFonts w:cstheme="minorHAnsi"/>
          <w:b/>
        </w:rPr>
        <w:t>&lt;szervezeti egység neve&gt;</w:t>
      </w:r>
    </w:p>
    <w:p w14:paraId="315F37DC" w14:textId="77777777" w:rsidR="00D46589" w:rsidRPr="00E628A7" w:rsidRDefault="00D46589" w:rsidP="00D46589">
      <w:pPr>
        <w:rPr>
          <w:rFonts w:cstheme="minorHAnsi"/>
        </w:rPr>
      </w:pPr>
    </w:p>
    <w:p w14:paraId="2CEEBC34" w14:textId="77777777" w:rsidR="00FF538A" w:rsidRDefault="00FF538A" w:rsidP="00D46589">
      <w:pPr>
        <w:rPr>
          <w:rFonts w:cstheme="minorHAnsi"/>
          <w:b/>
        </w:rPr>
      </w:pPr>
    </w:p>
    <w:p w14:paraId="5DB6E317" w14:textId="77777777" w:rsidR="00D46589" w:rsidRPr="00E628A7" w:rsidRDefault="00D46589" w:rsidP="00D46589">
      <w:pPr>
        <w:rPr>
          <w:rFonts w:cstheme="minorHAnsi"/>
          <w:b/>
        </w:rPr>
      </w:pPr>
      <w:r w:rsidRPr="00E628A7">
        <w:rPr>
          <w:rFonts w:cstheme="minorHAnsi"/>
          <w:b/>
        </w:rPr>
        <w:t xml:space="preserve">Tárgy: </w:t>
      </w:r>
      <w:r>
        <w:rPr>
          <w:rFonts w:cstheme="minorHAnsi"/>
          <w:b/>
        </w:rPr>
        <w:t>Intézkedési terv elfogadása/nem elfogadása</w:t>
      </w:r>
    </w:p>
    <w:p w14:paraId="4C32DF24" w14:textId="77777777" w:rsidR="00D46589" w:rsidRPr="00E628A7" w:rsidRDefault="00D46589" w:rsidP="00D46589">
      <w:pPr>
        <w:rPr>
          <w:rFonts w:cstheme="minorHAnsi"/>
          <w:b/>
        </w:rPr>
      </w:pPr>
    </w:p>
    <w:p w14:paraId="56A75699" w14:textId="77777777" w:rsidR="00D46589" w:rsidRPr="00E628A7" w:rsidRDefault="00D46589" w:rsidP="00D46589">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14:paraId="6CB20259" w14:textId="77777777" w:rsidR="00D46589" w:rsidRPr="00E628A7" w:rsidRDefault="00D46589" w:rsidP="00D46589">
      <w:pPr>
        <w:rPr>
          <w:rFonts w:cstheme="minorHAnsi"/>
        </w:rPr>
      </w:pPr>
    </w:p>
    <w:p w14:paraId="0410F736" w14:textId="77777777" w:rsidR="00D46589" w:rsidRDefault="00D46589" w:rsidP="00D46589">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5"/>
      </w:r>
      <w:r w:rsidRPr="00AF7EB6">
        <w:rPr>
          <w:rFonts w:cstheme="minorHAnsi"/>
          <w:vertAlign w:val="superscript"/>
        </w:rPr>
        <w:t xml:space="preserve"> </w:t>
      </w:r>
    </w:p>
    <w:p w14:paraId="19E8953B" w14:textId="77777777" w:rsidR="00D46589" w:rsidRDefault="00D46589" w:rsidP="00D46589">
      <w:pPr>
        <w:rPr>
          <w:rFonts w:cstheme="minorHAnsi"/>
        </w:rPr>
      </w:pPr>
    </w:p>
    <w:p w14:paraId="0AB1BE45" w14:textId="77777777" w:rsidR="00FF538A" w:rsidRDefault="00D46589"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w:t>
      </w:r>
      <w:r w:rsidR="00FF538A">
        <w:rPr>
          <w:rFonts w:cstheme="minorHAnsi"/>
        </w:rPr>
        <w:t>6</w:t>
      </w:r>
      <w:r>
        <w:rPr>
          <w:rFonts w:cstheme="minorHAnsi"/>
        </w:rPr>
        <w:t xml:space="preserve">. § </w:t>
      </w:r>
      <w:r w:rsidR="00FF538A" w:rsidRPr="00FF538A">
        <w:rPr>
          <w:rFonts w:cstheme="minorHAnsi"/>
        </w:rPr>
        <w:t>(1)</w:t>
      </w:r>
      <w:r w:rsidR="00FF538A">
        <w:rPr>
          <w:rFonts w:cstheme="minorHAnsi"/>
        </w:rPr>
        <w:t xml:space="preserve"> bekezdése értelmében a</w:t>
      </w:r>
      <w:r w:rsidR="00FF538A" w:rsidRPr="00FF538A">
        <w:rPr>
          <w:rFonts w:cstheme="minorHAnsi"/>
        </w:rPr>
        <w:t xml:space="preserve">z ellenőrzött szervezeti egység vezetője az intézkedési tervben meghatározott egyes feladatok végrehajtásáról </w:t>
      </w:r>
      <w:r w:rsidR="00FF538A" w:rsidRPr="00FF538A">
        <w:rPr>
          <w:rFonts w:cstheme="minorHAnsi"/>
          <w:b/>
          <w:u w:val="single"/>
        </w:rPr>
        <w:t>az intézkedési tervben meghatározott legutolsó határidő lejártát követő 8 napon belül írásban beszámol</w:t>
      </w:r>
      <w:r w:rsidR="00FF538A" w:rsidRPr="00FF538A">
        <w:rPr>
          <w:rFonts w:cstheme="minorHAnsi"/>
        </w:rPr>
        <w:t xml:space="preserve"> a költségvetési szerv vezetője részére, és ezen beszámolót egyúttal tájékoztatásul megküldi a belső ellenőrzési vezetője részére is.</w:t>
      </w:r>
      <w:r w:rsidR="00FF538A">
        <w:rPr>
          <w:rFonts w:cstheme="minorHAnsi"/>
        </w:rPr>
        <w:t xml:space="preserve"> A beszámoló</w:t>
      </w:r>
      <w:r w:rsidR="00FF538A" w:rsidRPr="00FF538A">
        <w:rPr>
          <w:rFonts w:cstheme="minorHAnsi"/>
        </w:rPr>
        <w:t xml:space="preserve"> tartalmazza a megtett intézkedések rövid leírását, a végre nem hajtott intézkedések okát és esetlegesen a 45. § (5) bekezdése alapján a határidő, illetve feladat módosítási kérelmet.</w:t>
      </w:r>
    </w:p>
    <w:p w14:paraId="5FDD1BA1" w14:textId="77777777" w:rsidR="00FF538A" w:rsidRDefault="00FF538A" w:rsidP="00FF538A">
      <w:pPr>
        <w:rPr>
          <w:rFonts w:cstheme="minorHAnsi"/>
        </w:rPr>
      </w:pPr>
    </w:p>
    <w:p w14:paraId="4079E307" w14:textId="77777777" w:rsidR="00FF538A" w:rsidRPr="00FF538A" w:rsidRDefault="00FF538A" w:rsidP="00FF538A">
      <w:pPr>
        <w:spacing w:after="20"/>
        <w:rPr>
          <w:rFonts w:cstheme="minorHAnsi"/>
        </w:rPr>
      </w:pPr>
      <w:r>
        <w:rPr>
          <w:rFonts w:cstheme="minorHAnsi"/>
        </w:rPr>
        <w:t>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1F0760D5" w14:textId="77777777" w:rsidR="00D46589" w:rsidRPr="00E628A7" w:rsidRDefault="00D46589" w:rsidP="00D46589">
      <w:pPr>
        <w:rPr>
          <w:rFonts w:cstheme="minorHAnsi"/>
        </w:rPr>
      </w:pPr>
    </w:p>
    <w:p w14:paraId="791A8452" w14:textId="77777777" w:rsidR="00D46589" w:rsidRPr="00E628A7" w:rsidRDefault="00D46589" w:rsidP="00D46589">
      <w:pPr>
        <w:rPr>
          <w:rFonts w:cstheme="minorHAnsi"/>
        </w:rPr>
      </w:pPr>
      <w:r w:rsidRPr="00E628A7">
        <w:rPr>
          <w:rFonts w:cstheme="minorHAnsi"/>
        </w:rPr>
        <w:t>Keltezés</w:t>
      </w:r>
    </w:p>
    <w:p w14:paraId="09533FCB" w14:textId="77777777" w:rsidR="00D46589" w:rsidRPr="00E628A7" w:rsidRDefault="00D46589" w:rsidP="00D46589">
      <w:pPr>
        <w:rPr>
          <w:rFonts w:cstheme="minorHAnsi"/>
        </w:rPr>
      </w:pPr>
    </w:p>
    <w:p w14:paraId="59C307EA" w14:textId="77777777" w:rsidR="00D46589" w:rsidRPr="00E628A7" w:rsidRDefault="00D46589" w:rsidP="00D46589">
      <w:pPr>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14:paraId="2A138C8D" w14:textId="77777777" w:rsidR="00D46589" w:rsidRPr="00E628A7" w:rsidRDefault="00D46589" w:rsidP="00D46589">
      <w:pPr>
        <w:rPr>
          <w:rFonts w:cstheme="minorHAnsi"/>
        </w:rPr>
        <w:sectPr w:rsidR="00D46589" w:rsidRPr="00E628A7" w:rsidSect="004E16E8">
          <w:pgSz w:w="12240" w:h="15840"/>
          <w:pgMar w:top="1440" w:right="1797" w:bottom="1440" w:left="1797" w:header="709" w:footer="709" w:gutter="0"/>
          <w:cols w:space="708"/>
          <w:docGrid w:linePitch="360"/>
        </w:sectPr>
      </w:pPr>
    </w:p>
    <w:p w14:paraId="4B03D051" w14:textId="77777777" w:rsidR="00D46589" w:rsidRPr="00E628A7" w:rsidRDefault="00D46589" w:rsidP="00D46589">
      <w:pPr>
        <w:rPr>
          <w:rFonts w:cstheme="minorHAnsi"/>
        </w:rPr>
      </w:pPr>
      <w:r w:rsidRPr="00E628A7">
        <w:rPr>
          <w:rFonts w:cstheme="minorHAnsi"/>
          <w:i/>
        </w:rPr>
        <w:lastRenderedPageBreak/>
        <w:t>Irányított szervet érintő ellenőrzés esetén:</w:t>
      </w:r>
    </w:p>
    <w:p w14:paraId="6C5B9E1F" w14:textId="77777777" w:rsidR="00D46589" w:rsidRPr="00E628A7" w:rsidRDefault="00D46589" w:rsidP="00D46589">
      <w:pPr>
        <w:rPr>
          <w:rFonts w:cstheme="minorHAnsi"/>
        </w:rPr>
      </w:pPr>
    </w:p>
    <w:p w14:paraId="11CDFE48" w14:textId="77777777" w:rsidR="00FF538A" w:rsidRPr="00E628A7" w:rsidRDefault="00FF538A" w:rsidP="00FF538A">
      <w:pPr>
        <w:rPr>
          <w:rFonts w:cstheme="minorHAnsi"/>
          <w:b/>
        </w:rPr>
      </w:pPr>
      <w:r w:rsidRPr="00E628A7">
        <w:rPr>
          <w:rFonts w:cstheme="minorHAnsi"/>
          <w:b/>
        </w:rPr>
        <w:t>&lt;szervezet neve&gt;</w:t>
      </w:r>
    </w:p>
    <w:p w14:paraId="26A0BCBE" w14:textId="77777777" w:rsidR="00FF538A" w:rsidRPr="00E628A7" w:rsidRDefault="00FF538A" w:rsidP="00FF538A">
      <w:pPr>
        <w:rPr>
          <w:rFonts w:cstheme="minorHAnsi"/>
          <w:b/>
        </w:rPr>
      </w:pPr>
      <w:r w:rsidRPr="00E628A7">
        <w:rPr>
          <w:rFonts w:cstheme="minorHAnsi"/>
          <w:b/>
        </w:rPr>
        <w:t>&lt;iktatószám:&gt;</w:t>
      </w:r>
    </w:p>
    <w:p w14:paraId="7F757B6B" w14:textId="77777777" w:rsidR="00FF538A" w:rsidRDefault="00FF538A" w:rsidP="00FF538A">
      <w:pPr>
        <w:jc w:val="center"/>
        <w:rPr>
          <w:rFonts w:cstheme="minorHAnsi"/>
          <w:b/>
        </w:rPr>
      </w:pPr>
    </w:p>
    <w:p w14:paraId="590CB320" w14:textId="77777777" w:rsidR="00FF538A" w:rsidRDefault="00FF538A" w:rsidP="00FF538A">
      <w:pPr>
        <w:jc w:val="center"/>
        <w:rPr>
          <w:rFonts w:cstheme="minorHAnsi"/>
          <w:b/>
        </w:rPr>
      </w:pPr>
    </w:p>
    <w:p w14:paraId="5740CB2F" w14:textId="77777777" w:rsidR="00FF538A" w:rsidRPr="00E628A7" w:rsidRDefault="00FF538A" w:rsidP="00FF538A">
      <w:pPr>
        <w:jc w:val="center"/>
        <w:rPr>
          <w:rFonts w:cstheme="minorHAnsi"/>
          <w:b/>
        </w:rPr>
      </w:pPr>
      <w:r w:rsidRPr="00E628A7">
        <w:rPr>
          <w:rFonts w:cstheme="minorHAnsi"/>
          <w:b/>
        </w:rPr>
        <w:t>F E L J E G Y Z É S</w:t>
      </w:r>
    </w:p>
    <w:p w14:paraId="6BBFADE0" w14:textId="77777777" w:rsidR="00FF538A" w:rsidRPr="00E628A7" w:rsidRDefault="00FF538A" w:rsidP="00FF538A">
      <w:pPr>
        <w:jc w:val="center"/>
        <w:rPr>
          <w:rFonts w:cstheme="minorHAnsi"/>
          <w:b/>
        </w:rPr>
      </w:pPr>
    </w:p>
    <w:p w14:paraId="337E687B" w14:textId="77777777" w:rsidR="00FF538A" w:rsidRPr="00E628A7" w:rsidRDefault="00FF538A" w:rsidP="00FF538A">
      <w:pPr>
        <w:jc w:val="center"/>
        <w:rPr>
          <w:rFonts w:cstheme="minorHAnsi"/>
          <w:b/>
        </w:rPr>
      </w:pPr>
      <w:r w:rsidRPr="00E628A7">
        <w:rPr>
          <w:rFonts w:cstheme="minorHAnsi"/>
          <w:b/>
        </w:rPr>
        <w:t>&lt;</w:t>
      </w:r>
      <w:r>
        <w:rPr>
          <w:rFonts w:cstheme="minorHAnsi"/>
          <w:b/>
        </w:rPr>
        <w:t>költségvetési szerv vezető</w:t>
      </w:r>
      <w:r w:rsidRPr="00E628A7">
        <w:rPr>
          <w:rFonts w:cstheme="minorHAnsi"/>
          <w:b/>
        </w:rPr>
        <w:t>&gt; asszony/úr részére</w:t>
      </w:r>
    </w:p>
    <w:p w14:paraId="137B0523" w14:textId="77777777" w:rsidR="00FF538A" w:rsidRPr="00E628A7" w:rsidRDefault="00FF538A" w:rsidP="00FF538A">
      <w:pPr>
        <w:rPr>
          <w:rFonts w:cstheme="minorHAnsi"/>
        </w:rPr>
      </w:pPr>
    </w:p>
    <w:p w14:paraId="7180CA02" w14:textId="77777777" w:rsidR="00FF538A" w:rsidRDefault="00FF538A" w:rsidP="00FF538A">
      <w:pPr>
        <w:rPr>
          <w:rFonts w:cstheme="minorHAnsi"/>
          <w:b/>
        </w:rPr>
      </w:pPr>
    </w:p>
    <w:p w14:paraId="74D294B3" w14:textId="77777777"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14:paraId="4D9F9F79" w14:textId="77777777" w:rsidR="00FF538A" w:rsidRPr="00E628A7" w:rsidRDefault="00FF538A" w:rsidP="00FF538A">
      <w:pPr>
        <w:rPr>
          <w:rFonts w:cstheme="minorHAnsi"/>
          <w:b/>
        </w:rPr>
      </w:pPr>
    </w:p>
    <w:p w14:paraId="7FB5B5F3" w14:textId="77777777" w:rsidR="00FF538A" w:rsidRDefault="00FF538A" w:rsidP="00FF538A">
      <w:pPr>
        <w:rPr>
          <w:rFonts w:cstheme="minorHAnsi"/>
        </w:rPr>
      </w:pPr>
    </w:p>
    <w:p w14:paraId="7912390A" w14:textId="77777777" w:rsidR="00FF538A" w:rsidRDefault="00FF538A" w:rsidP="00FF538A">
      <w:pPr>
        <w:rPr>
          <w:rFonts w:cstheme="minorHAnsi"/>
        </w:rPr>
      </w:pPr>
    </w:p>
    <w:p w14:paraId="4B2327F2" w14:textId="77777777"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a &lt;ellenőrzött szervezet neve&gt; által megküldött intézkedési terv elfogadását javaslom/nem javaslom.</w:t>
      </w:r>
      <w:r w:rsidRPr="00E628A7">
        <w:rPr>
          <w:rFonts w:cstheme="minorHAnsi"/>
        </w:rPr>
        <w:t xml:space="preserve"> </w:t>
      </w:r>
    </w:p>
    <w:p w14:paraId="1EC05DBC" w14:textId="77777777" w:rsidR="00FF538A" w:rsidRPr="00E628A7" w:rsidRDefault="00FF538A" w:rsidP="00FF538A">
      <w:pPr>
        <w:rPr>
          <w:rFonts w:cstheme="minorHAnsi"/>
        </w:rPr>
      </w:pPr>
    </w:p>
    <w:p w14:paraId="54D8C193" w14:textId="77777777" w:rsidR="00FF538A" w:rsidRDefault="00FF538A" w:rsidP="00FF538A">
      <w:pPr>
        <w:rPr>
          <w:rFonts w:cstheme="minorHAnsi"/>
        </w:rPr>
      </w:pPr>
      <w:r>
        <w:rPr>
          <w:rFonts w:cstheme="minorHAnsi"/>
        </w:rPr>
        <w:t>Az el nem fogadás indoka: &lt;néhány mondatban kifejtve&gt;.</w:t>
      </w:r>
      <w:r w:rsidRPr="00AF7EB6">
        <w:rPr>
          <w:rStyle w:val="Lbjegyzet-hivatkozs"/>
          <w:rFonts w:asciiTheme="minorHAnsi" w:hAnsiTheme="minorHAnsi" w:cstheme="minorHAnsi"/>
          <w:vertAlign w:val="superscript"/>
        </w:rPr>
        <w:footnoteReference w:id="26"/>
      </w:r>
      <w:r w:rsidRPr="00AF7EB6">
        <w:rPr>
          <w:rFonts w:cstheme="minorHAnsi"/>
          <w:vertAlign w:val="superscript"/>
        </w:rPr>
        <w:t xml:space="preserve"> </w:t>
      </w:r>
    </w:p>
    <w:p w14:paraId="1A86FACC" w14:textId="77777777" w:rsidR="00FF538A" w:rsidRDefault="00FF538A" w:rsidP="00FF538A">
      <w:pPr>
        <w:rPr>
          <w:rFonts w:cstheme="minorHAnsi"/>
        </w:rPr>
      </w:pPr>
    </w:p>
    <w:p w14:paraId="47502825" w14:textId="77777777" w:rsidR="00FF538A" w:rsidRDefault="00FF538A" w:rsidP="00FF538A">
      <w:pPr>
        <w:rPr>
          <w:rFonts w:cstheme="minorHAnsi"/>
        </w:rPr>
      </w:pPr>
      <w:r>
        <w:rPr>
          <w:rFonts w:cstheme="minorHAnsi"/>
        </w:rPr>
        <w:t>Kérem, hogy egyetértése esetén a mellékelt levelet aláírni szíveskedjen.</w:t>
      </w:r>
    </w:p>
    <w:p w14:paraId="6920EA95" w14:textId="77777777" w:rsidR="00FF538A" w:rsidRDefault="00FF538A" w:rsidP="00FF538A">
      <w:pPr>
        <w:rPr>
          <w:rFonts w:cstheme="minorHAnsi"/>
        </w:rPr>
      </w:pPr>
    </w:p>
    <w:p w14:paraId="2ED4397C" w14:textId="77777777" w:rsidR="00FF538A" w:rsidRDefault="00FF538A" w:rsidP="00FF538A">
      <w:pPr>
        <w:rPr>
          <w:rFonts w:cstheme="minorHAnsi"/>
        </w:rPr>
      </w:pPr>
    </w:p>
    <w:p w14:paraId="1EAE1E58" w14:textId="77777777" w:rsidR="00FF538A" w:rsidRPr="00E628A7" w:rsidRDefault="00FF538A" w:rsidP="00FF538A">
      <w:pPr>
        <w:rPr>
          <w:rFonts w:cstheme="minorHAnsi"/>
        </w:rPr>
      </w:pPr>
    </w:p>
    <w:p w14:paraId="18CED6B6" w14:textId="77777777" w:rsidR="00FF538A" w:rsidRPr="00E628A7" w:rsidRDefault="00FF538A" w:rsidP="00FF538A">
      <w:pPr>
        <w:rPr>
          <w:rFonts w:cstheme="minorHAnsi"/>
        </w:rPr>
      </w:pPr>
      <w:r w:rsidRPr="00E628A7">
        <w:rPr>
          <w:rFonts w:cstheme="minorHAnsi"/>
        </w:rPr>
        <w:t>Keltezés</w:t>
      </w:r>
    </w:p>
    <w:p w14:paraId="520FB532" w14:textId="77777777" w:rsidR="00FF538A" w:rsidRPr="00E628A7" w:rsidRDefault="00FF538A" w:rsidP="00FF538A">
      <w:pPr>
        <w:rPr>
          <w:rFonts w:cstheme="minorHAnsi"/>
        </w:rPr>
      </w:pPr>
    </w:p>
    <w:p w14:paraId="3FA71808" w14:textId="77777777" w:rsidR="00FF538A" w:rsidRPr="00E628A7" w:rsidRDefault="00FF538A" w:rsidP="00FF538A">
      <w:pPr>
        <w:rPr>
          <w:rFonts w:cstheme="minorHAnsi"/>
        </w:rPr>
      </w:pPr>
      <w:r w:rsidRPr="00E628A7">
        <w:rPr>
          <w:rFonts w:cstheme="minorHAnsi"/>
        </w:rPr>
        <w:t xml:space="preserve">                                                                            &lt;</w:t>
      </w:r>
      <w:r>
        <w:rPr>
          <w:rFonts w:cstheme="minorHAnsi"/>
        </w:rPr>
        <w:t>belső ellenőrzési</w:t>
      </w:r>
      <w:r w:rsidRPr="00E628A7">
        <w:rPr>
          <w:rFonts w:cstheme="minorHAnsi"/>
        </w:rPr>
        <w:t xml:space="preserve"> vezető neve&gt;</w:t>
      </w:r>
    </w:p>
    <w:p w14:paraId="0851AEB8" w14:textId="77777777" w:rsidR="00FF538A" w:rsidRDefault="00FF538A">
      <w:pPr>
        <w:suppressAutoHyphens w:val="0"/>
        <w:spacing w:after="200" w:line="276" w:lineRule="auto"/>
        <w:jc w:val="left"/>
        <w:rPr>
          <w:rFonts w:cstheme="minorHAnsi"/>
        </w:rPr>
      </w:pPr>
      <w:r>
        <w:rPr>
          <w:rFonts w:cstheme="minorHAnsi"/>
        </w:rPr>
        <w:br w:type="page"/>
      </w:r>
    </w:p>
    <w:p w14:paraId="1CEC6DFC" w14:textId="77777777" w:rsidR="00FF538A" w:rsidRDefault="00FF538A" w:rsidP="00D46589">
      <w:pPr>
        <w:rPr>
          <w:rFonts w:cstheme="minorHAnsi"/>
          <w:b/>
        </w:rPr>
      </w:pPr>
    </w:p>
    <w:p w14:paraId="35442FB8" w14:textId="77777777" w:rsidR="00D46589" w:rsidRPr="00E628A7" w:rsidRDefault="00D46589" w:rsidP="00D46589">
      <w:pPr>
        <w:rPr>
          <w:rFonts w:cstheme="minorHAnsi"/>
          <w:b/>
        </w:rPr>
      </w:pPr>
      <w:r w:rsidRPr="00E628A7">
        <w:rPr>
          <w:rFonts w:cstheme="minorHAnsi"/>
          <w:b/>
        </w:rPr>
        <w:t>&lt;szervezet neve&gt;</w:t>
      </w:r>
    </w:p>
    <w:p w14:paraId="13E77126" w14:textId="77777777" w:rsidR="00D46589" w:rsidRPr="00E628A7" w:rsidRDefault="00D46589" w:rsidP="00D46589">
      <w:pPr>
        <w:rPr>
          <w:rFonts w:cstheme="minorHAnsi"/>
          <w:b/>
        </w:rPr>
      </w:pPr>
      <w:r w:rsidRPr="00E628A7">
        <w:rPr>
          <w:rFonts w:cstheme="minorHAnsi"/>
          <w:b/>
        </w:rPr>
        <w:t>&lt;iktatószám:&gt;</w:t>
      </w:r>
    </w:p>
    <w:p w14:paraId="30EC8756" w14:textId="77777777" w:rsidR="00D46589" w:rsidRPr="00E628A7" w:rsidRDefault="00D46589" w:rsidP="00D46589">
      <w:pPr>
        <w:rPr>
          <w:rFonts w:cstheme="minorHAnsi"/>
          <w:b/>
        </w:rPr>
      </w:pPr>
    </w:p>
    <w:p w14:paraId="7D10C17C" w14:textId="77777777" w:rsidR="00D46589" w:rsidRPr="00E628A7" w:rsidRDefault="00D46589" w:rsidP="00D46589">
      <w:pPr>
        <w:rPr>
          <w:rFonts w:cstheme="minorHAnsi"/>
          <w:b/>
        </w:rPr>
      </w:pPr>
      <w:r w:rsidRPr="00E628A7">
        <w:rPr>
          <w:rFonts w:cstheme="minorHAnsi"/>
          <w:b/>
        </w:rPr>
        <w:t>&lt;Név&gt; asszony/úr részére</w:t>
      </w:r>
    </w:p>
    <w:p w14:paraId="06DBAAAF" w14:textId="77777777" w:rsidR="00D46589" w:rsidRPr="00E628A7" w:rsidRDefault="00D46589" w:rsidP="00D46589">
      <w:pPr>
        <w:rPr>
          <w:rFonts w:cstheme="minorHAnsi"/>
          <w:b/>
        </w:rPr>
      </w:pPr>
      <w:r w:rsidRPr="00E628A7">
        <w:rPr>
          <w:rFonts w:cstheme="minorHAnsi"/>
          <w:b/>
        </w:rPr>
        <w:t>&lt;beosztás&gt;</w:t>
      </w:r>
    </w:p>
    <w:p w14:paraId="342FC022" w14:textId="77777777" w:rsidR="00D46589" w:rsidRPr="00E628A7" w:rsidRDefault="00D46589" w:rsidP="00D46589">
      <w:pPr>
        <w:rPr>
          <w:rFonts w:cstheme="minorHAnsi"/>
          <w:b/>
        </w:rPr>
      </w:pPr>
    </w:p>
    <w:p w14:paraId="26EAB9E9" w14:textId="77777777" w:rsidR="00D46589" w:rsidRPr="00E628A7" w:rsidRDefault="00D46589" w:rsidP="00D46589">
      <w:pPr>
        <w:rPr>
          <w:rFonts w:cstheme="minorHAnsi"/>
          <w:b/>
        </w:rPr>
      </w:pPr>
      <w:r w:rsidRPr="00E628A7">
        <w:rPr>
          <w:rFonts w:cstheme="minorHAnsi"/>
          <w:b/>
        </w:rPr>
        <w:t>&lt;Szervezet neve&gt;</w:t>
      </w:r>
    </w:p>
    <w:p w14:paraId="15EAE628" w14:textId="77777777" w:rsidR="00D46589" w:rsidRPr="00E628A7" w:rsidRDefault="00D46589" w:rsidP="00D46589">
      <w:pPr>
        <w:rPr>
          <w:rFonts w:cstheme="minorHAnsi"/>
          <w:b/>
        </w:rPr>
      </w:pPr>
      <w:r w:rsidRPr="00E628A7">
        <w:rPr>
          <w:rFonts w:cstheme="minorHAnsi"/>
          <w:b/>
        </w:rPr>
        <w:t>&lt;Szervezet címe&gt;</w:t>
      </w:r>
    </w:p>
    <w:p w14:paraId="6F8C3D15" w14:textId="77777777" w:rsidR="00D46589" w:rsidRPr="00E628A7" w:rsidRDefault="00D46589" w:rsidP="00D46589">
      <w:pPr>
        <w:rPr>
          <w:rFonts w:cstheme="minorHAnsi"/>
        </w:rPr>
      </w:pPr>
    </w:p>
    <w:p w14:paraId="72104370" w14:textId="77777777"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14:paraId="74F826C8" w14:textId="77777777" w:rsidR="00D46589" w:rsidRPr="00E628A7" w:rsidRDefault="00D46589" w:rsidP="00D46589">
      <w:pPr>
        <w:rPr>
          <w:rFonts w:cstheme="minorHAnsi"/>
        </w:rPr>
      </w:pPr>
    </w:p>
    <w:p w14:paraId="6EF4B3AD" w14:textId="77777777" w:rsidR="00D46589" w:rsidRPr="00E628A7" w:rsidRDefault="00D46589" w:rsidP="00D46589">
      <w:pPr>
        <w:rPr>
          <w:rFonts w:cstheme="minorHAnsi"/>
        </w:rPr>
      </w:pPr>
      <w:r w:rsidRPr="00E628A7">
        <w:rPr>
          <w:rFonts w:cstheme="minorHAnsi"/>
        </w:rPr>
        <w:t>Tisztelt &lt;beosztás&gt; Asszony/Úr!</w:t>
      </w:r>
    </w:p>
    <w:p w14:paraId="3C9DD8C7" w14:textId="77777777" w:rsidR="00D46589" w:rsidRDefault="00D46589" w:rsidP="00D46589">
      <w:pPr>
        <w:rPr>
          <w:rFonts w:cstheme="minorHAnsi"/>
        </w:rPr>
      </w:pPr>
    </w:p>
    <w:p w14:paraId="0E92178C" w14:textId="77777777" w:rsidR="00FF538A" w:rsidRPr="00E628A7" w:rsidRDefault="00FF538A" w:rsidP="00D46589">
      <w:pPr>
        <w:rPr>
          <w:rFonts w:cstheme="minorHAnsi"/>
        </w:rPr>
      </w:pPr>
    </w:p>
    <w:p w14:paraId="159E13C1" w14:textId="77777777"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14:paraId="6C6887EF" w14:textId="77777777" w:rsidR="00FF538A" w:rsidRPr="00E628A7" w:rsidRDefault="00FF538A" w:rsidP="00FF538A">
      <w:pPr>
        <w:rPr>
          <w:rFonts w:cstheme="minorHAnsi"/>
        </w:rPr>
      </w:pPr>
    </w:p>
    <w:p w14:paraId="0133DE34" w14:textId="77777777" w:rsidR="00FF538A" w:rsidRDefault="00FF538A" w:rsidP="00FF538A">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7"/>
      </w:r>
      <w:r w:rsidRPr="00AF7EB6">
        <w:rPr>
          <w:rFonts w:cstheme="minorHAnsi"/>
          <w:vertAlign w:val="superscript"/>
        </w:rPr>
        <w:t xml:space="preserve"> </w:t>
      </w:r>
    </w:p>
    <w:p w14:paraId="3DE02677" w14:textId="77777777" w:rsidR="00FF538A" w:rsidRDefault="00FF538A" w:rsidP="00FF538A">
      <w:pPr>
        <w:rPr>
          <w:rFonts w:cstheme="minorHAnsi"/>
        </w:rPr>
      </w:pPr>
    </w:p>
    <w:p w14:paraId="5B307833" w14:textId="77777777" w:rsidR="00FF538A" w:rsidRPr="00FF538A" w:rsidRDefault="00FF538A"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46. § </w:t>
      </w:r>
      <w:r w:rsidRPr="00FF538A">
        <w:rPr>
          <w:rFonts w:cstheme="minorHAnsi"/>
        </w:rPr>
        <w:t>(1)</w:t>
      </w:r>
      <w:r>
        <w:rPr>
          <w:rFonts w:cstheme="minorHAnsi"/>
        </w:rPr>
        <w:t xml:space="preserve"> bekezdése értelmében a</w:t>
      </w:r>
      <w:r w:rsidRPr="00FF538A">
        <w:rPr>
          <w:rFonts w:cstheme="minorHAnsi"/>
        </w:rPr>
        <w:t xml:space="preserve">z ellenőrzött szervezeti egység vezetője az intézkedési tervben meghatározott egyes feladatok végrehajtásáról </w:t>
      </w:r>
      <w:r w:rsidRPr="00FF538A">
        <w:rPr>
          <w:rFonts w:cstheme="minorHAnsi"/>
          <w:b/>
          <w:u w:val="single"/>
        </w:rPr>
        <w:t>az intézkedési tervben meghatározott legutolsó határidő lejártát követő 8 napon belül írásban beszámol</w:t>
      </w:r>
      <w:r w:rsidRPr="00FF538A">
        <w:rPr>
          <w:rFonts w:cstheme="minorHAnsi"/>
        </w:rPr>
        <w:t xml:space="preserve"> a költségvetési szerv vezetője részére, és ezen beszámolót egyúttal tájékoztatásul megküldi a belső ellenőrzési vezetője részére is.</w:t>
      </w:r>
      <w:r>
        <w:rPr>
          <w:rFonts w:cstheme="minorHAnsi"/>
        </w:rPr>
        <w:t xml:space="preserve"> A beszámoló</w:t>
      </w:r>
      <w:r w:rsidRPr="00FF538A">
        <w:rPr>
          <w:rFonts w:cstheme="minorHAnsi"/>
        </w:rPr>
        <w:t xml:space="preserve"> tartalmazza a megtett intézkedések rövid leírását, a végre nem hajtott intézkedések okát és esetlegesen a 45. § (5) bekezdése alapján a határidő, illetve feladat módosítási kérelmet.</w:t>
      </w:r>
      <w:r>
        <w:rPr>
          <w:rFonts w:cstheme="minorHAnsi"/>
        </w:rPr>
        <w:t xml:space="preserve"> 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6D802114" w14:textId="77777777" w:rsidR="00D46589" w:rsidRPr="00E628A7" w:rsidRDefault="00D46589" w:rsidP="00D46589">
      <w:pPr>
        <w:rPr>
          <w:rFonts w:cstheme="minorHAnsi"/>
        </w:rPr>
      </w:pPr>
    </w:p>
    <w:p w14:paraId="6781F353" w14:textId="77777777" w:rsidR="00D46589" w:rsidRPr="00E628A7" w:rsidRDefault="00D46589" w:rsidP="00D46589">
      <w:pPr>
        <w:rPr>
          <w:rFonts w:cstheme="minorHAnsi"/>
        </w:rPr>
      </w:pPr>
      <w:r w:rsidRPr="00E628A7">
        <w:rPr>
          <w:rFonts w:cstheme="minorHAnsi"/>
        </w:rPr>
        <w:t>Keltezés</w:t>
      </w:r>
    </w:p>
    <w:p w14:paraId="7F60A91D" w14:textId="77777777" w:rsidR="00FF538A" w:rsidRDefault="00D46589" w:rsidP="00FF538A">
      <w:pPr>
        <w:ind w:left="2832" w:firstLine="708"/>
        <w:rPr>
          <w:rFonts w:cstheme="minorHAnsi"/>
        </w:rPr>
      </w:pPr>
      <w:r w:rsidRPr="00E628A7">
        <w:rPr>
          <w:rFonts w:cstheme="minorHAnsi"/>
        </w:rPr>
        <w:t>Tisztelettel:</w:t>
      </w:r>
      <w:r w:rsidR="00FF538A" w:rsidRPr="00E628A7">
        <w:rPr>
          <w:rFonts w:cstheme="minorHAnsi"/>
        </w:rPr>
        <w:t xml:space="preserve">        </w:t>
      </w:r>
    </w:p>
    <w:p w14:paraId="3A44C84E" w14:textId="77777777" w:rsidR="00FF538A" w:rsidRDefault="00FF538A" w:rsidP="00FF538A">
      <w:pPr>
        <w:ind w:left="2832" w:firstLine="708"/>
        <w:rPr>
          <w:rFonts w:cstheme="minorHAnsi"/>
        </w:rPr>
      </w:pPr>
      <w:r w:rsidRPr="00E628A7">
        <w:rPr>
          <w:rFonts w:cstheme="minorHAnsi"/>
        </w:rPr>
        <w:t xml:space="preserve">                                                                   </w:t>
      </w:r>
    </w:p>
    <w:p w14:paraId="7BC51B18" w14:textId="77777777" w:rsidR="00D46589" w:rsidRPr="00E628A7" w:rsidRDefault="00FF538A" w:rsidP="00FF538A">
      <w:pPr>
        <w:ind w:left="4248" w:firstLine="708"/>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14:paraId="53AD61DA" w14:textId="77777777" w:rsidR="004E16E8" w:rsidRPr="00E628A7" w:rsidRDefault="004E16E8" w:rsidP="000F7012">
      <w:pPr>
        <w:rPr>
          <w:rFonts w:cstheme="minorHAnsi"/>
        </w:rPr>
      </w:pPr>
    </w:p>
    <w:p w14:paraId="3D8FC50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F869FC5"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7" w:name="_számú_iratminta_–_21"/>
      <w:bookmarkStart w:id="548" w:name="_Toc346118404"/>
      <w:bookmarkStart w:id="549" w:name="_Toc526154134"/>
      <w:bookmarkEnd w:id="547"/>
      <w:r w:rsidRPr="00E628A7">
        <w:rPr>
          <w:rFonts w:cstheme="minorHAnsi"/>
          <w:sz w:val="24"/>
          <w:szCs w:val="24"/>
        </w:rPr>
        <w:lastRenderedPageBreak/>
        <w:t>számú iratminta – Intézkedések nyilvántartása</w:t>
      </w:r>
      <w:bookmarkEnd w:id="548"/>
      <w:bookmarkEnd w:id="549"/>
    </w:p>
    <w:p w14:paraId="7AAC1690" w14:textId="77777777" w:rsidR="004E16E8" w:rsidRPr="00E628A7" w:rsidRDefault="004E16E8" w:rsidP="000F7012">
      <w:pPr>
        <w:rPr>
          <w:rFonts w:cstheme="minorHAnsi"/>
        </w:rPr>
      </w:pPr>
    </w:p>
    <w:p w14:paraId="36EA95E3" w14:textId="77777777" w:rsidR="004E16E8" w:rsidRPr="00E628A7" w:rsidRDefault="004E16E8" w:rsidP="000F7012">
      <w:pPr>
        <w:jc w:val="center"/>
        <w:rPr>
          <w:rFonts w:cstheme="minorHAnsi"/>
          <w:b/>
          <w:caps/>
          <w:sz w:val="20"/>
          <w:szCs w:val="20"/>
        </w:rPr>
      </w:pPr>
    </w:p>
    <w:p w14:paraId="6084FDCE" w14:textId="77777777" w:rsidR="004E16E8" w:rsidRPr="00E628A7" w:rsidRDefault="00BF4236" w:rsidP="000F7012">
      <w:pPr>
        <w:jc w:val="center"/>
        <w:rPr>
          <w:rFonts w:cstheme="minorHAnsi"/>
          <w:b/>
          <w:caps/>
        </w:rPr>
      </w:pPr>
      <w:r w:rsidRPr="00E628A7">
        <w:rPr>
          <w:rFonts w:cstheme="minorHAnsi"/>
          <w:b/>
          <w:caps/>
        </w:rPr>
        <w:t>IntÉZKEDÉSEK NYILVÁNTARTÁSA</w:t>
      </w:r>
    </w:p>
    <w:p w14:paraId="6909A798" w14:textId="77777777" w:rsidR="004E16E8" w:rsidRDefault="004E16E8"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
        <w:gridCol w:w="1373"/>
        <w:gridCol w:w="1231"/>
        <w:gridCol w:w="1067"/>
        <w:gridCol w:w="1449"/>
        <w:gridCol w:w="1055"/>
        <w:gridCol w:w="1281"/>
        <w:gridCol w:w="1066"/>
        <w:gridCol w:w="1130"/>
        <w:gridCol w:w="1271"/>
        <w:gridCol w:w="1630"/>
      </w:tblGrid>
      <w:tr w:rsidR="00831427" w:rsidRPr="002F03DD" w14:paraId="4E7C206D" w14:textId="77777777" w:rsidTr="00F24CDD">
        <w:trPr>
          <w:trHeight w:val="1287"/>
          <w:jc w:val="center"/>
        </w:trPr>
        <w:tc>
          <w:tcPr>
            <w:tcW w:w="0" w:type="auto"/>
            <w:shd w:val="clear" w:color="000000" w:fill="FFCC99"/>
            <w:textDirection w:val="btLr"/>
            <w:vAlign w:val="center"/>
            <w:hideMark/>
          </w:tcPr>
          <w:p w14:paraId="326F514E"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sorszám</w:t>
            </w:r>
          </w:p>
        </w:tc>
        <w:tc>
          <w:tcPr>
            <w:tcW w:w="0" w:type="auto"/>
            <w:shd w:val="clear" w:color="000000" w:fill="FFCC99"/>
            <w:vAlign w:val="center"/>
            <w:hideMark/>
          </w:tcPr>
          <w:p w14:paraId="738EE411"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 iktatószáma/ ellenőrzés azonosítója</w:t>
            </w:r>
          </w:p>
        </w:tc>
        <w:tc>
          <w:tcPr>
            <w:tcW w:w="0" w:type="auto"/>
            <w:shd w:val="clear" w:color="000000" w:fill="FFCC99"/>
            <w:vAlign w:val="center"/>
          </w:tcPr>
          <w:p w14:paraId="4BD04BFF" w14:textId="77777777"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 iktatószáma</w:t>
            </w:r>
          </w:p>
        </w:tc>
        <w:tc>
          <w:tcPr>
            <w:tcW w:w="0" w:type="auto"/>
            <w:shd w:val="clear" w:color="000000" w:fill="FFCC99"/>
            <w:vAlign w:val="center"/>
          </w:tcPr>
          <w:p w14:paraId="11005E2A" w14:textId="77777777" w:rsidR="00236B6B"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w:t>
            </w:r>
          </w:p>
          <w:p w14:paraId="562933A5" w14:textId="77777777"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kelte</w:t>
            </w:r>
          </w:p>
        </w:tc>
        <w:tc>
          <w:tcPr>
            <w:tcW w:w="0" w:type="auto"/>
            <w:shd w:val="clear" w:color="000000" w:fill="FFCC99"/>
            <w:vAlign w:val="center"/>
            <w:hideMark/>
          </w:tcPr>
          <w:p w14:paraId="05AF183D"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ellenőrzött szerv, illetve szervezeti egység megnevezése</w:t>
            </w:r>
          </w:p>
        </w:tc>
        <w:tc>
          <w:tcPr>
            <w:tcW w:w="0" w:type="auto"/>
            <w:shd w:val="clear" w:color="000000" w:fill="FFCC99"/>
            <w:vAlign w:val="center"/>
            <w:hideMark/>
          </w:tcPr>
          <w:p w14:paraId="294180BA"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ellenőrzés tárgya (címe)</w:t>
            </w:r>
          </w:p>
        </w:tc>
        <w:tc>
          <w:tcPr>
            <w:tcW w:w="0" w:type="auto"/>
            <w:shd w:val="clear" w:color="000000" w:fill="FFCC99"/>
            <w:vAlign w:val="center"/>
            <w:hideMark/>
          </w:tcPr>
          <w:p w14:paraId="50F42B9F"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Intézkedést igénylő megállapítás</w:t>
            </w:r>
          </w:p>
        </w:tc>
        <w:tc>
          <w:tcPr>
            <w:tcW w:w="0" w:type="auto"/>
            <w:shd w:val="clear" w:color="000000" w:fill="FFCC99"/>
            <w:vAlign w:val="center"/>
            <w:hideMark/>
          </w:tcPr>
          <w:p w14:paraId="423A5A9D"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Ellenőrzési javaslat</w:t>
            </w:r>
          </w:p>
        </w:tc>
        <w:tc>
          <w:tcPr>
            <w:tcW w:w="0" w:type="auto"/>
            <w:shd w:val="clear" w:color="000000" w:fill="FFCC99"/>
            <w:vAlign w:val="center"/>
            <w:hideMark/>
          </w:tcPr>
          <w:p w14:paraId="53B3096F"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javaslat alapján előírt intézkedés</w:t>
            </w:r>
          </w:p>
        </w:tc>
        <w:tc>
          <w:tcPr>
            <w:tcW w:w="0" w:type="auto"/>
            <w:shd w:val="clear" w:color="000000" w:fill="FFCC99"/>
            <w:vAlign w:val="center"/>
            <w:hideMark/>
          </w:tcPr>
          <w:p w14:paraId="167DBD58"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iktatószáma</w:t>
            </w:r>
          </w:p>
        </w:tc>
        <w:tc>
          <w:tcPr>
            <w:tcW w:w="0" w:type="auto"/>
            <w:shd w:val="clear" w:color="000000" w:fill="FFCC99"/>
            <w:vAlign w:val="center"/>
            <w:hideMark/>
          </w:tcPr>
          <w:p w14:paraId="70D5A086"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jóváhagyásának időpontja</w:t>
            </w:r>
          </w:p>
        </w:tc>
      </w:tr>
      <w:tr w:rsidR="00236B6B" w:rsidRPr="002F03DD" w14:paraId="5AE12425" w14:textId="77777777" w:rsidTr="00F24CDD">
        <w:trPr>
          <w:trHeight w:val="420"/>
          <w:jc w:val="center"/>
        </w:trPr>
        <w:tc>
          <w:tcPr>
            <w:tcW w:w="0" w:type="auto"/>
            <w:shd w:val="clear" w:color="auto" w:fill="auto"/>
            <w:vAlign w:val="center"/>
            <w:hideMark/>
          </w:tcPr>
          <w:p w14:paraId="0AF4D73C"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1.</w:t>
            </w:r>
          </w:p>
        </w:tc>
        <w:tc>
          <w:tcPr>
            <w:tcW w:w="0" w:type="auto"/>
            <w:shd w:val="clear" w:color="auto" w:fill="auto"/>
            <w:vAlign w:val="center"/>
            <w:hideMark/>
          </w:tcPr>
          <w:p w14:paraId="6DF1BFE8"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6E5C207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5F555DF3"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69021774"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04AB7BA"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D771458"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C54292A"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3BC2F1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56832F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977255D"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613CE9AA" w14:textId="77777777" w:rsidTr="00F24CDD">
        <w:trPr>
          <w:trHeight w:val="420"/>
          <w:jc w:val="center"/>
        </w:trPr>
        <w:tc>
          <w:tcPr>
            <w:tcW w:w="0" w:type="auto"/>
            <w:shd w:val="clear" w:color="auto" w:fill="auto"/>
            <w:vAlign w:val="center"/>
            <w:hideMark/>
          </w:tcPr>
          <w:p w14:paraId="0A348499"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2.</w:t>
            </w:r>
          </w:p>
        </w:tc>
        <w:tc>
          <w:tcPr>
            <w:tcW w:w="0" w:type="auto"/>
            <w:shd w:val="clear" w:color="auto" w:fill="auto"/>
            <w:vAlign w:val="center"/>
            <w:hideMark/>
          </w:tcPr>
          <w:p w14:paraId="1BCF9D4D"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06D263E6"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504F28A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07D65333"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442938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922B79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53EA57B3"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6033562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C7DE89F"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551E14B"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036FA9FE" w14:textId="77777777" w:rsidTr="00F24CDD">
        <w:trPr>
          <w:trHeight w:val="420"/>
          <w:jc w:val="center"/>
        </w:trPr>
        <w:tc>
          <w:tcPr>
            <w:tcW w:w="0" w:type="auto"/>
            <w:shd w:val="clear" w:color="auto" w:fill="auto"/>
            <w:vAlign w:val="center"/>
            <w:hideMark/>
          </w:tcPr>
          <w:p w14:paraId="78DCFC7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3.</w:t>
            </w:r>
          </w:p>
        </w:tc>
        <w:tc>
          <w:tcPr>
            <w:tcW w:w="0" w:type="auto"/>
            <w:shd w:val="clear" w:color="auto" w:fill="auto"/>
            <w:vAlign w:val="center"/>
            <w:hideMark/>
          </w:tcPr>
          <w:p w14:paraId="50CF5087"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3C513478"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1256A8E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21996594"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4DAAE31"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45955F5"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2436EC6"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3FFD6271"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6B671F3"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503E5C81"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13654EB1" w14:textId="77777777" w:rsidTr="00F24CDD">
        <w:trPr>
          <w:trHeight w:val="420"/>
          <w:jc w:val="center"/>
        </w:trPr>
        <w:tc>
          <w:tcPr>
            <w:tcW w:w="0" w:type="auto"/>
            <w:shd w:val="clear" w:color="auto" w:fill="auto"/>
            <w:vAlign w:val="center"/>
            <w:hideMark/>
          </w:tcPr>
          <w:p w14:paraId="6DD922A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4.</w:t>
            </w:r>
          </w:p>
        </w:tc>
        <w:tc>
          <w:tcPr>
            <w:tcW w:w="0" w:type="auto"/>
            <w:shd w:val="clear" w:color="auto" w:fill="auto"/>
            <w:noWrap/>
            <w:vAlign w:val="center"/>
            <w:hideMark/>
          </w:tcPr>
          <w:p w14:paraId="3E1449E6"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2B63CA8E"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2E5E86CC"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noWrap/>
            <w:vAlign w:val="center"/>
            <w:hideMark/>
          </w:tcPr>
          <w:p w14:paraId="7B66187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16C4D38A"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17F40E0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08CA110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4AFC437C"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4AB5D53F"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3CC2ACA0"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bl>
    <w:p w14:paraId="3088AA9A" w14:textId="77777777" w:rsidR="002F03DD" w:rsidRDefault="002F03DD" w:rsidP="000F7012">
      <w:pPr>
        <w:jc w:val="center"/>
        <w:rPr>
          <w:rFonts w:cstheme="minorHAnsi"/>
          <w:b/>
          <w:caps/>
          <w:sz w:val="20"/>
          <w:szCs w:val="20"/>
        </w:rPr>
      </w:pPr>
    </w:p>
    <w:p w14:paraId="0605A8AC" w14:textId="77777777" w:rsidR="002F03DD" w:rsidRDefault="002F03DD"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0"/>
        <w:gridCol w:w="2033"/>
        <w:gridCol w:w="1310"/>
        <w:gridCol w:w="1804"/>
        <w:gridCol w:w="1454"/>
        <w:gridCol w:w="1918"/>
        <w:gridCol w:w="1442"/>
        <w:gridCol w:w="1209"/>
      </w:tblGrid>
      <w:tr w:rsidR="002F03DD" w:rsidRPr="002F03DD" w14:paraId="251DBAEF" w14:textId="77777777" w:rsidTr="00F24CDD">
        <w:trPr>
          <w:trHeight w:val="555"/>
          <w:jc w:val="center"/>
        </w:trPr>
        <w:tc>
          <w:tcPr>
            <w:tcW w:w="0" w:type="auto"/>
            <w:vMerge w:val="restart"/>
            <w:shd w:val="clear" w:color="000000" w:fill="FFCC99"/>
            <w:vAlign w:val="center"/>
            <w:hideMark/>
          </w:tcPr>
          <w:p w14:paraId="22246FFB"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felelőse (beosztás és szervezeti egység)</w:t>
            </w:r>
          </w:p>
        </w:tc>
        <w:tc>
          <w:tcPr>
            <w:tcW w:w="0" w:type="auto"/>
            <w:vMerge w:val="restart"/>
            <w:shd w:val="clear" w:color="000000" w:fill="FFCC99"/>
            <w:vAlign w:val="center"/>
            <w:hideMark/>
          </w:tcPr>
          <w:p w14:paraId="6AE8AB13"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végrehajtásának határideje</w:t>
            </w:r>
          </w:p>
        </w:tc>
        <w:tc>
          <w:tcPr>
            <w:tcW w:w="0" w:type="auto"/>
            <w:vMerge w:val="restart"/>
            <w:shd w:val="clear" w:color="000000" w:fill="FFCC99"/>
            <w:vAlign w:val="center"/>
            <w:hideMark/>
          </w:tcPr>
          <w:p w14:paraId="7AF7EF43" w14:textId="77777777"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Módosítás</w:t>
            </w:r>
            <w:r w:rsidRPr="002F03DD">
              <w:rPr>
                <w:rFonts w:cstheme="minorHAnsi"/>
                <w:b/>
                <w:sz w:val="22"/>
                <w:szCs w:val="22"/>
              </w:rPr>
              <w:br/>
              <w:t>(leírás/NEM)</w:t>
            </w:r>
          </w:p>
        </w:tc>
        <w:tc>
          <w:tcPr>
            <w:tcW w:w="0" w:type="auto"/>
            <w:vMerge w:val="restart"/>
            <w:shd w:val="clear" w:color="000000" w:fill="FFCC99"/>
            <w:vAlign w:val="center"/>
            <w:hideMark/>
          </w:tcPr>
          <w:p w14:paraId="14A2C4D2" w14:textId="77777777"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Az intézkedés teljesítése (dátum/NEM)</w:t>
            </w:r>
          </w:p>
        </w:tc>
        <w:tc>
          <w:tcPr>
            <w:tcW w:w="0" w:type="auto"/>
            <w:vMerge w:val="restart"/>
            <w:shd w:val="clear" w:color="000000" w:fill="FFCC99"/>
            <w:vAlign w:val="center"/>
            <w:hideMark/>
          </w:tcPr>
          <w:p w14:paraId="436559EC"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Megtett intézkedés rövid leírása</w:t>
            </w:r>
          </w:p>
        </w:tc>
        <w:tc>
          <w:tcPr>
            <w:tcW w:w="0" w:type="auto"/>
            <w:vMerge w:val="restart"/>
            <w:shd w:val="clear" w:color="000000" w:fill="FFCC99"/>
            <w:vAlign w:val="center"/>
            <w:hideMark/>
          </w:tcPr>
          <w:p w14:paraId="22377DF7"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határidőben végre nem hajtott intézkedések oka</w:t>
            </w:r>
          </w:p>
        </w:tc>
        <w:tc>
          <w:tcPr>
            <w:tcW w:w="0" w:type="auto"/>
            <w:vMerge w:val="restart"/>
            <w:shd w:val="clear" w:color="000000" w:fill="FFCC99"/>
            <w:vAlign w:val="center"/>
            <w:hideMark/>
          </w:tcPr>
          <w:p w14:paraId="45E82E4B"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nem teljesülés kapcsán tett lépések</w:t>
            </w:r>
          </w:p>
        </w:tc>
        <w:tc>
          <w:tcPr>
            <w:tcW w:w="0" w:type="auto"/>
            <w:vMerge w:val="restart"/>
            <w:shd w:val="clear" w:color="000000" w:fill="FFCC99"/>
            <w:vAlign w:val="center"/>
            <w:hideMark/>
          </w:tcPr>
          <w:p w14:paraId="7744CA9C"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Megjegyzés</w:t>
            </w:r>
          </w:p>
        </w:tc>
      </w:tr>
      <w:tr w:rsidR="002F03DD" w:rsidRPr="002F03DD" w14:paraId="7E89FB5E" w14:textId="77777777" w:rsidTr="00F24CDD">
        <w:trPr>
          <w:trHeight w:val="555"/>
          <w:jc w:val="center"/>
        </w:trPr>
        <w:tc>
          <w:tcPr>
            <w:tcW w:w="0" w:type="auto"/>
            <w:vMerge/>
            <w:vAlign w:val="center"/>
            <w:hideMark/>
          </w:tcPr>
          <w:p w14:paraId="00992AD6"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0F0CF636"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F4E3E5F"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7BBB629"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7483DD9"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2979B0E2"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3C839C1A"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20086EA9" w14:textId="77777777" w:rsidR="002F03DD" w:rsidRPr="002F03DD" w:rsidRDefault="002F03DD" w:rsidP="002F03DD">
            <w:pPr>
              <w:suppressAutoHyphens w:val="0"/>
              <w:autoSpaceDN/>
              <w:jc w:val="left"/>
              <w:textAlignment w:val="auto"/>
              <w:rPr>
                <w:rFonts w:cstheme="minorHAnsi"/>
              </w:rPr>
            </w:pPr>
          </w:p>
        </w:tc>
      </w:tr>
      <w:tr w:rsidR="002F03DD" w:rsidRPr="002F03DD" w14:paraId="6B381BB6" w14:textId="77777777" w:rsidTr="00F24CDD">
        <w:trPr>
          <w:trHeight w:val="420"/>
          <w:jc w:val="center"/>
        </w:trPr>
        <w:tc>
          <w:tcPr>
            <w:tcW w:w="0" w:type="auto"/>
            <w:shd w:val="clear" w:color="auto" w:fill="auto"/>
            <w:vAlign w:val="center"/>
            <w:hideMark/>
          </w:tcPr>
          <w:p w14:paraId="0E7D4B46"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7BD754C"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A49DFA4"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F157A4F"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3601F979"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04CC6975"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0F66075"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76DF2FC2"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587A4800" w14:textId="77777777" w:rsidTr="00F24CDD">
        <w:trPr>
          <w:trHeight w:val="420"/>
          <w:jc w:val="center"/>
        </w:trPr>
        <w:tc>
          <w:tcPr>
            <w:tcW w:w="0" w:type="auto"/>
            <w:shd w:val="clear" w:color="auto" w:fill="auto"/>
            <w:vAlign w:val="center"/>
            <w:hideMark/>
          </w:tcPr>
          <w:p w14:paraId="628C073B"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0FE54D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809F0AF"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06339F9"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19B3DB7A"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23F79EE1"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6D96E31F"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5093FDBE"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53AF2C9A" w14:textId="77777777" w:rsidTr="00F24CDD">
        <w:trPr>
          <w:trHeight w:val="420"/>
          <w:jc w:val="center"/>
        </w:trPr>
        <w:tc>
          <w:tcPr>
            <w:tcW w:w="0" w:type="auto"/>
            <w:shd w:val="clear" w:color="auto" w:fill="auto"/>
            <w:vAlign w:val="center"/>
            <w:hideMark/>
          </w:tcPr>
          <w:p w14:paraId="66290A01"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4F71B8AE"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8C6CFC3"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E1D62E6"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28680373"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95909DA"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27DBB714"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30B4DA9"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7188C0A8" w14:textId="77777777" w:rsidTr="00F24CDD">
        <w:trPr>
          <w:trHeight w:val="420"/>
          <w:jc w:val="center"/>
        </w:trPr>
        <w:tc>
          <w:tcPr>
            <w:tcW w:w="0" w:type="auto"/>
            <w:shd w:val="clear" w:color="auto" w:fill="auto"/>
            <w:noWrap/>
            <w:vAlign w:val="center"/>
            <w:hideMark/>
          </w:tcPr>
          <w:p w14:paraId="024EF27B"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9B906B1"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A427C03"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39C430D"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CC519E5"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07F4DA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ED36D0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00B0341"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r>
    </w:tbl>
    <w:p w14:paraId="2653EA8A"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7C596D32"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50" w:name="_számú_iratminta_–_22"/>
      <w:bookmarkStart w:id="551" w:name="_Toc346118405"/>
      <w:bookmarkStart w:id="552" w:name="_Toc526154135"/>
      <w:bookmarkEnd w:id="550"/>
      <w:r w:rsidRPr="00E628A7">
        <w:rPr>
          <w:rFonts w:cstheme="minorHAnsi"/>
          <w:sz w:val="24"/>
          <w:szCs w:val="24"/>
        </w:rPr>
        <w:lastRenderedPageBreak/>
        <w:t xml:space="preserve">számú iratminta – </w:t>
      </w:r>
      <w:bookmarkEnd w:id="551"/>
      <w:r w:rsidR="00657D8C">
        <w:rPr>
          <w:rFonts w:cstheme="minorHAnsi"/>
          <w:sz w:val="24"/>
          <w:szCs w:val="24"/>
        </w:rPr>
        <w:t>Tájékoztató Intézkedési terv és beszámoló készítéséhez</w:t>
      </w:r>
      <w:bookmarkEnd w:id="552"/>
    </w:p>
    <w:p w14:paraId="0DBF18CB" w14:textId="77777777" w:rsidR="004E16E8" w:rsidRPr="00E628A7" w:rsidRDefault="004E16E8" w:rsidP="000F7012">
      <w:pPr>
        <w:rPr>
          <w:rFonts w:cstheme="minorHAnsi"/>
        </w:rPr>
      </w:pPr>
    </w:p>
    <w:p w14:paraId="7726E083" w14:textId="77777777" w:rsidR="004E16E8" w:rsidRPr="00E628A7" w:rsidRDefault="004E16E8" w:rsidP="000F7012">
      <w:pPr>
        <w:jc w:val="center"/>
        <w:rPr>
          <w:rFonts w:cstheme="minorHAnsi"/>
          <w:b/>
          <w:bCs/>
          <w:sz w:val="20"/>
          <w:szCs w:val="20"/>
        </w:rPr>
      </w:pPr>
    </w:p>
    <w:p w14:paraId="297FE758" w14:textId="77777777" w:rsidR="00657D8C" w:rsidRDefault="00657D8C" w:rsidP="00864A36">
      <w:pPr>
        <w:spacing w:before="100" w:beforeAutospacing="1" w:after="100" w:afterAutospacing="1"/>
        <w:jc w:val="left"/>
        <w:rPr>
          <w:rFonts w:ascii="Arial" w:hAnsi="Arial" w:cs="Arial"/>
          <w:sz w:val="21"/>
          <w:szCs w:val="21"/>
        </w:rPr>
      </w:pPr>
      <w:r>
        <w:rPr>
          <w:rFonts w:ascii="Arial" w:hAnsi="Arial" w:cs="Arial"/>
          <w:sz w:val="21"/>
          <w:szCs w:val="21"/>
        </w:rPr>
        <w:t xml:space="preserve">Tisztelt </w:t>
      </w:r>
      <w:r w:rsidR="00864A36">
        <w:rPr>
          <w:rFonts w:ascii="Arial" w:hAnsi="Arial" w:cs="Arial"/>
          <w:sz w:val="21"/>
          <w:szCs w:val="21"/>
        </w:rPr>
        <w:t>(Címzett)</w:t>
      </w:r>
      <w:r>
        <w:rPr>
          <w:rFonts w:ascii="Arial" w:hAnsi="Arial" w:cs="Arial"/>
          <w:sz w:val="21"/>
          <w:szCs w:val="21"/>
        </w:rPr>
        <w:t>!</w:t>
      </w:r>
      <w:r>
        <w:rPr>
          <w:rFonts w:ascii="Arial" w:hAnsi="Arial" w:cs="Arial"/>
          <w:sz w:val="21"/>
          <w:szCs w:val="21"/>
        </w:rPr>
        <w:br/>
      </w:r>
      <w:r>
        <w:rPr>
          <w:rFonts w:ascii="Arial" w:hAnsi="Arial" w:cs="Arial"/>
          <w:sz w:val="21"/>
          <w:szCs w:val="21"/>
        </w:rPr>
        <w:br/>
        <w:t> </w:t>
      </w:r>
      <w:r>
        <w:rPr>
          <w:rFonts w:ascii="Arial" w:hAnsi="Arial" w:cs="Arial"/>
          <w:sz w:val="21"/>
          <w:szCs w:val="21"/>
        </w:rPr>
        <w:br/>
        <w:t>A költségvetési szervek belső kontrollrendszeréről és belső ellenőrzéséről szóló 370/2011. (XII.31.) Kormányrendelet /Bkr./ 45. § (1) szerint az intézkedési terv elkészítéséért, végrehajtásáért és a megtett intézkedésekről történő beszámolásért az ellenőrzött szerv vezetője a felelős. </w:t>
      </w:r>
      <w:r>
        <w:rPr>
          <w:rFonts w:ascii="Arial" w:hAnsi="Arial" w:cs="Arial"/>
          <w:sz w:val="21"/>
          <w:szCs w:val="21"/>
        </w:rPr>
        <w:br/>
      </w:r>
      <w:r>
        <w:rPr>
          <w:rFonts w:ascii="Arial" w:hAnsi="Arial" w:cs="Arial"/>
          <w:sz w:val="21"/>
          <w:szCs w:val="21"/>
        </w:rPr>
        <w:br/>
        <w:t>Az intézkedési tervet a lezárt ellenőrzési jelentés kézhezvételétől számított 8 napon belül kell elkészíteni és megküldeni a belső ellenőrzést végző szerv vezetője részére.</w:t>
      </w:r>
      <w:r>
        <w:rPr>
          <w:rFonts w:ascii="Arial" w:hAnsi="Arial" w:cs="Arial"/>
          <w:sz w:val="21"/>
          <w:szCs w:val="21"/>
        </w:rPr>
        <w:br/>
      </w:r>
      <w:r>
        <w:rPr>
          <w:rFonts w:ascii="Arial" w:hAnsi="Arial" w:cs="Arial"/>
          <w:sz w:val="21"/>
          <w:szCs w:val="21"/>
        </w:rPr>
        <w:br/>
        <w:t>Továbbá a Bkr. 46. § (1) bekezdése szerint, az ellenőrzött szervezeti egység vezetője az intézkedési tervben meghatározott egyes feladatok végrehajtásáról az intézkedési tervben meghatározott legutolsó határidő lejáratát követő 8 napon belül írásbeli beszámolási kötelezettség terheli a belső ellenőrzési vezető felé.</w:t>
      </w:r>
      <w:r>
        <w:rPr>
          <w:rFonts w:ascii="Arial" w:hAnsi="Arial" w:cs="Arial"/>
          <w:sz w:val="21"/>
          <w:szCs w:val="21"/>
        </w:rPr>
        <w:br/>
      </w:r>
      <w:r>
        <w:rPr>
          <w:rFonts w:ascii="Arial" w:hAnsi="Arial" w:cs="Arial"/>
          <w:sz w:val="21"/>
          <w:szCs w:val="21"/>
        </w:rPr>
        <w:br/>
        <w:t>Az intézkedési terv összeállításához és a beszámolási kötelezettség teljesítésének egyszerűsítéséhez csatoltan küldöm a nyilvántartási táblázatot, amely a következő 3 részre tagolódik:</w:t>
      </w:r>
    </w:p>
    <w:p w14:paraId="2ADAE839"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Azonosító adatok</w:t>
      </w:r>
      <w:r>
        <w:rPr>
          <w:rFonts w:ascii="Arial" w:hAnsi="Arial" w:cs="Arial"/>
          <w:sz w:val="21"/>
          <w:szCs w:val="21"/>
        </w:rPr>
        <w:t xml:space="preserve"> - A belső ellenőrzési jelentés szerinti javaslatok.</w:t>
      </w:r>
    </w:p>
    <w:p w14:paraId="2B0B9099"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Intézkedési terv</w:t>
      </w:r>
      <w:r>
        <w:rPr>
          <w:rFonts w:ascii="Arial" w:hAnsi="Arial" w:cs="Arial"/>
          <w:sz w:val="21"/>
          <w:szCs w:val="21"/>
        </w:rPr>
        <w:t xml:space="preserve"> - Az ellenőrzött szervezet által tett intézkedések, határidők és felelősök megjelölése.</w:t>
      </w:r>
    </w:p>
    <w:p w14:paraId="75B718C4"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Beszámoló</w:t>
      </w:r>
      <w:r>
        <w:rPr>
          <w:rFonts w:ascii="Arial" w:hAnsi="Arial" w:cs="Arial"/>
          <w:sz w:val="21"/>
          <w:szCs w:val="21"/>
        </w:rPr>
        <w:t xml:space="preserve"> - Az intézkedési terv szerinti intézkedések végrehajtásának rövid leírása, végre nem hajtott intézkedések oka.</w:t>
      </w:r>
    </w:p>
    <w:p w14:paraId="0C3E1995" w14:textId="77777777" w:rsidR="004E16E8" w:rsidRPr="00E628A7" w:rsidRDefault="00657D8C" w:rsidP="00657D8C">
      <w:pPr>
        <w:jc w:val="left"/>
        <w:rPr>
          <w:rFonts w:cstheme="minorHAnsi"/>
        </w:rPr>
      </w:pPr>
      <w:r>
        <w:rPr>
          <w:rFonts w:ascii="Arial" w:hAnsi="Arial" w:cs="Arial"/>
          <w:sz w:val="21"/>
          <w:szCs w:val="21"/>
        </w:rPr>
        <w:t> </w:t>
      </w:r>
      <w:r>
        <w:rPr>
          <w:rFonts w:ascii="Arial" w:hAnsi="Arial" w:cs="Arial"/>
          <w:sz w:val="21"/>
          <w:szCs w:val="21"/>
        </w:rPr>
        <w:br/>
        <w:t>A lezárt ellenőrzési jelentés alapján a táblázat első része kitöltött, a II. résszel kiegészítve, mint intézkedési tervet kérem visszaküldeni.</w:t>
      </w:r>
      <w:r>
        <w:rPr>
          <w:rFonts w:ascii="Arial" w:hAnsi="Arial" w:cs="Arial"/>
          <w:sz w:val="21"/>
          <w:szCs w:val="21"/>
        </w:rPr>
        <w:br/>
      </w:r>
      <w:r>
        <w:rPr>
          <w:rFonts w:ascii="Arial" w:hAnsi="Arial" w:cs="Arial"/>
          <w:sz w:val="21"/>
          <w:szCs w:val="21"/>
        </w:rPr>
        <w:br/>
        <w:t>A beszámolási kötelezettség teljesítéséhez javaslom a nyilvántartás teljesen kitöltött formában történő megküldését, az intézkedési tervben vállalt határidő lejáratát követő 8 napon belül.</w:t>
      </w:r>
      <w:r>
        <w:rPr>
          <w:rFonts w:ascii="Arial" w:hAnsi="Arial" w:cs="Arial"/>
          <w:sz w:val="21"/>
          <w:szCs w:val="21"/>
        </w:rPr>
        <w:br/>
        <w:t>Tisztelettel:</w:t>
      </w:r>
      <w:r>
        <w:rPr>
          <w:rFonts w:ascii="Arial" w:hAnsi="Arial" w:cs="Arial"/>
          <w:sz w:val="21"/>
          <w:szCs w:val="21"/>
        </w:rPr>
        <w:br/>
        <w:t> </w:t>
      </w:r>
      <w:r>
        <w:rPr>
          <w:rFonts w:ascii="Arial" w:hAnsi="Arial" w:cs="Arial"/>
          <w:sz w:val="21"/>
          <w:szCs w:val="21"/>
        </w:rPr>
        <w:br/>
        <w:t> </w:t>
      </w:r>
      <w:r>
        <w:rPr>
          <w:rFonts w:ascii="Arial" w:hAnsi="Arial" w:cs="Arial"/>
          <w:sz w:val="21"/>
          <w:szCs w:val="21"/>
        </w:rPr>
        <w:br/>
      </w:r>
      <w:r>
        <w:rPr>
          <w:rFonts w:ascii="Arial" w:hAnsi="Arial" w:cs="Arial"/>
          <w:sz w:val="21"/>
          <w:szCs w:val="21"/>
        </w:rPr>
        <w:br/>
        <w:t>belső ellenőrzési vezető</w:t>
      </w:r>
      <w:r>
        <w:rPr>
          <w:rFonts w:ascii="Arial" w:hAnsi="Arial" w:cs="Arial"/>
          <w:sz w:val="21"/>
          <w:szCs w:val="21"/>
        </w:rPr>
        <w:br/>
      </w:r>
    </w:p>
    <w:p w14:paraId="45681EB4" w14:textId="77777777" w:rsidR="004E16E8" w:rsidRPr="00E628A7" w:rsidRDefault="004E16E8" w:rsidP="000F7012">
      <w:pPr>
        <w:rPr>
          <w:rFonts w:cstheme="minorHAnsi"/>
        </w:rPr>
      </w:pPr>
    </w:p>
    <w:tbl>
      <w:tblPr>
        <w:tblW w:w="5000" w:type="pct"/>
        <w:tblCellMar>
          <w:left w:w="70" w:type="dxa"/>
          <w:right w:w="70" w:type="dxa"/>
        </w:tblCellMar>
        <w:tblLook w:val="04A0" w:firstRow="1" w:lastRow="0" w:firstColumn="1" w:lastColumn="0" w:noHBand="0" w:noVBand="1"/>
      </w:tblPr>
      <w:tblGrid>
        <w:gridCol w:w="271"/>
        <w:gridCol w:w="695"/>
        <w:gridCol w:w="647"/>
        <w:gridCol w:w="617"/>
        <w:gridCol w:w="695"/>
        <w:gridCol w:w="873"/>
        <w:gridCol w:w="617"/>
        <w:gridCol w:w="898"/>
        <w:gridCol w:w="617"/>
        <w:gridCol w:w="754"/>
        <w:gridCol w:w="724"/>
        <w:gridCol w:w="557"/>
        <w:gridCol w:w="671"/>
      </w:tblGrid>
      <w:tr w:rsidR="00657D8C" w:rsidRPr="00657D8C" w14:paraId="200A0684" w14:textId="77777777" w:rsidTr="00657D8C">
        <w:trPr>
          <w:trHeight w:val="405"/>
        </w:trPr>
        <w:tc>
          <w:tcPr>
            <w:tcW w:w="5000" w:type="pct"/>
            <w:gridSpan w:val="13"/>
            <w:tcBorders>
              <w:top w:val="single" w:sz="4" w:space="0" w:color="auto"/>
              <w:left w:val="single" w:sz="4" w:space="0" w:color="auto"/>
              <w:bottom w:val="nil"/>
              <w:right w:val="single" w:sz="4" w:space="0" w:color="000000"/>
            </w:tcBorders>
            <w:shd w:val="clear" w:color="auto" w:fill="auto"/>
            <w:noWrap/>
            <w:vAlign w:val="center"/>
            <w:hideMark/>
          </w:tcPr>
          <w:p w14:paraId="466EB45C"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Intézkedési terv és beszámolás</w:t>
            </w:r>
          </w:p>
        </w:tc>
      </w:tr>
      <w:tr w:rsidR="00657D8C" w:rsidRPr="00657D8C" w14:paraId="532DF653" w14:textId="77777777" w:rsidTr="00657D8C">
        <w:trPr>
          <w:trHeight w:val="405"/>
        </w:trPr>
        <w:tc>
          <w:tcPr>
            <w:tcW w:w="404" w:type="pct"/>
            <w:gridSpan w:val="3"/>
            <w:tcBorders>
              <w:top w:val="nil"/>
              <w:left w:val="single" w:sz="4" w:space="0" w:color="auto"/>
              <w:bottom w:val="nil"/>
              <w:right w:val="nil"/>
            </w:tcBorders>
            <w:shd w:val="clear" w:color="auto" w:fill="auto"/>
            <w:noWrap/>
            <w:vAlign w:val="bottom"/>
            <w:hideMark/>
          </w:tcPr>
          <w:p w14:paraId="3BA8A84E" w14:textId="77777777"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t>Iktatószám:</w:t>
            </w:r>
          </w:p>
        </w:tc>
        <w:tc>
          <w:tcPr>
            <w:tcW w:w="1559" w:type="pct"/>
            <w:tcBorders>
              <w:top w:val="nil"/>
              <w:left w:val="nil"/>
              <w:bottom w:val="nil"/>
              <w:right w:val="nil"/>
            </w:tcBorders>
            <w:shd w:val="clear" w:color="auto" w:fill="auto"/>
            <w:noWrap/>
            <w:vAlign w:val="center"/>
            <w:hideMark/>
          </w:tcPr>
          <w:p w14:paraId="504D9492" w14:textId="77777777" w:rsidR="00657D8C" w:rsidRPr="00657D8C" w:rsidRDefault="00657D8C" w:rsidP="00657D8C">
            <w:pPr>
              <w:suppressAutoHyphens w:val="0"/>
              <w:autoSpaceDN/>
              <w:jc w:val="left"/>
              <w:textAlignment w:val="auto"/>
              <w:rPr>
                <w:rFonts w:ascii="Times New Roman" w:hAnsi="Times New Roman"/>
                <w:b/>
                <w:bCs/>
                <w:sz w:val="20"/>
                <w:szCs w:val="20"/>
              </w:rPr>
            </w:pPr>
          </w:p>
        </w:tc>
        <w:tc>
          <w:tcPr>
            <w:tcW w:w="314" w:type="pct"/>
            <w:tcBorders>
              <w:top w:val="nil"/>
              <w:left w:val="nil"/>
              <w:bottom w:val="nil"/>
              <w:right w:val="nil"/>
            </w:tcBorders>
            <w:shd w:val="clear" w:color="auto" w:fill="auto"/>
            <w:noWrap/>
            <w:vAlign w:val="center"/>
            <w:hideMark/>
          </w:tcPr>
          <w:p w14:paraId="4B4995E1"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362" w:type="pct"/>
            <w:tcBorders>
              <w:top w:val="nil"/>
              <w:left w:val="nil"/>
              <w:bottom w:val="nil"/>
              <w:right w:val="nil"/>
            </w:tcBorders>
            <w:shd w:val="clear" w:color="auto" w:fill="auto"/>
            <w:noWrap/>
            <w:vAlign w:val="center"/>
            <w:hideMark/>
          </w:tcPr>
          <w:p w14:paraId="6107C7B5" w14:textId="77777777" w:rsidR="00657D8C" w:rsidRPr="00657D8C" w:rsidRDefault="00657D8C" w:rsidP="00657D8C">
            <w:pPr>
              <w:suppressAutoHyphens w:val="0"/>
              <w:autoSpaceDN/>
              <w:jc w:val="right"/>
              <w:textAlignment w:val="auto"/>
              <w:rPr>
                <w:rFonts w:ascii="Times New Roman" w:hAnsi="Times New Roman"/>
                <w:sz w:val="20"/>
                <w:szCs w:val="20"/>
              </w:rPr>
            </w:pPr>
            <w:r w:rsidRPr="00657D8C">
              <w:rPr>
                <w:rFonts w:ascii="Times New Roman" w:hAnsi="Times New Roman"/>
                <w:sz w:val="20"/>
                <w:szCs w:val="20"/>
              </w:rPr>
              <w:t>dátum:</w:t>
            </w:r>
          </w:p>
        </w:tc>
        <w:tc>
          <w:tcPr>
            <w:tcW w:w="509" w:type="pct"/>
            <w:gridSpan w:val="2"/>
            <w:tcBorders>
              <w:top w:val="nil"/>
              <w:left w:val="nil"/>
              <w:bottom w:val="nil"/>
              <w:right w:val="nil"/>
            </w:tcBorders>
            <w:shd w:val="clear" w:color="auto" w:fill="auto"/>
            <w:noWrap/>
            <w:vAlign w:val="center"/>
            <w:hideMark/>
          </w:tcPr>
          <w:p w14:paraId="028544F9" w14:textId="77777777" w:rsidR="00657D8C" w:rsidRPr="00657D8C" w:rsidRDefault="00657D8C" w:rsidP="00657D8C">
            <w:pPr>
              <w:suppressAutoHyphens w:val="0"/>
              <w:autoSpaceDN/>
              <w:jc w:val="right"/>
              <w:textAlignment w:val="auto"/>
              <w:rPr>
                <w:rFonts w:ascii="Times New Roman" w:hAnsi="Times New Roman"/>
                <w:sz w:val="20"/>
                <w:szCs w:val="20"/>
              </w:rPr>
            </w:pPr>
          </w:p>
        </w:tc>
        <w:tc>
          <w:tcPr>
            <w:tcW w:w="1037" w:type="pct"/>
            <w:tcBorders>
              <w:top w:val="nil"/>
              <w:left w:val="nil"/>
              <w:bottom w:val="nil"/>
              <w:right w:val="nil"/>
            </w:tcBorders>
            <w:shd w:val="clear" w:color="auto" w:fill="auto"/>
            <w:noWrap/>
            <w:vAlign w:val="center"/>
            <w:hideMark/>
          </w:tcPr>
          <w:p w14:paraId="4DB3AC3E" w14:textId="77777777" w:rsidR="00657D8C" w:rsidRPr="00657D8C" w:rsidRDefault="00657D8C" w:rsidP="00657D8C">
            <w:pPr>
              <w:suppressAutoHyphens w:val="0"/>
              <w:autoSpaceDN/>
              <w:jc w:val="left"/>
              <w:textAlignment w:val="auto"/>
              <w:rPr>
                <w:rFonts w:ascii="Times New Roman" w:hAnsi="Times New Roman"/>
                <w:sz w:val="20"/>
                <w:szCs w:val="20"/>
              </w:rPr>
            </w:pPr>
          </w:p>
        </w:tc>
        <w:tc>
          <w:tcPr>
            <w:tcW w:w="250" w:type="pct"/>
            <w:tcBorders>
              <w:top w:val="nil"/>
              <w:left w:val="nil"/>
              <w:bottom w:val="nil"/>
              <w:right w:val="nil"/>
            </w:tcBorders>
            <w:shd w:val="clear" w:color="auto" w:fill="auto"/>
            <w:noWrap/>
            <w:vAlign w:val="center"/>
            <w:hideMark/>
          </w:tcPr>
          <w:p w14:paraId="00E3B1AD"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213" w:type="pct"/>
            <w:tcBorders>
              <w:top w:val="nil"/>
              <w:left w:val="nil"/>
              <w:bottom w:val="nil"/>
              <w:right w:val="nil"/>
            </w:tcBorders>
            <w:shd w:val="clear" w:color="auto" w:fill="auto"/>
            <w:noWrap/>
            <w:vAlign w:val="center"/>
            <w:hideMark/>
          </w:tcPr>
          <w:p w14:paraId="3A23FA96"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180" w:type="pct"/>
            <w:tcBorders>
              <w:top w:val="nil"/>
              <w:left w:val="nil"/>
              <w:bottom w:val="nil"/>
              <w:right w:val="nil"/>
            </w:tcBorders>
            <w:shd w:val="clear" w:color="auto" w:fill="auto"/>
            <w:noWrap/>
            <w:vAlign w:val="center"/>
            <w:hideMark/>
          </w:tcPr>
          <w:p w14:paraId="115123F0"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172" w:type="pct"/>
            <w:tcBorders>
              <w:top w:val="nil"/>
              <w:left w:val="nil"/>
              <w:bottom w:val="nil"/>
              <w:right w:val="single" w:sz="4" w:space="0" w:color="auto"/>
            </w:tcBorders>
            <w:shd w:val="clear" w:color="auto" w:fill="auto"/>
            <w:noWrap/>
            <w:vAlign w:val="center"/>
            <w:hideMark/>
          </w:tcPr>
          <w:p w14:paraId="70DC6C27"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r>
      <w:tr w:rsidR="00657D8C" w:rsidRPr="00657D8C" w14:paraId="2878F875" w14:textId="77777777" w:rsidTr="00657D8C">
        <w:trPr>
          <w:trHeight w:val="720"/>
        </w:trPr>
        <w:tc>
          <w:tcPr>
            <w:tcW w:w="40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54FA632"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 xml:space="preserve">Ellenőrzött szerv, illetve </w:t>
            </w:r>
            <w:r w:rsidRPr="00657D8C">
              <w:rPr>
                <w:rFonts w:ascii="Times New Roman" w:hAnsi="Times New Roman"/>
                <w:b/>
                <w:bCs/>
                <w:sz w:val="20"/>
                <w:szCs w:val="20"/>
              </w:rPr>
              <w:lastRenderedPageBreak/>
              <w:t>szervezeti egység megnevezése:</w:t>
            </w:r>
          </w:p>
        </w:tc>
        <w:tc>
          <w:tcPr>
            <w:tcW w:w="2744" w:type="pct"/>
            <w:gridSpan w:val="5"/>
            <w:tcBorders>
              <w:top w:val="single" w:sz="4" w:space="0" w:color="auto"/>
              <w:left w:val="nil"/>
              <w:bottom w:val="single" w:sz="4" w:space="0" w:color="auto"/>
              <w:right w:val="single" w:sz="4" w:space="0" w:color="auto"/>
            </w:tcBorders>
            <w:shd w:val="clear" w:color="000000" w:fill="99CC00"/>
            <w:noWrap/>
            <w:vAlign w:val="center"/>
            <w:hideMark/>
          </w:tcPr>
          <w:p w14:paraId="7BA7900C" w14:textId="77777777"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lastRenderedPageBreak/>
              <w:t> </w:t>
            </w:r>
          </w:p>
        </w:tc>
        <w:tc>
          <w:tcPr>
            <w:tcW w:w="1037" w:type="pct"/>
            <w:tcBorders>
              <w:top w:val="single" w:sz="4" w:space="0" w:color="auto"/>
              <w:left w:val="nil"/>
              <w:bottom w:val="single" w:sz="4" w:space="0" w:color="auto"/>
              <w:right w:val="single" w:sz="4" w:space="0" w:color="auto"/>
            </w:tcBorders>
            <w:shd w:val="clear" w:color="auto" w:fill="auto"/>
            <w:noWrap/>
            <w:vAlign w:val="bottom"/>
            <w:hideMark/>
          </w:tcPr>
          <w:p w14:paraId="664E0BED"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single" w:sz="4" w:space="0" w:color="auto"/>
              <w:left w:val="nil"/>
              <w:bottom w:val="single" w:sz="4" w:space="0" w:color="auto"/>
              <w:right w:val="single" w:sz="4" w:space="0" w:color="auto"/>
            </w:tcBorders>
            <w:shd w:val="clear" w:color="auto" w:fill="auto"/>
            <w:noWrap/>
            <w:vAlign w:val="bottom"/>
            <w:hideMark/>
          </w:tcPr>
          <w:p w14:paraId="5B2C6EC5"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single" w:sz="4" w:space="0" w:color="auto"/>
              <w:left w:val="nil"/>
              <w:bottom w:val="single" w:sz="4" w:space="0" w:color="auto"/>
              <w:right w:val="single" w:sz="4" w:space="0" w:color="auto"/>
            </w:tcBorders>
            <w:shd w:val="clear" w:color="auto" w:fill="auto"/>
            <w:noWrap/>
            <w:vAlign w:val="bottom"/>
            <w:hideMark/>
          </w:tcPr>
          <w:p w14:paraId="52A25614"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single" w:sz="4" w:space="0" w:color="auto"/>
              <w:left w:val="nil"/>
              <w:bottom w:val="single" w:sz="4" w:space="0" w:color="auto"/>
              <w:right w:val="single" w:sz="4" w:space="0" w:color="auto"/>
            </w:tcBorders>
            <w:shd w:val="clear" w:color="auto" w:fill="auto"/>
            <w:noWrap/>
            <w:vAlign w:val="bottom"/>
            <w:hideMark/>
          </w:tcPr>
          <w:p w14:paraId="38CD274A"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single" w:sz="4" w:space="0" w:color="auto"/>
              <w:left w:val="nil"/>
              <w:bottom w:val="single" w:sz="4" w:space="0" w:color="auto"/>
              <w:right w:val="single" w:sz="4" w:space="0" w:color="auto"/>
            </w:tcBorders>
            <w:shd w:val="clear" w:color="auto" w:fill="auto"/>
            <w:noWrap/>
            <w:vAlign w:val="bottom"/>
            <w:hideMark/>
          </w:tcPr>
          <w:p w14:paraId="31691C8C"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r>
      <w:tr w:rsidR="00657D8C" w:rsidRPr="00657D8C" w14:paraId="0E49F8BD" w14:textId="77777777" w:rsidTr="00657D8C">
        <w:trPr>
          <w:trHeight w:val="840"/>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14:paraId="43E072ED"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c>
          <w:tcPr>
            <w:tcW w:w="179" w:type="pct"/>
            <w:tcBorders>
              <w:top w:val="nil"/>
              <w:left w:val="nil"/>
              <w:bottom w:val="single" w:sz="4" w:space="0" w:color="auto"/>
              <w:right w:val="single" w:sz="4" w:space="0" w:color="auto"/>
            </w:tcBorders>
            <w:shd w:val="clear" w:color="auto" w:fill="auto"/>
            <w:noWrap/>
            <w:vAlign w:val="center"/>
            <w:hideMark/>
          </w:tcPr>
          <w:p w14:paraId="14A5C072"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noWrap/>
            <w:vAlign w:val="center"/>
            <w:hideMark/>
          </w:tcPr>
          <w:p w14:paraId="35D4A0C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744" w:type="pct"/>
            <w:gridSpan w:val="5"/>
            <w:tcBorders>
              <w:top w:val="single" w:sz="4" w:space="0" w:color="auto"/>
              <w:left w:val="nil"/>
              <w:bottom w:val="single" w:sz="4" w:space="0" w:color="auto"/>
              <w:right w:val="single" w:sz="4" w:space="0" w:color="auto"/>
            </w:tcBorders>
            <w:shd w:val="clear" w:color="000000" w:fill="FFFF00"/>
            <w:vAlign w:val="center"/>
            <w:hideMark/>
          </w:tcPr>
          <w:p w14:paraId="39295B3F" w14:textId="77777777"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jelentés kézhezvételétől számított 8 napon belül (Bkr. 45.§ (3) bek.)</w:t>
            </w:r>
          </w:p>
        </w:tc>
        <w:tc>
          <w:tcPr>
            <w:tcW w:w="1852" w:type="pct"/>
            <w:gridSpan w:val="5"/>
            <w:tcBorders>
              <w:top w:val="single" w:sz="4" w:space="0" w:color="auto"/>
              <w:left w:val="nil"/>
              <w:bottom w:val="single" w:sz="4" w:space="0" w:color="auto"/>
              <w:right w:val="single" w:sz="4" w:space="0" w:color="auto"/>
            </w:tcBorders>
            <w:shd w:val="clear" w:color="000000" w:fill="FF9900"/>
            <w:vAlign w:val="center"/>
            <w:hideMark/>
          </w:tcPr>
          <w:p w14:paraId="029E4F04" w14:textId="77777777"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legutolsó határidő lejáratát követő 8 napon belül a beszámolóval együtt. (Bkr.: 46.§ (1) bek.)</w:t>
            </w:r>
          </w:p>
        </w:tc>
      </w:tr>
      <w:tr w:rsidR="00657D8C" w:rsidRPr="00657D8C" w14:paraId="7AD33962" w14:textId="77777777" w:rsidTr="00657D8C">
        <w:trPr>
          <w:trHeight w:val="255"/>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14:paraId="46D82B8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14:paraId="6E0B963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2.</w:t>
            </w:r>
          </w:p>
        </w:tc>
        <w:tc>
          <w:tcPr>
            <w:tcW w:w="166" w:type="pct"/>
            <w:tcBorders>
              <w:top w:val="nil"/>
              <w:left w:val="nil"/>
              <w:bottom w:val="single" w:sz="4" w:space="0" w:color="auto"/>
              <w:right w:val="single" w:sz="4" w:space="0" w:color="auto"/>
            </w:tcBorders>
            <w:shd w:val="clear" w:color="auto" w:fill="auto"/>
            <w:noWrap/>
            <w:vAlign w:val="center"/>
            <w:hideMark/>
          </w:tcPr>
          <w:p w14:paraId="4D8F9014"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3.</w:t>
            </w:r>
          </w:p>
        </w:tc>
        <w:tc>
          <w:tcPr>
            <w:tcW w:w="1559" w:type="pct"/>
            <w:tcBorders>
              <w:top w:val="nil"/>
              <w:left w:val="nil"/>
              <w:bottom w:val="single" w:sz="4" w:space="0" w:color="auto"/>
              <w:right w:val="single" w:sz="4" w:space="0" w:color="auto"/>
            </w:tcBorders>
            <w:shd w:val="clear" w:color="000000" w:fill="FFFF00"/>
            <w:noWrap/>
            <w:vAlign w:val="center"/>
            <w:hideMark/>
          </w:tcPr>
          <w:p w14:paraId="17973B17"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4.</w:t>
            </w:r>
          </w:p>
        </w:tc>
        <w:tc>
          <w:tcPr>
            <w:tcW w:w="314" w:type="pct"/>
            <w:tcBorders>
              <w:top w:val="nil"/>
              <w:left w:val="nil"/>
              <w:bottom w:val="single" w:sz="4" w:space="0" w:color="auto"/>
              <w:right w:val="single" w:sz="4" w:space="0" w:color="auto"/>
            </w:tcBorders>
            <w:shd w:val="clear" w:color="000000" w:fill="FFFF00"/>
            <w:noWrap/>
            <w:vAlign w:val="center"/>
            <w:hideMark/>
          </w:tcPr>
          <w:p w14:paraId="1FC2A37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5.</w:t>
            </w:r>
          </w:p>
        </w:tc>
        <w:tc>
          <w:tcPr>
            <w:tcW w:w="362" w:type="pct"/>
            <w:tcBorders>
              <w:top w:val="nil"/>
              <w:left w:val="nil"/>
              <w:bottom w:val="single" w:sz="4" w:space="0" w:color="auto"/>
              <w:right w:val="single" w:sz="4" w:space="0" w:color="auto"/>
            </w:tcBorders>
            <w:shd w:val="clear" w:color="000000" w:fill="FFFF00"/>
            <w:noWrap/>
            <w:vAlign w:val="center"/>
            <w:hideMark/>
          </w:tcPr>
          <w:p w14:paraId="090507D6"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6.</w:t>
            </w:r>
          </w:p>
        </w:tc>
        <w:tc>
          <w:tcPr>
            <w:tcW w:w="216" w:type="pct"/>
            <w:tcBorders>
              <w:top w:val="nil"/>
              <w:left w:val="nil"/>
              <w:bottom w:val="single" w:sz="4" w:space="0" w:color="auto"/>
              <w:right w:val="single" w:sz="4" w:space="0" w:color="auto"/>
            </w:tcBorders>
            <w:shd w:val="clear" w:color="000000" w:fill="FFFF00"/>
            <w:noWrap/>
            <w:vAlign w:val="center"/>
            <w:hideMark/>
          </w:tcPr>
          <w:p w14:paraId="210A51C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7.</w:t>
            </w:r>
          </w:p>
        </w:tc>
        <w:tc>
          <w:tcPr>
            <w:tcW w:w="293" w:type="pct"/>
            <w:tcBorders>
              <w:top w:val="nil"/>
              <w:left w:val="nil"/>
              <w:bottom w:val="single" w:sz="4" w:space="0" w:color="auto"/>
              <w:right w:val="single" w:sz="4" w:space="0" w:color="auto"/>
            </w:tcBorders>
            <w:shd w:val="clear" w:color="000000" w:fill="FFFF00"/>
            <w:noWrap/>
            <w:vAlign w:val="center"/>
            <w:hideMark/>
          </w:tcPr>
          <w:p w14:paraId="23F0A34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8.</w:t>
            </w:r>
          </w:p>
        </w:tc>
        <w:tc>
          <w:tcPr>
            <w:tcW w:w="1037" w:type="pct"/>
            <w:tcBorders>
              <w:top w:val="nil"/>
              <w:left w:val="nil"/>
              <w:bottom w:val="single" w:sz="4" w:space="0" w:color="auto"/>
              <w:right w:val="single" w:sz="4" w:space="0" w:color="auto"/>
            </w:tcBorders>
            <w:shd w:val="clear" w:color="000000" w:fill="FF9900"/>
            <w:noWrap/>
            <w:vAlign w:val="center"/>
            <w:hideMark/>
          </w:tcPr>
          <w:p w14:paraId="61B5908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9.</w:t>
            </w:r>
          </w:p>
        </w:tc>
        <w:tc>
          <w:tcPr>
            <w:tcW w:w="250" w:type="pct"/>
            <w:tcBorders>
              <w:top w:val="nil"/>
              <w:left w:val="nil"/>
              <w:bottom w:val="single" w:sz="4" w:space="0" w:color="auto"/>
              <w:right w:val="single" w:sz="4" w:space="0" w:color="auto"/>
            </w:tcBorders>
            <w:shd w:val="clear" w:color="000000" w:fill="FF9900"/>
            <w:noWrap/>
            <w:vAlign w:val="center"/>
            <w:hideMark/>
          </w:tcPr>
          <w:p w14:paraId="0D7720F5"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10.</w:t>
            </w:r>
          </w:p>
        </w:tc>
        <w:tc>
          <w:tcPr>
            <w:tcW w:w="213" w:type="pct"/>
            <w:tcBorders>
              <w:top w:val="nil"/>
              <w:left w:val="nil"/>
              <w:bottom w:val="single" w:sz="4" w:space="0" w:color="auto"/>
              <w:right w:val="single" w:sz="4" w:space="0" w:color="auto"/>
            </w:tcBorders>
            <w:shd w:val="clear" w:color="000000" w:fill="FF9900"/>
            <w:noWrap/>
            <w:vAlign w:val="center"/>
            <w:hideMark/>
          </w:tcPr>
          <w:p w14:paraId="2E37FF2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11.</w:t>
            </w:r>
          </w:p>
        </w:tc>
        <w:tc>
          <w:tcPr>
            <w:tcW w:w="180" w:type="pct"/>
            <w:tcBorders>
              <w:top w:val="nil"/>
              <w:left w:val="nil"/>
              <w:bottom w:val="single" w:sz="4" w:space="0" w:color="auto"/>
              <w:right w:val="single" w:sz="4" w:space="0" w:color="auto"/>
            </w:tcBorders>
            <w:shd w:val="clear" w:color="000000" w:fill="FF9900"/>
            <w:noWrap/>
            <w:vAlign w:val="center"/>
            <w:hideMark/>
          </w:tcPr>
          <w:p w14:paraId="3544D5E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12.</w:t>
            </w:r>
          </w:p>
        </w:tc>
        <w:tc>
          <w:tcPr>
            <w:tcW w:w="172" w:type="pct"/>
            <w:tcBorders>
              <w:top w:val="nil"/>
              <w:left w:val="nil"/>
              <w:bottom w:val="single" w:sz="4" w:space="0" w:color="auto"/>
              <w:right w:val="single" w:sz="4" w:space="0" w:color="auto"/>
            </w:tcBorders>
            <w:shd w:val="clear" w:color="000000" w:fill="FF9900"/>
            <w:noWrap/>
            <w:vAlign w:val="center"/>
            <w:hideMark/>
          </w:tcPr>
          <w:p w14:paraId="2CCE20F6"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13.</w:t>
            </w:r>
          </w:p>
        </w:tc>
      </w:tr>
      <w:tr w:rsidR="00657D8C" w:rsidRPr="00657D8C" w14:paraId="7B677FF6" w14:textId="77777777" w:rsidTr="00657D8C">
        <w:trPr>
          <w:trHeight w:val="1260"/>
        </w:trPr>
        <w:tc>
          <w:tcPr>
            <w:tcW w:w="59" w:type="pct"/>
            <w:tcBorders>
              <w:top w:val="nil"/>
              <w:left w:val="single" w:sz="4" w:space="0" w:color="auto"/>
              <w:bottom w:val="single" w:sz="4" w:space="0" w:color="auto"/>
              <w:right w:val="single" w:sz="4" w:space="0" w:color="auto"/>
            </w:tcBorders>
            <w:shd w:val="clear" w:color="000000" w:fill="99CCFF"/>
            <w:textDirection w:val="btLr"/>
            <w:vAlign w:val="center"/>
            <w:hideMark/>
          </w:tcPr>
          <w:p w14:paraId="144D5167"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Intézkedés sorszáma</w:t>
            </w:r>
          </w:p>
        </w:tc>
        <w:tc>
          <w:tcPr>
            <w:tcW w:w="179" w:type="pct"/>
            <w:tcBorders>
              <w:top w:val="nil"/>
              <w:left w:val="nil"/>
              <w:bottom w:val="single" w:sz="4" w:space="0" w:color="auto"/>
              <w:right w:val="single" w:sz="4" w:space="0" w:color="auto"/>
            </w:tcBorders>
            <w:shd w:val="clear" w:color="000000" w:fill="99CCFF"/>
            <w:vAlign w:val="center"/>
            <w:hideMark/>
          </w:tcPr>
          <w:p w14:paraId="75388600"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jelentés iktatószáma</w:t>
            </w:r>
          </w:p>
        </w:tc>
        <w:tc>
          <w:tcPr>
            <w:tcW w:w="166" w:type="pct"/>
            <w:tcBorders>
              <w:top w:val="nil"/>
              <w:left w:val="nil"/>
              <w:bottom w:val="single" w:sz="4" w:space="0" w:color="auto"/>
              <w:right w:val="single" w:sz="4" w:space="0" w:color="auto"/>
            </w:tcBorders>
            <w:shd w:val="clear" w:color="000000" w:fill="99CCFF"/>
            <w:vAlign w:val="center"/>
            <w:hideMark/>
          </w:tcPr>
          <w:p w14:paraId="1479A6F0"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javaslat</w:t>
            </w:r>
          </w:p>
        </w:tc>
        <w:tc>
          <w:tcPr>
            <w:tcW w:w="1559" w:type="pct"/>
            <w:tcBorders>
              <w:top w:val="nil"/>
              <w:left w:val="nil"/>
              <w:bottom w:val="single" w:sz="4" w:space="0" w:color="auto"/>
              <w:right w:val="single" w:sz="4" w:space="0" w:color="auto"/>
            </w:tcBorders>
            <w:shd w:val="clear" w:color="000000" w:fill="FFFF00"/>
            <w:vAlign w:val="center"/>
            <w:hideMark/>
          </w:tcPr>
          <w:p w14:paraId="1A05FF42"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javaslat alapján előírt intézkedés</w:t>
            </w:r>
          </w:p>
        </w:tc>
        <w:tc>
          <w:tcPr>
            <w:tcW w:w="314" w:type="pct"/>
            <w:tcBorders>
              <w:top w:val="nil"/>
              <w:left w:val="nil"/>
              <w:bottom w:val="single" w:sz="4" w:space="0" w:color="auto"/>
              <w:right w:val="single" w:sz="4" w:space="0" w:color="auto"/>
            </w:tcBorders>
            <w:shd w:val="clear" w:color="000000" w:fill="FFFF00"/>
            <w:vAlign w:val="center"/>
            <w:hideMark/>
          </w:tcPr>
          <w:p w14:paraId="731E580C"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iktatószáma</w:t>
            </w:r>
          </w:p>
        </w:tc>
        <w:tc>
          <w:tcPr>
            <w:tcW w:w="362" w:type="pct"/>
            <w:tcBorders>
              <w:top w:val="nil"/>
              <w:left w:val="nil"/>
              <w:bottom w:val="single" w:sz="4" w:space="0" w:color="auto"/>
              <w:right w:val="single" w:sz="4" w:space="0" w:color="auto"/>
            </w:tcBorders>
            <w:shd w:val="clear" w:color="000000" w:fill="FFFF00"/>
            <w:vAlign w:val="center"/>
            <w:hideMark/>
          </w:tcPr>
          <w:p w14:paraId="6E24B2B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jóváhagyójának neve (beosztás és szervezeti egység)</w:t>
            </w:r>
          </w:p>
        </w:tc>
        <w:tc>
          <w:tcPr>
            <w:tcW w:w="216" w:type="pct"/>
            <w:tcBorders>
              <w:top w:val="nil"/>
              <w:left w:val="nil"/>
              <w:bottom w:val="single" w:sz="4" w:space="0" w:color="auto"/>
              <w:right w:val="single" w:sz="4" w:space="0" w:color="auto"/>
            </w:tcBorders>
            <w:shd w:val="clear" w:color="000000" w:fill="FFFF00"/>
            <w:vAlign w:val="center"/>
            <w:hideMark/>
          </w:tcPr>
          <w:p w14:paraId="10E978D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felelőse (beosztás és szervezeti egység)</w:t>
            </w:r>
          </w:p>
        </w:tc>
        <w:tc>
          <w:tcPr>
            <w:tcW w:w="293" w:type="pct"/>
            <w:tcBorders>
              <w:top w:val="nil"/>
              <w:left w:val="nil"/>
              <w:bottom w:val="single" w:sz="4" w:space="0" w:color="auto"/>
              <w:right w:val="single" w:sz="4" w:space="0" w:color="auto"/>
            </w:tcBorders>
            <w:shd w:val="clear" w:color="000000" w:fill="FFFF00"/>
            <w:vAlign w:val="center"/>
            <w:hideMark/>
          </w:tcPr>
          <w:p w14:paraId="67CD9FE7"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végrehajtásának határideje</w:t>
            </w:r>
          </w:p>
        </w:tc>
        <w:tc>
          <w:tcPr>
            <w:tcW w:w="1037" w:type="pct"/>
            <w:tcBorders>
              <w:top w:val="nil"/>
              <w:left w:val="nil"/>
              <w:bottom w:val="single" w:sz="4" w:space="0" w:color="auto"/>
              <w:right w:val="single" w:sz="4" w:space="0" w:color="auto"/>
            </w:tcBorders>
            <w:shd w:val="clear" w:color="000000" w:fill="FF9900"/>
            <w:vAlign w:val="center"/>
            <w:hideMark/>
          </w:tcPr>
          <w:p w14:paraId="567C4BE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teljesítése (dátum / nem)</w:t>
            </w:r>
          </w:p>
        </w:tc>
        <w:tc>
          <w:tcPr>
            <w:tcW w:w="250" w:type="pct"/>
            <w:tcBorders>
              <w:top w:val="nil"/>
              <w:left w:val="nil"/>
              <w:bottom w:val="single" w:sz="4" w:space="0" w:color="auto"/>
              <w:right w:val="single" w:sz="4" w:space="0" w:color="auto"/>
            </w:tcBorders>
            <w:shd w:val="clear" w:color="000000" w:fill="FF9900"/>
            <w:vAlign w:val="center"/>
            <w:hideMark/>
          </w:tcPr>
          <w:p w14:paraId="7979388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Megtett intézkedések rövid leírása (folyamatban lévő esetén is)</w:t>
            </w:r>
          </w:p>
        </w:tc>
        <w:tc>
          <w:tcPr>
            <w:tcW w:w="213" w:type="pct"/>
            <w:tcBorders>
              <w:top w:val="nil"/>
              <w:left w:val="nil"/>
              <w:bottom w:val="single" w:sz="4" w:space="0" w:color="auto"/>
              <w:right w:val="single" w:sz="4" w:space="0" w:color="auto"/>
            </w:tcBorders>
            <w:shd w:val="clear" w:color="000000" w:fill="FF9900"/>
            <w:vAlign w:val="center"/>
            <w:hideMark/>
          </w:tcPr>
          <w:p w14:paraId="3A7AA22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határidőben végre nem hajtott intézkedések oka</w:t>
            </w:r>
          </w:p>
        </w:tc>
        <w:tc>
          <w:tcPr>
            <w:tcW w:w="180" w:type="pct"/>
            <w:tcBorders>
              <w:top w:val="nil"/>
              <w:left w:val="nil"/>
              <w:bottom w:val="single" w:sz="4" w:space="0" w:color="auto"/>
              <w:right w:val="single" w:sz="4" w:space="0" w:color="auto"/>
            </w:tcBorders>
            <w:shd w:val="clear" w:color="000000" w:fill="FF9900"/>
            <w:vAlign w:val="center"/>
            <w:hideMark/>
          </w:tcPr>
          <w:p w14:paraId="0DABAFF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nem teljesülés kapcsán tett lépések</w:t>
            </w:r>
          </w:p>
        </w:tc>
        <w:tc>
          <w:tcPr>
            <w:tcW w:w="172" w:type="pct"/>
            <w:tcBorders>
              <w:top w:val="nil"/>
              <w:left w:val="nil"/>
              <w:bottom w:val="single" w:sz="4" w:space="0" w:color="auto"/>
              <w:right w:val="single" w:sz="4" w:space="0" w:color="auto"/>
            </w:tcBorders>
            <w:shd w:val="clear" w:color="000000" w:fill="FF9900"/>
            <w:vAlign w:val="center"/>
            <w:hideMark/>
          </w:tcPr>
          <w:p w14:paraId="0E8ABC53"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Megjegyzés</w:t>
            </w:r>
          </w:p>
        </w:tc>
      </w:tr>
      <w:tr w:rsidR="00657D8C" w:rsidRPr="00657D8C" w14:paraId="76F26428" w14:textId="77777777" w:rsidTr="00657D8C">
        <w:trPr>
          <w:trHeight w:val="3090"/>
        </w:trPr>
        <w:tc>
          <w:tcPr>
            <w:tcW w:w="59" w:type="pct"/>
            <w:tcBorders>
              <w:top w:val="nil"/>
              <w:left w:val="single" w:sz="4" w:space="0" w:color="auto"/>
              <w:bottom w:val="single" w:sz="4" w:space="0" w:color="auto"/>
              <w:right w:val="single" w:sz="4" w:space="0" w:color="auto"/>
            </w:tcBorders>
            <w:shd w:val="clear" w:color="auto" w:fill="auto"/>
            <w:vAlign w:val="center"/>
            <w:hideMark/>
          </w:tcPr>
          <w:p w14:paraId="4CA4E8F7"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14:paraId="6D8A3B7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hideMark/>
          </w:tcPr>
          <w:p w14:paraId="6B177DF2"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559" w:type="pct"/>
            <w:tcBorders>
              <w:top w:val="nil"/>
              <w:left w:val="nil"/>
              <w:bottom w:val="single" w:sz="4" w:space="0" w:color="auto"/>
              <w:right w:val="single" w:sz="4" w:space="0" w:color="auto"/>
            </w:tcBorders>
            <w:shd w:val="clear" w:color="000000" w:fill="FFFF00"/>
            <w:hideMark/>
          </w:tcPr>
          <w:p w14:paraId="7F479EBA"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314" w:type="pct"/>
            <w:tcBorders>
              <w:top w:val="nil"/>
              <w:left w:val="nil"/>
              <w:bottom w:val="single" w:sz="4" w:space="0" w:color="auto"/>
              <w:right w:val="single" w:sz="4" w:space="0" w:color="auto"/>
            </w:tcBorders>
            <w:shd w:val="clear" w:color="000000" w:fill="FFFF00"/>
            <w:noWrap/>
            <w:vAlign w:val="center"/>
            <w:hideMark/>
          </w:tcPr>
          <w:p w14:paraId="79A14279"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362" w:type="pct"/>
            <w:tcBorders>
              <w:top w:val="nil"/>
              <w:left w:val="nil"/>
              <w:bottom w:val="single" w:sz="4" w:space="0" w:color="auto"/>
              <w:right w:val="single" w:sz="4" w:space="0" w:color="auto"/>
            </w:tcBorders>
            <w:shd w:val="clear" w:color="000000" w:fill="FFFF00"/>
            <w:vAlign w:val="center"/>
            <w:hideMark/>
          </w:tcPr>
          <w:p w14:paraId="3A80145E"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6" w:type="pct"/>
            <w:tcBorders>
              <w:top w:val="nil"/>
              <w:left w:val="nil"/>
              <w:bottom w:val="single" w:sz="4" w:space="0" w:color="auto"/>
              <w:right w:val="single" w:sz="4" w:space="0" w:color="auto"/>
            </w:tcBorders>
            <w:shd w:val="clear" w:color="000000" w:fill="FFFF00"/>
            <w:vAlign w:val="center"/>
            <w:hideMark/>
          </w:tcPr>
          <w:p w14:paraId="5E9A3017"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93" w:type="pct"/>
            <w:tcBorders>
              <w:top w:val="nil"/>
              <w:left w:val="nil"/>
              <w:bottom w:val="single" w:sz="4" w:space="0" w:color="auto"/>
              <w:right w:val="single" w:sz="4" w:space="0" w:color="auto"/>
            </w:tcBorders>
            <w:shd w:val="clear" w:color="000000" w:fill="FFFF00"/>
            <w:vAlign w:val="center"/>
            <w:hideMark/>
          </w:tcPr>
          <w:p w14:paraId="5C33C94E"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037" w:type="pct"/>
            <w:tcBorders>
              <w:top w:val="nil"/>
              <w:left w:val="nil"/>
              <w:bottom w:val="single" w:sz="4" w:space="0" w:color="auto"/>
              <w:right w:val="single" w:sz="4" w:space="0" w:color="auto"/>
            </w:tcBorders>
            <w:shd w:val="clear" w:color="000000" w:fill="FF9900"/>
            <w:vAlign w:val="center"/>
            <w:hideMark/>
          </w:tcPr>
          <w:p w14:paraId="49BEA534"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nil"/>
              <w:left w:val="nil"/>
              <w:bottom w:val="single" w:sz="4" w:space="0" w:color="auto"/>
              <w:right w:val="single" w:sz="4" w:space="0" w:color="auto"/>
            </w:tcBorders>
            <w:shd w:val="clear" w:color="000000" w:fill="FF9900"/>
            <w:vAlign w:val="center"/>
            <w:hideMark/>
          </w:tcPr>
          <w:p w14:paraId="31D49D00"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nil"/>
              <w:left w:val="nil"/>
              <w:bottom w:val="single" w:sz="4" w:space="0" w:color="auto"/>
              <w:right w:val="single" w:sz="4" w:space="0" w:color="auto"/>
            </w:tcBorders>
            <w:shd w:val="clear" w:color="000000" w:fill="FF9900"/>
            <w:vAlign w:val="center"/>
            <w:hideMark/>
          </w:tcPr>
          <w:p w14:paraId="4497CC10"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nil"/>
              <w:left w:val="nil"/>
              <w:bottom w:val="single" w:sz="4" w:space="0" w:color="auto"/>
              <w:right w:val="single" w:sz="4" w:space="0" w:color="auto"/>
            </w:tcBorders>
            <w:shd w:val="clear" w:color="000000" w:fill="FF9900"/>
            <w:vAlign w:val="center"/>
            <w:hideMark/>
          </w:tcPr>
          <w:p w14:paraId="0E7C4B19"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nil"/>
              <w:left w:val="nil"/>
              <w:bottom w:val="single" w:sz="4" w:space="0" w:color="auto"/>
              <w:right w:val="single" w:sz="4" w:space="0" w:color="auto"/>
            </w:tcBorders>
            <w:shd w:val="clear" w:color="000000" w:fill="FF9900"/>
            <w:vAlign w:val="center"/>
            <w:hideMark/>
          </w:tcPr>
          <w:p w14:paraId="5159A3EC"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r>
    </w:tbl>
    <w:p w14:paraId="4BF9410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4416691" w14:textId="77777777" w:rsidR="004E16E8" w:rsidRDefault="00BF4236" w:rsidP="008229C1">
      <w:pPr>
        <w:pStyle w:val="Cmsor1"/>
        <w:numPr>
          <w:ilvl w:val="0"/>
          <w:numId w:val="60"/>
        </w:numPr>
        <w:suppressAutoHyphens w:val="0"/>
        <w:autoSpaceDN/>
        <w:spacing w:before="0" w:after="0"/>
        <w:textAlignment w:val="auto"/>
        <w:rPr>
          <w:rFonts w:cstheme="minorHAnsi"/>
          <w:sz w:val="24"/>
          <w:szCs w:val="24"/>
        </w:rPr>
      </w:pPr>
      <w:bookmarkStart w:id="553" w:name="_számú_iratminta_–_23"/>
      <w:bookmarkStart w:id="554" w:name="_Toc346118406"/>
      <w:bookmarkStart w:id="555" w:name="_Toc526154136"/>
      <w:bookmarkEnd w:id="553"/>
      <w:r w:rsidRPr="00E628A7">
        <w:rPr>
          <w:rFonts w:cstheme="minorHAnsi"/>
          <w:sz w:val="24"/>
          <w:szCs w:val="24"/>
        </w:rPr>
        <w:lastRenderedPageBreak/>
        <w:t>számú iratminta – Ellenőrzési lista a kockázatelemzés folyamatos minőségbiztosításához</w:t>
      </w:r>
      <w:bookmarkEnd w:id="554"/>
      <w:bookmarkEnd w:id="555"/>
    </w:p>
    <w:p w14:paraId="4C089028" w14:textId="77777777" w:rsidR="00657D8C" w:rsidRPr="00E628A7" w:rsidRDefault="00657D8C" w:rsidP="00657D8C">
      <w:pPr>
        <w:pStyle w:val="Cmsor1"/>
        <w:numPr>
          <w:ilvl w:val="0"/>
          <w:numId w:val="0"/>
        </w:numPr>
        <w:suppressAutoHyphens w:val="0"/>
        <w:autoSpaceDN/>
        <w:spacing w:before="0" w:after="0"/>
        <w:ind w:left="1495"/>
        <w:jc w:val="both"/>
        <w:textAlignment w:val="auto"/>
        <w:rPr>
          <w:rFonts w:cstheme="minorHAnsi"/>
          <w:sz w:val="24"/>
          <w:szCs w:val="24"/>
        </w:rPr>
      </w:pPr>
    </w:p>
    <w:p w14:paraId="7F8F334E" w14:textId="77777777" w:rsidR="004E16E8" w:rsidRPr="00E628A7" w:rsidRDefault="004E16E8" w:rsidP="000F7012">
      <w:pPr>
        <w:rPr>
          <w:rFonts w:cstheme="min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2"/>
        <w:gridCol w:w="2190"/>
      </w:tblGrid>
      <w:tr w:rsidR="00657D8C" w:rsidRPr="00E628A7" w14:paraId="488D5121"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33B0434E"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tcBorders>
              <w:top w:val="single" w:sz="4" w:space="0" w:color="auto"/>
              <w:left w:val="single" w:sz="4" w:space="0" w:color="auto"/>
              <w:bottom w:val="single" w:sz="4" w:space="0" w:color="auto"/>
              <w:right w:val="single" w:sz="4" w:space="0" w:color="auto"/>
            </w:tcBorders>
            <w:vAlign w:val="center"/>
          </w:tcPr>
          <w:p w14:paraId="0C12C681"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4755FB0F"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657D8C" w:rsidRPr="00E628A7" w14:paraId="33946D0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706E414B"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Kontrollkörnyezet vizsgálata megtörtént?</w:t>
            </w:r>
          </w:p>
        </w:tc>
        <w:tc>
          <w:tcPr>
            <w:tcW w:w="2190" w:type="dxa"/>
            <w:tcBorders>
              <w:top w:val="single" w:sz="4" w:space="0" w:color="auto"/>
              <w:left w:val="single" w:sz="4" w:space="0" w:color="auto"/>
              <w:bottom w:val="single" w:sz="4" w:space="0" w:color="auto"/>
              <w:right w:val="single" w:sz="4" w:space="0" w:color="auto"/>
            </w:tcBorders>
            <w:vAlign w:val="center"/>
          </w:tcPr>
          <w:p w14:paraId="50CBC01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1AA19E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0283E86"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áttekintette a külső kontrollkörnyezetet és annak esetleges változásait (pl.: jogszabályi változások)?</w:t>
            </w:r>
          </w:p>
        </w:tc>
        <w:tc>
          <w:tcPr>
            <w:tcW w:w="2190" w:type="dxa"/>
            <w:tcBorders>
              <w:top w:val="single" w:sz="4" w:space="0" w:color="auto"/>
              <w:left w:val="single" w:sz="4" w:space="0" w:color="auto"/>
              <w:bottom w:val="single" w:sz="4" w:space="0" w:color="auto"/>
              <w:right w:val="single" w:sz="4" w:space="0" w:color="auto"/>
            </w:tcBorders>
            <w:vAlign w:val="center"/>
          </w:tcPr>
          <w:p w14:paraId="02F37A5E"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08C095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05B07DC7"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megvizsgálta a belső kontrollkörnyezetet és annak esetleges változásait (pl.: szervezeti változások)?</w:t>
            </w:r>
          </w:p>
        </w:tc>
        <w:tc>
          <w:tcPr>
            <w:tcW w:w="2190" w:type="dxa"/>
            <w:tcBorders>
              <w:top w:val="single" w:sz="4" w:space="0" w:color="auto"/>
              <w:left w:val="single" w:sz="4" w:space="0" w:color="auto"/>
              <w:bottom w:val="single" w:sz="4" w:space="0" w:color="auto"/>
              <w:right w:val="single" w:sz="4" w:space="0" w:color="auto"/>
            </w:tcBorders>
            <w:vAlign w:val="center"/>
          </w:tcPr>
          <w:p w14:paraId="5ED5F104"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1A06BD9A"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274FDF45"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Azonosította az érintett folyamatokat? </w:t>
            </w:r>
          </w:p>
        </w:tc>
        <w:tc>
          <w:tcPr>
            <w:tcW w:w="2190" w:type="dxa"/>
            <w:tcBorders>
              <w:top w:val="single" w:sz="4" w:space="0" w:color="auto"/>
              <w:left w:val="single" w:sz="4" w:space="0" w:color="auto"/>
              <w:bottom w:val="single" w:sz="4" w:space="0" w:color="auto"/>
              <w:right w:val="single" w:sz="4" w:space="0" w:color="auto"/>
            </w:tcBorders>
            <w:vAlign w:val="center"/>
          </w:tcPr>
          <w:p w14:paraId="3E353388"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6181D242"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0FA48494"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ha nincs vagy hiányos, akkor készített naprakész folyamatlistát/ folyamatábrát?</w:t>
            </w:r>
          </w:p>
        </w:tc>
        <w:tc>
          <w:tcPr>
            <w:tcW w:w="2190" w:type="dxa"/>
            <w:tcBorders>
              <w:top w:val="single" w:sz="4" w:space="0" w:color="auto"/>
              <w:left w:val="single" w:sz="4" w:space="0" w:color="auto"/>
              <w:bottom w:val="single" w:sz="4" w:space="0" w:color="auto"/>
              <w:right w:val="single" w:sz="4" w:space="0" w:color="auto"/>
            </w:tcBorders>
            <w:vAlign w:val="center"/>
          </w:tcPr>
          <w:p w14:paraId="357EEE1E"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403A6D3"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4C6C1441"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az egyes érintett folyamatokhoz hozzárendelte a felelős folyamatgazdákat?</w:t>
            </w:r>
          </w:p>
        </w:tc>
        <w:tc>
          <w:tcPr>
            <w:tcW w:w="2190" w:type="dxa"/>
            <w:tcBorders>
              <w:top w:val="single" w:sz="4" w:space="0" w:color="auto"/>
              <w:left w:val="single" w:sz="4" w:space="0" w:color="auto"/>
              <w:bottom w:val="single" w:sz="4" w:space="0" w:color="auto"/>
              <w:right w:val="single" w:sz="4" w:space="0" w:color="auto"/>
            </w:tcBorders>
            <w:vAlign w:val="center"/>
          </w:tcPr>
          <w:p w14:paraId="6951D921"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467A0FF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B23AC58"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 költségvetési szerv célkitűzéseit, stratégiáját?</w:t>
            </w:r>
          </w:p>
        </w:tc>
        <w:tc>
          <w:tcPr>
            <w:tcW w:w="2190" w:type="dxa"/>
            <w:tcBorders>
              <w:top w:val="single" w:sz="4" w:space="0" w:color="auto"/>
              <w:left w:val="single" w:sz="4" w:space="0" w:color="auto"/>
              <w:bottom w:val="single" w:sz="4" w:space="0" w:color="auto"/>
              <w:right w:val="single" w:sz="4" w:space="0" w:color="auto"/>
            </w:tcBorders>
            <w:vAlign w:val="center"/>
          </w:tcPr>
          <w:p w14:paraId="42976E95"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777A094D"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53C3354B"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Megismerte a költségvetési szerv vezetésének elvárásait?</w:t>
            </w:r>
          </w:p>
        </w:tc>
        <w:tc>
          <w:tcPr>
            <w:tcW w:w="2190" w:type="dxa"/>
            <w:tcBorders>
              <w:top w:val="single" w:sz="4" w:space="0" w:color="auto"/>
              <w:left w:val="single" w:sz="4" w:space="0" w:color="auto"/>
              <w:bottom w:val="single" w:sz="4" w:space="0" w:color="auto"/>
              <w:right w:val="single" w:sz="4" w:space="0" w:color="auto"/>
            </w:tcBorders>
            <w:vAlign w:val="center"/>
          </w:tcPr>
          <w:p w14:paraId="02E071CA"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3FA2FA64"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FC3D4A6"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az ellenőrzési nyomvonal hatályos példányát?</w:t>
            </w:r>
          </w:p>
        </w:tc>
        <w:tc>
          <w:tcPr>
            <w:tcW w:w="2190" w:type="dxa"/>
            <w:tcBorders>
              <w:top w:val="single" w:sz="4" w:space="0" w:color="auto"/>
              <w:left w:val="single" w:sz="4" w:space="0" w:color="auto"/>
              <w:bottom w:val="single" w:sz="4" w:space="0" w:color="auto"/>
              <w:right w:val="single" w:sz="4" w:space="0" w:color="auto"/>
            </w:tcBorders>
            <w:vAlign w:val="center"/>
          </w:tcPr>
          <w:p w14:paraId="36C1B0A8"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6E09FF7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A6CB49A"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a vonatkozó működési kézikönyveket, belső szabályzatokat, utasításokat?</w:t>
            </w:r>
          </w:p>
        </w:tc>
        <w:tc>
          <w:tcPr>
            <w:tcW w:w="2190" w:type="dxa"/>
            <w:tcBorders>
              <w:top w:val="single" w:sz="4" w:space="0" w:color="auto"/>
              <w:left w:val="single" w:sz="4" w:space="0" w:color="auto"/>
              <w:bottom w:val="single" w:sz="4" w:space="0" w:color="auto"/>
              <w:right w:val="single" w:sz="4" w:space="0" w:color="auto"/>
            </w:tcBorders>
            <w:vAlign w:val="center"/>
          </w:tcPr>
          <w:p w14:paraId="675975D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A025B0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09B1E1A"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Belső ellenőrzési fókusz kialakítása megtörtént a szerv vezetése közreműködésével?</w:t>
            </w:r>
          </w:p>
        </w:tc>
        <w:tc>
          <w:tcPr>
            <w:tcW w:w="2190" w:type="dxa"/>
            <w:tcBorders>
              <w:top w:val="single" w:sz="4" w:space="0" w:color="auto"/>
              <w:left w:val="single" w:sz="4" w:space="0" w:color="auto"/>
              <w:bottom w:val="single" w:sz="4" w:space="0" w:color="auto"/>
              <w:right w:val="single" w:sz="4" w:space="0" w:color="auto"/>
            </w:tcBorders>
            <w:vAlign w:val="center"/>
          </w:tcPr>
          <w:p w14:paraId="29DE8E35"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FB680A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276AD1DE"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 kritikus/fontos folyamatokat azonosították? </w:t>
            </w:r>
          </w:p>
        </w:tc>
        <w:tc>
          <w:tcPr>
            <w:tcW w:w="2190" w:type="dxa"/>
            <w:tcBorders>
              <w:top w:val="single" w:sz="4" w:space="0" w:color="auto"/>
              <w:left w:val="single" w:sz="4" w:space="0" w:color="auto"/>
              <w:bottom w:val="single" w:sz="4" w:space="0" w:color="auto"/>
              <w:right w:val="single" w:sz="4" w:space="0" w:color="auto"/>
            </w:tcBorders>
            <w:vAlign w:val="center"/>
          </w:tcPr>
          <w:p w14:paraId="4801FF9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4D93715"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7721667"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A kritikus/fontos folyamatokat elemezték és osztályozták azok relatív jelentőségének megfelelően?</w:t>
            </w:r>
          </w:p>
        </w:tc>
        <w:tc>
          <w:tcPr>
            <w:tcW w:w="2190" w:type="dxa"/>
            <w:tcBorders>
              <w:top w:val="single" w:sz="4" w:space="0" w:color="auto"/>
              <w:left w:val="single" w:sz="4" w:space="0" w:color="auto"/>
              <w:bottom w:val="single" w:sz="4" w:space="0" w:color="auto"/>
              <w:right w:val="single" w:sz="4" w:space="0" w:color="auto"/>
            </w:tcBorders>
            <w:vAlign w:val="center"/>
          </w:tcPr>
          <w:p w14:paraId="1ED24CCE" w14:textId="77777777" w:rsidR="00657D8C" w:rsidRPr="00657D8C" w:rsidRDefault="00657D8C" w:rsidP="00657D8C">
            <w:pPr>
              <w:pStyle w:val="Szvegtrzs"/>
              <w:jc w:val="center"/>
              <w:rPr>
                <w:rFonts w:asciiTheme="minorHAnsi" w:hAnsiTheme="minorHAnsi" w:cstheme="minorHAnsi"/>
                <w:b/>
                <w:bCs/>
              </w:rPr>
            </w:pPr>
          </w:p>
        </w:tc>
      </w:tr>
      <w:tr w:rsidR="004E16E8" w:rsidRPr="00E628A7" w14:paraId="70C7BC41" w14:textId="77777777" w:rsidTr="004E16E8">
        <w:trPr>
          <w:tblHeader/>
          <w:jc w:val="center"/>
        </w:trPr>
        <w:tc>
          <w:tcPr>
            <w:tcW w:w="6882" w:type="dxa"/>
            <w:vAlign w:val="center"/>
          </w:tcPr>
          <w:p w14:paraId="1C22D59B"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vAlign w:val="center"/>
          </w:tcPr>
          <w:p w14:paraId="7F695EE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086A4AE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0E82022D" w14:textId="77777777" w:rsidTr="004E16E8">
        <w:trPr>
          <w:jc w:val="center"/>
        </w:trPr>
        <w:tc>
          <w:tcPr>
            <w:tcW w:w="6882" w:type="dxa"/>
          </w:tcPr>
          <w:p w14:paraId="398E08FE" w14:textId="77777777" w:rsidR="004E16E8" w:rsidRPr="00E628A7" w:rsidRDefault="00BF4236" w:rsidP="000F7012">
            <w:pPr>
              <w:pStyle w:val="lfej"/>
              <w:rPr>
                <w:rFonts w:cstheme="minorHAnsi"/>
              </w:rPr>
            </w:pPr>
            <w:r w:rsidRPr="00E628A7">
              <w:rPr>
                <w:rFonts w:cstheme="minorHAnsi"/>
              </w:rPr>
              <w:t>A belső ellenőrzési vezető irányította a kockázatelemzést?</w:t>
            </w:r>
          </w:p>
        </w:tc>
        <w:tc>
          <w:tcPr>
            <w:tcW w:w="2190" w:type="dxa"/>
          </w:tcPr>
          <w:p w14:paraId="18FBCA06" w14:textId="77777777" w:rsidR="004E16E8" w:rsidRPr="00E628A7" w:rsidRDefault="004E16E8" w:rsidP="000F7012">
            <w:pPr>
              <w:rPr>
                <w:rFonts w:cstheme="minorHAnsi"/>
              </w:rPr>
            </w:pPr>
          </w:p>
        </w:tc>
      </w:tr>
      <w:tr w:rsidR="004E16E8" w:rsidRPr="00E628A7" w14:paraId="15B9A786" w14:textId="77777777" w:rsidTr="004E16E8">
        <w:trPr>
          <w:jc w:val="center"/>
        </w:trPr>
        <w:tc>
          <w:tcPr>
            <w:tcW w:w="6882" w:type="dxa"/>
          </w:tcPr>
          <w:p w14:paraId="2C9A4274" w14:textId="77777777" w:rsidR="004E16E8" w:rsidRPr="00E628A7" w:rsidRDefault="00BF4236" w:rsidP="000F7012">
            <w:pPr>
              <w:pStyle w:val="lfej"/>
              <w:rPr>
                <w:rFonts w:cstheme="minorHAnsi"/>
              </w:rPr>
            </w:pPr>
            <w:r w:rsidRPr="00E628A7">
              <w:rPr>
                <w:rFonts w:cstheme="minorHAnsi"/>
              </w:rPr>
              <w:t>A belső ellenőrök részt vettek a kockázatelemzésben?</w:t>
            </w:r>
          </w:p>
        </w:tc>
        <w:tc>
          <w:tcPr>
            <w:tcW w:w="2190" w:type="dxa"/>
          </w:tcPr>
          <w:p w14:paraId="34F42845" w14:textId="77777777" w:rsidR="004E16E8" w:rsidRPr="00E628A7" w:rsidRDefault="004E16E8" w:rsidP="000F7012">
            <w:pPr>
              <w:rPr>
                <w:rFonts w:cstheme="minorHAnsi"/>
              </w:rPr>
            </w:pPr>
          </w:p>
        </w:tc>
      </w:tr>
      <w:tr w:rsidR="004E16E8" w:rsidRPr="00E628A7" w14:paraId="25526917" w14:textId="77777777" w:rsidTr="004E16E8">
        <w:trPr>
          <w:jc w:val="center"/>
        </w:trPr>
        <w:tc>
          <w:tcPr>
            <w:tcW w:w="6882" w:type="dxa"/>
          </w:tcPr>
          <w:p w14:paraId="0E5C8BF6" w14:textId="77777777" w:rsidR="004E16E8" w:rsidRPr="00E628A7" w:rsidRDefault="00BF4236" w:rsidP="000F7012">
            <w:pPr>
              <w:pStyle w:val="lfej"/>
              <w:rPr>
                <w:rFonts w:cstheme="minorHAnsi"/>
              </w:rPr>
            </w:pPr>
            <w:r w:rsidRPr="00E628A7">
              <w:rPr>
                <w:rFonts w:cstheme="minorHAnsi"/>
              </w:rPr>
              <w:t>Folyamatok megértését előmozdították?</w:t>
            </w:r>
          </w:p>
        </w:tc>
        <w:tc>
          <w:tcPr>
            <w:tcW w:w="2190" w:type="dxa"/>
          </w:tcPr>
          <w:p w14:paraId="0F720C66" w14:textId="77777777" w:rsidR="004E16E8" w:rsidRPr="00E628A7" w:rsidRDefault="004E16E8" w:rsidP="000F7012">
            <w:pPr>
              <w:rPr>
                <w:rFonts w:cstheme="minorHAnsi"/>
              </w:rPr>
            </w:pPr>
          </w:p>
        </w:tc>
      </w:tr>
      <w:tr w:rsidR="004E16E8" w:rsidRPr="00E628A7" w14:paraId="16EC7312" w14:textId="77777777" w:rsidTr="004E16E8">
        <w:trPr>
          <w:jc w:val="center"/>
        </w:trPr>
        <w:tc>
          <w:tcPr>
            <w:tcW w:w="6882" w:type="dxa"/>
          </w:tcPr>
          <w:p w14:paraId="65966E7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folyamat célját, tárgyát azonosították?</w:t>
            </w:r>
          </w:p>
        </w:tc>
        <w:tc>
          <w:tcPr>
            <w:tcW w:w="2190" w:type="dxa"/>
          </w:tcPr>
          <w:p w14:paraId="5719E17E" w14:textId="77777777" w:rsidR="004E16E8" w:rsidRPr="00E628A7" w:rsidRDefault="004E16E8" w:rsidP="000F7012">
            <w:pPr>
              <w:rPr>
                <w:rFonts w:cstheme="minorHAnsi"/>
              </w:rPr>
            </w:pPr>
          </w:p>
        </w:tc>
      </w:tr>
      <w:tr w:rsidR="004E16E8" w:rsidRPr="00E628A7" w14:paraId="585E0FA9" w14:textId="77777777" w:rsidTr="004E16E8">
        <w:trPr>
          <w:jc w:val="center"/>
        </w:trPr>
        <w:tc>
          <w:tcPr>
            <w:tcW w:w="6882" w:type="dxa"/>
          </w:tcPr>
          <w:p w14:paraId="08073A4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 elérése szempontjából fontos tényezőket azonosították?</w:t>
            </w:r>
          </w:p>
        </w:tc>
        <w:tc>
          <w:tcPr>
            <w:tcW w:w="2190" w:type="dxa"/>
          </w:tcPr>
          <w:p w14:paraId="18538D3D" w14:textId="77777777" w:rsidR="004E16E8" w:rsidRPr="00E628A7" w:rsidRDefault="004E16E8" w:rsidP="000F7012">
            <w:pPr>
              <w:rPr>
                <w:rFonts w:cstheme="minorHAnsi"/>
              </w:rPr>
            </w:pPr>
          </w:p>
        </w:tc>
      </w:tr>
      <w:tr w:rsidR="004E16E8" w:rsidRPr="00E628A7" w14:paraId="3C7BD426" w14:textId="77777777" w:rsidTr="004E16E8">
        <w:trPr>
          <w:jc w:val="center"/>
        </w:trPr>
        <w:tc>
          <w:tcPr>
            <w:tcW w:w="6882" w:type="dxa"/>
          </w:tcPr>
          <w:p w14:paraId="2B8BB09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fontosságát értékelték?</w:t>
            </w:r>
          </w:p>
        </w:tc>
        <w:tc>
          <w:tcPr>
            <w:tcW w:w="2190" w:type="dxa"/>
          </w:tcPr>
          <w:p w14:paraId="29019347" w14:textId="77777777" w:rsidR="004E16E8" w:rsidRPr="00E628A7" w:rsidRDefault="004E16E8" w:rsidP="000F7012">
            <w:pPr>
              <w:rPr>
                <w:rFonts w:cstheme="minorHAnsi"/>
              </w:rPr>
            </w:pPr>
          </w:p>
        </w:tc>
      </w:tr>
      <w:tr w:rsidR="004E16E8" w:rsidRPr="00E628A7" w14:paraId="32320220" w14:textId="77777777" w:rsidTr="004E16E8">
        <w:trPr>
          <w:jc w:val="center"/>
        </w:trPr>
        <w:tc>
          <w:tcPr>
            <w:tcW w:w="6882" w:type="dxa"/>
          </w:tcPr>
          <w:p w14:paraId="758688F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általános jellemzését elvégezték?</w:t>
            </w:r>
          </w:p>
          <w:p w14:paraId="4541AA20"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kezdete, vége,</w:t>
            </w:r>
          </w:p>
          <w:p w14:paraId="0328563C"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inputjai és outputjai,</w:t>
            </w:r>
          </w:p>
          <w:p w14:paraId="3D80EFA6"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lastRenderedPageBreak/>
              <w:t>változásai,</w:t>
            </w:r>
          </w:p>
          <w:p w14:paraId="16768176" w14:textId="77777777" w:rsidR="004E16E8" w:rsidRPr="00E628A7" w:rsidRDefault="00007F60" w:rsidP="008229C1">
            <w:pPr>
              <w:numPr>
                <w:ilvl w:val="1"/>
                <w:numId w:val="121"/>
              </w:numPr>
              <w:suppressAutoHyphens w:val="0"/>
              <w:autoSpaceDN/>
              <w:jc w:val="left"/>
              <w:textAlignment w:val="auto"/>
              <w:rPr>
                <w:rFonts w:cstheme="minorHAnsi"/>
              </w:rPr>
            </w:pPr>
            <w:r>
              <w:rPr>
                <w:rFonts w:cstheme="minorHAnsi"/>
              </w:rPr>
              <w:t>IT</w:t>
            </w:r>
            <w:r w:rsidR="0093401D" w:rsidRPr="00E628A7">
              <w:rPr>
                <w:rFonts w:cstheme="minorHAnsi"/>
              </w:rPr>
              <w:t xml:space="preserve"> hatása a folyamatra,</w:t>
            </w:r>
          </w:p>
          <w:p w14:paraId="5B51414A"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egyes részfolyamatai;</w:t>
            </w:r>
          </w:p>
        </w:tc>
        <w:tc>
          <w:tcPr>
            <w:tcW w:w="2190" w:type="dxa"/>
          </w:tcPr>
          <w:p w14:paraId="5742A147" w14:textId="77777777" w:rsidR="004E16E8" w:rsidRPr="00E628A7" w:rsidRDefault="004E16E8" w:rsidP="000F7012">
            <w:pPr>
              <w:rPr>
                <w:rFonts w:cstheme="minorHAnsi"/>
              </w:rPr>
            </w:pPr>
          </w:p>
        </w:tc>
      </w:tr>
      <w:tr w:rsidR="004E16E8" w:rsidRPr="00E628A7" w14:paraId="524B050A" w14:textId="77777777" w:rsidTr="004E16E8">
        <w:trPr>
          <w:jc w:val="center"/>
        </w:trPr>
        <w:tc>
          <w:tcPr>
            <w:tcW w:w="6882" w:type="dxa"/>
          </w:tcPr>
          <w:p w14:paraId="43885D9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teljesítménymutatókat figyelembe vették?</w:t>
            </w:r>
          </w:p>
        </w:tc>
        <w:tc>
          <w:tcPr>
            <w:tcW w:w="2190" w:type="dxa"/>
          </w:tcPr>
          <w:p w14:paraId="617B4D22" w14:textId="77777777" w:rsidR="004E16E8" w:rsidRPr="00E628A7" w:rsidRDefault="004E16E8" w:rsidP="000F7012">
            <w:pPr>
              <w:rPr>
                <w:rFonts w:cstheme="minorHAnsi"/>
              </w:rPr>
            </w:pPr>
          </w:p>
        </w:tc>
      </w:tr>
      <w:tr w:rsidR="004E16E8" w:rsidRPr="00E628A7" w14:paraId="109D3184" w14:textId="77777777" w:rsidTr="004E16E8">
        <w:trPr>
          <w:jc w:val="center"/>
        </w:trPr>
        <w:tc>
          <w:tcPr>
            <w:tcW w:w="6882" w:type="dxa"/>
          </w:tcPr>
          <w:p w14:paraId="230D3BD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 külső- belső összehasonlítását (benchmarking) elvégezték?</w:t>
            </w:r>
          </w:p>
        </w:tc>
        <w:tc>
          <w:tcPr>
            <w:tcW w:w="2190" w:type="dxa"/>
          </w:tcPr>
          <w:p w14:paraId="4DBE17A0" w14:textId="77777777" w:rsidR="004E16E8" w:rsidRPr="00E628A7" w:rsidRDefault="004E16E8" w:rsidP="000F7012">
            <w:pPr>
              <w:rPr>
                <w:rFonts w:cstheme="minorHAnsi"/>
              </w:rPr>
            </w:pPr>
          </w:p>
        </w:tc>
      </w:tr>
      <w:tr w:rsidR="004E16E8" w:rsidRPr="00E628A7" w14:paraId="2FA7C565" w14:textId="77777777" w:rsidTr="004E16E8">
        <w:trPr>
          <w:jc w:val="center"/>
        </w:trPr>
        <w:tc>
          <w:tcPr>
            <w:tcW w:w="6882" w:type="dxa"/>
          </w:tcPr>
          <w:p w14:paraId="7981470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fenti lépéseket a folyamatgazdákkal lefolytatott interjúk keretében hajtották végre?</w:t>
            </w:r>
          </w:p>
        </w:tc>
        <w:tc>
          <w:tcPr>
            <w:tcW w:w="2190" w:type="dxa"/>
          </w:tcPr>
          <w:p w14:paraId="6F8DD816" w14:textId="77777777" w:rsidR="004E16E8" w:rsidRPr="00E628A7" w:rsidRDefault="004E16E8" w:rsidP="000F7012">
            <w:pPr>
              <w:rPr>
                <w:rFonts w:cstheme="minorHAnsi"/>
              </w:rPr>
            </w:pPr>
          </w:p>
        </w:tc>
      </w:tr>
      <w:tr w:rsidR="004E16E8" w:rsidRPr="00E628A7" w14:paraId="05FC8DB7" w14:textId="77777777" w:rsidTr="004E16E8">
        <w:trPr>
          <w:jc w:val="center"/>
        </w:trPr>
        <w:tc>
          <w:tcPr>
            <w:tcW w:w="6882" w:type="dxa"/>
          </w:tcPr>
          <w:p w14:paraId="524C81D7" w14:textId="77777777" w:rsidR="004E16E8" w:rsidRPr="00E628A7" w:rsidRDefault="00BF4236" w:rsidP="000F7012">
            <w:pPr>
              <w:rPr>
                <w:rFonts w:cstheme="minorHAnsi"/>
              </w:rPr>
            </w:pPr>
            <w:r w:rsidRPr="00E628A7">
              <w:rPr>
                <w:rFonts w:cstheme="minorHAnsi"/>
              </w:rPr>
              <w:t>Kockázatok azonosítását elvégezték?</w:t>
            </w:r>
          </w:p>
        </w:tc>
        <w:tc>
          <w:tcPr>
            <w:tcW w:w="2190" w:type="dxa"/>
          </w:tcPr>
          <w:p w14:paraId="5C1E0040" w14:textId="77777777" w:rsidR="004E16E8" w:rsidRPr="00E628A7" w:rsidRDefault="004E16E8" w:rsidP="000F7012">
            <w:pPr>
              <w:rPr>
                <w:rFonts w:cstheme="minorHAnsi"/>
              </w:rPr>
            </w:pPr>
          </w:p>
        </w:tc>
      </w:tr>
      <w:tr w:rsidR="004E16E8" w:rsidRPr="00E628A7" w14:paraId="624A1681" w14:textId="77777777" w:rsidTr="004E16E8">
        <w:trPr>
          <w:jc w:val="center"/>
        </w:trPr>
        <w:tc>
          <w:tcPr>
            <w:tcW w:w="6882" w:type="dxa"/>
          </w:tcPr>
          <w:p w14:paraId="44D55FA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meghatározták a kockázat okát, </w:t>
            </w:r>
            <w:r w:rsidR="00037874">
              <w:rPr>
                <w:rFonts w:cstheme="minorHAnsi"/>
              </w:rPr>
              <w:t xml:space="preserve">bekövetkezésének </w:t>
            </w:r>
            <w:r w:rsidRPr="00E628A7">
              <w:rPr>
                <w:rFonts w:cstheme="minorHAnsi"/>
              </w:rPr>
              <w:t>valószínűségét?</w:t>
            </w:r>
          </w:p>
        </w:tc>
        <w:tc>
          <w:tcPr>
            <w:tcW w:w="2190" w:type="dxa"/>
          </w:tcPr>
          <w:p w14:paraId="48C2552A" w14:textId="77777777" w:rsidR="004E16E8" w:rsidRPr="00E628A7" w:rsidRDefault="004E16E8" w:rsidP="000F7012">
            <w:pPr>
              <w:rPr>
                <w:rFonts w:cstheme="minorHAnsi"/>
              </w:rPr>
            </w:pPr>
          </w:p>
        </w:tc>
      </w:tr>
      <w:tr w:rsidR="004E16E8" w:rsidRPr="00E628A7" w14:paraId="1B467E7F" w14:textId="77777777" w:rsidTr="004E16E8">
        <w:trPr>
          <w:jc w:val="center"/>
        </w:trPr>
        <w:tc>
          <w:tcPr>
            <w:tcW w:w="6882" w:type="dxa"/>
          </w:tcPr>
          <w:p w14:paraId="4F4E426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 kockázat (negatív) hatását?</w:t>
            </w:r>
          </w:p>
        </w:tc>
        <w:tc>
          <w:tcPr>
            <w:tcW w:w="2190" w:type="dxa"/>
          </w:tcPr>
          <w:p w14:paraId="08576190" w14:textId="77777777" w:rsidR="004E16E8" w:rsidRPr="00E628A7" w:rsidRDefault="004E16E8" w:rsidP="000F7012">
            <w:pPr>
              <w:rPr>
                <w:rFonts w:cstheme="minorHAnsi"/>
              </w:rPr>
            </w:pPr>
          </w:p>
        </w:tc>
      </w:tr>
      <w:tr w:rsidR="004E16E8" w:rsidRPr="00E628A7" w14:paraId="4BBF5296" w14:textId="77777777" w:rsidTr="004E16E8">
        <w:trPr>
          <w:jc w:val="center"/>
        </w:trPr>
        <w:tc>
          <w:tcPr>
            <w:tcW w:w="6882" w:type="dxa"/>
          </w:tcPr>
          <w:p w14:paraId="7A6F95E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az egyes kockázati elemek súlyát?</w:t>
            </w:r>
          </w:p>
        </w:tc>
        <w:tc>
          <w:tcPr>
            <w:tcW w:w="2190" w:type="dxa"/>
          </w:tcPr>
          <w:p w14:paraId="25D732A9" w14:textId="77777777" w:rsidR="004E16E8" w:rsidRPr="00E628A7" w:rsidRDefault="004E16E8" w:rsidP="000F7012">
            <w:pPr>
              <w:rPr>
                <w:rFonts w:cstheme="minorHAnsi"/>
              </w:rPr>
            </w:pPr>
          </w:p>
        </w:tc>
      </w:tr>
      <w:tr w:rsidR="004E16E8" w:rsidRPr="00E628A7" w14:paraId="37096334" w14:textId="77777777" w:rsidTr="004E16E8">
        <w:trPr>
          <w:jc w:val="center"/>
        </w:trPr>
        <w:tc>
          <w:tcPr>
            <w:tcW w:w="6882" w:type="dxa"/>
          </w:tcPr>
          <w:p w14:paraId="05D0327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kockázatok összesített értékelését (valószínűség – hatás – súly) elvégezték?</w:t>
            </w:r>
          </w:p>
        </w:tc>
        <w:tc>
          <w:tcPr>
            <w:tcW w:w="2190" w:type="dxa"/>
          </w:tcPr>
          <w:p w14:paraId="1F2DB1C4" w14:textId="77777777" w:rsidR="004E16E8" w:rsidRPr="00E628A7" w:rsidRDefault="004E16E8" w:rsidP="000F7012">
            <w:pPr>
              <w:rPr>
                <w:rFonts w:cstheme="minorHAnsi"/>
              </w:rPr>
            </w:pPr>
          </w:p>
        </w:tc>
      </w:tr>
      <w:tr w:rsidR="004E16E8" w:rsidRPr="00E628A7" w14:paraId="5B88C387" w14:textId="77777777" w:rsidTr="004E16E8">
        <w:trPr>
          <w:jc w:val="center"/>
        </w:trPr>
        <w:tc>
          <w:tcPr>
            <w:tcW w:w="6882" w:type="dxa"/>
          </w:tcPr>
          <w:p w14:paraId="7E2F81C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célkitűzések megvalósítását akadályozó tényezőket felderítették?</w:t>
            </w:r>
          </w:p>
        </w:tc>
        <w:tc>
          <w:tcPr>
            <w:tcW w:w="2190" w:type="dxa"/>
          </w:tcPr>
          <w:p w14:paraId="7F939359" w14:textId="77777777" w:rsidR="004E16E8" w:rsidRPr="00E628A7" w:rsidRDefault="004E16E8" w:rsidP="000F7012">
            <w:pPr>
              <w:rPr>
                <w:rFonts w:cstheme="minorHAnsi"/>
              </w:rPr>
            </w:pPr>
          </w:p>
        </w:tc>
      </w:tr>
      <w:tr w:rsidR="004E16E8" w:rsidRPr="00E628A7" w14:paraId="0DF67164" w14:textId="77777777" w:rsidTr="004E16E8">
        <w:trPr>
          <w:jc w:val="center"/>
        </w:trPr>
        <w:tc>
          <w:tcPr>
            <w:tcW w:w="6882" w:type="dxa"/>
          </w:tcPr>
          <w:p w14:paraId="28C1F82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kockázatokat hordozó folyamatokat rangsorolták?</w:t>
            </w:r>
          </w:p>
        </w:tc>
        <w:tc>
          <w:tcPr>
            <w:tcW w:w="2190" w:type="dxa"/>
          </w:tcPr>
          <w:p w14:paraId="345A7991" w14:textId="77777777" w:rsidR="004E16E8" w:rsidRPr="00E628A7" w:rsidRDefault="004E16E8" w:rsidP="000F7012">
            <w:pPr>
              <w:rPr>
                <w:rFonts w:cstheme="minorHAnsi"/>
              </w:rPr>
            </w:pPr>
          </w:p>
        </w:tc>
      </w:tr>
      <w:tr w:rsidR="004E16E8" w:rsidRPr="00E628A7" w14:paraId="193C29E4" w14:textId="77777777" w:rsidTr="004E16E8">
        <w:trPr>
          <w:jc w:val="center"/>
        </w:trPr>
        <w:tc>
          <w:tcPr>
            <w:tcW w:w="6882" w:type="dxa"/>
          </w:tcPr>
          <w:p w14:paraId="4268C845" w14:textId="77777777" w:rsidR="004E16E8" w:rsidRPr="00E628A7" w:rsidRDefault="00BF4236" w:rsidP="000F7012">
            <w:pPr>
              <w:rPr>
                <w:rFonts w:cstheme="minorHAnsi"/>
              </w:rPr>
            </w:pPr>
            <w:r w:rsidRPr="00E628A7">
              <w:rPr>
                <w:rFonts w:cstheme="minorHAnsi"/>
              </w:rPr>
              <w:t>Főbb ellenőrzési pontok azonosítása megtörtént?</w:t>
            </w:r>
          </w:p>
        </w:tc>
        <w:tc>
          <w:tcPr>
            <w:tcW w:w="2190" w:type="dxa"/>
          </w:tcPr>
          <w:p w14:paraId="48D7C8B9" w14:textId="77777777" w:rsidR="004E16E8" w:rsidRPr="00E628A7" w:rsidRDefault="004E16E8" w:rsidP="000F7012">
            <w:pPr>
              <w:rPr>
                <w:rFonts w:cstheme="minorHAnsi"/>
              </w:rPr>
            </w:pPr>
          </w:p>
        </w:tc>
      </w:tr>
      <w:tr w:rsidR="004E16E8" w:rsidRPr="00E628A7" w14:paraId="2A1C0467" w14:textId="77777777" w:rsidTr="004E16E8">
        <w:trPr>
          <w:jc w:val="center"/>
        </w:trPr>
        <w:tc>
          <w:tcPr>
            <w:tcW w:w="6882" w:type="dxa"/>
          </w:tcPr>
          <w:p w14:paraId="341FCAA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főbb ellenőrzési pontokat számba vették?</w:t>
            </w:r>
          </w:p>
        </w:tc>
        <w:tc>
          <w:tcPr>
            <w:tcW w:w="2190" w:type="dxa"/>
          </w:tcPr>
          <w:p w14:paraId="42AE0C56" w14:textId="77777777" w:rsidR="004E16E8" w:rsidRPr="00E628A7" w:rsidRDefault="004E16E8" w:rsidP="000F7012">
            <w:pPr>
              <w:rPr>
                <w:rFonts w:cstheme="minorHAnsi"/>
              </w:rPr>
            </w:pPr>
          </w:p>
        </w:tc>
      </w:tr>
      <w:tr w:rsidR="004E16E8" w:rsidRPr="00E628A7" w14:paraId="365AA90C" w14:textId="77777777" w:rsidTr="004E16E8">
        <w:trPr>
          <w:jc w:val="center"/>
        </w:trPr>
        <w:tc>
          <w:tcPr>
            <w:tcW w:w="6882" w:type="dxa"/>
          </w:tcPr>
          <w:p w14:paraId="0FE1AFF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főbb ellenőrzési pontokat dokumentálták?</w:t>
            </w:r>
          </w:p>
        </w:tc>
        <w:tc>
          <w:tcPr>
            <w:tcW w:w="2190" w:type="dxa"/>
          </w:tcPr>
          <w:p w14:paraId="6029958A" w14:textId="77777777" w:rsidR="004E16E8" w:rsidRPr="00E628A7" w:rsidRDefault="004E16E8" w:rsidP="000F7012">
            <w:pPr>
              <w:rPr>
                <w:rFonts w:cstheme="minorHAnsi"/>
              </w:rPr>
            </w:pPr>
          </w:p>
        </w:tc>
      </w:tr>
      <w:tr w:rsidR="004E16E8" w:rsidRPr="00E628A7" w14:paraId="2E7C60AB" w14:textId="77777777" w:rsidTr="004E16E8">
        <w:trPr>
          <w:jc w:val="center"/>
        </w:trPr>
        <w:tc>
          <w:tcPr>
            <w:tcW w:w="6882" w:type="dxa"/>
          </w:tcPr>
          <w:p w14:paraId="4F140A00" w14:textId="77777777" w:rsidR="004E16E8" w:rsidRPr="00E628A7" w:rsidRDefault="00BF4236" w:rsidP="000F7012">
            <w:pPr>
              <w:rPr>
                <w:rFonts w:cstheme="minorHAnsi"/>
              </w:rPr>
            </w:pPr>
            <w:r w:rsidRPr="00E628A7">
              <w:rPr>
                <w:rFonts w:cstheme="minorHAnsi"/>
              </w:rPr>
              <w:t xml:space="preserve">A folyamatok </w:t>
            </w:r>
            <w:r w:rsidR="00EF656B" w:rsidRPr="00E628A7">
              <w:rPr>
                <w:rFonts w:cstheme="minorHAnsi"/>
              </w:rPr>
              <w:t>teljes körű</w:t>
            </w:r>
            <w:r w:rsidRPr="00E628A7">
              <w:rPr>
                <w:rFonts w:cstheme="minorHAnsi"/>
              </w:rPr>
              <w:t>, összesített kockázati értékelését elkészítették (pl. kockázati térkép elkészítése)?</w:t>
            </w:r>
          </w:p>
        </w:tc>
        <w:tc>
          <w:tcPr>
            <w:tcW w:w="2190" w:type="dxa"/>
          </w:tcPr>
          <w:p w14:paraId="4ED07745" w14:textId="77777777" w:rsidR="004E16E8" w:rsidRPr="00E628A7" w:rsidRDefault="004E16E8" w:rsidP="000F7012">
            <w:pPr>
              <w:rPr>
                <w:rFonts w:cstheme="minorHAnsi"/>
              </w:rPr>
            </w:pPr>
          </w:p>
        </w:tc>
      </w:tr>
      <w:tr w:rsidR="004E16E8" w:rsidRPr="00E628A7" w14:paraId="546998CA" w14:textId="77777777" w:rsidTr="004E16E8">
        <w:trPr>
          <w:jc w:val="center"/>
        </w:trPr>
        <w:tc>
          <w:tcPr>
            <w:tcW w:w="6882" w:type="dxa"/>
          </w:tcPr>
          <w:p w14:paraId="74954859" w14:textId="77777777" w:rsidR="004E16E8" w:rsidRPr="00E628A7" w:rsidRDefault="00BF4236" w:rsidP="000F7012">
            <w:pPr>
              <w:rPr>
                <w:rFonts w:cstheme="minorHAnsi"/>
              </w:rPr>
            </w:pPr>
            <w:r w:rsidRPr="00E628A7">
              <w:rPr>
                <w:rFonts w:cstheme="minorHAnsi"/>
              </w:rPr>
              <w:t>A kockázatelemzés eredményét megvitatták a költségvetési szerv vezetésével?</w:t>
            </w:r>
          </w:p>
        </w:tc>
        <w:tc>
          <w:tcPr>
            <w:tcW w:w="2190" w:type="dxa"/>
          </w:tcPr>
          <w:p w14:paraId="1E05826F" w14:textId="77777777" w:rsidR="004E16E8" w:rsidRPr="00E628A7" w:rsidRDefault="004E16E8" w:rsidP="000F7012">
            <w:pPr>
              <w:rPr>
                <w:rFonts w:cstheme="minorHAnsi"/>
              </w:rPr>
            </w:pPr>
          </w:p>
        </w:tc>
      </w:tr>
      <w:tr w:rsidR="004E16E8" w:rsidRPr="00E628A7" w14:paraId="2251CB03" w14:textId="77777777" w:rsidTr="004E16E8">
        <w:trPr>
          <w:jc w:val="center"/>
        </w:trPr>
        <w:tc>
          <w:tcPr>
            <w:tcW w:w="6882" w:type="dxa"/>
          </w:tcPr>
          <w:p w14:paraId="72176D9F" w14:textId="77777777" w:rsidR="004E16E8" w:rsidRPr="00E628A7" w:rsidRDefault="00BF4236" w:rsidP="000F7012">
            <w:pPr>
              <w:rPr>
                <w:rFonts w:cstheme="minorHAnsi"/>
              </w:rPr>
            </w:pPr>
            <w:r w:rsidRPr="00E628A7">
              <w:rPr>
                <w:rFonts w:cstheme="minorHAnsi"/>
              </w:rPr>
              <w:t>A kockázatelemzés eredményét megvitatták a folyamatok működtetéséért felelős munkatársakkal?</w:t>
            </w:r>
          </w:p>
        </w:tc>
        <w:tc>
          <w:tcPr>
            <w:tcW w:w="2190" w:type="dxa"/>
          </w:tcPr>
          <w:p w14:paraId="07D570B7" w14:textId="77777777" w:rsidR="004E16E8" w:rsidRPr="00E628A7" w:rsidRDefault="004E16E8" w:rsidP="000F7012">
            <w:pPr>
              <w:rPr>
                <w:rFonts w:cstheme="minorHAnsi"/>
              </w:rPr>
            </w:pPr>
          </w:p>
        </w:tc>
      </w:tr>
      <w:tr w:rsidR="004E16E8" w:rsidRPr="00E628A7" w14:paraId="75800600" w14:textId="77777777" w:rsidTr="004E16E8">
        <w:trPr>
          <w:jc w:val="center"/>
        </w:trPr>
        <w:tc>
          <w:tcPr>
            <w:tcW w:w="6882" w:type="dxa"/>
          </w:tcPr>
          <w:p w14:paraId="36E60436" w14:textId="77777777" w:rsidR="004E16E8" w:rsidRPr="00E628A7" w:rsidRDefault="00BF4236" w:rsidP="000F7012">
            <w:pPr>
              <w:rPr>
                <w:rFonts w:cstheme="minorHAnsi"/>
              </w:rPr>
            </w:pPr>
            <w:r w:rsidRPr="00E628A7">
              <w:rPr>
                <w:rFonts w:cstheme="minorHAnsi"/>
              </w:rPr>
              <w:lastRenderedPageBreak/>
              <w:t>A kockázatelemzés eredményét illetően konszenzus alakult ki a szerv vezetése és a belső ellenőrzés között?</w:t>
            </w:r>
          </w:p>
        </w:tc>
        <w:tc>
          <w:tcPr>
            <w:tcW w:w="2190" w:type="dxa"/>
          </w:tcPr>
          <w:p w14:paraId="313C6874" w14:textId="77777777" w:rsidR="004E16E8" w:rsidRPr="00E628A7" w:rsidRDefault="004E16E8" w:rsidP="000F7012">
            <w:pPr>
              <w:rPr>
                <w:rFonts w:cstheme="minorHAnsi"/>
              </w:rPr>
            </w:pPr>
          </w:p>
        </w:tc>
      </w:tr>
    </w:tbl>
    <w:p w14:paraId="4B73225D" w14:textId="77777777" w:rsidR="004E16E8" w:rsidRPr="00E628A7" w:rsidRDefault="004E16E8" w:rsidP="000F7012">
      <w:pPr>
        <w:rPr>
          <w:rFonts w:cstheme="minorHAnsi"/>
        </w:rPr>
      </w:pPr>
    </w:p>
    <w:tbl>
      <w:tblPr>
        <w:tblStyle w:val="Rcsostblzat"/>
        <w:tblW w:w="8859" w:type="dxa"/>
        <w:jc w:val="center"/>
        <w:tblLook w:val="04A0" w:firstRow="1" w:lastRow="0" w:firstColumn="1" w:lastColumn="0" w:noHBand="0" w:noVBand="1"/>
      </w:tblPr>
      <w:tblGrid>
        <w:gridCol w:w="4323"/>
        <w:gridCol w:w="4536"/>
      </w:tblGrid>
      <w:tr w:rsidR="004E16E8" w:rsidRPr="00E628A7" w14:paraId="358EAC78" w14:textId="77777777" w:rsidTr="00C81937">
        <w:trPr>
          <w:jc w:val="center"/>
        </w:trPr>
        <w:tc>
          <w:tcPr>
            <w:tcW w:w="4323" w:type="dxa"/>
            <w:shd w:val="clear" w:color="auto" w:fill="76923C" w:themeFill="accent3" w:themeFillShade="BF"/>
            <w:vAlign w:val="center"/>
          </w:tcPr>
          <w:p w14:paraId="1AFA2713"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09B9BCD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623875D3" w14:textId="77777777" w:rsidTr="00C81937">
        <w:trPr>
          <w:jc w:val="center"/>
        </w:trPr>
        <w:tc>
          <w:tcPr>
            <w:tcW w:w="4323" w:type="dxa"/>
            <w:vAlign w:val="center"/>
          </w:tcPr>
          <w:p w14:paraId="3D7B570E"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3FC7774C" w14:textId="77777777" w:rsidR="004E16E8" w:rsidRPr="00E628A7" w:rsidRDefault="00BF4236" w:rsidP="000F7012">
            <w:pPr>
              <w:rPr>
                <w:rFonts w:cstheme="minorHAnsi"/>
              </w:rPr>
            </w:pPr>
            <w:r w:rsidRPr="00E628A7">
              <w:rPr>
                <w:rFonts w:cstheme="minorHAnsi"/>
              </w:rPr>
              <w:t>Dátum:</w:t>
            </w:r>
          </w:p>
        </w:tc>
      </w:tr>
      <w:tr w:rsidR="004E16E8" w:rsidRPr="00E628A7" w14:paraId="16BB76C1" w14:textId="77777777" w:rsidTr="00C81937">
        <w:trPr>
          <w:jc w:val="center"/>
        </w:trPr>
        <w:tc>
          <w:tcPr>
            <w:tcW w:w="4323" w:type="dxa"/>
            <w:vAlign w:val="center"/>
          </w:tcPr>
          <w:p w14:paraId="2B0D09FA" w14:textId="77777777" w:rsidR="004E16E8" w:rsidRPr="00E628A7" w:rsidRDefault="004E16E8" w:rsidP="000F7012">
            <w:pPr>
              <w:jc w:val="center"/>
              <w:rPr>
                <w:rFonts w:cstheme="minorHAnsi"/>
              </w:rPr>
            </w:pPr>
          </w:p>
        </w:tc>
        <w:tc>
          <w:tcPr>
            <w:tcW w:w="4536" w:type="dxa"/>
            <w:vAlign w:val="center"/>
          </w:tcPr>
          <w:p w14:paraId="2E448BFF" w14:textId="77777777" w:rsidR="004E16E8" w:rsidRPr="00E628A7" w:rsidRDefault="004E16E8" w:rsidP="000F7012">
            <w:pPr>
              <w:jc w:val="center"/>
              <w:rPr>
                <w:rFonts w:cstheme="minorHAnsi"/>
              </w:rPr>
            </w:pPr>
          </w:p>
        </w:tc>
      </w:tr>
      <w:tr w:rsidR="004E16E8" w:rsidRPr="00E628A7" w14:paraId="091CF613" w14:textId="77777777" w:rsidTr="00C81937">
        <w:trPr>
          <w:jc w:val="center"/>
        </w:trPr>
        <w:tc>
          <w:tcPr>
            <w:tcW w:w="4323" w:type="dxa"/>
            <w:vAlign w:val="center"/>
          </w:tcPr>
          <w:p w14:paraId="30C777AC"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6F46C5BE" w14:textId="77777777" w:rsidR="004E16E8" w:rsidRPr="00E628A7" w:rsidRDefault="00BF4236" w:rsidP="000F7012">
            <w:pPr>
              <w:jc w:val="center"/>
              <w:rPr>
                <w:rFonts w:cstheme="minorHAnsi"/>
              </w:rPr>
            </w:pPr>
            <w:r w:rsidRPr="00E628A7">
              <w:rPr>
                <w:rFonts w:cstheme="minorHAnsi"/>
              </w:rPr>
              <w:t>&lt;belső ellenőrzési vezető&gt;</w:t>
            </w:r>
          </w:p>
        </w:tc>
      </w:tr>
    </w:tbl>
    <w:p w14:paraId="3718E7AE" w14:textId="77777777" w:rsidR="004E16E8" w:rsidRPr="00E628A7" w:rsidRDefault="004E16E8" w:rsidP="000F7012">
      <w:pPr>
        <w:rPr>
          <w:rFonts w:cstheme="minorHAnsi"/>
        </w:rPr>
      </w:pPr>
    </w:p>
    <w:p w14:paraId="517CE191" w14:textId="77777777" w:rsidR="004E16E8" w:rsidRPr="00E628A7" w:rsidRDefault="004E16E8" w:rsidP="000F7012">
      <w:pPr>
        <w:rPr>
          <w:rFonts w:cstheme="minorHAnsi"/>
        </w:rPr>
      </w:pPr>
    </w:p>
    <w:p w14:paraId="3EE64BF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23FD5032" w14:textId="77777777" w:rsidR="004E16E8" w:rsidRPr="00E628A7" w:rsidRDefault="00BF4236" w:rsidP="00657D8C">
      <w:pPr>
        <w:pStyle w:val="Cmsor1"/>
        <w:numPr>
          <w:ilvl w:val="0"/>
          <w:numId w:val="0"/>
        </w:numPr>
        <w:suppressAutoHyphens w:val="0"/>
        <w:autoSpaceDN/>
        <w:spacing w:before="0" w:after="0"/>
        <w:ind w:left="708"/>
        <w:jc w:val="both"/>
        <w:textAlignment w:val="auto"/>
        <w:rPr>
          <w:rFonts w:cstheme="minorHAnsi"/>
          <w:sz w:val="24"/>
          <w:szCs w:val="24"/>
        </w:rPr>
      </w:pPr>
      <w:bookmarkStart w:id="556" w:name="_számú_iratminta_–_24"/>
      <w:bookmarkStart w:id="557" w:name="_Toc346118407"/>
      <w:bookmarkStart w:id="558" w:name="_Toc526154137"/>
      <w:bookmarkEnd w:id="556"/>
      <w:r w:rsidRPr="00E628A7">
        <w:rPr>
          <w:rFonts w:cstheme="minorHAnsi"/>
          <w:sz w:val="24"/>
          <w:szCs w:val="24"/>
        </w:rPr>
        <w:lastRenderedPageBreak/>
        <w:t>– Ellenőrzési lista a belső ellenőrzés tervezésének folyamatos minőségbiztosításához</w:t>
      </w:r>
      <w:bookmarkEnd w:id="557"/>
      <w:bookmarkEnd w:id="558"/>
    </w:p>
    <w:p w14:paraId="47FA659B" w14:textId="77777777" w:rsidR="004E16E8" w:rsidRPr="00E628A7" w:rsidRDefault="004E16E8" w:rsidP="000F7012">
      <w:pPr>
        <w:rPr>
          <w:rFonts w:cstheme="minorHAnsi"/>
        </w:rPr>
      </w:pPr>
    </w:p>
    <w:p w14:paraId="6C18C42C" w14:textId="77777777" w:rsidR="004E16E8" w:rsidRPr="00E628A7" w:rsidRDefault="004E16E8" w:rsidP="000F7012">
      <w:pPr>
        <w:rPr>
          <w:rFonts w:cstheme="minorHAnsi"/>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6"/>
        <w:gridCol w:w="2409"/>
      </w:tblGrid>
      <w:tr w:rsidR="004E16E8" w:rsidRPr="00E628A7" w14:paraId="37BB06D1" w14:textId="77777777" w:rsidTr="004E16E8">
        <w:trPr>
          <w:tblHeader/>
          <w:jc w:val="center"/>
        </w:trPr>
        <w:tc>
          <w:tcPr>
            <w:tcW w:w="6806" w:type="dxa"/>
            <w:vAlign w:val="center"/>
          </w:tcPr>
          <w:p w14:paraId="0D2AB629"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409" w:type="dxa"/>
            <w:vAlign w:val="center"/>
          </w:tcPr>
          <w:p w14:paraId="3A9B0535"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68239293" w14:textId="77777777" w:rsidR="004E16E8" w:rsidRPr="00E628A7" w:rsidRDefault="00D00061" w:rsidP="004A7F8A">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14:paraId="7E698E6D" w14:textId="77777777" w:rsidTr="004E16E8">
        <w:trPr>
          <w:jc w:val="center"/>
        </w:trPr>
        <w:tc>
          <w:tcPr>
            <w:tcW w:w="6806" w:type="dxa"/>
          </w:tcPr>
          <w:p w14:paraId="1D014B9B" w14:textId="77777777" w:rsidR="004E16E8" w:rsidRPr="00E628A7" w:rsidRDefault="00BF4236" w:rsidP="000F7012">
            <w:pPr>
              <w:ind w:left="72"/>
              <w:rPr>
                <w:rFonts w:cstheme="minorHAnsi"/>
                <w:b/>
                <w:bCs/>
              </w:rPr>
            </w:pPr>
            <w:r w:rsidRPr="00E628A7">
              <w:rPr>
                <w:rFonts w:cstheme="minorHAnsi"/>
                <w:b/>
                <w:bCs/>
              </w:rPr>
              <w:t>Stratégiai ellenőrzési terv elkészítése</w:t>
            </w:r>
          </w:p>
        </w:tc>
        <w:tc>
          <w:tcPr>
            <w:tcW w:w="2409" w:type="dxa"/>
          </w:tcPr>
          <w:p w14:paraId="55BE3E51" w14:textId="77777777" w:rsidR="004E16E8" w:rsidRPr="00E628A7" w:rsidRDefault="004E16E8" w:rsidP="000F7012">
            <w:pPr>
              <w:ind w:left="1080"/>
              <w:rPr>
                <w:rFonts w:cstheme="minorHAnsi"/>
                <w:b/>
                <w:bCs/>
              </w:rPr>
            </w:pPr>
          </w:p>
        </w:tc>
      </w:tr>
      <w:tr w:rsidR="004E16E8" w:rsidRPr="00E628A7" w14:paraId="09437A04" w14:textId="77777777" w:rsidTr="004E16E8">
        <w:trPr>
          <w:jc w:val="center"/>
        </w:trPr>
        <w:tc>
          <w:tcPr>
            <w:tcW w:w="6806" w:type="dxa"/>
          </w:tcPr>
          <w:p w14:paraId="3289E61B" w14:textId="77777777" w:rsidR="004E16E8" w:rsidRPr="00E628A7" w:rsidRDefault="00BF4236" w:rsidP="000F7012">
            <w:pPr>
              <w:rPr>
                <w:rFonts w:cstheme="minorHAnsi"/>
              </w:rPr>
            </w:pPr>
            <w:r w:rsidRPr="00E628A7">
              <w:rPr>
                <w:rFonts w:cstheme="minorHAnsi"/>
              </w:rPr>
              <w:t>A belső ellenőrzési vezető készítette a stratégiai tervet?</w:t>
            </w:r>
          </w:p>
        </w:tc>
        <w:tc>
          <w:tcPr>
            <w:tcW w:w="2409" w:type="dxa"/>
          </w:tcPr>
          <w:p w14:paraId="6F4D730C" w14:textId="77777777" w:rsidR="004E16E8" w:rsidRPr="00E628A7" w:rsidRDefault="004E16E8" w:rsidP="000F7012">
            <w:pPr>
              <w:ind w:left="1080"/>
              <w:rPr>
                <w:rFonts w:cstheme="minorHAnsi"/>
              </w:rPr>
            </w:pPr>
          </w:p>
        </w:tc>
      </w:tr>
      <w:tr w:rsidR="004E16E8" w:rsidRPr="00E628A7" w14:paraId="275D9C34" w14:textId="77777777" w:rsidTr="004E16E8">
        <w:trPr>
          <w:jc w:val="center"/>
        </w:trPr>
        <w:tc>
          <w:tcPr>
            <w:tcW w:w="6806" w:type="dxa"/>
          </w:tcPr>
          <w:p w14:paraId="7CAC993B" w14:textId="77777777" w:rsidR="004E16E8" w:rsidRPr="00E628A7" w:rsidRDefault="00BF4236" w:rsidP="000F7012">
            <w:pPr>
              <w:rPr>
                <w:rFonts w:cstheme="minorHAnsi"/>
              </w:rPr>
            </w:pPr>
            <w:r w:rsidRPr="00E628A7">
              <w:rPr>
                <w:rFonts w:cstheme="minorHAnsi"/>
              </w:rPr>
              <w:t>A stratégiai ellenőrzési terv elkészítésébe bevonták a belső ellenőröket is?</w:t>
            </w:r>
          </w:p>
        </w:tc>
        <w:tc>
          <w:tcPr>
            <w:tcW w:w="2409" w:type="dxa"/>
          </w:tcPr>
          <w:p w14:paraId="047F6BF7" w14:textId="77777777" w:rsidR="004E16E8" w:rsidRPr="00E628A7" w:rsidRDefault="004E16E8" w:rsidP="000F7012">
            <w:pPr>
              <w:ind w:left="1080"/>
              <w:rPr>
                <w:rFonts w:cstheme="minorHAnsi"/>
              </w:rPr>
            </w:pPr>
          </w:p>
        </w:tc>
      </w:tr>
      <w:tr w:rsidR="004E16E8" w:rsidRPr="00E628A7" w14:paraId="09E2A2DC" w14:textId="77777777" w:rsidTr="004E16E8">
        <w:trPr>
          <w:jc w:val="center"/>
        </w:trPr>
        <w:tc>
          <w:tcPr>
            <w:tcW w:w="6806" w:type="dxa"/>
          </w:tcPr>
          <w:p w14:paraId="4D3E3694" w14:textId="77777777" w:rsidR="004E16E8" w:rsidRPr="00E628A7" w:rsidRDefault="00BF4236" w:rsidP="000F7012">
            <w:pPr>
              <w:rPr>
                <w:rFonts w:cstheme="minorHAnsi"/>
              </w:rPr>
            </w:pPr>
            <w:r w:rsidRPr="00E628A7">
              <w:rPr>
                <w:rFonts w:cstheme="minorHAnsi"/>
              </w:rPr>
              <w:t>A stratégiai ellenőrzési terv egyeztetésre került a költségvetési szerv vezetésével?</w:t>
            </w:r>
          </w:p>
        </w:tc>
        <w:tc>
          <w:tcPr>
            <w:tcW w:w="2409" w:type="dxa"/>
          </w:tcPr>
          <w:p w14:paraId="66C0B4BD" w14:textId="77777777" w:rsidR="004E16E8" w:rsidRPr="00E628A7" w:rsidRDefault="004E16E8" w:rsidP="000F7012">
            <w:pPr>
              <w:ind w:left="1080"/>
              <w:rPr>
                <w:rFonts w:cstheme="minorHAnsi"/>
              </w:rPr>
            </w:pPr>
          </w:p>
        </w:tc>
      </w:tr>
      <w:tr w:rsidR="004E16E8" w:rsidRPr="00E628A7" w14:paraId="4A06CFC7" w14:textId="77777777" w:rsidTr="004E16E8">
        <w:trPr>
          <w:jc w:val="center"/>
        </w:trPr>
        <w:tc>
          <w:tcPr>
            <w:tcW w:w="6806" w:type="dxa"/>
          </w:tcPr>
          <w:p w14:paraId="568E907C" w14:textId="77777777" w:rsidR="004E16E8" w:rsidRPr="00E628A7" w:rsidRDefault="00BF4236" w:rsidP="000F7012">
            <w:pPr>
              <w:rPr>
                <w:rFonts w:cstheme="minorHAnsi"/>
              </w:rPr>
            </w:pPr>
            <w:r w:rsidRPr="00E628A7">
              <w:rPr>
                <w:rFonts w:cstheme="minorHAnsi"/>
              </w:rPr>
              <w:t>A stratégiai ellenőrzési terv jóváhagyója a költségvetési szerv vezetője?</w:t>
            </w:r>
          </w:p>
        </w:tc>
        <w:tc>
          <w:tcPr>
            <w:tcW w:w="2409" w:type="dxa"/>
          </w:tcPr>
          <w:p w14:paraId="3649D896" w14:textId="77777777" w:rsidR="004E16E8" w:rsidRPr="00E628A7" w:rsidRDefault="004E16E8" w:rsidP="000F7012">
            <w:pPr>
              <w:ind w:left="1080"/>
              <w:rPr>
                <w:rFonts w:cstheme="minorHAnsi"/>
              </w:rPr>
            </w:pPr>
          </w:p>
        </w:tc>
      </w:tr>
      <w:tr w:rsidR="004E16E8" w:rsidRPr="00E628A7" w14:paraId="15B70A98" w14:textId="77777777" w:rsidTr="004E16E8">
        <w:trPr>
          <w:jc w:val="center"/>
        </w:trPr>
        <w:tc>
          <w:tcPr>
            <w:tcW w:w="6806" w:type="dxa"/>
          </w:tcPr>
          <w:p w14:paraId="025DE49B" w14:textId="77777777" w:rsidR="004E16E8" w:rsidRPr="00E628A7" w:rsidRDefault="00BF4236" w:rsidP="000F7012">
            <w:pPr>
              <w:rPr>
                <w:rFonts w:cstheme="minorHAnsi"/>
              </w:rPr>
            </w:pPr>
            <w:r w:rsidRPr="00E628A7">
              <w:rPr>
                <w:rFonts w:cstheme="minorHAnsi"/>
              </w:rPr>
              <w:t xml:space="preserve">A stratégiai ellenőrzési terv aktualizált (a szükséges módosításokat tartalmazza)? </w:t>
            </w:r>
          </w:p>
        </w:tc>
        <w:tc>
          <w:tcPr>
            <w:tcW w:w="2409" w:type="dxa"/>
          </w:tcPr>
          <w:p w14:paraId="6717C395" w14:textId="77777777" w:rsidR="004E16E8" w:rsidRPr="00E628A7" w:rsidRDefault="004E16E8" w:rsidP="000F7012">
            <w:pPr>
              <w:ind w:left="1080"/>
              <w:rPr>
                <w:rFonts w:cstheme="minorHAnsi"/>
              </w:rPr>
            </w:pPr>
          </w:p>
        </w:tc>
      </w:tr>
      <w:tr w:rsidR="004E16E8" w:rsidRPr="00E628A7" w14:paraId="2CD69016" w14:textId="77777777" w:rsidTr="004E16E8">
        <w:trPr>
          <w:jc w:val="center"/>
        </w:trPr>
        <w:tc>
          <w:tcPr>
            <w:tcW w:w="6806" w:type="dxa"/>
          </w:tcPr>
          <w:p w14:paraId="2A1E1D12" w14:textId="77777777" w:rsidR="004E16E8" w:rsidRPr="00E628A7" w:rsidRDefault="00BF4236" w:rsidP="000F7012">
            <w:pPr>
              <w:rPr>
                <w:rFonts w:cstheme="minorHAnsi"/>
              </w:rPr>
            </w:pPr>
            <w:r w:rsidRPr="00E628A7">
              <w:rPr>
                <w:rFonts w:cstheme="minorHAnsi"/>
              </w:rPr>
              <w:t>A stratégiai ellenőrzési terv kockázatelemzés eredményein alapul?</w:t>
            </w:r>
          </w:p>
        </w:tc>
        <w:tc>
          <w:tcPr>
            <w:tcW w:w="2409" w:type="dxa"/>
          </w:tcPr>
          <w:p w14:paraId="604E09B0" w14:textId="77777777" w:rsidR="004E16E8" w:rsidRPr="00E628A7" w:rsidRDefault="004E16E8" w:rsidP="000F7012">
            <w:pPr>
              <w:ind w:left="1080"/>
              <w:rPr>
                <w:rFonts w:cstheme="minorHAnsi"/>
              </w:rPr>
            </w:pPr>
          </w:p>
        </w:tc>
      </w:tr>
      <w:tr w:rsidR="004E16E8" w:rsidRPr="00E628A7" w14:paraId="154A8C54" w14:textId="77777777" w:rsidTr="004E16E8">
        <w:trPr>
          <w:jc w:val="center"/>
        </w:trPr>
        <w:tc>
          <w:tcPr>
            <w:tcW w:w="6806" w:type="dxa"/>
          </w:tcPr>
          <w:p w14:paraId="3E626C17" w14:textId="77777777" w:rsidR="004E16E8" w:rsidRPr="00E628A7" w:rsidRDefault="00BF4236" w:rsidP="000F7012">
            <w:pPr>
              <w:rPr>
                <w:rFonts w:cstheme="minorHAnsi"/>
              </w:rPr>
            </w:pPr>
            <w:r w:rsidRPr="00E628A7">
              <w:rPr>
                <w:rFonts w:cstheme="minorHAnsi"/>
              </w:rPr>
              <w:t>A terv 4 éves időszakot fed le?</w:t>
            </w:r>
          </w:p>
        </w:tc>
        <w:tc>
          <w:tcPr>
            <w:tcW w:w="2409" w:type="dxa"/>
          </w:tcPr>
          <w:p w14:paraId="60D98EDD" w14:textId="77777777" w:rsidR="004E16E8" w:rsidRPr="00E628A7" w:rsidRDefault="004E16E8" w:rsidP="000F7012">
            <w:pPr>
              <w:ind w:left="1080"/>
              <w:rPr>
                <w:rFonts w:cstheme="minorHAnsi"/>
              </w:rPr>
            </w:pPr>
          </w:p>
        </w:tc>
      </w:tr>
      <w:tr w:rsidR="004E16E8" w:rsidRPr="00E628A7" w14:paraId="4EAD8EE4" w14:textId="77777777" w:rsidTr="004E16E8">
        <w:trPr>
          <w:jc w:val="center"/>
        </w:trPr>
        <w:tc>
          <w:tcPr>
            <w:tcW w:w="6806" w:type="dxa"/>
          </w:tcPr>
          <w:p w14:paraId="67F63666" w14:textId="77777777" w:rsidR="004E16E8" w:rsidRPr="00E628A7" w:rsidRDefault="00BF4236" w:rsidP="000F7012">
            <w:pPr>
              <w:rPr>
                <w:rFonts w:cstheme="minorHAnsi"/>
              </w:rPr>
            </w:pPr>
            <w:r w:rsidRPr="00E628A7">
              <w:rPr>
                <w:rFonts w:cstheme="minorHAnsi"/>
              </w:rPr>
              <w:t>Tartalmazza-e a stratégiai ellenőrzési terv az alábbiakat?</w:t>
            </w:r>
          </w:p>
          <w:p w14:paraId="6B91D69F"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hosszú távú célkitűzések, stratégiai célok,</w:t>
            </w:r>
          </w:p>
          <w:p w14:paraId="54E37D5C"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a belső kontrollrendszer általános értékelése,</w:t>
            </w:r>
          </w:p>
          <w:p w14:paraId="364D05F8"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kockázati tényezők és értékelésük,</w:t>
            </w:r>
          </w:p>
          <w:p w14:paraId="43EAC2E0"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belső ellenőrzési fejlesztési</w:t>
            </w:r>
            <w:r w:rsidR="00C73A8A">
              <w:rPr>
                <w:rFonts w:cstheme="minorHAnsi"/>
              </w:rPr>
              <w:t xml:space="preserve"> és képzési</w:t>
            </w:r>
            <w:r w:rsidRPr="00E628A7">
              <w:rPr>
                <w:rFonts w:cstheme="minorHAnsi"/>
              </w:rPr>
              <w:t xml:space="preserve"> terv,</w:t>
            </w:r>
          </w:p>
          <w:p w14:paraId="2042E5AA" w14:textId="77777777" w:rsidR="008A67E5" w:rsidRPr="00E628A7" w:rsidRDefault="00C73A8A" w:rsidP="008229C1">
            <w:pPr>
              <w:numPr>
                <w:ilvl w:val="0"/>
                <w:numId w:val="115"/>
              </w:numPr>
              <w:suppressAutoHyphens w:val="0"/>
              <w:autoSpaceDN/>
              <w:jc w:val="left"/>
              <w:textAlignment w:val="auto"/>
              <w:rPr>
                <w:rFonts w:cstheme="minorHAnsi"/>
              </w:rPr>
            </w:pPr>
            <w:r>
              <w:rPr>
                <w:rFonts w:cstheme="minorHAnsi"/>
              </w:rPr>
              <w:t>szükséges erőforrások felmérése (létszám, képzettség, tárgyi feltételek stb.)</w:t>
            </w:r>
            <w:r w:rsidR="0093401D" w:rsidRPr="00E628A7">
              <w:rPr>
                <w:rFonts w:cstheme="minorHAnsi"/>
              </w:rPr>
              <w:t>,</w:t>
            </w:r>
          </w:p>
          <w:p w14:paraId="41717FE0"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 xml:space="preserve">ellenőrzési </w:t>
            </w:r>
            <w:r w:rsidR="00BF4236" w:rsidRPr="00E628A7">
              <w:rPr>
                <w:rFonts w:cstheme="minorHAnsi"/>
              </w:rPr>
              <w:t>prioritások, ellenőrzési gyakoriság</w:t>
            </w:r>
          </w:p>
        </w:tc>
        <w:tc>
          <w:tcPr>
            <w:tcW w:w="2409" w:type="dxa"/>
          </w:tcPr>
          <w:p w14:paraId="3A439B67" w14:textId="77777777" w:rsidR="004E16E8" w:rsidRPr="00E628A7" w:rsidRDefault="004E16E8" w:rsidP="000F7012">
            <w:pPr>
              <w:ind w:left="1080"/>
              <w:rPr>
                <w:rFonts w:cstheme="minorHAnsi"/>
              </w:rPr>
            </w:pPr>
          </w:p>
        </w:tc>
      </w:tr>
      <w:tr w:rsidR="004E16E8" w:rsidRPr="00E628A7" w14:paraId="78A79B8A" w14:textId="77777777" w:rsidTr="004E16E8">
        <w:trPr>
          <w:jc w:val="center"/>
        </w:trPr>
        <w:tc>
          <w:tcPr>
            <w:tcW w:w="6806" w:type="dxa"/>
          </w:tcPr>
          <w:p w14:paraId="734F9DD0" w14:textId="77777777" w:rsidR="008A67E5" w:rsidRPr="00E628A7" w:rsidRDefault="00BF4236" w:rsidP="000F7012">
            <w:pPr>
              <w:pStyle w:val="lfej"/>
              <w:rPr>
                <w:rFonts w:cstheme="minorHAnsi"/>
              </w:rPr>
            </w:pPr>
            <w:bookmarkStart w:id="559" w:name="_Toc346118408"/>
            <w:r w:rsidRPr="00E628A7">
              <w:rPr>
                <w:rFonts w:cstheme="minorHAnsi"/>
                <w:b/>
                <w:bCs/>
              </w:rPr>
              <w:t>Éves ellenőrzési terv elkészítése</w:t>
            </w:r>
            <w:bookmarkEnd w:id="559"/>
          </w:p>
        </w:tc>
        <w:tc>
          <w:tcPr>
            <w:tcW w:w="2409" w:type="dxa"/>
          </w:tcPr>
          <w:p w14:paraId="50661E5C" w14:textId="77777777" w:rsidR="008A67E5" w:rsidRPr="00E628A7" w:rsidRDefault="008A67E5" w:rsidP="000F7012">
            <w:pPr>
              <w:pStyle w:val="lfej"/>
              <w:rPr>
                <w:rFonts w:cstheme="minorHAnsi"/>
                <w:b/>
                <w:bCs/>
              </w:rPr>
            </w:pPr>
          </w:p>
        </w:tc>
      </w:tr>
      <w:tr w:rsidR="004E16E8" w:rsidRPr="00E628A7" w14:paraId="7FAA731F" w14:textId="77777777" w:rsidTr="004E16E8">
        <w:trPr>
          <w:jc w:val="center"/>
        </w:trPr>
        <w:tc>
          <w:tcPr>
            <w:tcW w:w="6806" w:type="dxa"/>
          </w:tcPr>
          <w:p w14:paraId="51070175" w14:textId="77777777" w:rsidR="004E16E8" w:rsidRPr="00E628A7" w:rsidRDefault="00BF4236" w:rsidP="000F7012">
            <w:pPr>
              <w:rPr>
                <w:rFonts w:cstheme="minorHAnsi"/>
              </w:rPr>
            </w:pPr>
            <w:r w:rsidRPr="00E628A7">
              <w:rPr>
                <w:rFonts w:cstheme="minorHAnsi"/>
              </w:rPr>
              <w:t>A belső ellenőrzési vezető készítette a tervet?</w:t>
            </w:r>
          </w:p>
        </w:tc>
        <w:tc>
          <w:tcPr>
            <w:tcW w:w="2409" w:type="dxa"/>
          </w:tcPr>
          <w:p w14:paraId="14CFB6F4" w14:textId="77777777" w:rsidR="004E16E8" w:rsidRPr="00E628A7" w:rsidRDefault="004E16E8" w:rsidP="000F7012">
            <w:pPr>
              <w:ind w:left="1080"/>
              <w:rPr>
                <w:rFonts w:cstheme="minorHAnsi"/>
              </w:rPr>
            </w:pPr>
          </w:p>
        </w:tc>
      </w:tr>
      <w:tr w:rsidR="004E16E8" w:rsidRPr="00E628A7" w14:paraId="24909416" w14:textId="77777777" w:rsidTr="004E16E8">
        <w:trPr>
          <w:jc w:val="center"/>
        </w:trPr>
        <w:tc>
          <w:tcPr>
            <w:tcW w:w="6806" w:type="dxa"/>
          </w:tcPr>
          <w:p w14:paraId="490F6D37" w14:textId="77777777" w:rsidR="004E16E8" w:rsidRPr="00E628A7" w:rsidRDefault="00BF4236" w:rsidP="000F7012">
            <w:pPr>
              <w:rPr>
                <w:rFonts w:cstheme="minorHAnsi"/>
              </w:rPr>
            </w:pPr>
            <w:r w:rsidRPr="00E628A7">
              <w:rPr>
                <w:rFonts w:cstheme="minorHAnsi"/>
              </w:rPr>
              <w:t>Az éves ellenőrzési terv elkészítésébe bevonták a belső ellenőröket is?</w:t>
            </w:r>
          </w:p>
        </w:tc>
        <w:tc>
          <w:tcPr>
            <w:tcW w:w="2409" w:type="dxa"/>
          </w:tcPr>
          <w:p w14:paraId="6FDDA1AE" w14:textId="77777777" w:rsidR="004E16E8" w:rsidRPr="00E628A7" w:rsidRDefault="004E16E8" w:rsidP="000F7012">
            <w:pPr>
              <w:ind w:left="1080"/>
              <w:rPr>
                <w:rFonts w:cstheme="minorHAnsi"/>
              </w:rPr>
            </w:pPr>
          </w:p>
        </w:tc>
      </w:tr>
      <w:tr w:rsidR="004E16E8" w:rsidRPr="00E628A7" w14:paraId="1ECC379C" w14:textId="77777777" w:rsidTr="004E16E8">
        <w:trPr>
          <w:jc w:val="center"/>
        </w:trPr>
        <w:tc>
          <w:tcPr>
            <w:tcW w:w="6806" w:type="dxa"/>
          </w:tcPr>
          <w:p w14:paraId="598DDDD7" w14:textId="77777777" w:rsidR="004E16E8" w:rsidRPr="00E628A7" w:rsidRDefault="00BF4236" w:rsidP="000F7012">
            <w:pPr>
              <w:rPr>
                <w:rFonts w:cstheme="minorHAnsi"/>
              </w:rPr>
            </w:pPr>
            <w:r w:rsidRPr="00E628A7">
              <w:rPr>
                <w:rFonts w:cstheme="minorHAnsi"/>
              </w:rPr>
              <w:t>Az éves ellenőrzési terv egyeztetésre került a költségvetési szerv vezetésével?</w:t>
            </w:r>
          </w:p>
        </w:tc>
        <w:tc>
          <w:tcPr>
            <w:tcW w:w="2409" w:type="dxa"/>
          </w:tcPr>
          <w:p w14:paraId="328476BE" w14:textId="77777777" w:rsidR="004E16E8" w:rsidRPr="00E628A7" w:rsidRDefault="004E16E8" w:rsidP="000F7012">
            <w:pPr>
              <w:ind w:left="1080"/>
              <w:rPr>
                <w:rFonts w:cstheme="minorHAnsi"/>
              </w:rPr>
            </w:pPr>
          </w:p>
        </w:tc>
      </w:tr>
      <w:tr w:rsidR="004E16E8" w:rsidRPr="00E628A7" w14:paraId="41520A2A" w14:textId="77777777" w:rsidTr="004E16E8">
        <w:trPr>
          <w:jc w:val="center"/>
        </w:trPr>
        <w:tc>
          <w:tcPr>
            <w:tcW w:w="6806" w:type="dxa"/>
          </w:tcPr>
          <w:p w14:paraId="1B7E1452" w14:textId="77777777" w:rsidR="004E16E8" w:rsidRPr="00E628A7" w:rsidRDefault="00BF4236" w:rsidP="000F7012">
            <w:pPr>
              <w:rPr>
                <w:rFonts w:cstheme="minorHAnsi"/>
              </w:rPr>
            </w:pPr>
            <w:r w:rsidRPr="00E628A7">
              <w:rPr>
                <w:rFonts w:cstheme="minorHAnsi"/>
              </w:rPr>
              <w:t>Az éves ellenőrzési terv jóváhagyója a költségvetési szerv vezetője?</w:t>
            </w:r>
          </w:p>
        </w:tc>
        <w:tc>
          <w:tcPr>
            <w:tcW w:w="2409" w:type="dxa"/>
          </w:tcPr>
          <w:p w14:paraId="4EDE4D8D" w14:textId="77777777" w:rsidR="004E16E8" w:rsidRPr="00E628A7" w:rsidRDefault="004E16E8" w:rsidP="000F7012">
            <w:pPr>
              <w:ind w:left="1080"/>
              <w:rPr>
                <w:rFonts w:cstheme="minorHAnsi"/>
              </w:rPr>
            </w:pPr>
          </w:p>
        </w:tc>
      </w:tr>
      <w:tr w:rsidR="004E16E8" w:rsidRPr="00E628A7" w14:paraId="5993EBBA" w14:textId="77777777" w:rsidTr="004E16E8">
        <w:trPr>
          <w:jc w:val="center"/>
        </w:trPr>
        <w:tc>
          <w:tcPr>
            <w:tcW w:w="6806" w:type="dxa"/>
          </w:tcPr>
          <w:p w14:paraId="035CD556" w14:textId="77777777" w:rsidR="004E16E8" w:rsidRPr="00E628A7" w:rsidRDefault="00BF4236" w:rsidP="000F7012">
            <w:pPr>
              <w:rPr>
                <w:rFonts w:cstheme="minorHAnsi"/>
              </w:rPr>
            </w:pPr>
            <w:r w:rsidRPr="00E628A7">
              <w:rPr>
                <w:rFonts w:cstheme="minorHAnsi"/>
              </w:rPr>
              <w:t>Az éves ellenőrzési terv összhangban áll a stratégiai ellenőrzési tervvel?</w:t>
            </w:r>
          </w:p>
        </w:tc>
        <w:tc>
          <w:tcPr>
            <w:tcW w:w="2409" w:type="dxa"/>
          </w:tcPr>
          <w:p w14:paraId="1B71032F" w14:textId="77777777" w:rsidR="004E16E8" w:rsidRPr="00E628A7" w:rsidRDefault="004E16E8" w:rsidP="000F7012">
            <w:pPr>
              <w:ind w:left="1080"/>
              <w:rPr>
                <w:rFonts w:cstheme="minorHAnsi"/>
              </w:rPr>
            </w:pPr>
          </w:p>
        </w:tc>
      </w:tr>
      <w:tr w:rsidR="004E16E8" w:rsidRPr="00E628A7" w14:paraId="074A314C" w14:textId="77777777" w:rsidTr="004E16E8">
        <w:trPr>
          <w:jc w:val="center"/>
        </w:trPr>
        <w:tc>
          <w:tcPr>
            <w:tcW w:w="6806" w:type="dxa"/>
          </w:tcPr>
          <w:p w14:paraId="1AC72D9E" w14:textId="77777777" w:rsidR="004E16E8" w:rsidRPr="00E628A7" w:rsidRDefault="00BF4236" w:rsidP="000F7012">
            <w:pPr>
              <w:rPr>
                <w:rFonts w:cstheme="minorHAnsi"/>
              </w:rPr>
            </w:pPr>
            <w:r w:rsidRPr="00E628A7">
              <w:rPr>
                <w:rFonts w:cstheme="minorHAnsi"/>
              </w:rPr>
              <w:t xml:space="preserve">Tartalmazza-e az éves ellenőrzési terv az alábbiakat? </w:t>
            </w:r>
          </w:p>
          <w:p w14:paraId="662DC13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megalapozó elemzések és kockázatelemzés összefoglaló leírása,</w:t>
            </w:r>
          </w:p>
          <w:p w14:paraId="045A4B6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tárgya,</w:t>
            </w:r>
          </w:p>
          <w:p w14:paraId="170A670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célja,</w:t>
            </w:r>
          </w:p>
          <w:p w14:paraId="051F90D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ellenőrizendő időszak,</w:t>
            </w:r>
          </w:p>
          <w:p w14:paraId="2704A0B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rendelkezésre álló és szükséges ellenőri kapacitás meghatározása,</w:t>
            </w:r>
          </w:p>
          <w:p w14:paraId="7797263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típusa,</w:t>
            </w:r>
          </w:p>
          <w:p w14:paraId="7CA1BE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tervezett ütemezése,</w:t>
            </w:r>
          </w:p>
          <w:p w14:paraId="640CBF5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ellenőrzött szervek, szervezeti egységek megnevezése,</w:t>
            </w:r>
          </w:p>
          <w:p w14:paraId="5814826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tanácsadó tevékenységre tervezett kapacitás,</w:t>
            </w:r>
          </w:p>
          <w:p w14:paraId="25DCA76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soron kívüli ellenőrzésekre tervezett kapacitás,</w:t>
            </w:r>
          </w:p>
          <w:p w14:paraId="1D0EF46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képzésekre tervezett kapacitás,</w:t>
            </w:r>
          </w:p>
          <w:p w14:paraId="61C3196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egyéb tevékenységek.</w:t>
            </w:r>
          </w:p>
        </w:tc>
        <w:tc>
          <w:tcPr>
            <w:tcW w:w="2409" w:type="dxa"/>
          </w:tcPr>
          <w:p w14:paraId="14B1E27A" w14:textId="77777777" w:rsidR="004E16E8" w:rsidRPr="00E628A7" w:rsidRDefault="004E16E8" w:rsidP="000F7012">
            <w:pPr>
              <w:ind w:left="1080"/>
              <w:rPr>
                <w:rFonts w:cstheme="minorHAnsi"/>
              </w:rPr>
            </w:pPr>
          </w:p>
        </w:tc>
      </w:tr>
      <w:tr w:rsidR="004E16E8" w:rsidRPr="00E628A7" w14:paraId="1D320301" w14:textId="77777777" w:rsidTr="004E16E8">
        <w:trPr>
          <w:jc w:val="center"/>
        </w:trPr>
        <w:tc>
          <w:tcPr>
            <w:tcW w:w="6806" w:type="dxa"/>
          </w:tcPr>
          <w:p w14:paraId="4451F552" w14:textId="77777777" w:rsidR="004E16E8" w:rsidRPr="00E628A7" w:rsidRDefault="00BF4236" w:rsidP="000F7012">
            <w:pPr>
              <w:rPr>
                <w:rFonts w:cstheme="minorHAnsi"/>
              </w:rPr>
            </w:pPr>
            <w:r w:rsidRPr="00E628A7">
              <w:rPr>
                <w:rFonts w:cstheme="minorHAnsi"/>
              </w:rPr>
              <w:t xml:space="preserve">A vizsgálati időpontok tervezésénél a kockázatelemzés során megállapított magasabb kockázati faktorú területeket sorolták a közelebbi időpontokra? </w:t>
            </w:r>
          </w:p>
        </w:tc>
        <w:tc>
          <w:tcPr>
            <w:tcW w:w="2409" w:type="dxa"/>
          </w:tcPr>
          <w:p w14:paraId="173D13EC" w14:textId="77777777" w:rsidR="004E16E8" w:rsidRPr="00E628A7" w:rsidRDefault="004E16E8" w:rsidP="000F7012">
            <w:pPr>
              <w:ind w:left="1080"/>
              <w:rPr>
                <w:rFonts w:cstheme="minorHAnsi"/>
              </w:rPr>
            </w:pPr>
          </w:p>
        </w:tc>
      </w:tr>
    </w:tbl>
    <w:p w14:paraId="22A9EEAB" w14:textId="77777777" w:rsidR="004E16E8" w:rsidRPr="00E628A7" w:rsidRDefault="004E16E8" w:rsidP="000F7012">
      <w:pPr>
        <w:rPr>
          <w:rFonts w:cstheme="minorHAnsi"/>
        </w:rPr>
      </w:pPr>
    </w:p>
    <w:p w14:paraId="6C35DD86"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3B200986" w14:textId="77777777" w:rsidTr="004E16E8">
        <w:trPr>
          <w:jc w:val="center"/>
        </w:trPr>
        <w:tc>
          <w:tcPr>
            <w:tcW w:w="4536" w:type="dxa"/>
            <w:shd w:val="clear" w:color="auto" w:fill="76923C" w:themeFill="accent3" w:themeFillShade="BF"/>
            <w:vAlign w:val="center"/>
          </w:tcPr>
          <w:p w14:paraId="698061D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7D36D1E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5979850D" w14:textId="77777777" w:rsidTr="004E16E8">
        <w:trPr>
          <w:jc w:val="center"/>
        </w:trPr>
        <w:tc>
          <w:tcPr>
            <w:tcW w:w="4536" w:type="dxa"/>
            <w:vAlign w:val="center"/>
          </w:tcPr>
          <w:p w14:paraId="571A3BE9"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24793881" w14:textId="77777777" w:rsidR="004E16E8" w:rsidRPr="00E628A7" w:rsidRDefault="00BF4236" w:rsidP="000F7012">
            <w:pPr>
              <w:rPr>
                <w:rFonts w:cstheme="minorHAnsi"/>
              </w:rPr>
            </w:pPr>
            <w:r w:rsidRPr="00E628A7">
              <w:rPr>
                <w:rFonts w:cstheme="minorHAnsi"/>
              </w:rPr>
              <w:t>Dátum:</w:t>
            </w:r>
          </w:p>
        </w:tc>
      </w:tr>
      <w:tr w:rsidR="004E16E8" w:rsidRPr="00E628A7" w14:paraId="349698A8" w14:textId="77777777" w:rsidTr="004E16E8">
        <w:trPr>
          <w:jc w:val="center"/>
        </w:trPr>
        <w:tc>
          <w:tcPr>
            <w:tcW w:w="4536" w:type="dxa"/>
            <w:vAlign w:val="center"/>
          </w:tcPr>
          <w:p w14:paraId="25F23BE9" w14:textId="77777777" w:rsidR="004E16E8" w:rsidRPr="00E628A7" w:rsidRDefault="004E16E8" w:rsidP="000F7012">
            <w:pPr>
              <w:jc w:val="center"/>
              <w:rPr>
                <w:rFonts w:cstheme="minorHAnsi"/>
              </w:rPr>
            </w:pPr>
          </w:p>
        </w:tc>
        <w:tc>
          <w:tcPr>
            <w:tcW w:w="4536" w:type="dxa"/>
            <w:vAlign w:val="center"/>
          </w:tcPr>
          <w:p w14:paraId="58F11A9B" w14:textId="77777777" w:rsidR="004E16E8" w:rsidRPr="00E628A7" w:rsidRDefault="004E16E8" w:rsidP="000F7012">
            <w:pPr>
              <w:jc w:val="center"/>
              <w:rPr>
                <w:rFonts w:cstheme="minorHAnsi"/>
              </w:rPr>
            </w:pPr>
          </w:p>
        </w:tc>
      </w:tr>
      <w:tr w:rsidR="004E16E8" w:rsidRPr="00E628A7" w14:paraId="7DDEEC6C" w14:textId="77777777" w:rsidTr="004E16E8">
        <w:trPr>
          <w:jc w:val="center"/>
        </w:trPr>
        <w:tc>
          <w:tcPr>
            <w:tcW w:w="4536" w:type="dxa"/>
            <w:vAlign w:val="center"/>
          </w:tcPr>
          <w:p w14:paraId="106B3189"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7B5819B3" w14:textId="77777777" w:rsidR="004E16E8" w:rsidRPr="00E628A7" w:rsidRDefault="00BF4236" w:rsidP="000F7012">
            <w:pPr>
              <w:jc w:val="center"/>
              <w:rPr>
                <w:rFonts w:cstheme="minorHAnsi"/>
              </w:rPr>
            </w:pPr>
            <w:r w:rsidRPr="00E628A7">
              <w:rPr>
                <w:rFonts w:cstheme="minorHAnsi"/>
              </w:rPr>
              <w:t>&lt;belső ellenőrzési vezető&gt;</w:t>
            </w:r>
          </w:p>
        </w:tc>
      </w:tr>
    </w:tbl>
    <w:p w14:paraId="6C20E9F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5BB7C05" w14:textId="77777777" w:rsidR="004E16E8" w:rsidRPr="00E628A7" w:rsidRDefault="00864A36" w:rsidP="000F7012">
      <w:pPr>
        <w:rPr>
          <w:rFonts w:cstheme="minorHAnsi"/>
        </w:rPr>
      </w:pPr>
      <w:bookmarkStart w:id="560" w:name="_számú_iratminta_–_25"/>
      <w:bookmarkEnd w:id="560"/>
      <w:r w:rsidRPr="00E628A7">
        <w:rPr>
          <w:rFonts w:cstheme="minorHAnsi"/>
        </w:rPr>
        <w:lastRenderedPageBreak/>
        <w:t>Ellenőrzési lista az ellenőrzésre való felkészülés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24645A7F" w14:textId="77777777" w:rsidTr="004E16E8">
        <w:trPr>
          <w:jc w:val="center"/>
        </w:trPr>
        <w:tc>
          <w:tcPr>
            <w:tcW w:w="8862" w:type="dxa"/>
            <w:gridSpan w:val="2"/>
            <w:shd w:val="clear" w:color="auto" w:fill="993300"/>
          </w:tcPr>
          <w:p w14:paraId="4491B1F2"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3CED1D5F" w14:textId="77777777" w:rsidTr="004E16E8">
        <w:trPr>
          <w:jc w:val="center"/>
        </w:trPr>
        <w:tc>
          <w:tcPr>
            <w:tcW w:w="4469" w:type="dxa"/>
          </w:tcPr>
          <w:p w14:paraId="38F07BD9"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7CCC1922" w14:textId="77777777" w:rsidR="004E16E8" w:rsidRPr="00E628A7" w:rsidRDefault="004E16E8" w:rsidP="000F7012">
            <w:pPr>
              <w:tabs>
                <w:tab w:val="left" w:pos="5400"/>
              </w:tabs>
              <w:rPr>
                <w:rFonts w:eastAsia="PMingLiU" w:cstheme="minorHAnsi"/>
              </w:rPr>
            </w:pPr>
          </w:p>
        </w:tc>
      </w:tr>
      <w:tr w:rsidR="004E16E8" w:rsidRPr="00E628A7" w14:paraId="2C52CD9E" w14:textId="77777777" w:rsidTr="004E16E8">
        <w:trPr>
          <w:jc w:val="center"/>
        </w:trPr>
        <w:tc>
          <w:tcPr>
            <w:tcW w:w="4469" w:type="dxa"/>
          </w:tcPr>
          <w:p w14:paraId="6F8C8E44"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7E3AAEDA" w14:textId="77777777" w:rsidR="004E16E8" w:rsidRPr="00E628A7" w:rsidRDefault="004E16E8" w:rsidP="000F7012">
            <w:pPr>
              <w:tabs>
                <w:tab w:val="left" w:pos="5400"/>
              </w:tabs>
              <w:rPr>
                <w:rFonts w:eastAsia="PMingLiU" w:cstheme="minorHAnsi"/>
              </w:rPr>
            </w:pPr>
          </w:p>
        </w:tc>
      </w:tr>
      <w:tr w:rsidR="004E16E8" w:rsidRPr="00E628A7" w14:paraId="0A89071B" w14:textId="77777777" w:rsidTr="004E16E8">
        <w:trPr>
          <w:jc w:val="center"/>
        </w:trPr>
        <w:tc>
          <w:tcPr>
            <w:tcW w:w="4469" w:type="dxa"/>
          </w:tcPr>
          <w:p w14:paraId="7FA6F9F1"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43CF80B2" w14:textId="77777777" w:rsidR="004E16E8" w:rsidRPr="00E628A7" w:rsidRDefault="004E16E8" w:rsidP="000F7012">
            <w:pPr>
              <w:tabs>
                <w:tab w:val="left" w:pos="5400"/>
              </w:tabs>
              <w:rPr>
                <w:rFonts w:eastAsia="PMingLiU" w:cstheme="minorHAnsi"/>
              </w:rPr>
            </w:pPr>
          </w:p>
        </w:tc>
      </w:tr>
      <w:tr w:rsidR="004E16E8" w:rsidRPr="00E628A7" w14:paraId="1AA4A5BF" w14:textId="77777777" w:rsidTr="004E16E8">
        <w:trPr>
          <w:jc w:val="center"/>
        </w:trPr>
        <w:tc>
          <w:tcPr>
            <w:tcW w:w="4469" w:type="dxa"/>
          </w:tcPr>
          <w:p w14:paraId="45E25380"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16AA344A" w14:textId="77777777" w:rsidR="004E16E8" w:rsidRPr="00E628A7" w:rsidRDefault="004E16E8" w:rsidP="000F7012">
            <w:pPr>
              <w:tabs>
                <w:tab w:val="left" w:pos="5400"/>
              </w:tabs>
              <w:rPr>
                <w:rFonts w:eastAsia="PMingLiU" w:cstheme="minorHAnsi"/>
              </w:rPr>
            </w:pPr>
          </w:p>
        </w:tc>
      </w:tr>
      <w:tr w:rsidR="004E16E8" w:rsidRPr="00E628A7" w14:paraId="0E287C15" w14:textId="77777777" w:rsidTr="004E16E8">
        <w:trPr>
          <w:jc w:val="center"/>
        </w:trPr>
        <w:tc>
          <w:tcPr>
            <w:tcW w:w="4469" w:type="dxa"/>
          </w:tcPr>
          <w:p w14:paraId="39773FF8"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2EDDCDAF" w14:textId="77777777" w:rsidR="004E16E8" w:rsidRPr="00E628A7" w:rsidRDefault="004E16E8" w:rsidP="000F7012">
            <w:pPr>
              <w:tabs>
                <w:tab w:val="left" w:pos="5400"/>
              </w:tabs>
              <w:rPr>
                <w:rFonts w:eastAsia="PMingLiU" w:cstheme="minorHAnsi"/>
              </w:rPr>
            </w:pPr>
          </w:p>
        </w:tc>
      </w:tr>
      <w:tr w:rsidR="004E16E8" w:rsidRPr="00E628A7" w14:paraId="2F0C7D78" w14:textId="77777777" w:rsidTr="004E16E8">
        <w:trPr>
          <w:jc w:val="center"/>
        </w:trPr>
        <w:tc>
          <w:tcPr>
            <w:tcW w:w="4469" w:type="dxa"/>
          </w:tcPr>
          <w:p w14:paraId="422CEC5F"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074E1EF" w14:textId="77777777" w:rsidR="004E16E8" w:rsidRPr="00E628A7" w:rsidRDefault="004E16E8" w:rsidP="000F7012">
            <w:pPr>
              <w:tabs>
                <w:tab w:val="left" w:pos="5400"/>
              </w:tabs>
              <w:rPr>
                <w:rFonts w:eastAsia="PMingLiU" w:cstheme="minorHAnsi"/>
              </w:rPr>
            </w:pPr>
          </w:p>
        </w:tc>
      </w:tr>
    </w:tbl>
    <w:p w14:paraId="0D3630CD" w14:textId="77777777" w:rsidR="004E16E8" w:rsidRPr="00E628A7" w:rsidRDefault="004E16E8" w:rsidP="000F7012">
      <w:pPr>
        <w:rPr>
          <w:rFonts w:cstheme="minorHAnsi"/>
        </w:rPr>
      </w:pP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73C5B308" w14:textId="77777777" w:rsidTr="004E16E8">
        <w:trPr>
          <w:tblHeader/>
          <w:jc w:val="center"/>
        </w:trPr>
        <w:tc>
          <w:tcPr>
            <w:tcW w:w="7126" w:type="dxa"/>
            <w:vAlign w:val="center"/>
          </w:tcPr>
          <w:p w14:paraId="72FAD188"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26" w:type="dxa"/>
            <w:vAlign w:val="center"/>
          </w:tcPr>
          <w:p w14:paraId="1B453CEE"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4A3F26F0" w14:textId="77777777"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54A654BF" w14:textId="77777777" w:rsidTr="004E16E8">
        <w:trPr>
          <w:jc w:val="center"/>
        </w:trPr>
        <w:tc>
          <w:tcPr>
            <w:tcW w:w="7126" w:type="dxa"/>
          </w:tcPr>
          <w:p w14:paraId="02721EB0" w14:textId="77777777" w:rsidR="004E16E8" w:rsidRPr="00E628A7" w:rsidRDefault="00BF4236" w:rsidP="000F7012">
            <w:pPr>
              <w:rPr>
                <w:rFonts w:cstheme="minorHAnsi"/>
                <w:b/>
                <w:bCs/>
              </w:rPr>
            </w:pPr>
            <w:r w:rsidRPr="00E628A7">
              <w:rPr>
                <w:rFonts w:cstheme="minorHAnsi"/>
                <w:b/>
                <w:bCs/>
              </w:rPr>
              <w:t xml:space="preserve">A rendelkezésre álló </w:t>
            </w:r>
            <w:r w:rsidR="004A7F8A" w:rsidRPr="00E628A7">
              <w:rPr>
                <w:rFonts w:cstheme="minorHAnsi"/>
                <w:b/>
                <w:bCs/>
              </w:rPr>
              <w:t>háttér információk</w:t>
            </w:r>
            <w:r w:rsidRPr="00E628A7">
              <w:rPr>
                <w:rFonts w:cstheme="minorHAnsi"/>
                <w:b/>
                <w:bCs/>
              </w:rPr>
              <w:t xml:space="preserve"> összegyűjtése</w:t>
            </w:r>
          </w:p>
        </w:tc>
        <w:tc>
          <w:tcPr>
            <w:tcW w:w="2126" w:type="dxa"/>
          </w:tcPr>
          <w:p w14:paraId="6F100540" w14:textId="77777777" w:rsidR="004E16E8" w:rsidRPr="00E628A7" w:rsidRDefault="004E16E8" w:rsidP="000F7012">
            <w:pPr>
              <w:pStyle w:val="lfej"/>
              <w:rPr>
                <w:rFonts w:cstheme="minorHAnsi"/>
              </w:rPr>
            </w:pPr>
          </w:p>
        </w:tc>
      </w:tr>
      <w:tr w:rsidR="004E16E8" w:rsidRPr="00E628A7" w14:paraId="4FF4E6DD" w14:textId="77777777" w:rsidTr="004E16E8">
        <w:trPr>
          <w:jc w:val="center"/>
        </w:trPr>
        <w:tc>
          <w:tcPr>
            <w:tcW w:w="7126" w:type="dxa"/>
          </w:tcPr>
          <w:p w14:paraId="0C0E14E8" w14:textId="77777777" w:rsidR="004E16E8" w:rsidRPr="00E628A7" w:rsidRDefault="00BF4236" w:rsidP="000F7012">
            <w:pPr>
              <w:rPr>
                <w:rFonts w:cstheme="minorHAnsi"/>
              </w:rPr>
            </w:pPr>
            <w:r w:rsidRPr="00E628A7">
              <w:rPr>
                <w:rFonts w:cstheme="minorHAnsi"/>
              </w:rPr>
              <w:t>Rendelkezésre állnak-e előzetes anyagok az ellenőrizni kívánt folyamathoz, szervezeti egységhez, tevékenységhez kapcsolódóan?</w:t>
            </w:r>
          </w:p>
        </w:tc>
        <w:tc>
          <w:tcPr>
            <w:tcW w:w="2126" w:type="dxa"/>
          </w:tcPr>
          <w:p w14:paraId="1344C2E1" w14:textId="77777777" w:rsidR="004E16E8" w:rsidRPr="00E628A7" w:rsidRDefault="004E16E8" w:rsidP="000F7012">
            <w:pPr>
              <w:rPr>
                <w:rFonts w:cstheme="minorHAnsi"/>
              </w:rPr>
            </w:pPr>
          </w:p>
        </w:tc>
      </w:tr>
      <w:tr w:rsidR="004E16E8" w:rsidRPr="00E628A7" w14:paraId="01EC9224" w14:textId="77777777" w:rsidTr="004E16E8">
        <w:trPr>
          <w:jc w:val="center"/>
        </w:trPr>
        <w:tc>
          <w:tcPr>
            <w:tcW w:w="7126" w:type="dxa"/>
          </w:tcPr>
          <w:p w14:paraId="01497DD0" w14:textId="77777777" w:rsidR="004E16E8" w:rsidRPr="00E628A7" w:rsidRDefault="00BF4236" w:rsidP="000F7012">
            <w:pPr>
              <w:rPr>
                <w:rFonts w:cstheme="minorHAnsi"/>
              </w:rPr>
            </w:pPr>
            <w:r w:rsidRPr="00E628A7">
              <w:rPr>
                <w:rFonts w:cstheme="minorHAnsi"/>
              </w:rPr>
              <w:t>A rendelkezésre álló anyagok felülvizsgálatát a vizsgálatvezető/belső ellenőrzési vezető irányította?</w:t>
            </w:r>
          </w:p>
        </w:tc>
        <w:tc>
          <w:tcPr>
            <w:tcW w:w="2126" w:type="dxa"/>
          </w:tcPr>
          <w:p w14:paraId="7B6C39A6" w14:textId="77777777" w:rsidR="004E16E8" w:rsidRPr="00E628A7" w:rsidRDefault="004E16E8" w:rsidP="000F7012">
            <w:pPr>
              <w:rPr>
                <w:rFonts w:cstheme="minorHAnsi"/>
              </w:rPr>
            </w:pPr>
          </w:p>
        </w:tc>
      </w:tr>
      <w:tr w:rsidR="004E16E8" w:rsidRPr="00E628A7" w14:paraId="6F6E0BE3" w14:textId="77777777" w:rsidTr="004E16E8">
        <w:trPr>
          <w:jc w:val="center"/>
        </w:trPr>
        <w:tc>
          <w:tcPr>
            <w:tcW w:w="7126" w:type="dxa"/>
          </w:tcPr>
          <w:p w14:paraId="6BAF1F41" w14:textId="77777777" w:rsidR="004E16E8" w:rsidRPr="00E628A7" w:rsidRDefault="00BF4236" w:rsidP="000F7012">
            <w:pPr>
              <w:rPr>
                <w:rFonts w:cstheme="minorHAnsi"/>
              </w:rPr>
            </w:pPr>
            <w:r w:rsidRPr="00E628A7">
              <w:rPr>
                <w:rFonts w:cstheme="minorHAnsi"/>
              </w:rPr>
              <w:t>Az ellenőrizni kívánt folyamathoz, szervezeti egységhez, tevékenységhez kapcsolódó és rendelkezésre álló anyagok forrásaik szerint kapcsolódnak-e az alábbiakhoz?</w:t>
            </w:r>
          </w:p>
          <w:p w14:paraId="384EF8F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kockázatelemzés és ellenőrzés tervezés során azonosított kockázatok és célok,</w:t>
            </w:r>
          </w:p>
          <w:p w14:paraId="48B168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belső szabályzatok,</w:t>
            </w:r>
          </w:p>
          <w:p w14:paraId="58F9679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rendeletek, törvények, útmutatók,</w:t>
            </w:r>
          </w:p>
          <w:p w14:paraId="730908B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elkészített ellenőrzési nyomvonalak,</w:t>
            </w:r>
          </w:p>
          <w:p w14:paraId="3CA0390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működési kézikönyvek és más írott eljárásrendek,</w:t>
            </w:r>
          </w:p>
          <w:p w14:paraId="69B8DF1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korábbi évek ellenőrzési dokumentumai,</w:t>
            </w:r>
          </w:p>
          <w:p w14:paraId="74545B5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külső ellenőrök, más szervezet által végzett belső ellenőrzések ellenőrzési jelentései (európai számvevőszék, európai bizottság ellenő</w:t>
            </w:r>
            <w:r w:rsidR="00BF4236" w:rsidRPr="00E628A7">
              <w:rPr>
                <w:rFonts w:cstheme="minorHAnsi"/>
              </w:rPr>
              <w:t>rei, Állami Számvevőszék, KEHI, EUTAF, Kincstár stb.)</w:t>
            </w:r>
          </w:p>
        </w:tc>
        <w:tc>
          <w:tcPr>
            <w:tcW w:w="2126" w:type="dxa"/>
          </w:tcPr>
          <w:p w14:paraId="6341D3FA" w14:textId="77777777" w:rsidR="004E16E8" w:rsidRPr="00E628A7" w:rsidRDefault="004E16E8" w:rsidP="000F7012">
            <w:pPr>
              <w:rPr>
                <w:rFonts w:cstheme="minorHAnsi"/>
              </w:rPr>
            </w:pPr>
          </w:p>
        </w:tc>
      </w:tr>
      <w:tr w:rsidR="004E16E8" w:rsidRPr="00E628A7" w14:paraId="7396B0B8" w14:textId="77777777" w:rsidTr="004E16E8">
        <w:trPr>
          <w:jc w:val="center"/>
        </w:trPr>
        <w:tc>
          <w:tcPr>
            <w:tcW w:w="7126" w:type="dxa"/>
          </w:tcPr>
          <w:p w14:paraId="6BCAFD25" w14:textId="77777777" w:rsidR="004E16E8" w:rsidRPr="00E628A7" w:rsidRDefault="00072AD8" w:rsidP="000F7012">
            <w:pPr>
              <w:rPr>
                <w:rFonts w:cstheme="minorHAnsi"/>
              </w:rPr>
            </w:pPr>
            <w:r>
              <w:rPr>
                <w:rFonts w:cstheme="minorHAnsi"/>
              </w:rPr>
              <w:t>Ha</w:t>
            </w:r>
            <w:r w:rsidR="00BF4236" w:rsidRPr="00E628A7">
              <w:rPr>
                <w:rFonts w:cstheme="minorHAnsi"/>
              </w:rPr>
              <w:t xml:space="preserve"> a fenti anyagok csak részben vagy egyáltalán nem álltak rendelkezésre, jelezte-e a vizsgálatvezető/belső ellenőrzési vezető ezt a tényt a felettesének a vizsgálat megkezdése előtt?</w:t>
            </w:r>
          </w:p>
        </w:tc>
        <w:tc>
          <w:tcPr>
            <w:tcW w:w="2126" w:type="dxa"/>
          </w:tcPr>
          <w:p w14:paraId="655E740B" w14:textId="77777777" w:rsidR="004E16E8" w:rsidRPr="00E628A7" w:rsidRDefault="004E16E8" w:rsidP="000F7012">
            <w:pPr>
              <w:rPr>
                <w:rFonts w:cstheme="minorHAnsi"/>
              </w:rPr>
            </w:pPr>
          </w:p>
        </w:tc>
      </w:tr>
      <w:tr w:rsidR="004E16E8" w:rsidRPr="00E628A7" w14:paraId="10CB417A" w14:textId="77777777" w:rsidTr="004E16E8">
        <w:trPr>
          <w:jc w:val="center"/>
        </w:trPr>
        <w:tc>
          <w:tcPr>
            <w:tcW w:w="7126" w:type="dxa"/>
          </w:tcPr>
          <w:p w14:paraId="7706842B" w14:textId="77777777" w:rsidR="004E16E8" w:rsidRPr="00E628A7" w:rsidRDefault="00BF4236" w:rsidP="000F7012">
            <w:pPr>
              <w:rPr>
                <w:rFonts w:cstheme="minorHAnsi"/>
              </w:rPr>
            </w:pPr>
            <w:r w:rsidRPr="00E628A7">
              <w:rPr>
                <w:rFonts w:cstheme="minorHAnsi"/>
              </w:rPr>
              <w:t>A vizsgálat megkezdése előtt a jelzett hiányosságok pótlásra kerültek?</w:t>
            </w:r>
          </w:p>
        </w:tc>
        <w:tc>
          <w:tcPr>
            <w:tcW w:w="2126" w:type="dxa"/>
          </w:tcPr>
          <w:p w14:paraId="5009533E" w14:textId="77777777" w:rsidR="004E16E8" w:rsidRPr="00E628A7" w:rsidRDefault="004E16E8" w:rsidP="000F7012">
            <w:pPr>
              <w:rPr>
                <w:rFonts w:cstheme="minorHAnsi"/>
              </w:rPr>
            </w:pPr>
          </w:p>
        </w:tc>
      </w:tr>
      <w:tr w:rsidR="004E16E8" w:rsidRPr="00E628A7" w14:paraId="435401A7" w14:textId="77777777" w:rsidTr="004E16E8">
        <w:trPr>
          <w:jc w:val="center"/>
        </w:trPr>
        <w:tc>
          <w:tcPr>
            <w:tcW w:w="7126" w:type="dxa"/>
          </w:tcPr>
          <w:p w14:paraId="609B9187" w14:textId="77777777" w:rsidR="008A67E5" w:rsidRPr="00E628A7" w:rsidRDefault="00BF4236" w:rsidP="000F7012">
            <w:pPr>
              <w:pStyle w:val="lfej"/>
              <w:rPr>
                <w:rFonts w:cstheme="minorHAnsi"/>
                <w:b/>
                <w:bCs/>
              </w:rPr>
            </w:pPr>
            <w:r w:rsidRPr="00E628A7">
              <w:rPr>
                <w:rFonts w:cstheme="minorHAnsi"/>
                <w:b/>
                <w:bCs/>
              </w:rPr>
              <w:t>Célkitűzések pontosítása a vizsgálat megkezdése előtt</w:t>
            </w:r>
          </w:p>
        </w:tc>
        <w:tc>
          <w:tcPr>
            <w:tcW w:w="2126" w:type="dxa"/>
          </w:tcPr>
          <w:p w14:paraId="4B2AC853" w14:textId="77777777" w:rsidR="004E16E8" w:rsidRPr="00E628A7" w:rsidRDefault="004E16E8" w:rsidP="000F7012">
            <w:pPr>
              <w:rPr>
                <w:rFonts w:cstheme="minorHAnsi"/>
              </w:rPr>
            </w:pPr>
          </w:p>
        </w:tc>
      </w:tr>
      <w:tr w:rsidR="004E16E8" w:rsidRPr="00E628A7" w14:paraId="4986DFF0" w14:textId="77777777" w:rsidTr="004E16E8">
        <w:trPr>
          <w:jc w:val="center"/>
        </w:trPr>
        <w:tc>
          <w:tcPr>
            <w:tcW w:w="7126" w:type="dxa"/>
          </w:tcPr>
          <w:p w14:paraId="08D033EB" w14:textId="77777777" w:rsidR="004E16E8" w:rsidRPr="00E628A7" w:rsidRDefault="00BF4236" w:rsidP="000F7012">
            <w:pPr>
              <w:rPr>
                <w:rFonts w:cstheme="minorHAnsi"/>
              </w:rPr>
            </w:pPr>
            <w:r w:rsidRPr="00E628A7">
              <w:rPr>
                <w:rFonts w:cstheme="minorHAnsi"/>
              </w:rPr>
              <w:t>Az ellenőrzési célkitűzést meghatározták-e?</w:t>
            </w:r>
          </w:p>
        </w:tc>
        <w:tc>
          <w:tcPr>
            <w:tcW w:w="2126" w:type="dxa"/>
          </w:tcPr>
          <w:p w14:paraId="36648674" w14:textId="77777777" w:rsidR="004E16E8" w:rsidRPr="00E628A7" w:rsidRDefault="004E16E8" w:rsidP="000F7012">
            <w:pPr>
              <w:rPr>
                <w:rFonts w:cstheme="minorHAnsi"/>
              </w:rPr>
            </w:pPr>
          </w:p>
        </w:tc>
      </w:tr>
      <w:tr w:rsidR="004E16E8" w:rsidRPr="00E628A7" w14:paraId="108AEA56" w14:textId="77777777" w:rsidTr="004E16E8">
        <w:trPr>
          <w:jc w:val="center"/>
        </w:trPr>
        <w:tc>
          <w:tcPr>
            <w:tcW w:w="7126" w:type="dxa"/>
          </w:tcPr>
          <w:p w14:paraId="5649E52F" w14:textId="77777777" w:rsidR="004E16E8" w:rsidRPr="00E628A7" w:rsidRDefault="00BF4236" w:rsidP="000F7012">
            <w:pPr>
              <w:rPr>
                <w:rFonts w:cstheme="minorHAnsi"/>
              </w:rPr>
            </w:pPr>
            <w:r w:rsidRPr="00E628A7">
              <w:rPr>
                <w:rFonts w:cstheme="minorHAnsi"/>
              </w:rPr>
              <w:t>Aktuális-e a vonatkozó ellenőrzési célkitűzés?</w:t>
            </w:r>
          </w:p>
        </w:tc>
        <w:tc>
          <w:tcPr>
            <w:tcW w:w="2126" w:type="dxa"/>
          </w:tcPr>
          <w:p w14:paraId="6BEA2499" w14:textId="77777777" w:rsidR="004E16E8" w:rsidRPr="00E628A7" w:rsidRDefault="004E16E8" w:rsidP="000F7012">
            <w:pPr>
              <w:rPr>
                <w:rFonts w:cstheme="minorHAnsi"/>
              </w:rPr>
            </w:pPr>
          </w:p>
        </w:tc>
      </w:tr>
      <w:tr w:rsidR="004E16E8" w:rsidRPr="00E628A7" w14:paraId="7B3310D7" w14:textId="77777777" w:rsidTr="004E16E8">
        <w:trPr>
          <w:jc w:val="center"/>
        </w:trPr>
        <w:tc>
          <w:tcPr>
            <w:tcW w:w="7126" w:type="dxa"/>
          </w:tcPr>
          <w:p w14:paraId="3C4C9652" w14:textId="77777777" w:rsidR="004E16E8" w:rsidRPr="00E628A7" w:rsidRDefault="00BF4236" w:rsidP="000F7012">
            <w:pPr>
              <w:rPr>
                <w:rFonts w:cstheme="minorHAnsi"/>
              </w:rPr>
            </w:pPr>
            <w:r w:rsidRPr="00E628A7">
              <w:rPr>
                <w:rFonts w:cstheme="minorHAnsi"/>
              </w:rPr>
              <w:t xml:space="preserve">Az ellenőrzési célkitűzést megfelelően jóváhagyták-e (éves ellenőrzési tervben)? </w:t>
            </w:r>
          </w:p>
        </w:tc>
        <w:tc>
          <w:tcPr>
            <w:tcW w:w="2126" w:type="dxa"/>
          </w:tcPr>
          <w:p w14:paraId="612FA0A7" w14:textId="77777777" w:rsidR="004E16E8" w:rsidRPr="00E628A7" w:rsidRDefault="004E16E8" w:rsidP="000F7012">
            <w:pPr>
              <w:rPr>
                <w:rFonts w:cstheme="minorHAnsi"/>
              </w:rPr>
            </w:pPr>
          </w:p>
        </w:tc>
      </w:tr>
      <w:tr w:rsidR="004E16E8" w:rsidRPr="00E628A7" w14:paraId="68B41A6A" w14:textId="77777777" w:rsidTr="004E16E8">
        <w:trPr>
          <w:jc w:val="center"/>
        </w:trPr>
        <w:tc>
          <w:tcPr>
            <w:tcW w:w="7126" w:type="dxa"/>
          </w:tcPr>
          <w:p w14:paraId="7119F0B4" w14:textId="77777777" w:rsidR="004E16E8" w:rsidRPr="00E628A7" w:rsidRDefault="00BF4236" w:rsidP="000F7012">
            <w:pPr>
              <w:rPr>
                <w:rFonts w:cstheme="minorHAnsi"/>
              </w:rPr>
            </w:pPr>
            <w:r w:rsidRPr="00E628A7">
              <w:rPr>
                <w:rFonts w:cstheme="minorHAnsi"/>
              </w:rPr>
              <w:t xml:space="preserve">A vizsgálat megkezdése előtt a vizsgálatvezető – az ellenőrzési programban – pontosította-e az ellenőrzési célkitűzést – </w:t>
            </w:r>
            <w:r w:rsidR="00072AD8">
              <w:rPr>
                <w:rFonts w:cstheme="minorHAnsi"/>
              </w:rPr>
              <w:t>ha</w:t>
            </w:r>
            <w:r w:rsidRPr="00E628A7">
              <w:rPr>
                <w:rFonts w:cstheme="minorHAnsi"/>
              </w:rPr>
              <w:t xml:space="preserve"> annak pontosítása szükséges? </w:t>
            </w:r>
          </w:p>
        </w:tc>
        <w:tc>
          <w:tcPr>
            <w:tcW w:w="2126" w:type="dxa"/>
          </w:tcPr>
          <w:p w14:paraId="0B34191D" w14:textId="77777777" w:rsidR="004E16E8" w:rsidRPr="00E628A7" w:rsidRDefault="004E16E8" w:rsidP="000F7012">
            <w:pPr>
              <w:rPr>
                <w:rFonts w:cstheme="minorHAnsi"/>
              </w:rPr>
            </w:pPr>
          </w:p>
        </w:tc>
      </w:tr>
      <w:tr w:rsidR="004E16E8" w:rsidRPr="00E628A7" w14:paraId="52B9A6D1" w14:textId="77777777" w:rsidTr="004E16E8">
        <w:trPr>
          <w:jc w:val="center"/>
        </w:trPr>
        <w:tc>
          <w:tcPr>
            <w:tcW w:w="7126" w:type="dxa"/>
          </w:tcPr>
          <w:p w14:paraId="60664D24" w14:textId="77777777" w:rsidR="004E16E8" w:rsidRPr="00E628A7" w:rsidRDefault="00BF4236" w:rsidP="000F7012">
            <w:pPr>
              <w:rPr>
                <w:rFonts w:cstheme="minorHAnsi"/>
              </w:rPr>
            </w:pPr>
            <w:r w:rsidRPr="00E628A7">
              <w:rPr>
                <w:rFonts w:cstheme="minorHAnsi"/>
              </w:rPr>
              <w:lastRenderedPageBreak/>
              <w:t>A pontosítást a vizsgálatvezető a belső ellenőrzés vezetőjének jóváhagyásával véglegesítette?</w:t>
            </w:r>
          </w:p>
        </w:tc>
        <w:tc>
          <w:tcPr>
            <w:tcW w:w="2126" w:type="dxa"/>
          </w:tcPr>
          <w:p w14:paraId="4FAA48DA" w14:textId="77777777" w:rsidR="004E16E8" w:rsidRPr="00E628A7" w:rsidRDefault="004E16E8" w:rsidP="000F7012">
            <w:pPr>
              <w:rPr>
                <w:rFonts w:cstheme="minorHAnsi"/>
              </w:rPr>
            </w:pPr>
          </w:p>
        </w:tc>
      </w:tr>
      <w:tr w:rsidR="004E16E8" w:rsidRPr="00E628A7" w14:paraId="0EFC1588" w14:textId="77777777" w:rsidTr="004E16E8">
        <w:trPr>
          <w:jc w:val="center"/>
        </w:trPr>
        <w:tc>
          <w:tcPr>
            <w:tcW w:w="7126" w:type="dxa"/>
          </w:tcPr>
          <w:p w14:paraId="37416EAD" w14:textId="77777777" w:rsidR="004E16E8" w:rsidRPr="00E628A7" w:rsidRDefault="00BF4236" w:rsidP="000F7012">
            <w:pPr>
              <w:rPr>
                <w:rFonts w:cstheme="minorHAnsi"/>
              </w:rPr>
            </w:pPr>
            <w:r w:rsidRPr="00E628A7">
              <w:rPr>
                <w:rFonts w:cstheme="minorHAnsi"/>
              </w:rPr>
              <w:t>Ezen belül a pontosítás – szükség szerint – kiterjedt-e a következőkre:</w:t>
            </w:r>
          </w:p>
          <w:p w14:paraId="643FB903"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terület,</w:t>
            </w:r>
          </w:p>
          <w:p w14:paraId="7BA9A3F1"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időszak,</w:t>
            </w:r>
          </w:p>
          <w:p w14:paraId="36035E6B"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módszer,</w:t>
            </w:r>
          </w:p>
          <w:p w14:paraId="3A4A111A"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 tárgya</w:t>
            </w:r>
            <w:r w:rsidR="00BF4236" w:rsidRPr="00E628A7">
              <w:rPr>
                <w:rFonts w:cstheme="minorHAnsi"/>
              </w:rPr>
              <w:t>?</w:t>
            </w:r>
          </w:p>
        </w:tc>
        <w:tc>
          <w:tcPr>
            <w:tcW w:w="2126" w:type="dxa"/>
          </w:tcPr>
          <w:p w14:paraId="467EF14E" w14:textId="77777777" w:rsidR="004E16E8" w:rsidRPr="00E628A7" w:rsidRDefault="004E16E8" w:rsidP="000F7012">
            <w:pPr>
              <w:rPr>
                <w:rFonts w:cstheme="minorHAnsi"/>
              </w:rPr>
            </w:pPr>
          </w:p>
        </w:tc>
      </w:tr>
      <w:tr w:rsidR="004E16E8" w:rsidRPr="00E628A7" w14:paraId="40D51F9D" w14:textId="77777777" w:rsidTr="004E16E8">
        <w:trPr>
          <w:jc w:val="center"/>
        </w:trPr>
        <w:tc>
          <w:tcPr>
            <w:tcW w:w="7126" w:type="dxa"/>
          </w:tcPr>
          <w:p w14:paraId="77D2ADDD" w14:textId="77777777" w:rsidR="004E16E8" w:rsidRPr="00E628A7" w:rsidRDefault="00BF4236" w:rsidP="000F7012">
            <w:pPr>
              <w:rPr>
                <w:rFonts w:cstheme="minorHAnsi"/>
              </w:rPr>
            </w:pPr>
            <w:r w:rsidRPr="00E628A7">
              <w:rPr>
                <w:rFonts w:cstheme="minorHAnsi"/>
              </w:rPr>
              <w:t>Az ellenőrzés pontosítása során figyelembe vették-e a rendelkezésre álló:</w:t>
            </w:r>
          </w:p>
          <w:p w14:paraId="6864DE9C"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szervezeti és folyamatokra vonatkozó ismereteket,</w:t>
            </w:r>
          </w:p>
          <w:p w14:paraId="00BCF31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háttér információkat?</w:t>
            </w:r>
          </w:p>
        </w:tc>
        <w:tc>
          <w:tcPr>
            <w:tcW w:w="2126" w:type="dxa"/>
          </w:tcPr>
          <w:p w14:paraId="6BC6B330" w14:textId="77777777" w:rsidR="004E16E8" w:rsidRPr="00E628A7" w:rsidRDefault="004E16E8" w:rsidP="000F7012">
            <w:pPr>
              <w:rPr>
                <w:rFonts w:cstheme="minorHAnsi"/>
              </w:rPr>
            </w:pPr>
          </w:p>
        </w:tc>
      </w:tr>
      <w:tr w:rsidR="004E16E8" w:rsidRPr="00E628A7" w14:paraId="25080A5B" w14:textId="77777777" w:rsidTr="004E16E8">
        <w:trPr>
          <w:jc w:val="center"/>
        </w:trPr>
        <w:tc>
          <w:tcPr>
            <w:tcW w:w="7126" w:type="dxa"/>
          </w:tcPr>
          <w:p w14:paraId="4B2AB40F" w14:textId="77777777" w:rsidR="004E16E8" w:rsidRPr="00E628A7" w:rsidRDefault="00BF4236" w:rsidP="000F7012">
            <w:pPr>
              <w:rPr>
                <w:rFonts w:cstheme="minorHAnsi"/>
              </w:rPr>
            </w:pPr>
            <w:r w:rsidRPr="00E628A7">
              <w:rPr>
                <w:rFonts w:cstheme="minorHAnsi"/>
              </w:rPr>
              <w:t>Az ellenőrzés tárgyának meghatározásánál figyelembe vették-e a következőket:</w:t>
            </w:r>
          </w:p>
          <w:p w14:paraId="404A7E1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rendszerek,</w:t>
            </w:r>
          </w:p>
          <w:p w14:paraId="04D4F023"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egyéb nyilvántartások,</w:t>
            </w:r>
          </w:p>
          <w:p w14:paraId="780D1AC5"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érintett alkalmazotti és vezetői kör,</w:t>
            </w:r>
          </w:p>
          <w:p w14:paraId="29C8F047"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tevékenységhez kapcsolódó fizikai vagyontárgyak?</w:t>
            </w:r>
          </w:p>
        </w:tc>
        <w:tc>
          <w:tcPr>
            <w:tcW w:w="2126" w:type="dxa"/>
          </w:tcPr>
          <w:p w14:paraId="1CB69F40" w14:textId="77777777" w:rsidR="004E16E8" w:rsidRPr="00E628A7" w:rsidRDefault="004E16E8" w:rsidP="000F7012">
            <w:pPr>
              <w:rPr>
                <w:rFonts w:cstheme="minorHAnsi"/>
              </w:rPr>
            </w:pPr>
          </w:p>
        </w:tc>
      </w:tr>
      <w:tr w:rsidR="004E16E8" w:rsidRPr="00E628A7" w14:paraId="4DF2B71C" w14:textId="77777777" w:rsidTr="004E16E8">
        <w:trPr>
          <w:jc w:val="center"/>
        </w:trPr>
        <w:tc>
          <w:tcPr>
            <w:tcW w:w="7126" w:type="dxa"/>
          </w:tcPr>
          <w:p w14:paraId="40821010" w14:textId="77777777" w:rsidR="004E16E8" w:rsidRPr="00E628A7" w:rsidRDefault="00BF4236" w:rsidP="000F7012">
            <w:pPr>
              <w:rPr>
                <w:rFonts w:cstheme="minorHAnsi"/>
              </w:rPr>
            </w:pPr>
            <w:r w:rsidRPr="00E628A7">
              <w:rPr>
                <w:rFonts w:cstheme="minorHAnsi"/>
              </w:rPr>
              <w:t>Az ellenőrzés tárgyának meghatározásánál figyelembe vették-e, hogy a kontrollok megfelelőségéről megalapozott véleményt kell majd nyújtani?</w:t>
            </w:r>
          </w:p>
        </w:tc>
        <w:tc>
          <w:tcPr>
            <w:tcW w:w="2126" w:type="dxa"/>
          </w:tcPr>
          <w:p w14:paraId="58AF08D5" w14:textId="77777777" w:rsidR="004E16E8" w:rsidRPr="00E628A7" w:rsidRDefault="004E16E8" w:rsidP="000F7012">
            <w:pPr>
              <w:rPr>
                <w:rFonts w:cstheme="minorHAnsi"/>
              </w:rPr>
            </w:pPr>
          </w:p>
        </w:tc>
      </w:tr>
      <w:tr w:rsidR="004E16E8" w:rsidRPr="00E628A7" w14:paraId="0BBFB88A" w14:textId="77777777" w:rsidTr="004E16E8">
        <w:trPr>
          <w:jc w:val="center"/>
        </w:trPr>
        <w:tc>
          <w:tcPr>
            <w:tcW w:w="7126" w:type="dxa"/>
          </w:tcPr>
          <w:p w14:paraId="73677DF1" w14:textId="77777777" w:rsidR="004E16E8" w:rsidRPr="00E628A7" w:rsidRDefault="00BF4236" w:rsidP="000F7012">
            <w:pPr>
              <w:rPr>
                <w:rFonts w:cstheme="minorHAnsi"/>
              </w:rPr>
            </w:pPr>
            <w:r w:rsidRPr="00E628A7">
              <w:rPr>
                <w:rFonts w:cstheme="minorHAnsi"/>
              </w:rPr>
              <w:t>Az ellenőrzés tárgyának meghatározásánál figyelembe vették-e, hogy a jövőbeni megalapozott véleményt megfelelő bizonyítékokkal kell majd alátámasztani?</w:t>
            </w:r>
          </w:p>
        </w:tc>
        <w:tc>
          <w:tcPr>
            <w:tcW w:w="2126" w:type="dxa"/>
          </w:tcPr>
          <w:p w14:paraId="64577F69" w14:textId="77777777" w:rsidR="004E16E8" w:rsidRPr="00E628A7" w:rsidRDefault="004E16E8" w:rsidP="000F7012">
            <w:pPr>
              <w:rPr>
                <w:rFonts w:cstheme="minorHAnsi"/>
              </w:rPr>
            </w:pPr>
          </w:p>
        </w:tc>
      </w:tr>
      <w:tr w:rsidR="004E16E8" w:rsidRPr="00E628A7" w14:paraId="0D5AD74F" w14:textId="77777777" w:rsidTr="004E16E8">
        <w:trPr>
          <w:jc w:val="center"/>
        </w:trPr>
        <w:tc>
          <w:tcPr>
            <w:tcW w:w="7126" w:type="dxa"/>
          </w:tcPr>
          <w:p w14:paraId="55172DFE" w14:textId="77777777" w:rsidR="008A67E5" w:rsidRPr="00E628A7" w:rsidRDefault="00BF4236" w:rsidP="000F7012">
            <w:pPr>
              <w:pStyle w:val="lfej"/>
              <w:rPr>
                <w:rFonts w:cstheme="minorHAnsi"/>
              </w:rPr>
            </w:pPr>
            <w:bookmarkStart w:id="561" w:name="_Toc346118410"/>
            <w:r w:rsidRPr="00E628A7">
              <w:rPr>
                <w:rFonts w:cstheme="minorHAnsi"/>
                <w:b/>
                <w:bCs/>
              </w:rPr>
              <w:t>Az erőforrások meghatározása</w:t>
            </w:r>
            <w:bookmarkEnd w:id="561"/>
          </w:p>
        </w:tc>
        <w:tc>
          <w:tcPr>
            <w:tcW w:w="2126" w:type="dxa"/>
          </w:tcPr>
          <w:p w14:paraId="754C5B63" w14:textId="77777777" w:rsidR="008A67E5" w:rsidRPr="00E628A7" w:rsidRDefault="008A67E5" w:rsidP="000F7012">
            <w:pPr>
              <w:pStyle w:val="lfej"/>
              <w:rPr>
                <w:rFonts w:cstheme="minorHAnsi"/>
                <w:b/>
                <w:bCs/>
              </w:rPr>
            </w:pPr>
          </w:p>
        </w:tc>
      </w:tr>
      <w:tr w:rsidR="004E16E8" w:rsidRPr="00E628A7" w14:paraId="7CD52BDB" w14:textId="77777777" w:rsidTr="004E16E8">
        <w:trPr>
          <w:jc w:val="center"/>
        </w:trPr>
        <w:tc>
          <w:tcPr>
            <w:tcW w:w="7126" w:type="dxa"/>
          </w:tcPr>
          <w:p w14:paraId="7102AC5E" w14:textId="77777777" w:rsidR="004E16E8" w:rsidRPr="00E628A7" w:rsidRDefault="00BF4236" w:rsidP="000F7012">
            <w:pPr>
              <w:rPr>
                <w:rFonts w:cstheme="minorHAnsi"/>
              </w:rPr>
            </w:pPr>
            <w:r w:rsidRPr="00E628A7">
              <w:rPr>
                <w:rFonts w:cstheme="minorHAnsi"/>
              </w:rPr>
              <w:t>A vizsgálat megkezdése előtt, a pontosított célkitűzések ismeretében áttekintésre került-e a betervezett emberi erőforrás-igény?</w:t>
            </w:r>
          </w:p>
        </w:tc>
        <w:tc>
          <w:tcPr>
            <w:tcW w:w="2126" w:type="dxa"/>
          </w:tcPr>
          <w:p w14:paraId="0E9B749C" w14:textId="77777777" w:rsidR="004E16E8" w:rsidRPr="00E628A7" w:rsidRDefault="004E16E8" w:rsidP="000F7012">
            <w:pPr>
              <w:rPr>
                <w:rFonts w:cstheme="minorHAnsi"/>
              </w:rPr>
            </w:pPr>
          </w:p>
        </w:tc>
      </w:tr>
      <w:tr w:rsidR="004E16E8" w:rsidRPr="00E628A7" w14:paraId="4CA962D4" w14:textId="77777777" w:rsidTr="004E16E8">
        <w:trPr>
          <w:jc w:val="center"/>
        </w:trPr>
        <w:tc>
          <w:tcPr>
            <w:tcW w:w="7126" w:type="dxa"/>
          </w:tcPr>
          <w:p w14:paraId="190070B0" w14:textId="77777777" w:rsidR="004E16E8" w:rsidRPr="00E628A7" w:rsidRDefault="00BF4236" w:rsidP="000F7012">
            <w:pPr>
              <w:rPr>
                <w:rFonts w:cstheme="minorHAnsi"/>
              </w:rPr>
            </w:pPr>
            <w:r w:rsidRPr="00E628A7">
              <w:rPr>
                <w:rFonts w:cstheme="minorHAnsi"/>
              </w:rPr>
              <w:t>Az áttekintést a belső ellenőrzés vezetője végezte?</w:t>
            </w:r>
          </w:p>
        </w:tc>
        <w:tc>
          <w:tcPr>
            <w:tcW w:w="2126" w:type="dxa"/>
          </w:tcPr>
          <w:p w14:paraId="40EFDACB" w14:textId="77777777" w:rsidR="004E16E8" w:rsidRPr="00E628A7" w:rsidRDefault="004E16E8" w:rsidP="000F7012">
            <w:pPr>
              <w:rPr>
                <w:rFonts w:cstheme="minorHAnsi"/>
              </w:rPr>
            </w:pPr>
          </w:p>
        </w:tc>
      </w:tr>
      <w:tr w:rsidR="004E16E8" w:rsidRPr="00E628A7" w14:paraId="7162CC22" w14:textId="77777777" w:rsidTr="004E16E8">
        <w:trPr>
          <w:jc w:val="center"/>
        </w:trPr>
        <w:tc>
          <w:tcPr>
            <w:tcW w:w="7126" w:type="dxa"/>
          </w:tcPr>
          <w:p w14:paraId="19414AFD" w14:textId="77777777" w:rsidR="004E16E8" w:rsidRPr="00E628A7" w:rsidRDefault="00BF4236" w:rsidP="000F7012">
            <w:pPr>
              <w:rPr>
                <w:rFonts w:cstheme="minorHAnsi"/>
              </w:rPr>
            </w:pPr>
            <w:r w:rsidRPr="00E628A7">
              <w:rPr>
                <w:rFonts w:cstheme="minorHAnsi"/>
              </w:rPr>
              <w:t>Az áttekintés a résztvevő ellenőrök számának és szükséges kompetenciájának végleges meghatározása során figyelembe vették-e az alábbi szempontokat:</w:t>
            </w:r>
          </w:p>
          <w:p w14:paraId="78E69BEE"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típusa,</w:t>
            </w:r>
          </w:p>
          <w:p w14:paraId="41F8F95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komplexitása,</w:t>
            </w:r>
          </w:p>
          <w:p w14:paraId="07834107"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szakmai tapasztalata,</w:t>
            </w:r>
          </w:p>
          <w:p w14:paraId="51624DA8"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szervezeti tapasztalata,</w:t>
            </w:r>
          </w:p>
          <w:p w14:paraId="434A150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speciális szakmai hozzáértése,</w:t>
            </w:r>
          </w:p>
          <w:p w14:paraId="0C147B38"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rendelkezésre álló időkeret?</w:t>
            </w:r>
          </w:p>
        </w:tc>
        <w:tc>
          <w:tcPr>
            <w:tcW w:w="2126" w:type="dxa"/>
          </w:tcPr>
          <w:p w14:paraId="08C7BB22" w14:textId="77777777" w:rsidR="004E16E8" w:rsidRPr="00E628A7" w:rsidRDefault="004E16E8" w:rsidP="000F7012">
            <w:pPr>
              <w:rPr>
                <w:rFonts w:cstheme="minorHAnsi"/>
              </w:rPr>
            </w:pPr>
          </w:p>
        </w:tc>
      </w:tr>
    </w:tbl>
    <w:p w14:paraId="763E2ACF" w14:textId="77777777" w:rsidR="00501BBD" w:rsidRDefault="00501BB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7905C1C6" w14:textId="77777777" w:rsidTr="004E16E8">
        <w:trPr>
          <w:jc w:val="center"/>
        </w:trPr>
        <w:tc>
          <w:tcPr>
            <w:tcW w:w="7126" w:type="dxa"/>
          </w:tcPr>
          <w:p w14:paraId="49FD4E25" w14:textId="77777777" w:rsidR="004E16E8" w:rsidRPr="00E628A7" w:rsidRDefault="00BF4236" w:rsidP="000F7012">
            <w:pPr>
              <w:pStyle w:val="lfej"/>
              <w:rPr>
                <w:rFonts w:cstheme="minorHAnsi"/>
                <w:b/>
                <w:bCs/>
              </w:rPr>
            </w:pPr>
            <w:r w:rsidRPr="00E628A7">
              <w:rPr>
                <w:rFonts w:cstheme="minorHAnsi"/>
                <w:b/>
                <w:bCs/>
              </w:rPr>
              <w:lastRenderedPageBreak/>
              <w:t>A részletes ellenőrzési program elkészítése</w:t>
            </w:r>
          </w:p>
        </w:tc>
        <w:tc>
          <w:tcPr>
            <w:tcW w:w="2126" w:type="dxa"/>
          </w:tcPr>
          <w:p w14:paraId="15ABC087" w14:textId="77777777" w:rsidR="004E16E8" w:rsidRPr="00E628A7" w:rsidRDefault="004E16E8" w:rsidP="000F7012">
            <w:pPr>
              <w:rPr>
                <w:rFonts w:cstheme="minorHAnsi"/>
              </w:rPr>
            </w:pPr>
          </w:p>
        </w:tc>
      </w:tr>
      <w:tr w:rsidR="004E16E8" w:rsidRPr="00E628A7" w14:paraId="06DFF042" w14:textId="77777777" w:rsidTr="004E16E8">
        <w:trPr>
          <w:jc w:val="center"/>
        </w:trPr>
        <w:tc>
          <w:tcPr>
            <w:tcW w:w="7126" w:type="dxa"/>
          </w:tcPr>
          <w:p w14:paraId="6CE7B4C0" w14:textId="77777777" w:rsidR="004E16E8" w:rsidRPr="00E628A7" w:rsidRDefault="00BF4236" w:rsidP="000F7012">
            <w:pPr>
              <w:pStyle w:val="lfej"/>
              <w:jc w:val="left"/>
              <w:rPr>
                <w:rFonts w:cstheme="minorHAnsi"/>
              </w:rPr>
            </w:pPr>
            <w:r w:rsidRPr="00E628A7">
              <w:rPr>
                <w:rFonts w:cstheme="minorHAnsi"/>
              </w:rPr>
              <w:t>Készült-e részletes ellenőrzési program a vizsgálathoz kapcsolódóan?</w:t>
            </w:r>
          </w:p>
        </w:tc>
        <w:tc>
          <w:tcPr>
            <w:tcW w:w="2126" w:type="dxa"/>
          </w:tcPr>
          <w:p w14:paraId="100E1247" w14:textId="77777777" w:rsidR="004E16E8" w:rsidRPr="00E628A7" w:rsidRDefault="004E16E8" w:rsidP="000F7012">
            <w:pPr>
              <w:rPr>
                <w:rFonts w:cstheme="minorHAnsi"/>
              </w:rPr>
            </w:pPr>
          </w:p>
        </w:tc>
      </w:tr>
      <w:tr w:rsidR="004E16E8" w:rsidRPr="00E628A7" w14:paraId="55D8732C" w14:textId="77777777" w:rsidTr="004E16E8">
        <w:trPr>
          <w:jc w:val="center"/>
        </w:trPr>
        <w:tc>
          <w:tcPr>
            <w:tcW w:w="7126" w:type="dxa"/>
          </w:tcPr>
          <w:p w14:paraId="5810CBDF" w14:textId="77777777" w:rsidR="004E16E8" w:rsidRPr="00E628A7" w:rsidRDefault="00BF4236" w:rsidP="000F7012">
            <w:pPr>
              <w:pStyle w:val="lfej"/>
              <w:jc w:val="left"/>
              <w:rPr>
                <w:rFonts w:cstheme="minorHAnsi"/>
              </w:rPr>
            </w:pPr>
            <w:r w:rsidRPr="00E628A7">
              <w:rPr>
                <w:rFonts w:cstheme="minorHAnsi"/>
              </w:rPr>
              <w:t>A részletes ellenőrzési programot a megbízott vizsgálatvezető készítette?</w:t>
            </w:r>
          </w:p>
          <w:p w14:paraId="176A172F"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ha nem, megfelelően delegálták-e a feladatot?</w:t>
            </w:r>
          </w:p>
          <w:p w14:paraId="5C08328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delegált személy megfelelő kompetenciával és szakmai tapasztalattal rendelkezik az ellenőrzési program kidolgozásához?</w:t>
            </w:r>
          </w:p>
        </w:tc>
        <w:tc>
          <w:tcPr>
            <w:tcW w:w="2126" w:type="dxa"/>
          </w:tcPr>
          <w:p w14:paraId="41863CD4" w14:textId="77777777" w:rsidR="004E16E8" w:rsidRPr="00E628A7" w:rsidRDefault="004E16E8" w:rsidP="000F7012">
            <w:pPr>
              <w:rPr>
                <w:rFonts w:cstheme="minorHAnsi"/>
              </w:rPr>
            </w:pPr>
          </w:p>
        </w:tc>
      </w:tr>
      <w:tr w:rsidR="004E16E8" w:rsidRPr="00E628A7" w14:paraId="0BC11B21" w14:textId="77777777" w:rsidTr="004E16E8">
        <w:trPr>
          <w:jc w:val="center"/>
        </w:trPr>
        <w:tc>
          <w:tcPr>
            <w:tcW w:w="7126" w:type="dxa"/>
          </w:tcPr>
          <w:p w14:paraId="6BC736DF" w14:textId="77777777" w:rsidR="004E16E8" w:rsidRPr="00E628A7" w:rsidRDefault="00BF4236" w:rsidP="000F7012">
            <w:pPr>
              <w:pStyle w:val="lfej"/>
              <w:jc w:val="left"/>
              <w:rPr>
                <w:rFonts w:cstheme="minorHAnsi"/>
              </w:rPr>
            </w:pPr>
            <w:r w:rsidRPr="00E628A7">
              <w:rPr>
                <w:rFonts w:cstheme="minorHAnsi"/>
              </w:rPr>
              <w:t>Az ellenőrzési program elkészítésénél figyelemmel voltak-e az alábbiakra:</w:t>
            </w:r>
          </w:p>
          <w:p w14:paraId="54910BB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 működéséről, gazdálkodásáról rendelkezésre álló információk,</w:t>
            </w:r>
          </w:p>
          <w:p w14:paraId="5B7A3062"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tárgya, feladatai,</w:t>
            </w:r>
          </w:p>
          <w:p w14:paraId="799F0A72"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w:t>
            </w:r>
          </w:p>
          <w:p w14:paraId="6560B85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egységnél lefolytatott korábbi ellenőrzések tapasztalatai,</w:t>
            </w:r>
          </w:p>
          <w:p w14:paraId="4A8DB8DA"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adott ellenőrzés lefolytatásához szükséges szakértelem és kapacitás,</w:t>
            </w:r>
          </w:p>
          <w:p w14:paraId="39F960B5"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szükséges idő és ütemezés,</w:t>
            </w:r>
          </w:p>
          <w:p w14:paraId="2EFFCD9B"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esetleges összeférhetetlenség az ellenőr és az ellenőrzött szervezet, egység vezetői és alkalmazottai között,</w:t>
            </w:r>
          </w:p>
          <w:p w14:paraId="267F8296"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céljainak eléréséhez szükséges tesztelési célterületek, a tesztelés mértéke, jellege és hatóköre?</w:t>
            </w:r>
          </w:p>
        </w:tc>
        <w:tc>
          <w:tcPr>
            <w:tcW w:w="2126" w:type="dxa"/>
          </w:tcPr>
          <w:p w14:paraId="04C16EB7" w14:textId="77777777" w:rsidR="004E16E8" w:rsidRPr="00E628A7" w:rsidRDefault="004E16E8" w:rsidP="000F7012">
            <w:pPr>
              <w:rPr>
                <w:rFonts w:cstheme="minorHAnsi"/>
              </w:rPr>
            </w:pPr>
          </w:p>
        </w:tc>
      </w:tr>
      <w:tr w:rsidR="004E16E8" w:rsidRPr="00E628A7" w14:paraId="260BB4A8" w14:textId="77777777" w:rsidTr="004E16E8">
        <w:trPr>
          <w:jc w:val="center"/>
        </w:trPr>
        <w:tc>
          <w:tcPr>
            <w:tcW w:w="7126" w:type="dxa"/>
          </w:tcPr>
          <w:p w14:paraId="0A3A80C2" w14:textId="77777777" w:rsidR="004E16E8" w:rsidRPr="00E628A7" w:rsidRDefault="00BF4236" w:rsidP="000F7012">
            <w:pPr>
              <w:rPr>
                <w:rFonts w:cstheme="minorHAnsi"/>
              </w:rPr>
            </w:pPr>
            <w:r w:rsidRPr="00E628A7">
              <w:rPr>
                <w:rFonts w:cstheme="minorHAnsi"/>
              </w:rPr>
              <w:t>A kidolgozott ellenőrzési program tartalmazza-e az alábbiakat:</w:t>
            </w:r>
          </w:p>
          <w:p w14:paraId="016A35B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ellenőrzést végző szerv, illetve szervezeti egység megnevezését;</w:t>
            </w:r>
          </w:p>
          <w:p w14:paraId="629AAF6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14:paraId="6346DB2D"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w:t>
            </w:r>
          </w:p>
          <w:p w14:paraId="305348D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14:paraId="061DD40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ellenőrizendő időszakot;</w:t>
            </w:r>
          </w:p>
          <w:p w14:paraId="415C7A7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tervezett időtartamát, a jelentéselkészítésének határidejét;</w:t>
            </w:r>
          </w:p>
          <w:p w14:paraId="13D32A9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ellenőrök, szakértők, valamint a vizsgálatvezető megnevezését, megbízólevelük számát, a feladatmegosztást;</w:t>
            </w:r>
          </w:p>
          <w:p w14:paraId="2715599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részletes feladatait és az alkalmazott módszereket;</w:t>
            </w:r>
          </w:p>
          <w:p w14:paraId="7919D56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14:paraId="6F1DE14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belső ellenőrzési vezető aláírását.</w:t>
            </w:r>
          </w:p>
        </w:tc>
        <w:tc>
          <w:tcPr>
            <w:tcW w:w="2126" w:type="dxa"/>
          </w:tcPr>
          <w:p w14:paraId="68587EF7" w14:textId="77777777" w:rsidR="004E16E8" w:rsidRPr="00E628A7" w:rsidRDefault="004E16E8" w:rsidP="000F7012">
            <w:pPr>
              <w:rPr>
                <w:rFonts w:cstheme="minorHAnsi"/>
              </w:rPr>
            </w:pPr>
          </w:p>
        </w:tc>
      </w:tr>
    </w:tbl>
    <w:p w14:paraId="2A1E4C3A" w14:textId="77777777" w:rsidR="0093401D" w:rsidRDefault="0093401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31246706" w14:textId="77777777" w:rsidTr="004E16E8">
        <w:trPr>
          <w:jc w:val="center"/>
        </w:trPr>
        <w:tc>
          <w:tcPr>
            <w:tcW w:w="7126" w:type="dxa"/>
          </w:tcPr>
          <w:p w14:paraId="675F1393" w14:textId="77777777" w:rsidR="004E16E8" w:rsidRPr="00E628A7" w:rsidRDefault="00BF4236" w:rsidP="000F7012">
            <w:pPr>
              <w:pStyle w:val="lfej"/>
              <w:rPr>
                <w:rFonts w:cstheme="minorHAnsi"/>
                <w:b/>
                <w:bCs/>
              </w:rPr>
            </w:pPr>
            <w:r w:rsidRPr="00E628A7">
              <w:rPr>
                <w:rFonts w:cstheme="minorHAnsi"/>
                <w:b/>
                <w:bCs/>
              </w:rPr>
              <w:lastRenderedPageBreak/>
              <w:t>Adminisztratív felkészülés</w:t>
            </w:r>
          </w:p>
        </w:tc>
        <w:tc>
          <w:tcPr>
            <w:tcW w:w="2126" w:type="dxa"/>
          </w:tcPr>
          <w:p w14:paraId="457EEBAF" w14:textId="77777777" w:rsidR="004E16E8" w:rsidRPr="00E628A7" w:rsidRDefault="004E16E8" w:rsidP="000F7012">
            <w:pPr>
              <w:rPr>
                <w:rFonts w:cstheme="minorHAnsi"/>
                <w:b/>
                <w:bCs/>
              </w:rPr>
            </w:pPr>
          </w:p>
        </w:tc>
      </w:tr>
      <w:tr w:rsidR="004E16E8" w:rsidRPr="00E628A7" w14:paraId="1554A8DA" w14:textId="77777777" w:rsidTr="004E16E8">
        <w:trPr>
          <w:jc w:val="center"/>
        </w:trPr>
        <w:tc>
          <w:tcPr>
            <w:tcW w:w="7126" w:type="dxa"/>
          </w:tcPr>
          <w:p w14:paraId="5C9131D6" w14:textId="77777777" w:rsidR="004E16E8" w:rsidRPr="00E628A7" w:rsidRDefault="00BF4236" w:rsidP="000F7012">
            <w:pPr>
              <w:pStyle w:val="lfej"/>
              <w:jc w:val="left"/>
              <w:rPr>
                <w:rFonts w:cstheme="minorHAnsi"/>
              </w:rPr>
            </w:pPr>
            <w:r w:rsidRPr="00E628A7">
              <w:rPr>
                <w:rFonts w:cstheme="minorHAnsi"/>
              </w:rPr>
              <w:t>Rendelkeznek-e a belső ellenőrök és a vizsgálatvezető megbízólevéllel?</w:t>
            </w:r>
          </w:p>
        </w:tc>
        <w:tc>
          <w:tcPr>
            <w:tcW w:w="2126" w:type="dxa"/>
          </w:tcPr>
          <w:p w14:paraId="4931C4B8" w14:textId="77777777" w:rsidR="004E16E8" w:rsidRPr="00E628A7" w:rsidRDefault="004E16E8" w:rsidP="000F7012">
            <w:pPr>
              <w:rPr>
                <w:rFonts w:cstheme="minorHAnsi"/>
              </w:rPr>
            </w:pPr>
          </w:p>
        </w:tc>
      </w:tr>
      <w:tr w:rsidR="004E16E8" w:rsidRPr="00E628A7" w14:paraId="60FE5A93" w14:textId="77777777" w:rsidTr="004E16E8">
        <w:trPr>
          <w:jc w:val="center"/>
        </w:trPr>
        <w:tc>
          <w:tcPr>
            <w:tcW w:w="7126" w:type="dxa"/>
          </w:tcPr>
          <w:p w14:paraId="6BDE7D26" w14:textId="77777777" w:rsidR="004E16E8" w:rsidRPr="00E628A7" w:rsidRDefault="00BF4236" w:rsidP="000F7012">
            <w:pPr>
              <w:pStyle w:val="lfej"/>
              <w:jc w:val="left"/>
              <w:rPr>
                <w:rFonts w:cstheme="minorHAnsi"/>
              </w:rPr>
            </w:pPr>
            <w:r w:rsidRPr="00E628A7">
              <w:rPr>
                <w:rFonts w:cstheme="minorHAnsi"/>
              </w:rPr>
              <w:t>A megbízólevél elkészítésénél figyelemmel voltak-e az alábbiakra:</w:t>
            </w:r>
          </w:p>
          <w:p w14:paraId="5173FF5C"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szabvány megbízólevél-minta használata,</w:t>
            </w:r>
          </w:p>
          <w:p w14:paraId="6A183D44"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belső ellenőrzés vezetője írta alá?</w:t>
            </w:r>
          </w:p>
          <w:p w14:paraId="3EF35988" w14:textId="77777777" w:rsidR="004E16E8" w:rsidRPr="00E628A7" w:rsidRDefault="00072AD8" w:rsidP="008229C1">
            <w:pPr>
              <w:numPr>
                <w:ilvl w:val="0"/>
                <w:numId w:val="121"/>
              </w:numPr>
              <w:suppressAutoHyphens w:val="0"/>
              <w:autoSpaceDN/>
              <w:jc w:val="left"/>
              <w:textAlignment w:val="auto"/>
              <w:rPr>
                <w:rFonts w:cstheme="minorHAnsi"/>
              </w:rPr>
            </w:pPr>
            <w:r>
              <w:rPr>
                <w:rFonts w:cstheme="minorHAnsi"/>
              </w:rPr>
              <w:t>ha</w:t>
            </w:r>
            <w:r w:rsidR="00501BBD" w:rsidRPr="00E628A7">
              <w:rPr>
                <w:rFonts w:cstheme="minorHAnsi"/>
              </w:rPr>
              <w:t xml:space="preserve"> a belső ellenőrzési vezető is részt vesz a vizsgálatban, megbízólevelét a költségvetési szerv vezetője írta alá?</w:t>
            </w:r>
          </w:p>
        </w:tc>
        <w:tc>
          <w:tcPr>
            <w:tcW w:w="2126" w:type="dxa"/>
          </w:tcPr>
          <w:p w14:paraId="18BE8B9A" w14:textId="77777777" w:rsidR="004E16E8" w:rsidRPr="00E628A7" w:rsidRDefault="004E16E8" w:rsidP="000F7012">
            <w:pPr>
              <w:rPr>
                <w:rFonts w:cstheme="minorHAnsi"/>
              </w:rPr>
            </w:pPr>
          </w:p>
        </w:tc>
      </w:tr>
      <w:tr w:rsidR="004E16E8" w:rsidRPr="00E628A7" w14:paraId="12F7F74F" w14:textId="77777777" w:rsidTr="004E16E8">
        <w:trPr>
          <w:jc w:val="center"/>
        </w:trPr>
        <w:tc>
          <w:tcPr>
            <w:tcW w:w="7126" w:type="dxa"/>
          </w:tcPr>
          <w:p w14:paraId="18E5AC1F" w14:textId="77777777" w:rsidR="004E16E8" w:rsidRPr="00E628A7" w:rsidRDefault="00BF4236" w:rsidP="000F7012">
            <w:pPr>
              <w:rPr>
                <w:rFonts w:cstheme="minorHAnsi"/>
              </w:rPr>
            </w:pPr>
            <w:r w:rsidRPr="00E628A7">
              <w:rPr>
                <w:rFonts w:cstheme="minorHAnsi"/>
              </w:rPr>
              <w:t>A megbízólevél tartalmazza:</w:t>
            </w:r>
          </w:p>
          <w:p w14:paraId="3E08D84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az ellenőr nevét, regisztrációs számát,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w:t>
            </w:r>
          </w:p>
          <w:p w14:paraId="745D424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14:paraId="38C38F2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 kivéve tanácsadó tevékenység esetén;</w:t>
            </w:r>
          </w:p>
          <w:p w14:paraId="4156C4D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14:paraId="38C9925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ellenőrzésre vonatkozó jogszabályi vagy egyéb felhatalmazásra történő hivatkozást;</w:t>
            </w:r>
          </w:p>
          <w:p w14:paraId="27FFFC9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megbízólevél érvényességi idejét;</w:t>
            </w:r>
          </w:p>
          <w:p w14:paraId="2289A5F7"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14:paraId="15B0B34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kiállításra jogosult aláírását, bélyegzőlenyomatát.</w:t>
            </w:r>
          </w:p>
        </w:tc>
        <w:tc>
          <w:tcPr>
            <w:tcW w:w="2126" w:type="dxa"/>
          </w:tcPr>
          <w:p w14:paraId="36DB37C9" w14:textId="77777777" w:rsidR="004E16E8" w:rsidRPr="00E628A7" w:rsidRDefault="004E16E8" w:rsidP="000F7012">
            <w:pPr>
              <w:rPr>
                <w:rFonts w:cstheme="minorHAnsi"/>
              </w:rPr>
            </w:pPr>
          </w:p>
        </w:tc>
      </w:tr>
      <w:tr w:rsidR="004E16E8" w:rsidRPr="00E628A7" w14:paraId="135924EB" w14:textId="77777777" w:rsidTr="004E16E8">
        <w:trPr>
          <w:jc w:val="center"/>
        </w:trPr>
        <w:tc>
          <w:tcPr>
            <w:tcW w:w="7126" w:type="dxa"/>
          </w:tcPr>
          <w:p w14:paraId="4DD74AA5" w14:textId="77777777" w:rsidR="004E16E8" w:rsidRPr="00E628A7" w:rsidRDefault="00BF4236" w:rsidP="000F7012">
            <w:pPr>
              <w:pStyle w:val="lfej"/>
              <w:jc w:val="left"/>
              <w:rPr>
                <w:rFonts w:cstheme="minorHAnsi"/>
              </w:rPr>
            </w:pPr>
            <w:r w:rsidRPr="00E628A7">
              <w:rPr>
                <w:rFonts w:cstheme="minorHAnsi"/>
              </w:rPr>
              <w:t>Az ellenőrzött szerv vezetésének értesítése megtörtént-e a megfelelő módon?</w:t>
            </w:r>
          </w:p>
          <w:p w14:paraId="57577794" w14:textId="77777777" w:rsidR="00F505B4" w:rsidRDefault="00F505B4" w:rsidP="008229C1">
            <w:pPr>
              <w:numPr>
                <w:ilvl w:val="0"/>
                <w:numId w:val="121"/>
              </w:numPr>
              <w:suppressAutoHyphens w:val="0"/>
              <w:autoSpaceDN/>
              <w:jc w:val="left"/>
              <w:textAlignment w:val="auto"/>
              <w:rPr>
                <w:rFonts w:cstheme="minorHAnsi"/>
              </w:rPr>
            </w:pPr>
            <w:r>
              <w:rPr>
                <w:rFonts w:cstheme="minorHAnsi"/>
              </w:rPr>
              <w:t>hogyan történt? szóban vagy írásban?</w:t>
            </w:r>
          </w:p>
          <w:p w14:paraId="5193483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helyszíni vizsgálat előtt 3 munkanappal, kivéve, ha az meghiúsíthatja az ellenőrzés eredményes lefolytatását;</w:t>
            </w:r>
          </w:p>
          <w:p w14:paraId="1A469C4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vizsgálatról nyújtott tájékoztatás kiterjedt az ellenőrzés céljára, formájára, hivatkozott jogszabályokra, ill. az ellenőrzés várható időtartamára;</w:t>
            </w:r>
          </w:p>
          <w:p w14:paraId="21E64D6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készült értesítőlevél elektronikus vagy írott formában? az értesítőlevél által tartalmazott adatok a valóságnak megfelelőek?</w:t>
            </w:r>
          </w:p>
        </w:tc>
        <w:tc>
          <w:tcPr>
            <w:tcW w:w="2126" w:type="dxa"/>
          </w:tcPr>
          <w:p w14:paraId="1B331FD6" w14:textId="77777777" w:rsidR="004E16E8" w:rsidRPr="00E628A7" w:rsidRDefault="004E16E8" w:rsidP="000F7012">
            <w:pPr>
              <w:rPr>
                <w:rFonts w:cstheme="minorHAnsi"/>
              </w:rPr>
            </w:pPr>
          </w:p>
        </w:tc>
      </w:tr>
      <w:tr w:rsidR="004E16E8" w:rsidRPr="00E628A7" w14:paraId="1AAA225B" w14:textId="77777777" w:rsidTr="004E16E8">
        <w:trPr>
          <w:jc w:val="center"/>
        </w:trPr>
        <w:tc>
          <w:tcPr>
            <w:tcW w:w="7126" w:type="dxa"/>
          </w:tcPr>
          <w:p w14:paraId="5DEA0C7B" w14:textId="77777777" w:rsidR="004E16E8" w:rsidRPr="00E628A7" w:rsidRDefault="00BF4236" w:rsidP="000F7012">
            <w:pPr>
              <w:pStyle w:val="lfej"/>
              <w:jc w:val="left"/>
              <w:rPr>
                <w:rFonts w:cstheme="minorHAnsi"/>
              </w:rPr>
            </w:pPr>
            <w:r w:rsidRPr="00E628A7">
              <w:rPr>
                <w:rFonts w:cstheme="minorHAnsi"/>
              </w:rPr>
              <w:t xml:space="preserve">Vezetnek-e munkanap elszámolást az ellenőrök? </w:t>
            </w:r>
          </w:p>
        </w:tc>
        <w:tc>
          <w:tcPr>
            <w:tcW w:w="2126" w:type="dxa"/>
          </w:tcPr>
          <w:p w14:paraId="76EDC4F7" w14:textId="77777777" w:rsidR="004E16E8" w:rsidRPr="00E628A7" w:rsidRDefault="004E16E8" w:rsidP="000F7012">
            <w:pPr>
              <w:rPr>
                <w:rFonts w:cstheme="minorHAnsi"/>
              </w:rPr>
            </w:pPr>
          </w:p>
        </w:tc>
      </w:tr>
      <w:tr w:rsidR="004E16E8" w:rsidRPr="00E628A7" w14:paraId="591BBB50" w14:textId="77777777" w:rsidTr="004E16E8">
        <w:trPr>
          <w:jc w:val="center"/>
        </w:trPr>
        <w:tc>
          <w:tcPr>
            <w:tcW w:w="7126" w:type="dxa"/>
          </w:tcPr>
          <w:p w14:paraId="0BF4C2D2" w14:textId="77777777" w:rsidR="004E16E8" w:rsidRPr="00E628A7" w:rsidRDefault="00BF4236" w:rsidP="000F7012">
            <w:pPr>
              <w:pStyle w:val="lfej"/>
              <w:jc w:val="left"/>
              <w:rPr>
                <w:rFonts w:cstheme="minorHAnsi"/>
              </w:rPr>
            </w:pPr>
            <w:r w:rsidRPr="00E628A7">
              <w:rPr>
                <w:rFonts w:cstheme="minorHAnsi"/>
              </w:rPr>
              <w:t>Egységes szerkezetben történik a munkanapok elszámolása? Ezen belül:</w:t>
            </w:r>
          </w:p>
          <w:p w14:paraId="47E2A9E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létezik-e egységes formátum?</w:t>
            </w:r>
          </w:p>
          <w:p w14:paraId="5D9C3AC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az egységes elveknek megfelelően történik?</w:t>
            </w:r>
          </w:p>
          <w:p w14:paraId="4D8727C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teljes</w:t>
            </w:r>
            <w:r>
              <w:rPr>
                <w:rFonts w:cstheme="minorHAnsi"/>
              </w:rPr>
              <w:t xml:space="preserve"> </w:t>
            </w:r>
            <w:r w:rsidRPr="00E628A7">
              <w:rPr>
                <w:rFonts w:cstheme="minorHAnsi"/>
              </w:rPr>
              <w:t>körűsége biztosított?</w:t>
            </w:r>
          </w:p>
          <w:p w14:paraId="550CD39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elszámolások kellően részletezettek ahhoz, hogy a tervezéshez a későbbiekben felhasználhatóvá váljanak?</w:t>
            </w:r>
          </w:p>
        </w:tc>
        <w:tc>
          <w:tcPr>
            <w:tcW w:w="2126" w:type="dxa"/>
          </w:tcPr>
          <w:p w14:paraId="681DC502" w14:textId="77777777" w:rsidR="004E16E8" w:rsidRPr="00E628A7" w:rsidRDefault="004E16E8" w:rsidP="000F7012">
            <w:pPr>
              <w:rPr>
                <w:rFonts w:cstheme="minorHAnsi"/>
              </w:rPr>
            </w:pPr>
          </w:p>
        </w:tc>
      </w:tr>
      <w:tr w:rsidR="004E16E8" w:rsidRPr="00E628A7" w14:paraId="788BC391" w14:textId="77777777" w:rsidTr="004E16E8">
        <w:trPr>
          <w:jc w:val="center"/>
        </w:trPr>
        <w:tc>
          <w:tcPr>
            <w:tcW w:w="7126" w:type="dxa"/>
          </w:tcPr>
          <w:p w14:paraId="17EDC0E2" w14:textId="77777777" w:rsidR="004E16E8" w:rsidRPr="00E628A7" w:rsidRDefault="00072AD8" w:rsidP="000F7012">
            <w:pPr>
              <w:pStyle w:val="lfej"/>
              <w:jc w:val="left"/>
              <w:rPr>
                <w:rFonts w:cstheme="minorHAnsi"/>
              </w:rPr>
            </w:pPr>
            <w:r>
              <w:rPr>
                <w:rFonts w:cstheme="minorHAnsi"/>
              </w:rPr>
              <w:lastRenderedPageBreak/>
              <w:t>Ha</w:t>
            </w:r>
            <w:r w:rsidR="00BF4236" w:rsidRPr="00E628A7">
              <w:rPr>
                <w:rFonts w:cstheme="minorHAnsi"/>
              </w:rPr>
              <w:t xml:space="preserve"> nem egységes szerkezetben történik a munkanap-elszámolás, biztosított-e az adatok kellő mélységű rendelkezésre állása a későbbi összegzésre, elemzésre, tervezésre, igazolásokra vonatkozóan?</w:t>
            </w:r>
          </w:p>
        </w:tc>
        <w:tc>
          <w:tcPr>
            <w:tcW w:w="2126" w:type="dxa"/>
          </w:tcPr>
          <w:p w14:paraId="170D6942" w14:textId="77777777" w:rsidR="004E16E8" w:rsidRPr="00E628A7" w:rsidRDefault="004E16E8" w:rsidP="000F7012">
            <w:pPr>
              <w:rPr>
                <w:rFonts w:cstheme="minorHAnsi"/>
              </w:rPr>
            </w:pPr>
          </w:p>
        </w:tc>
      </w:tr>
      <w:tr w:rsidR="004E16E8" w:rsidRPr="00E628A7" w14:paraId="59132CFF" w14:textId="77777777" w:rsidTr="004E16E8">
        <w:trPr>
          <w:jc w:val="center"/>
        </w:trPr>
        <w:tc>
          <w:tcPr>
            <w:tcW w:w="7126" w:type="dxa"/>
          </w:tcPr>
          <w:p w14:paraId="24DA9387" w14:textId="77777777" w:rsidR="004E16E8" w:rsidRPr="00E628A7" w:rsidRDefault="00BF4236" w:rsidP="000F7012">
            <w:pPr>
              <w:pStyle w:val="lfej"/>
              <w:jc w:val="left"/>
              <w:rPr>
                <w:rFonts w:cstheme="minorHAnsi"/>
              </w:rPr>
            </w:pPr>
            <w:r w:rsidRPr="00E628A7">
              <w:rPr>
                <w:rFonts w:cstheme="minorHAnsi"/>
              </w:rPr>
              <w:t>Az elszámolás az eredetileg tervezett idővel összevethető?</w:t>
            </w:r>
          </w:p>
        </w:tc>
        <w:tc>
          <w:tcPr>
            <w:tcW w:w="2126" w:type="dxa"/>
          </w:tcPr>
          <w:p w14:paraId="705A73A3" w14:textId="77777777" w:rsidR="004E16E8" w:rsidRPr="00E628A7" w:rsidRDefault="004E16E8" w:rsidP="000F7012">
            <w:pPr>
              <w:rPr>
                <w:rFonts w:cstheme="minorHAnsi"/>
              </w:rPr>
            </w:pPr>
          </w:p>
        </w:tc>
      </w:tr>
    </w:tbl>
    <w:p w14:paraId="4FB22B58"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4DC5DD86" w14:textId="77777777" w:rsidTr="004E16E8">
        <w:trPr>
          <w:jc w:val="center"/>
        </w:trPr>
        <w:tc>
          <w:tcPr>
            <w:tcW w:w="4536" w:type="dxa"/>
            <w:shd w:val="clear" w:color="auto" w:fill="76923C" w:themeFill="accent3" w:themeFillShade="BF"/>
            <w:vAlign w:val="center"/>
          </w:tcPr>
          <w:p w14:paraId="0135C0B7"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062ED59F"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7F759D5A" w14:textId="77777777" w:rsidTr="004E16E8">
        <w:trPr>
          <w:jc w:val="center"/>
        </w:trPr>
        <w:tc>
          <w:tcPr>
            <w:tcW w:w="4536" w:type="dxa"/>
            <w:vAlign w:val="center"/>
          </w:tcPr>
          <w:p w14:paraId="3AD03BD3"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6193D595" w14:textId="77777777" w:rsidR="004E16E8" w:rsidRPr="00E628A7" w:rsidRDefault="00BF4236" w:rsidP="000F7012">
            <w:pPr>
              <w:rPr>
                <w:rFonts w:cstheme="minorHAnsi"/>
              </w:rPr>
            </w:pPr>
            <w:r w:rsidRPr="00E628A7">
              <w:rPr>
                <w:rFonts w:cstheme="minorHAnsi"/>
              </w:rPr>
              <w:t>Dátum:</w:t>
            </w:r>
          </w:p>
        </w:tc>
      </w:tr>
      <w:tr w:rsidR="004E16E8" w:rsidRPr="00E628A7" w14:paraId="1AD4AD1E" w14:textId="77777777" w:rsidTr="004E16E8">
        <w:trPr>
          <w:jc w:val="center"/>
        </w:trPr>
        <w:tc>
          <w:tcPr>
            <w:tcW w:w="4536" w:type="dxa"/>
            <w:vAlign w:val="center"/>
          </w:tcPr>
          <w:p w14:paraId="5E2278EF" w14:textId="77777777" w:rsidR="004E16E8" w:rsidRPr="00E628A7" w:rsidRDefault="004E16E8" w:rsidP="000F7012">
            <w:pPr>
              <w:jc w:val="center"/>
              <w:rPr>
                <w:rFonts w:cstheme="minorHAnsi"/>
              </w:rPr>
            </w:pPr>
          </w:p>
        </w:tc>
        <w:tc>
          <w:tcPr>
            <w:tcW w:w="4536" w:type="dxa"/>
            <w:vAlign w:val="center"/>
          </w:tcPr>
          <w:p w14:paraId="6B8650BF" w14:textId="77777777" w:rsidR="004E16E8" w:rsidRPr="00E628A7" w:rsidRDefault="004E16E8" w:rsidP="000F7012">
            <w:pPr>
              <w:jc w:val="center"/>
              <w:rPr>
                <w:rFonts w:cstheme="minorHAnsi"/>
              </w:rPr>
            </w:pPr>
          </w:p>
        </w:tc>
      </w:tr>
      <w:tr w:rsidR="004E16E8" w:rsidRPr="00E628A7" w14:paraId="42AE1ECA" w14:textId="77777777" w:rsidTr="004E16E8">
        <w:trPr>
          <w:jc w:val="center"/>
        </w:trPr>
        <w:tc>
          <w:tcPr>
            <w:tcW w:w="4536" w:type="dxa"/>
            <w:vAlign w:val="center"/>
          </w:tcPr>
          <w:p w14:paraId="6C0229F1"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2A0FFEC9" w14:textId="77777777" w:rsidR="004E16E8" w:rsidRPr="00E628A7" w:rsidRDefault="00BF4236" w:rsidP="000F7012">
            <w:pPr>
              <w:jc w:val="center"/>
              <w:rPr>
                <w:rFonts w:cstheme="minorHAnsi"/>
              </w:rPr>
            </w:pPr>
            <w:r w:rsidRPr="00E628A7">
              <w:rPr>
                <w:rFonts w:cstheme="minorHAnsi"/>
              </w:rPr>
              <w:t>&lt;belső ellenőrzési vezető&gt;</w:t>
            </w:r>
          </w:p>
        </w:tc>
      </w:tr>
    </w:tbl>
    <w:p w14:paraId="2CE006F2" w14:textId="77777777" w:rsidR="008A67E5" w:rsidRPr="00E628A7" w:rsidRDefault="008A67E5" w:rsidP="000F7012">
      <w:pPr>
        <w:rPr>
          <w:rFonts w:cstheme="minorHAnsi"/>
        </w:rPr>
      </w:pPr>
      <w:bookmarkStart w:id="562" w:name="_Toc346118411"/>
      <w:bookmarkEnd w:id="562"/>
    </w:p>
    <w:p w14:paraId="29774A6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06E3F1D" w14:textId="77777777" w:rsidR="004E16E8" w:rsidRPr="00E628A7" w:rsidRDefault="00864A36" w:rsidP="000F7012">
      <w:pPr>
        <w:rPr>
          <w:rFonts w:cstheme="minorHAnsi"/>
        </w:rPr>
      </w:pPr>
      <w:bookmarkStart w:id="563" w:name="_számú_iratminta_–_26"/>
      <w:bookmarkEnd w:id="563"/>
      <w:r w:rsidRPr="00E628A7">
        <w:rPr>
          <w:rFonts w:cstheme="minorHAnsi"/>
        </w:rPr>
        <w:lastRenderedPageBreak/>
        <w:t>Ellenőrzési lista az ellenőrzés végrehajtásának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1965DAB9" w14:textId="77777777" w:rsidTr="004E16E8">
        <w:trPr>
          <w:jc w:val="center"/>
        </w:trPr>
        <w:tc>
          <w:tcPr>
            <w:tcW w:w="8862" w:type="dxa"/>
            <w:gridSpan w:val="2"/>
            <w:shd w:val="clear" w:color="auto" w:fill="993300"/>
          </w:tcPr>
          <w:p w14:paraId="00781262"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278EF780" w14:textId="77777777" w:rsidTr="004E16E8">
        <w:trPr>
          <w:jc w:val="center"/>
        </w:trPr>
        <w:tc>
          <w:tcPr>
            <w:tcW w:w="4469" w:type="dxa"/>
          </w:tcPr>
          <w:p w14:paraId="7384A99F"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436C29DE" w14:textId="77777777" w:rsidR="004E16E8" w:rsidRPr="00E628A7" w:rsidRDefault="004E16E8" w:rsidP="000F7012">
            <w:pPr>
              <w:tabs>
                <w:tab w:val="left" w:pos="5400"/>
              </w:tabs>
              <w:rPr>
                <w:rFonts w:eastAsia="PMingLiU" w:cstheme="minorHAnsi"/>
              </w:rPr>
            </w:pPr>
          </w:p>
        </w:tc>
      </w:tr>
      <w:tr w:rsidR="004E16E8" w:rsidRPr="00E628A7" w14:paraId="0306D49A" w14:textId="77777777" w:rsidTr="004E16E8">
        <w:trPr>
          <w:jc w:val="center"/>
        </w:trPr>
        <w:tc>
          <w:tcPr>
            <w:tcW w:w="4469" w:type="dxa"/>
          </w:tcPr>
          <w:p w14:paraId="32B9B8C6"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19F26484" w14:textId="77777777" w:rsidR="004E16E8" w:rsidRPr="00E628A7" w:rsidRDefault="004E16E8" w:rsidP="000F7012">
            <w:pPr>
              <w:tabs>
                <w:tab w:val="left" w:pos="5400"/>
              </w:tabs>
              <w:rPr>
                <w:rFonts w:eastAsia="PMingLiU" w:cstheme="minorHAnsi"/>
              </w:rPr>
            </w:pPr>
          </w:p>
        </w:tc>
      </w:tr>
      <w:tr w:rsidR="004E16E8" w:rsidRPr="00E628A7" w14:paraId="3A98EDBE" w14:textId="77777777" w:rsidTr="004E16E8">
        <w:trPr>
          <w:jc w:val="center"/>
        </w:trPr>
        <w:tc>
          <w:tcPr>
            <w:tcW w:w="4469" w:type="dxa"/>
          </w:tcPr>
          <w:p w14:paraId="3816D7B6"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5F5E2AB3" w14:textId="77777777" w:rsidR="004E16E8" w:rsidRPr="00E628A7" w:rsidRDefault="004E16E8" w:rsidP="000F7012">
            <w:pPr>
              <w:tabs>
                <w:tab w:val="left" w:pos="5400"/>
              </w:tabs>
              <w:rPr>
                <w:rFonts w:eastAsia="PMingLiU" w:cstheme="minorHAnsi"/>
              </w:rPr>
            </w:pPr>
          </w:p>
        </w:tc>
      </w:tr>
      <w:tr w:rsidR="004E16E8" w:rsidRPr="00E628A7" w14:paraId="0D48A2E6" w14:textId="77777777" w:rsidTr="004E16E8">
        <w:trPr>
          <w:jc w:val="center"/>
        </w:trPr>
        <w:tc>
          <w:tcPr>
            <w:tcW w:w="4469" w:type="dxa"/>
          </w:tcPr>
          <w:p w14:paraId="17E56E43"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57C3CAD1" w14:textId="77777777" w:rsidR="004E16E8" w:rsidRPr="00E628A7" w:rsidRDefault="004E16E8" w:rsidP="000F7012">
            <w:pPr>
              <w:tabs>
                <w:tab w:val="left" w:pos="5400"/>
              </w:tabs>
              <w:rPr>
                <w:rFonts w:eastAsia="PMingLiU" w:cstheme="minorHAnsi"/>
              </w:rPr>
            </w:pPr>
          </w:p>
        </w:tc>
      </w:tr>
      <w:tr w:rsidR="004E16E8" w:rsidRPr="00E628A7" w14:paraId="71F5799B" w14:textId="77777777" w:rsidTr="004E16E8">
        <w:trPr>
          <w:jc w:val="center"/>
        </w:trPr>
        <w:tc>
          <w:tcPr>
            <w:tcW w:w="4469" w:type="dxa"/>
          </w:tcPr>
          <w:p w14:paraId="369E0568"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674234EE" w14:textId="77777777" w:rsidR="004E16E8" w:rsidRPr="00E628A7" w:rsidRDefault="004E16E8" w:rsidP="000F7012">
            <w:pPr>
              <w:tabs>
                <w:tab w:val="left" w:pos="5400"/>
              </w:tabs>
              <w:rPr>
                <w:rFonts w:eastAsia="PMingLiU" w:cstheme="minorHAnsi"/>
              </w:rPr>
            </w:pPr>
          </w:p>
        </w:tc>
      </w:tr>
      <w:tr w:rsidR="004E16E8" w:rsidRPr="00E628A7" w14:paraId="56CAABE3" w14:textId="77777777" w:rsidTr="004E16E8">
        <w:trPr>
          <w:jc w:val="center"/>
        </w:trPr>
        <w:tc>
          <w:tcPr>
            <w:tcW w:w="4469" w:type="dxa"/>
          </w:tcPr>
          <w:p w14:paraId="714725C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180D726" w14:textId="77777777" w:rsidR="004E16E8" w:rsidRPr="00E628A7" w:rsidRDefault="004E16E8" w:rsidP="000F7012">
            <w:pPr>
              <w:tabs>
                <w:tab w:val="left" w:pos="5400"/>
              </w:tabs>
              <w:rPr>
                <w:rFonts w:eastAsia="PMingLiU" w:cstheme="minorHAnsi"/>
              </w:rPr>
            </w:pPr>
          </w:p>
        </w:tc>
      </w:tr>
    </w:tbl>
    <w:p w14:paraId="38311090" w14:textId="77777777" w:rsidR="004E16E8" w:rsidRPr="00E628A7" w:rsidRDefault="004E16E8" w:rsidP="000F7012">
      <w:pPr>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0"/>
        <w:gridCol w:w="1800"/>
      </w:tblGrid>
      <w:tr w:rsidR="004E16E8" w:rsidRPr="00E628A7" w14:paraId="7E75B335" w14:textId="77777777" w:rsidTr="004E16E8">
        <w:trPr>
          <w:tblHeader/>
          <w:jc w:val="center"/>
        </w:trPr>
        <w:tc>
          <w:tcPr>
            <w:tcW w:w="7380" w:type="dxa"/>
            <w:vAlign w:val="center"/>
          </w:tcPr>
          <w:p w14:paraId="4D5529C5"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800" w:type="dxa"/>
            <w:vAlign w:val="center"/>
          </w:tcPr>
          <w:p w14:paraId="5730530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73EDA23B" w14:textId="77777777"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 Nem értelmezhető)</w:t>
            </w:r>
          </w:p>
        </w:tc>
      </w:tr>
      <w:tr w:rsidR="004E16E8" w:rsidRPr="00E628A7" w14:paraId="13DF7FEA" w14:textId="77777777" w:rsidTr="004E16E8">
        <w:trPr>
          <w:jc w:val="center"/>
        </w:trPr>
        <w:tc>
          <w:tcPr>
            <w:tcW w:w="7380" w:type="dxa"/>
          </w:tcPr>
          <w:p w14:paraId="0468E92D" w14:textId="77777777" w:rsidR="008A67E5" w:rsidRPr="00E628A7" w:rsidRDefault="00BF4236" w:rsidP="000F7012">
            <w:pPr>
              <w:rPr>
                <w:rFonts w:cstheme="minorHAnsi"/>
              </w:rPr>
            </w:pPr>
            <w:bookmarkStart w:id="564" w:name="_Toc346118413"/>
            <w:r w:rsidRPr="00E628A7">
              <w:rPr>
                <w:rFonts w:cstheme="minorHAnsi"/>
                <w:b/>
                <w:bCs/>
              </w:rPr>
              <w:t>A helyszíni munka általános elemei</w:t>
            </w:r>
            <w:bookmarkEnd w:id="564"/>
          </w:p>
        </w:tc>
        <w:tc>
          <w:tcPr>
            <w:tcW w:w="1800" w:type="dxa"/>
          </w:tcPr>
          <w:p w14:paraId="47C60CA2" w14:textId="77777777" w:rsidR="004E16E8" w:rsidRPr="00E628A7" w:rsidRDefault="004E16E8" w:rsidP="000F7012">
            <w:pPr>
              <w:rPr>
                <w:rFonts w:cstheme="minorHAnsi"/>
                <w:b/>
                <w:bCs/>
              </w:rPr>
            </w:pPr>
          </w:p>
        </w:tc>
      </w:tr>
      <w:tr w:rsidR="004E16E8" w:rsidRPr="00E628A7" w14:paraId="616D7309" w14:textId="77777777" w:rsidTr="004E16E8">
        <w:trPr>
          <w:jc w:val="center"/>
        </w:trPr>
        <w:tc>
          <w:tcPr>
            <w:tcW w:w="7380" w:type="dxa"/>
          </w:tcPr>
          <w:p w14:paraId="003AFE6A" w14:textId="77777777" w:rsidR="004E16E8" w:rsidRPr="00E628A7" w:rsidRDefault="00BF4236" w:rsidP="000F7012">
            <w:pPr>
              <w:rPr>
                <w:rFonts w:cstheme="minorHAnsi"/>
              </w:rPr>
            </w:pPr>
            <w:r w:rsidRPr="00E628A7">
              <w:rPr>
                <w:rFonts w:cstheme="minorHAnsi"/>
              </w:rPr>
              <w:t>Kiterjedt-e a munkavégzés az alábbi tartalmi elemekre?</w:t>
            </w:r>
          </w:p>
          <w:p w14:paraId="723EEA2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folyamatok és tevékenységek megértésének megerősítése a folyamatgazdákkal folytatott interjúk, és a folyamatok személyes végigkövetése alapján történt?</w:t>
            </w:r>
          </w:p>
          <w:p w14:paraId="72A96BC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 és alkalmazott kontrollok megértésének megerősítését interjúk segítették?</w:t>
            </w:r>
          </w:p>
          <w:p w14:paraId="68988D8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interjúk alapján azonosított további kockázatokat felmérték?</w:t>
            </w:r>
          </w:p>
          <w:p w14:paraId="3F7A64F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kontrollokat tesztelték?</w:t>
            </w:r>
          </w:p>
          <w:p w14:paraId="558000F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elemezték a kontrollok kapcsolódását a kockázatokhoz?</w:t>
            </w:r>
          </w:p>
          <w:p w14:paraId="2AB0F3A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felmérték a kontrolloknak a kockázatok megelőzésére, feltárására és csökkentésére vonatkozó hatékonyságát?</w:t>
            </w:r>
          </w:p>
          <w:p w14:paraId="617FCF7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ellenőrzési célkitűzéshez kapcsolódó megbízható bizonyítékokat beszerezték?</w:t>
            </w:r>
          </w:p>
          <w:p w14:paraId="7F46EFD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az ellenőrzött vezetőkkel folytatottak megbeszéléseket az ellenőrzés tárgyában? </w:t>
            </w:r>
          </w:p>
        </w:tc>
        <w:tc>
          <w:tcPr>
            <w:tcW w:w="1800" w:type="dxa"/>
          </w:tcPr>
          <w:p w14:paraId="5F6C866A" w14:textId="77777777" w:rsidR="004E16E8" w:rsidRPr="00E628A7" w:rsidRDefault="004E16E8" w:rsidP="000F7012">
            <w:pPr>
              <w:rPr>
                <w:rFonts w:cstheme="minorHAnsi"/>
              </w:rPr>
            </w:pPr>
          </w:p>
        </w:tc>
      </w:tr>
      <w:tr w:rsidR="004E16E8" w:rsidRPr="00E628A7" w14:paraId="0A552EDD" w14:textId="77777777" w:rsidTr="004E16E8">
        <w:trPr>
          <w:jc w:val="center"/>
        </w:trPr>
        <w:tc>
          <w:tcPr>
            <w:tcW w:w="7380" w:type="dxa"/>
          </w:tcPr>
          <w:p w14:paraId="3EE31B01" w14:textId="77777777" w:rsidR="004E16E8" w:rsidRPr="00E628A7" w:rsidRDefault="00072AD8" w:rsidP="000F7012">
            <w:pPr>
              <w:pStyle w:val="lfej"/>
              <w:rPr>
                <w:rFonts w:cstheme="minorHAnsi"/>
              </w:rPr>
            </w:pPr>
            <w:r>
              <w:rPr>
                <w:rFonts w:cstheme="minorHAnsi"/>
              </w:rPr>
              <w:t>Ha</w:t>
            </w:r>
            <w:r w:rsidR="00BF4236" w:rsidRPr="00E628A7">
              <w:rPr>
                <w:rFonts w:cstheme="minorHAnsi"/>
              </w:rPr>
              <w:t xml:space="preserve"> a munkavégzés részben vagy egészben nem terjedt ki a fenti tartalmi elemekre, alkalmaztak-e helyettesítő megoldást a szükséges információk biztosítására?</w:t>
            </w:r>
          </w:p>
        </w:tc>
        <w:tc>
          <w:tcPr>
            <w:tcW w:w="1800" w:type="dxa"/>
          </w:tcPr>
          <w:p w14:paraId="298FBD12" w14:textId="77777777" w:rsidR="004E16E8" w:rsidRPr="00E628A7" w:rsidRDefault="004E16E8" w:rsidP="000F7012">
            <w:pPr>
              <w:rPr>
                <w:rFonts w:cstheme="minorHAnsi"/>
              </w:rPr>
            </w:pPr>
          </w:p>
        </w:tc>
      </w:tr>
      <w:tr w:rsidR="004E16E8" w:rsidRPr="00E628A7" w14:paraId="078ECCDC" w14:textId="77777777" w:rsidTr="004E16E8">
        <w:trPr>
          <w:jc w:val="center"/>
        </w:trPr>
        <w:tc>
          <w:tcPr>
            <w:tcW w:w="7380" w:type="dxa"/>
          </w:tcPr>
          <w:p w14:paraId="00F3872A" w14:textId="77777777" w:rsidR="004E16E8" w:rsidRPr="00E628A7" w:rsidRDefault="00BF4236" w:rsidP="000F7012">
            <w:pPr>
              <w:rPr>
                <w:rFonts w:cstheme="minorHAnsi"/>
              </w:rPr>
            </w:pPr>
            <w:r w:rsidRPr="00E628A7">
              <w:rPr>
                <w:rFonts w:cstheme="minorHAnsi"/>
              </w:rPr>
              <w:t>Az alkalmazott tartalmi elemek tekintetében volt-e eltérés a jóváhagyott ellenőrzési tervben és/vagy az ellenőrzési programban megállapított módszertanhoz képest?</w:t>
            </w:r>
          </w:p>
        </w:tc>
        <w:tc>
          <w:tcPr>
            <w:tcW w:w="1800" w:type="dxa"/>
          </w:tcPr>
          <w:p w14:paraId="1995168D" w14:textId="77777777" w:rsidR="004E16E8" w:rsidRPr="00E628A7" w:rsidRDefault="004E16E8" w:rsidP="000F7012">
            <w:pPr>
              <w:rPr>
                <w:rFonts w:cstheme="minorHAnsi"/>
              </w:rPr>
            </w:pPr>
          </w:p>
        </w:tc>
      </w:tr>
      <w:tr w:rsidR="004E16E8" w:rsidRPr="00E628A7" w14:paraId="3C143F7F" w14:textId="77777777" w:rsidTr="004E16E8">
        <w:trPr>
          <w:jc w:val="center"/>
        </w:trPr>
        <w:tc>
          <w:tcPr>
            <w:tcW w:w="7380" w:type="dxa"/>
          </w:tcPr>
          <w:p w14:paraId="0C55C44B" w14:textId="77777777" w:rsidR="004E16E8" w:rsidRPr="00E628A7" w:rsidRDefault="00BF4236" w:rsidP="000F7012">
            <w:pPr>
              <w:rPr>
                <w:rFonts w:cstheme="minorHAnsi"/>
              </w:rPr>
            </w:pPr>
            <w:r w:rsidRPr="00E628A7">
              <w:rPr>
                <w:rFonts w:cstheme="minorHAnsi"/>
              </w:rPr>
              <w:t xml:space="preserve">A tervezettől eltérő megközelítést a vizsgálatvezető egyeztette-e a belső ellenőrzési vezetővel? </w:t>
            </w:r>
          </w:p>
        </w:tc>
        <w:tc>
          <w:tcPr>
            <w:tcW w:w="1800" w:type="dxa"/>
          </w:tcPr>
          <w:p w14:paraId="51581B18" w14:textId="77777777" w:rsidR="004E16E8" w:rsidRPr="00E628A7" w:rsidRDefault="004E16E8" w:rsidP="000F7012">
            <w:pPr>
              <w:rPr>
                <w:rFonts w:cstheme="minorHAnsi"/>
              </w:rPr>
            </w:pPr>
          </w:p>
        </w:tc>
      </w:tr>
      <w:tr w:rsidR="004E16E8" w:rsidRPr="00E628A7" w14:paraId="40D168F2" w14:textId="77777777" w:rsidTr="004E16E8">
        <w:trPr>
          <w:jc w:val="center"/>
        </w:trPr>
        <w:tc>
          <w:tcPr>
            <w:tcW w:w="7380" w:type="dxa"/>
          </w:tcPr>
          <w:p w14:paraId="6FD4D023" w14:textId="77777777" w:rsidR="008A67E5" w:rsidRPr="00E628A7" w:rsidRDefault="00BF4236" w:rsidP="000F7012">
            <w:pPr>
              <w:rPr>
                <w:rFonts w:cstheme="minorHAnsi"/>
              </w:rPr>
            </w:pPr>
            <w:bookmarkStart w:id="565" w:name="_Toc346118414"/>
            <w:r w:rsidRPr="00E628A7">
              <w:rPr>
                <w:rFonts w:cstheme="minorHAnsi"/>
                <w:b/>
                <w:bCs/>
              </w:rPr>
              <w:t>Ellenőrzési munkalapok</w:t>
            </w:r>
            <w:bookmarkEnd w:id="565"/>
            <w:r w:rsidRPr="00E628A7">
              <w:rPr>
                <w:rFonts w:cstheme="minorHAnsi"/>
                <w:b/>
                <w:bCs/>
              </w:rPr>
              <w:t xml:space="preserve"> </w:t>
            </w:r>
          </w:p>
        </w:tc>
        <w:tc>
          <w:tcPr>
            <w:tcW w:w="1800" w:type="dxa"/>
          </w:tcPr>
          <w:p w14:paraId="5241C939" w14:textId="77777777" w:rsidR="004E16E8" w:rsidRPr="00E628A7" w:rsidRDefault="004E16E8" w:rsidP="000F7012">
            <w:pPr>
              <w:rPr>
                <w:rFonts w:cstheme="minorHAnsi"/>
                <w:b/>
                <w:bCs/>
              </w:rPr>
            </w:pPr>
          </w:p>
        </w:tc>
      </w:tr>
      <w:tr w:rsidR="004E16E8" w:rsidRPr="00E628A7" w14:paraId="16672E0D" w14:textId="77777777" w:rsidTr="004E16E8">
        <w:trPr>
          <w:jc w:val="center"/>
        </w:trPr>
        <w:tc>
          <w:tcPr>
            <w:tcW w:w="7380" w:type="dxa"/>
          </w:tcPr>
          <w:p w14:paraId="3CB3F291" w14:textId="77777777" w:rsidR="004E16E8" w:rsidRPr="00E628A7" w:rsidRDefault="00BF4236" w:rsidP="000F7012">
            <w:pPr>
              <w:rPr>
                <w:rFonts w:cstheme="minorHAnsi"/>
              </w:rPr>
            </w:pPr>
            <w:r w:rsidRPr="00E628A7">
              <w:rPr>
                <w:rFonts w:cstheme="minorHAnsi"/>
              </w:rPr>
              <w:t>Az ellenőrzési munkalapok megfelelnek-e az alábbi tartalmi követelményeknek:</w:t>
            </w:r>
          </w:p>
          <w:p w14:paraId="5E6D78A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jellegét,</w:t>
            </w:r>
          </w:p>
          <w:p w14:paraId="28BB29B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hatókörét,</w:t>
            </w:r>
          </w:p>
          <w:p w14:paraId="2F3C130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egyértelműen tanúsítják a lefolytatott eljárásokat,</w:t>
            </w:r>
          </w:p>
          <w:p w14:paraId="2EB3645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teszteket,</w:t>
            </w:r>
          </w:p>
          <w:p w14:paraId="331E15A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tartalmazzák a levont következtetéseket,</w:t>
            </w:r>
          </w:p>
          <w:p w14:paraId="2432A28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tartalmazza az ellenőrzési program vonatkozó lépésire való utalást,</w:t>
            </w:r>
          </w:p>
          <w:p w14:paraId="4591171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levont következtetések és az ellenőrzési célkitűzés tárgya kapcsolatban vannak,</w:t>
            </w:r>
          </w:p>
          <w:p w14:paraId="6A2F9A3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 levont következtetésekhez – </w:t>
            </w:r>
            <w:r w:rsidR="00072AD8">
              <w:rPr>
                <w:rFonts w:cstheme="minorHAnsi"/>
              </w:rPr>
              <w:t>ha</w:t>
            </w:r>
            <w:r w:rsidRPr="00E628A7">
              <w:rPr>
                <w:rFonts w:cstheme="minorHAnsi"/>
              </w:rPr>
              <w:t xml:space="preserve"> szükséges – megfelelő javaslatok tartoznak?</w:t>
            </w:r>
          </w:p>
        </w:tc>
        <w:tc>
          <w:tcPr>
            <w:tcW w:w="1800" w:type="dxa"/>
          </w:tcPr>
          <w:p w14:paraId="3F3CB136" w14:textId="77777777" w:rsidR="004E16E8" w:rsidRPr="00E628A7" w:rsidRDefault="004E16E8" w:rsidP="000F7012">
            <w:pPr>
              <w:rPr>
                <w:rFonts w:cstheme="minorHAnsi"/>
              </w:rPr>
            </w:pPr>
          </w:p>
        </w:tc>
      </w:tr>
      <w:tr w:rsidR="004E16E8" w:rsidRPr="00E628A7" w14:paraId="2BE02E49" w14:textId="77777777" w:rsidTr="004E16E8">
        <w:trPr>
          <w:jc w:val="center"/>
        </w:trPr>
        <w:tc>
          <w:tcPr>
            <w:tcW w:w="7380" w:type="dxa"/>
          </w:tcPr>
          <w:p w14:paraId="0F5E5C80" w14:textId="77777777" w:rsidR="004E16E8" w:rsidRPr="00E628A7" w:rsidRDefault="00BF4236" w:rsidP="000F7012">
            <w:pPr>
              <w:rPr>
                <w:rFonts w:cstheme="minorHAnsi"/>
              </w:rPr>
            </w:pPr>
            <w:r w:rsidRPr="00E628A7">
              <w:rPr>
                <w:rFonts w:cstheme="minorHAnsi"/>
              </w:rPr>
              <w:t xml:space="preserve">Ezen felül az ellenőrzési munkalapok rendszerezése, formátuma megfelel-e az alábbi dokumentációs szükségleteknek: </w:t>
            </w:r>
          </w:p>
          <w:p w14:paraId="320F61A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munkaprogram elkészültét,</w:t>
            </w:r>
          </w:p>
          <w:p w14:paraId="13233F7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kontrollrendszer megfelelőségének és hatékonyságának vizsgálatát és értékelését,</w:t>
            </w:r>
          </w:p>
          <w:p w14:paraId="4A47216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ellenőrzési munka felülvizsgálatát,</w:t>
            </w:r>
          </w:p>
          <w:p w14:paraId="25D976D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 és az ellenőrzött terület kommunikációját,</w:t>
            </w:r>
          </w:p>
          <w:p w14:paraId="22AFCFD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ellenőrzések nyomon követését, utóellenőrzését?</w:t>
            </w:r>
          </w:p>
        </w:tc>
        <w:tc>
          <w:tcPr>
            <w:tcW w:w="1800" w:type="dxa"/>
          </w:tcPr>
          <w:p w14:paraId="4DC579D8" w14:textId="77777777" w:rsidR="004E16E8" w:rsidRPr="00E628A7" w:rsidRDefault="004E16E8" w:rsidP="000F7012">
            <w:pPr>
              <w:rPr>
                <w:rFonts w:cstheme="minorHAnsi"/>
              </w:rPr>
            </w:pPr>
          </w:p>
        </w:tc>
      </w:tr>
      <w:tr w:rsidR="004E16E8" w:rsidRPr="00E628A7" w14:paraId="0BF0E8C8" w14:textId="77777777" w:rsidTr="004E16E8">
        <w:trPr>
          <w:jc w:val="center"/>
        </w:trPr>
        <w:tc>
          <w:tcPr>
            <w:tcW w:w="7380" w:type="dxa"/>
          </w:tcPr>
          <w:p w14:paraId="525C5FB0" w14:textId="77777777" w:rsidR="004E16E8" w:rsidRPr="00E628A7" w:rsidRDefault="00BF4236" w:rsidP="000F7012">
            <w:pPr>
              <w:rPr>
                <w:rFonts w:cstheme="minorHAnsi"/>
                <w:b/>
                <w:bCs/>
              </w:rPr>
            </w:pPr>
            <w:r w:rsidRPr="00E628A7">
              <w:rPr>
                <w:rFonts w:cstheme="minorHAnsi"/>
                <w:b/>
                <w:bCs/>
              </w:rPr>
              <w:t>Ellenőri munkalapok</w:t>
            </w:r>
          </w:p>
        </w:tc>
        <w:tc>
          <w:tcPr>
            <w:tcW w:w="1800" w:type="dxa"/>
          </w:tcPr>
          <w:p w14:paraId="3CCFD37B" w14:textId="77777777" w:rsidR="004E16E8" w:rsidRPr="00E628A7" w:rsidRDefault="004E16E8" w:rsidP="000F7012">
            <w:pPr>
              <w:rPr>
                <w:rFonts w:cstheme="minorHAnsi"/>
                <w:b/>
                <w:bCs/>
              </w:rPr>
            </w:pPr>
          </w:p>
        </w:tc>
      </w:tr>
      <w:tr w:rsidR="004E16E8" w:rsidRPr="00E628A7" w14:paraId="2F54703F" w14:textId="77777777" w:rsidTr="004E16E8">
        <w:trPr>
          <w:jc w:val="center"/>
        </w:trPr>
        <w:tc>
          <w:tcPr>
            <w:tcW w:w="7380" w:type="dxa"/>
          </w:tcPr>
          <w:p w14:paraId="341F04FE" w14:textId="77777777" w:rsidR="004E16E8" w:rsidRPr="00E628A7" w:rsidRDefault="00BF4236" w:rsidP="000F7012">
            <w:pPr>
              <w:rPr>
                <w:rFonts w:cstheme="minorHAnsi"/>
              </w:rPr>
            </w:pPr>
            <w:r w:rsidRPr="00E628A7">
              <w:rPr>
                <w:rFonts w:cstheme="minorHAnsi"/>
              </w:rPr>
              <w:t>Az ellenőrök által elkészített munkalapok tartalmazzák-e az alábbi elemeket:</w:t>
            </w:r>
          </w:p>
          <w:p w14:paraId="250F50E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fejléc,</w:t>
            </w:r>
          </w:p>
          <w:p w14:paraId="57A066F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számozás,</w:t>
            </w:r>
          </w:p>
          <w:p w14:paraId="3F9B0DE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ellenőrzési lépés célja,</w:t>
            </w:r>
          </w:p>
          <w:p w14:paraId="3A70967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megszerzett információ forrása,</w:t>
            </w:r>
          </w:p>
          <w:p w14:paraId="0C49BE6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bizonyítékok listája,</w:t>
            </w:r>
          </w:p>
          <w:p w14:paraId="041B625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lezárással kapcsolatosan az ellenőr aláírása, dátum,</w:t>
            </w:r>
          </w:p>
          <w:p w14:paraId="2997ADE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felülvizsgálattal kapcsolatosan a felülvizsgáló aláírása, dátum?</w:t>
            </w:r>
          </w:p>
        </w:tc>
        <w:tc>
          <w:tcPr>
            <w:tcW w:w="1800" w:type="dxa"/>
          </w:tcPr>
          <w:p w14:paraId="3AF6F652" w14:textId="77777777" w:rsidR="004E16E8" w:rsidRPr="00E628A7" w:rsidRDefault="004E16E8" w:rsidP="000F7012">
            <w:pPr>
              <w:rPr>
                <w:rFonts w:cstheme="minorHAnsi"/>
              </w:rPr>
            </w:pPr>
          </w:p>
        </w:tc>
      </w:tr>
      <w:tr w:rsidR="004E16E8" w:rsidRPr="00E628A7" w14:paraId="2EA3DCB4" w14:textId="77777777" w:rsidTr="004E16E8">
        <w:trPr>
          <w:jc w:val="center"/>
        </w:trPr>
        <w:tc>
          <w:tcPr>
            <w:tcW w:w="7380" w:type="dxa"/>
          </w:tcPr>
          <w:p w14:paraId="5562ED2A" w14:textId="77777777" w:rsidR="004E16E8" w:rsidRPr="00E628A7" w:rsidRDefault="00BF4236" w:rsidP="000F7012">
            <w:pPr>
              <w:rPr>
                <w:rFonts w:cstheme="minorHAnsi"/>
                <w:b/>
                <w:bCs/>
              </w:rPr>
            </w:pPr>
            <w:r w:rsidRPr="00E628A7">
              <w:rPr>
                <w:rFonts w:cstheme="minorHAnsi"/>
                <w:b/>
                <w:bCs/>
              </w:rPr>
              <w:t>Iktatási követelmények</w:t>
            </w:r>
          </w:p>
        </w:tc>
        <w:tc>
          <w:tcPr>
            <w:tcW w:w="1800" w:type="dxa"/>
          </w:tcPr>
          <w:p w14:paraId="4F313AA6" w14:textId="77777777" w:rsidR="004E16E8" w:rsidRPr="00E628A7" w:rsidRDefault="004E16E8" w:rsidP="000F7012">
            <w:pPr>
              <w:rPr>
                <w:rFonts w:cstheme="minorHAnsi"/>
                <w:b/>
                <w:bCs/>
              </w:rPr>
            </w:pPr>
          </w:p>
        </w:tc>
      </w:tr>
      <w:tr w:rsidR="004E16E8" w:rsidRPr="00E628A7" w14:paraId="0E3D5D23" w14:textId="77777777" w:rsidTr="004E16E8">
        <w:trPr>
          <w:jc w:val="center"/>
        </w:trPr>
        <w:tc>
          <w:tcPr>
            <w:tcW w:w="7380" w:type="dxa"/>
          </w:tcPr>
          <w:p w14:paraId="5F56BC88" w14:textId="77777777" w:rsidR="004E16E8" w:rsidRPr="00E628A7" w:rsidRDefault="00BF4236" w:rsidP="004A7F8A">
            <w:pPr>
              <w:rPr>
                <w:rFonts w:cstheme="minorHAnsi"/>
              </w:rPr>
            </w:pPr>
            <w:r w:rsidRPr="00E628A7">
              <w:rPr>
                <w:rFonts w:cstheme="minorHAnsi"/>
              </w:rPr>
              <w:t>Alkalmaz-e a szervezet a folyamatban lévő ellenőrzésekre ellenőrzési mappákat és/vagy egyéb elektronikus nyilvántartást, melynek szerepe, hogy az adott ellenőrzésekhez tartozó dokumentációt meghatározott elrendezésben tartalmazza?</w:t>
            </w:r>
          </w:p>
        </w:tc>
        <w:tc>
          <w:tcPr>
            <w:tcW w:w="1800" w:type="dxa"/>
          </w:tcPr>
          <w:p w14:paraId="1D8B90C3" w14:textId="77777777" w:rsidR="004E16E8" w:rsidRPr="00E628A7" w:rsidRDefault="004E16E8" w:rsidP="000F7012">
            <w:pPr>
              <w:rPr>
                <w:rFonts w:cstheme="minorHAnsi"/>
              </w:rPr>
            </w:pPr>
          </w:p>
        </w:tc>
      </w:tr>
      <w:tr w:rsidR="004E16E8" w:rsidRPr="00E628A7" w14:paraId="1BD2E9FF" w14:textId="77777777" w:rsidTr="004E16E8">
        <w:trPr>
          <w:jc w:val="center"/>
        </w:trPr>
        <w:tc>
          <w:tcPr>
            <w:tcW w:w="7380" w:type="dxa"/>
          </w:tcPr>
          <w:p w14:paraId="632AC873" w14:textId="77777777" w:rsidR="008A67E5" w:rsidRPr="00E628A7" w:rsidRDefault="00BF4236" w:rsidP="000F7012">
            <w:pPr>
              <w:rPr>
                <w:rFonts w:cstheme="minorHAnsi"/>
              </w:rPr>
            </w:pPr>
            <w:bookmarkStart w:id="566" w:name="_Toc346118415"/>
            <w:r w:rsidRPr="00E628A7">
              <w:rPr>
                <w:rFonts w:cstheme="minorHAnsi"/>
                <w:b/>
                <w:bCs/>
              </w:rPr>
              <w:t>Munkalapok felülvizsgálata</w:t>
            </w:r>
            <w:bookmarkEnd w:id="566"/>
          </w:p>
        </w:tc>
        <w:tc>
          <w:tcPr>
            <w:tcW w:w="1800" w:type="dxa"/>
          </w:tcPr>
          <w:p w14:paraId="7B58E194" w14:textId="77777777" w:rsidR="004E16E8" w:rsidRPr="00E628A7" w:rsidRDefault="004E16E8" w:rsidP="000F7012">
            <w:pPr>
              <w:rPr>
                <w:rFonts w:cstheme="minorHAnsi"/>
                <w:b/>
                <w:bCs/>
              </w:rPr>
            </w:pPr>
          </w:p>
        </w:tc>
      </w:tr>
      <w:tr w:rsidR="004E16E8" w:rsidRPr="00E628A7" w14:paraId="24F25397" w14:textId="77777777" w:rsidTr="004E16E8">
        <w:trPr>
          <w:jc w:val="center"/>
        </w:trPr>
        <w:tc>
          <w:tcPr>
            <w:tcW w:w="7380" w:type="dxa"/>
          </w:tcPr>
          <w:p w14:paraId="05679F9A" w14:textId="77777777" w:rsidR="004E16E8" w:rsidRPr="00E628A7" w:rsidRDefault="00BF4236" w:rsidP="000F7012">
            <w:pPr>
              <w:rPr>
                <w:rFonts w:cstheme="minorHAnsi"/>
              </w:rPr>
            </w:pPr>
            <w:r w:rsidRPr="00E628A7">
              <w:rPr>
                <w:rFonts w:cstheme="minorHAnsi"/>
              </w:rPr>
              <w:t>A vezetői felülvizsgálat a munkalapokon szereplő aláírásból és dátumból megállapítható?</w:t>
            </w:r>
          </w:p>
        </w:tc>
        <w:tc>
          <w:tcPr>
            <w:tcW w:w="1800" w:type="dxa"/>
          </w:tcPr>
          <w:p w14:paraId="736280C1" w14:textId="77777777" w:rsidR="004E16E8" w:rsidRPr="00E628A7" w:rsidRDefault="004E16E8" w:rsidP="000F7012">
            <w:pPr>
              <w:rPr>
                <w:rFonts w:cstheme="minorHAnsi"/>
              </w:rPr>
            </w:pPr>
          </w:p>
        </w:tc>
      </w:tr>
      <w:tr w:rsidR="004E16E8" w:rsidRPr="00E628A7" w14:paraId="3432A829" w14:textId="77777777" w:rsidTr="004E16E8">
        <w:trPr>
          <w:jc w:val="center"/>
        </w:trPr>
        <w:tc>
          <w:tcPr>
            <w:tcW w:w="7380" w:type="dxa"/>
          </w:tcPr>
          <w:p w14:paraId="7F7D9BD9" w14:textId="77777777" w:rsidR="004E16E8" w:rsidRPr="00E628A7" w:rsidRDefault="00BF4236" w:rsidP="000F7012">
            <w:pPr>
              <w:rPr>
                <w:rFonts w:cstheme="minorHAnsi"/>
              </w:rPr>
            </w:pPr>
            <w:r w:rsidRPr="00E628A7">
              <w:rPr>
                <w:rFonts w:cstheme="minorHAnsi"/>
              </w:rPr>
              <w:lastRenderedPageBreak/>
              <w:t xml:space="preserve">A felülvizsgálat során megtett felülvizsgálói észrevételeket a vizsgálatot folytató ellenőrök kivétel nélkül megválaszolták? </w:t>
            </w:r>
          </w:p>
        </w:tc>
        <w:tc>
          <w:tcPr>
            <w:tcW w:w="1800" w:type="dxa"/>
          </w:tcPr>
          <w:p w14:paraId="10D0C56D" w14:textId="77777777" w:rsidR="004E16E8" w:rsidRPr="00E628A7" w:rsidRDefault="004E16E8" w:rsidP="000F7012">
            <w:pPr>
              <w:rPr>
                <w:rFonts w:cstheme="minorHAnsi"/>
              </w:rPr>
            </w:pPr>
          </w:p>
        </w:tc>
      </w:tr>
      <w:tr w:rsidR="004E16E8" w:rsidRPr="00E628A7" w14:paraId="313CFC18" w14:textId="77777777" w:rsidTr="004E16E8">
        <w:trPr>
          <w:jc w:val="center"/>
        </w:trPr>
        <w:tc>
          <w:tcPr>
            <w:tcW w:w="7380" w:type="dxa"/>
          </w:tcPr>
          <w:p w14:paraId="166A0444" w14:textId="77777777" w:rsidR="004E16E8" w:rsidRPr="00E628A7" w:rsidRDefault="00BF4236" w:rsidP="000F7012">
            <w:pPr>
              <w:rPr>
                <w:rFonts w:cstheme="minorHAnsi"/>
                <w:b/>
                <w:bCs/>
              </w:rPr>
            </w:pPr>
            <w:r w:rsidRPr="00E628A7">
              <w:rPr>
                <w:rFonts w:cstheme="minorHAnsi"/>
                <w:b/>
                <w:bCs/>
              </w:rPr>
              <w:t>Hozzáférés az ellenőrzési iratokhoz</w:t>
            </w:r>
          </w:p>
        </w:tc>
        <w:tc>
          <w:tcPr>
            <w:tcW w:w="1800" w:type="dxa"/>
          </w:tcPr>
          <w:p w14:paraId="7C32503C" w14:textId="77777777" w:rsidR="004E16E8" w:rsidRPr="00E628A7" w:rsidRDefault="004E16E8" w:rsidP="000F7012">
            <w:pPr>
              <w:rPr>
                <w:rFonts w:cstheme="minorHAnsi"/>
                <w:b/>
                <w:bCs/>
              </w:rPr>
            </w:pPr>
          </w:p>
        </w:tc>
      </w:tr>
      <w:tr w:rsidR="004E16E8" w:rsidRPr="00E628A7" w14:paraId="750FA123" w14:textId="77777777" w:rsidTr="004E16E8">
        <w:trPr>
          <w:jc w:val="center"/>
        </w:trPr>
        <w:tc>
          <w:tcPr>
            <w:tcW w:w="7380" w:type="dxa"/>
          </w:tcPr>
          <w:p w14:paraId="0B9FE696" w14:textId="77777777" w:rsidR="004E16E8" w:rsidRPr="00E628A7" w:rsidRDefault="00BF4236" w:rsidP="000F7012">
            <w:pPr>
              <w:pStyle w:val="lfej"/>
              <w:rPr>
                <w:rFonts w:cstheme="minorHAnsi"/>
              </w:rPr>
            </w:pPr>
            <w:r w:rsidRPr="00E628A7">
              <w:rPr>
                <w:rFonts w:cstheme="minorHAnsi"/>
              </w:rPr>
              <w:t>Az ellenőrzési dokumentumokba való betekintés írásos hozzáférési kérelemmel szabályozott?</w:t>
            </w:r>
          </w:p>
        </w:tc>
        <w:tc>
          <w:tcPr>
            <w:tcW w:w="1800" w:type="dxa"/>
          </w:tcPr>
          <w:p w14:paraId="105DAF02" w14:textId="77777777" w:rsidR="004E16E8" w:rsidRPr="00E628A7" w:rsidRDefault="004E16E8" w:rsidP="000F7012">
            <w:pPr>
              <w:rPr>
                <w:rFonts w:cstheme="minorHAnsi"/>
              </w:rPr>
            </w:pPr>
          </w:p>
        </w:tc>
      </w:tr>
      <w:tr w:rsidR="004E16E8" w:rsidRPr="00E628A7" w14:paraId="73CA0167" w14:textId="77777777" w:rsidTr="004E16E8">
        <w:trPr>
          <w:jc w:val="center"/>
        </w:trPr>
        <w:tc>
          <w:tcPr>
            <w:tcW w:w="7380" w:type="dxa"/>
          </w:tcPr>
          <w:p w14:paraId="73A5AB81" w14:textId="77777777" w:rsidR="004E16E8" w:rsidRPr="00E628A7" w:rsidRDefault="00BF4236" w:rsidP="000F7012">
            <w:pPr>
              <w:rPr>
                <w:rFonts w:cstheme="minorHAnsi"/>
              </w:rPr>
            </w:pPr>
            <w:r w:rsidRPr="00E628A7">
              <w:rPr>
                <w:rFonts w:cstheme="minorHAnsi"/>
              </w:rPr>
              <w:t xml:space="preserve">Az írásos hozzáférési kérelmek a belső ellenőrzés vezetőjéhez vannak intézve? </w:t>
            </w:r>
          </w:p>
        </w:tc>
        <w:tc>
          <w:tcPr>
            <w:tcW w:w="1800" w:type="dxa"/>
          </w:tcPr>
          <w:p w14:paraId="35B1745E" w14:textId="77777777" w:rsidR="004E16E8" w:rsidRPr="00E628A7" w:rsidRDefault="004E16E8" w:rsidP="000F7012">
            <w:pPr>
              <w:rPr>
                <w:rFonts w:cstheme="minorHAnsi"/>
              </w:rPr>
            </w:pPr>
          </w:p>
        </w:tc>
      </w:tr>
      <w:tr w:rsidR="004E16E8" w:rsidRPr="00E628A7" w14:paraId="1C5C5500" w14:textId="77777777" w:rsidTr="004E16E8">
        <w:trPr>
          <w:jc w:val="center"/>
        </w:trPr>
        <w:tc>
          <w:tcPr>
            <w:tcW w:w="7380" w:type="dxa"/>
          </w:tcPr>
          <w:p w14:paraId="27A4C2A8" w14:textId="77777777" w:rsidR="004E16E8" w:rsidRPr="00E628A7" w:rsidRDefault="00BF4236" w:rsidP="000F7012">
            <w:pPr>
              <w:rPr>
                <w:rFonts w:cstheme="minorHAnsi"/>
              </w:rPr>
            </w:pPr>
            <w:r w:rsidRPr="00E628A7">
              <w:rPr>
                <w:rFonts w:cstheme="minorHAnsi"/>
              </w:rPr>
              <w:t>Az írásos hozzáférési kérelmek lehetővé teszik, hogy a kérelmező szervezeti hovatartozása felismerhető legyen?</w:t>
            </w:r>
          </w:p>
        </w:tc>
        <w:tc>
          <w:tcPr>
            <w:tcW w:w="1800" w:type="dxa"/>
          </w:tcPr>
          <w:p w14:paraId="76CC72C8" w14:textId="77777777" w:rsidR="004E16E8" w:rsidRPr="00E628A7" w:rsidRDefault="004E16E8" w:rsidP="000F7012">
            <w:pPr>
              <w:rPr>
                <w:rFonts w:cstheme="minorHAnsi"/>
              </w:rPr>
            </w:pPr>
          </w:p>
        </w:tc>
      </w:tr>
      <w:tr w:rsidR="004E16E8" w:rsidRPr="00E628A7" w14:paraId="56F1E82A" w14:textId="77777777" w:rsidTr="004E16E8">
        <w:trPr>
          <w:jc w:val="center"/>
        </w:trPr>
        <w:tc>
          <w:tcPr>
            <w:tcW w:w="7380" w:type="dxa"/>
          </w:tcPr>
          <w:p w14:paraId="1D359BAC"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ellenőrzési szervezeten és az ellenőrzött szervezeten kívüli féltől érkezik kérelem, az ellenőrzött szervezet vezetője is jóváhagyó?</w:t>
            </w:r>
          </w:p>
        </w:tc>
        <w:tc>
          <w:tcPr>
            <w:tcW w:w="1800" w:type="dxa"/>
          </w:tcPr>
          <w:p w14:paraId="2CA1D194" w14:textId="77777777" w:rsidR="004E16E8" w:rsidRPr="00E628A7" w:rsidRDefault="004E16E8" w:rsidP="000F7012">
            <w:pPr>
              <w:rPr>
                <w:rFonts w:cstheme="minorHAnsi"/>
              </w:rPr>
            </w:pPr>
          </w:p>
        </w:tc>
      </w:tr>
      <w:tr w:rsidR="004E16E8" w:rsidRPr="00E628A7" w14:paraId="4C4518F8" w14:textId="77777777" w:rsidTr="004E16E8">
        <w:trPr>
          <w:jc w:val="center"/>
        </w:trPr>
        <w:tc>
          <w:tcPr>
            <w:tcW w:w="7380" w:type="dxa"/>
          </w:tcPr>
          <w:p w14:paraId="19648574" w14:textId="77777777" w:rsidR="004E16E8" w:rsidRPr="00E628A7" w:rsidRDefault="00BF4236" w:rsidP="000F7012">
            <w:pPr>
              <w:rPr>
                <w:rFonts w:cstheme="minorHAnsi"/>
              </w:rPr>
            </w:pPr>
            <w:r w:rsidRPr="00E628A7">
              <w:rPr>
                <w:rFonts w:cstheme="minorHAnsi"/>
              </w:rPr>
              <w:t xml:space="preserve">Az ellenőrzési munkalapok fizikai tárolásának helye, körülményei biztonságosnak és védettnek nevezhetőek? </w:t>
            </w:r>
          </w:p>
        </w:tc>
        <w:tc>
          <w:tcPr>
            <w:tcW w:w="1800" w:type="dxa"/>
          </w:tcPr>
          <w:p w14:paraId="40605FB9" w14:textId="77777777" w:rsidR="004E16E8" w:rsidRPr="00E628A7" w:rsidRDefault="004E16E8" w:rsidP="000F7012">
            <w:pPr>
              <w:rPr>
                <w:rFonts w:cstheme="minorHAnsi"/>
              </w:rPr>
            </w:pPr>
          </w:p>
        </w:tc>
      </w:tr>
      <w:tr w:rsidR="004E16E8" w:rsidRPr="00E628A7" w14:paraId="094441BF" w14:textId="77777777" w:rsidTr="004E16E8">
        <w:trPr>
          <w:jc w:val="center"/>
        </w:trPr>
        <w:tc>
          <w:tcPr>
            <w:tcW w:w="7380" w:type="dxa"/>
          </w:tcPr>
          <w:p w14:paraId="11DBB6FE" w14:textId="77777777" w:rsidR="004E16E8" w:rsidRPr="00E628A7" w:rsidRDefault="00BF4236" w:rsidP="000F7012">
            <w:pPr>
              <w:rPr>
                <w:rFonts w:cstheme="minorHAnsi"/>
                <w:b/>
                <w:bCs/>
              </w:rPr>
            </w:pPr>
            <w:r w:rsidRPr="00E628A7">
              <w:rPr>
                <w:rFonts w:cstheme="minorHAnsi"/>
                <w:b/>
                <w:bCs/>
              </w:rPr>
              <w:t>Kontrollok értékelése</w:t>
            </w:r>
          </w:p>
        </w:tc>
        <w:tc>
          <w:tcPr>
            <w:tcW w:w="1800" w:type="dxa"/>
          </w:tcPr>
          <w:p w14:paraId="3507DA08" w14:textId="77777777" w:rsidR="004E16E8" w:rsidRPr="00E628A7" w:rsidRDefault="004E16E8" w:rsidP="000F7012">
            <w:pPr>
              <w:rPr>
                <w:rFonts w:cstheme="minorHAnsi"/>
                <w:b/>
                <w:bCs/>
              </w:rPr>
            </w:pPr>
          </w:p>
        </w:tc>
      </w:tr>
      <w:tr w:rsidR="004E16E8" w:rsidRPr="00E628A7" w14:paraId="1C7F52F5" w14:textId="77777777" w:rsidTr="004E16E8">
        <w:trPr>
          <w:jc w:val="center"/>
        </w:trPr>
        <w:tc>
          <w:tcPr>
            <w:tcW w:w="7380" w:type="dxa"/>
          </w:tcPr>
          <w:p w14:paraId="1A9AF1E3" w14:textId="77777777" w:rsidR="004E16E8" w:rsidRPr="00E628A7" w:rsidRDefault="00BF4236" w:rsidP="000F7012">
            <w:pPr>
              <w:rPr>
                <w:rFonts w:cstheme="minorHAnsi"/>
              </w:rPr>
            </w:pPr>
            <w:r w:rsidRPr="00E628A7">
              <w:rPr>
                <w:rFonts w:cstheme="minorHAnsi"/>
              </w:rPr>
              <w:t>Az ellenőrök a kontrollok vizsgálatakor végzett értékelése az alábbi szempontokat figyelemmel kísérte-e:</w:t>
            </w:r>
          </w:p>
          <w:p w14:paraId="453E5F7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kontrollok teljes körű beazonosítása,</w:t>
            </w:r>
          </w:p>
          <w:p w14:paraId="04E1357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kontrolloknak közvetlenül a kockázatokhoz kapcsolása,</w:t>
            </w:r>
          </w:p>
          <w:p w14:paraId="4ECC086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jellemzőinek (automatikus, manuális) felmérése,</w:t>
            </w:r>
          </w:p>
          <w:p w14:paraId="046AC41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hatékonyan csökkenti-e, ha ez az egyetlen kontroll, amire támaszkodni lehet,</w:t>
            </w:r>
          </w:p>
          <w:p w14:paraId="0EF15F1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csak akkor csökkenti hatékonyan, ha más kontrollokkal együtt működik,</w:t>
            </w:r>
          </w:p>
          <w:p w14:paraId="5CD948F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hatékonyságát növelő kapcsolt folyamatok feltárása?</w:t>
            </w:r>
          </w:p>
        </w:tc>
        <w:tc>
          <w:tcPr>
            <w:tcW w:w="1800" w:type="dxa"/>
          </w:tcPr>
          <w:p w14:paraId="16D24A76" w14:textId="77777777" w:rsidR="004E16E8" w:rsidRPr="00E628A7" w:rsidRDefault="004E16E8" w:rsidP="000F7012">
            <w:pPr>
              <w:rPr>
                <w:rFonts w:cstheme="minorHAnsi"/>
              </w:rPr>
            </w:pPr>
          </w:p>
        </w:tc>
      </w:tr>
      <w:tr w:rsidR="004E16E8" w:rsidRPr="00E628A7" w14:paraId="49B768DC" w14:textId="77777777" w:rsidTr="004E16E8">
        <w:trPr>
          <w:jc w:val="center"/>
        </w:trPr>
        <w:tc>
          <w:tcPr>
            <w:tcW w:w="7380" w:type="dxa"/>
          </w:tcPr>
          <w:p w14:paraId="5B9E3C6C" w14:textId="77777777" w:rsidR="004E16E8" w:rsidRPr="00E628A7" w:rsidRDefault="00BF4236" w:rsidP="000F7012">
            <w:pPr>
              <w:rPr>
                <w:rFonts w:cstheme="minorHAnsi"/>
                <w:b/>
                <w:bCs/>
              </w:rPr>
            </w:pPr>
            <w:r w:rsidRPr="00E628A7">
              <w:rPr>
                <w:rFonts w:cstheme="minorHAnsi"/>
                <w:b/>
                <w:bCs/>
              </w:rPr>
              <w:t xml:space="preserve">Tesztelés </w:t>
            </w:r>
          </w:p>
        </w:tc>
        <w:tc>
          <w:tcPr>
            <w:tcW w:w="1800" w:type="dxa"/>
          </w:tcPr>
          <w:p w14:paraId="6080D6A5" w14:textId="77777777" w:rsidR="004E16E8" w:rsidRPr="00E628A7" w:rsidRDefault="004E16E8" w:rsidP="000F7012">
            <w:pPr>
              <w:rPr>
                <w:rFonts w:cstheme="minorHAnsi"/>
                <w:b/>
                <w:bCs/>
              </w:rPr>
            </w:pPr>
          </w:p>
        </w:tc>
      </w:tr>
      <w:tr w:rsidR="004E16E8" w:rsidRPr="00E628A7" w14:paraId="3E4E92F5" w14:textId="77777777" w:rsidTr="004E16E8">
        <w:trPr>
          <w:jc w:val="center"/>
        </w:trPr>
        <w:tc>
          <w:tcPr>
            <w:tcW w:w="7380" w:type="dxa"/>
          </w:tcPr>
          <w:p w14:paraId="1C3E8F80" w14:textId="77777777" w:rsidR="004E16E8" w:rsidRPr="00E628A7" w:rsidRDefault="00BF4236" w:rsidP="000F7012">
            <w:pPr>
              <w:pStyle w:val="lfej"/>
              <w:rPr>
                <w:rFonts w:cstheme="minorHAnsi"/>
              </w:rPr>
            </w:pPr>
            <w:r w:rsidRPr="00E628A7">
              <w:rPr>
                <w:rFonts w:cstheme="minorHAnsi"/>
              </w:rPr>
              <w:t>Az ellenőrzési program részeként szereplő tesztelési terv felülvizsgálatra és szükség szerint módosításra került-e a folyamatok áttekintése után, a tesztelés megkezdése előtt?</w:t>
            </w:r>
          </w:p>
        </w:tc>
        <w:tc>
          <w:tcPr>
            <w:tcW w:w="1800" w:type="dxa"/>
          </w:tcPr>
          <w:p w14:paraId="2713D13B" w14:textId="77777777" w:rsidR="004E16E8" w:rsidRPr="00E628A7" w:rsidRDefault="004E16E8" w:rsidP="000F7012">
            <w:pPr>
              <w:rPr>
                <w:rFonts w:cstheme="minorHAnsi"/>
              </w:rPr>
            </w:pPr>
          </w:p>
        </w:tc>
      </w:tr>
      <w:tr w:rsidR="004E16E8" w:rsidRPr="00E628A7" w14:paraId="430BB45A" w14:textId="77777777" w:rsidTr="004E16E8">
        <w:trPr>
          <w:jc w:val="center"/>
        </w:trPr>
        <w:tc>
          <w:tcPr>
            <w:tcW w:w="7380" w:type="dxa"/>
          </w:tcPr>
          <w:p w14:paraId="6768A8A1" w14:textId="77777777" w:rsidR="004E16E8" w:rsidRPr="00E628A7" w:rsidRDefault="00BF4236" w:rsidP="000F7012">
            <w:pPr>
              <w:pStyle w:val="lfej"/>
              <w:rPr>
                <w:rFonts w:cstheme="minorHAnsi"/>
              </w:rPr>
            </w:pPr>
            <w:r w:rsidRPr="00E628A7">
              <w:rPr>
                <w:rFonts w:cstheme="minorHAnsi"/>
              </w:rPr>
              <w:t>A tesztelés a meghatározott kontrollokra irányult?</w:t>
            </w:r>
          </w:p>
        </w:tc>
        <w:tc>
          <w:tcPr>
            <w:tcW w:w="1800" w:type="dxa"/>
          </w:tcPr>
          <w:p w14:paraId="351A0A58" w14:textId="77777777" w:rsidR="004E16E8" w:rsidRPr="00E628A7" w:rsidRDefault="004E16E8" w:rsidP="000F7012">
            <w:pPr>
              <w:rPr>
                <w:rFonts w:cstheme="minorHAnsi"/>
              </w:rPr>
            </w:pPr>
          </w:p>
        </w:tc>
      </w:tr>
      <w:tr w:rsidR="004E16E8" w:rsidRPr="00E628A7" w14:paraId="0B3A05C3" w14:textId="77777777" w:rsidTr="004E16E8">
        <w:trPr>
          <w:jc w:val="center"/>
        </w:trPr>
        <w:tc>
          <w:tcPr>
            <w:tcW w:w="7380" w:type="dxa"/>
          </w:tcPr>
          <w:p w14:paraId="3312A721" w14:textId="77777777" w:rsidR="004E16E8" w:rsidRPr="00E628A7" w:rsidRDefault="00BF4236" w:rsidP="000F7012">
            <w:pPr>
              <w:rPr>
                <w:rFonts w:cstheme="minorHAnsi"/>
              </w:rPr>
            </w:pPr>
            <w:r w:rsidRPr="00E628A7">
              <w:rPr>
                <w:rFonts w:cstheme="minorHAnsi"/>
              </w:rPr>
              <w:t>A tesztelés során az ellenőr vizsgálta-e, hogy a meglevő kontrollok a tervezettnek és szándékoltnak megfelelően működnek?</w:t>
            </w:r>
          </w:p>
        </w:tc>
        <w:tc>
          <w:tcPr>
            <w:tcW w:w="1800" w:type="dxa"/>
          </w:tcPr>
          <w:p w14:paraId="6DA26CEF" w14:textId="77777777" w:rsidR="004E16E8" w:rsidRPr="00E628A7" w:rsidRDefault="004E16E8" w:rsidP="000F7012">
            <w:pPr>
              <w:rPr>
                <w:rFonts w:cstheme="minorHAnsi"/>
              </w:rPr>
            </w:pPr>
          </w:p>
        </w:tc>
      </w:tr>
      <w:tr w:rsidR="004E16E8" w:rsidRPr="00E628A7" w14:paraId="15E464DA" w14:textId="77777777" w:rsidTr="004E16E8">
        <w:trPr>
          <w:jc w:val="center"/>
        </w:trPr>
        <w:tc>
          <w:tcPr>
            <w:tcW w:w="7380" w:type="dxa"/>
          </w:tcPr>
          <w:p w14:paraId="4BFBC3E9" w14:textId="77777777" w:rsidR="004E16E8" w:rsidRPr="00E628A7" w:rsidRDefault="00BF4236" w:rsidP="000F7012">
            <w:pPr>
              <w:rPr>
                <w:rFonts w:cstheme="minorHAnsi"/>
              </w:rPr>
            </w:pPr>
            <w:r w:rsidRPr="00E628A7">
              <w:rPr>
                <w:rFonts w:cstheme="minorHAnsi"/>
              </w:rPr>
              <w:t>A tesztelés során az ellenőr azonosította-e az adott kontrollért felelős személyt?</w:t>
            </w:r>
          </w:p>
        </w:tc>
        <w:tc>
          <w:tcPr>
            <w:tcW w:w="1800" w:type="dxa"/>
          </w:tcPr>
          <w:p w14:paraId="149792B8" w14:textId="77777777" w:rsidR="004E16E8" w:rsidRPr="00E628A7" w:rsidRDefault="004E16E8" w:rsidP="000F7012">
            <w:pPr>
              <w:rPr>
                <w:rFonts w:cstheme="minorHAnsi"/>
              </w:rPr>
            </w:pPr>
          </w:p>
        </w:tc>
      </w:tr>
      <w:tr w:rsidR="004E16E8" w:rsidRPr="00E628A7" w14:paraId="35A6B4D6" w14:textId="77777777" w:rsidTr="004E16E8">
        <w:trPr>
          <w:jc w:val="center"/>
        </w:trPr>
        <w:tc>
          <w:tcPr>
            <w:tcW w:w="7380" w:type="dxa"/>
          </w:tcPr>
          <w:p w14:paraId="75FDC806" w14:textId="77777777" w:rsidR="004E16E8" w:rsidRPr="00E628A7" w:rsidRDefault="00BF4236" w:rsidP="000F7012">
            <w:pPr>
              <w:rPr>
                <w:rFonts w:cstheme="minorHAnsi"/>
              </w:rPr>
            </w:pPr>
            <w:r w:rsidRPr="00E628A7">
              <w:rPr>
                <w:rFonts w:cstheme="minorHAnsi"/>
              </w:rPr>
              <w:t>A tesztelés során az ellenőr egyeztetett-e az összes eltérés, nyitott kérdés, egyéb kifogás tekintetében az adott kontrollért felelős személlyel?</w:t>
            </w:r>
          </w:p>
        </w:tc>
        <w:tc>
          <w:tcPr>
            <w:tcW w:w="1800" w:type="dxa"/>
          </w:tcPr>
          <w:p w14:paraId="23EF7D4D" w14:textId="77777777" w:rsidR="004E16E8" w:rsidRPr="00E628A7" w:rsidRDefault="004E16E8" w:rsidP="000F7012">
            <w:pPr>
              <w:rPr>
                <w:rFonts w:cstheme="minorHAnsi"/>
              </w:rPr>
            </w:pPr>
          </w:p>
        </w:tc>
      </w:tr>
      <w:tr w:rsidR="004E16E8" w:rsidRPr="00E628A7" w14:paraId="227D7AC8" w14:textId="77777777" w:rsidTr="004E16E8">
        <w:trPr>
          <w:jc w:val="center"/>
        </w:trPr>
        <w:tc>
          <w:tcPr>
            <w:tcW w:w="7380" w:type="dxa"/>
          </w:tcPr>
          <w:p w14:paraId="5774429E" w14:textId="77777777" w:rsidR="004E16E8" w:rsidRPr="00E628A7" w:rsidRDefault="00BF4236" w:rsidP="000F7012">
            <w:pPr>
              <w:rPr>
                <w:rFonts w:cstheme="minorHAnsi"/>
                <w:b/>
                <w:bCs/>
              </w:rPr>
            </w:pPr>
            <w:r w:rsidRPr="00E628A7">
              <w:rPr>
                <w:rFonts w:cstheme="minorHAnsi"/>
                <w:b/>
                <w:bCs/>
              </w:rPr>
              <w:t xml:space="preserve">Teljességi nyilatkozat </w:t>
            </w:r>
          </w:p>
        </w:tc>
        <w:tc>
          <w:tcPr>
            <w:tcW w:w="1800" w:type="dxa"/>
          </w:tcPr>
          <w:p w14:paraId="222C8F2D" w14:textId="77777777" w:rsidR="004E16E8" w:rsidRPr="00E628A7" w:rsidRDefault="004E16E8" w:rsidP="000F7012">
            <w:pPr>
              <w:rPr>
                <w:rFonts w:cstheme="minorHAnsi"/>
                <w:b/>
                <w:bCs/>
              </w:rPr>
            </w:pPr>
          </w:p>
        </w:tc>
      </w:tr>
      <w:tr w:rsidR="004E16E8" w:rsidRPr="00E628A7" w14:paraId="3DA5D722" w14:textId="77777777" w:rsidTr="004E16E8">
        <w:trPr>
          <w:jc w:val="center"/>
        </w:trPr>
        <w:tc>
          <w:tcPr>
            <w:tcW w:w="7380" w:type="dxa"/>
          </w:tcPr>
          <w:p w14:paraId="42DBFE6F" w14:textId="77777777" w:rsidR="004E16E8" w:rsidRPr="00E628A7" w:rsidRDefault="00BF4236" w:rsidP="000F7012">
            <w:pPr>
              <w:pStyle w:val="lfej"/>
              <w:rPr>
                <w:rFonts w:cstheme="minorHAnsi"/>
              </w:rPr>
            </w:pPr>
            <w:r w:rsidRPr="00E628A7">
              <w:rPr>
                <w:rFonts w:cstheme="minorHAnsi"/>
              </w:rPr>
              <w:lastRenderedPageBreak/>
              <w:t xml:space="preserve">Kértek-e az ellenőrök az ellenőrzés során az ellenőrzött szerv, ill. szervezeti egység vezetőjétől teljességi nyilatkozatot – </w:t>
            </w:r>
            <w:r w:rsidR="00072AD8">
              <w:rPr>
                <w:rFonts w:cstheme="minorHAnsi"/>
              </w:rPr>
              <w:t>ha</w:t>
            </w:r>
            <w:r w:rsidRPr="00E628A7">
              <w:rPr>
                <w:rFonts w:cstheme="minorHAnsi"/>
              </w:rPr>
              <w:t xml:space="preserve"> arra szükség volt?</w:t>
            </w:r>
          </w:p>
        </w:tc>
        <w:tc>
          <w:tcPr>
            <w:tcW w:w="1800" w:type="dxa"/>
          </w:tcPr>
          <w:p w14:paraId="0CBCAF82" w14:textId="77777777" w:rsidR="004E16E8" w:rsidRPr="00E628A7" w:rsidRDefault="004E16E8" w:rsidP="000F7012">
            <w:pPr>
              <w:rPr>
                <w:rFonts w:cstheme="minorHAnsi"/>
              </w:rPr>
            </w:pPr>
          </w:p>
        </w:tc>
      </w:tr>
      <w:tr w:rsidR="004E16E8" w:rsidRPr="00E628A7" w14:paraId="505C3E1B" w14:textId="77777777" w:rsidTr="004E16E8">
        <w:trPr>
          <w:jc w:val="center"/>
        </w:trPr>
        <w:tc>
          <w:tcPr>
            <w:tcW w:w="7380" w:type="dxa"/>
          </w:tcPr>
          <w:p w14:paraId="1E3B0314" w14:textId="77777777" w:rsidR="004E16E8" w:rsidRPr="00E628A7" w:rsidRDefault="00BF4236" w:rsidP="000F7012">
            <w:pPr>
              <w:pStyle w:val="lfej"/>
              <w:rPr>
                <w:rFonts w:cstheme="minorHAnsi"/>
              </w:rPr>
            </w:pPr>
            <w:r w:rsidRPr="00E628A7">
              <w:rPr>
                <w:rFonts w:cstheme="minorHAnsi"/>
              </w:rPr>
              <w:t>Megkapták-e az ellenőrök az ellenőrzés során az ellenőrzött szerv, ill. szervezeti egység vezetőjétől a kért teljességi nyilatkozatot?</w:t>
            </w:r>
          </w:p>
        </w:tc>
        <w:tc>
          <w:tcPr>
            <w:tcW w:w="1800" w:type="dxa"/>
          </w:tcPr>
          <w:p w14:paraId="58F1D3EE" w14:textId="77777777" w:rsidR="004E16E8" w:rsidRPr="00E628A7" w:rsidRDefault="004E16E8" w:rsidP="000F7012">
            <w:pPr>
              <w:rPr>
                <w:rFonts w:cstheme="minorHAnsi"/>
              </w:rPr>
            </w:pPr>
          </w:p>
        </w:tc>
      </w:tr>
      <w:tr w:rsidR="004E16E8" w:rsidRPr="00E628A7" w14:paraId="7217DEFF" w14:textId="77777777" w:rsidTr="004E16E8">
        <w:trPr>
          <w:jc w:val="center"/>
        </w:trPr>
        <w:tc>
          <w:tcPr>
            <w:tcW w:w="7380" w:type="dxa"/>
          </w:tcPr>
          <w:p w14:paraId="7DC77A2E" w14:textId="77777777" w:rsidR="004E16E8" w:rsidRPr="00E628A7" w:rsidRDefault="00BF4236" w:rsidP="000F7012">
            <w:pPr>
              <w:pStyle w:val="lfej"/>
              <w:rPr>
                <w:rFonts w:cstheme="minorHAnsi"/>
              </w:rPr>
            </w:pPr>
            <w:r w:rsidRPr="00E628A7">
              <w:rPr>
                <w:rFonts w:cstheme="minorHAnsi"/>
              </w:rPr>
              <w:t>A kapott teljességi nyilatkozat tartalmazza, hogy az ellenőrzött feladattal összefüggő, a felelősségi körébe tartozó valamennyi okmányt, ill. információt az ellenőrzött szerv, ill. szervezeti egység vezetője az ellenőrök rendelkezésére bocsátotta?</w:t>
            </w:r>
          </w:p>
        </w:tc>
        <w:tc>
          <w:tcPr>
            <w:tcW w:w="1800" w:type="dxa"/>
          </w:tcPr>
          <w:p w14:paraId="68A737E3" w14:textId="77777777" w:rsidR="004E16E8" w:rsidRPr="00E628A7" w:rsidRDefault="004E16E8" w:rsidP="000F7012">
            <w:pPr>
              <w:rPr>
                <w:rFonts w:cstheme="minorHAnsi"/>
              </w:rPr>
            </w:pPr>
          </w:p>
        </w:tc>
      </w:tr>
      <w:tr w:rsidR="004E16E8" w:rsidRPr="00E628A7" w14:paraId="7060F946" w14:textId="77777777" w:rsidTr="004E16E8">
        <w:trPr>
          <w:jc w:val="center"/>
        </w:trPr>
        <w:tc>
          <w:tcPr>
            <w:tcW w:w="7380" w:type="dxa"/>
          </w:tcPr>
          <w:p w14:paraId="18D2CD2F" w14:textId="77777777" w:rsidR="004E16E8" w:rsidRPr="00E628A7" w:rsidRDefault="00BF4236" w:rsidP="000F7012">
            <w:pPr>
              <w:pStyle w:val="lfej"/>
              <w:rPr>
                <w:rFonts w:cstheme="minorHAnsi"/>
              </w:rPr>
            </w:pPr>
            <w:r w:rsidRPr="00E628A7">
              <w:rPr>
                <w:rFonts w:cstheme="minorHAnsi"/>
              </w:rPr>
              <w:t>A teljességi nyilatkozatot az ellenőrzött szerv, ill. szervezeti egység vezetője írta alá?</w:t>
            </w:r>
          </w:p>
        </w:tc>
        <w:tc>
          <w:tcPr>
            <w:tcW w:w="1800" w:type="dxa"/>
          </w:tcPr>
          <w:p w14:paraId="6A1630F4" w14:textId="77777777" w:rsidR="004E16E8" w:rsidRPr="00E628A7" w:rsidRDefault="004E16E8" w:rsidP="000F7012">
            <w:pPr>
              <w:rPr>
                <w:rFonts w:cstheme="minorHAnsi"/>
              </w:rPr>
            </w:pPr>
          </w:p>
        </w:tc>
      </w:tr>
      <w:tr w:rsidR="004E16E8" w:rsidRPr="00E628A7" w14:paraId="55AA3B36" w14:textId="77777777" w:rsidTr="004E16E8">
        <w:trPr>
          <w:jc w:val="center"/>
        </w:trPr>
        <w:tc>
          <w:tcPr>
            <w:tcW w:w="7380" w:type="dxa"/>
          </w:tcPr>
          <w:p w14:paraId="5347DD34" w14:textId="77777777" w:rsidR="004E16E8" w:rsidRPr="00E628A7" w:rsidRDefault="00BF4236" w:rsidP="000F7012">
            <w:pPr>
              <w:rPr>
                <w:rFonts w:cstheme="minorHAnsi"/>
                <w:b/>
                <w:bCs/>
              </w:rPr>
            </w:pPr>
            <w:r w:rsidRPr="00E628A7">
              <w:rPr>
                <w:rFonts w:cstheme="minorHAnsi"/>
                <w:b/>
                <w:bCs/>
              </w:rPr>
              <w:t>Bizonyítékok</w:t>
            </w:r>
          </w:p>
        </w:tc>
        <w:tc>
          <w:tcPr>
            <w:tcW w:w="1800" w:type="dxa"/>
          </w:tcPr>
          <w:p w14:paraId="06FDE797" w14:textId="77777777" w:rsidR="004E16E8" w:rsidRPr="00E628A7" w:rsidRDefault="004E16E8" w:rsidP="000F7012">
            <w:pPr>
              <w:rPr>
                <w:rFonts w:cstheme="minorHAnsi"/>
                <w:b/>
                <w:bCs/>
              </w:rPr>
            </w:pPr>
          </w:p>
        </w:tc>
      </w:tr>
      <w:tr w:rsidR="004E16E8" w:rsidRPr="00E628A7" w14:paraId="16EF4B8B" w14:textId="77777777" w:rsidTr="004E16E8">
        <w:trPr>
          <w:jc w:val="center"/>
        </w:trPr>
        <w:tc>
          <w:tcPr>
            <w:tcW w:w="7380" w:type="dxa"/>
          </w:tcPr>
          <w:p w14:paraId="7EAE58A9" w14:textId="77777777" w:rsidR="004E16E8" w:rsidRPr="00E628A7" w:rsidRDefault="00BF4236" w:rsidP="000F7012">
            <w:pPr>
              <w:rPr>
                <w:rFonts w:cstheme="minorHAnsi"/>
              </w:rPr>
            </w:pPr>
            <w:r w:rsidRPr="00E628A7">
              <w:rPr>
                <w:rFonts w:cstheme="minorHAnsi"/>
              </w:rPr>
              <w:t>Az ellenőr által nyilvántartott információk és bizonyítékok megfelelnek-e az alábbi szempontoknak?</w:t>
            </w:r>
          </w:p>
          <w:p w14:paraId="018C47A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független személy ugyanazt a következtetést vonná le belőle, mint a vizsgáló ellenőr (elégséges),</w:t>
            </w:r>
          </w:p>
          <w:p w14:paraId="7DA4A5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mérvadó és a lehetőségekhez képest a szakmailag helyes módszerek alkalmazásán alapul (megbízható),</w:t>
            </w:r>
          </w:p>
          <w:p w14:paraId="3064B08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logikai kapcsolatban áll azzal, aminek a bizonyítására irányul (releváns és fontos);</w:t>
            </w:r>
          </w:p>
        </w:tc>
        <w:tc>
          <w:tcPr>
            <w:tcW w:w="1800" w:type="dxa"/>
          </w:tcPr>
          <w:p w14:paraId="21D5822A" w14:textId="77777777" w:rsidR="004E16E8" w:rsidRPr="00E628A7" w:rsidRDefault="004E16E8" w:rsidP="000F7012">
            <w:pPr>
              <w:rPr>
                <w:rFonts w:cstheme="minorHAnsi"/>
              </w:rPr>
            </w:pPr>
          </w:p>
        </w:tc>
      </w:tr>
      <w:tr w:rsidR="004E16E8" w:rsidRPr="00E628A7" w14:paraId="7BF2DA2A" w14:textId="77777777" w:rsidTr="004E16E8">
        <w:trPr>
          <w:jc w:val="center"/>
        </w:trPr>
        <w:tc>
          <w:tcPr>
            <w:tcW w:w="7380" w:type="dxa"/>
          </w:tcPr>
          <w:p w14:paraId="7531D581" w14:textId="77777777" w:rsidR="004E16E8" w:rsidRPr="00E628A7" w:rsidRDefault="00BF4236" w:rsidP="000F7012">
            <w:pPr>
              <w:rPr>
                <w:rFonts w:cstheme="minorHAnsi"/>
                <w:b/>
                <w:bCs/>
              </w:rPr>
            </w:pPr>
            <w:r w:rsidRPr="00E628A7">
              <w:rPr>
                <w:rFonts w:cstheme="minorHAnsi"/>
                <w:b/>
                <w:bCs/>
              </w:rPr>
              <w:t>Súlyos hiányosság</w:t>
            </w:r>
          </w:p>
        </w:tc>
        <w:tc>
          <w:tcPr>
            <w:tcW w:w="1800" w:type="dxa"/>
          </w:tcPr>
          <w:p w14:paraId="13D8B70B" w14:textId="77777777" w:rsidR="004E16E8" w:rsidRPr="00E628A7" w:rsidRDefault="004E16E8" w:rsidP="000F7012">
            <w:pPr>
              <w:rPr>
                <w:rFonts w:cstheme="minorHAnsi"/>
                <w:b/>
                <w:bCs/>
              </w:rPr>
            </w:pPr>
          </w:p>
        </w:tc>
      </w:tr>
      <w:tr w:rsidR="004E16E8" w:rsidRPr="00E628A7" w14:paraId="19660252" w14:textId="77777777" w:rsidTr="004E16E8">
        <w:trPr>
          <w:jc w:val="center"/>
        </w:trPr>
        <w:tc>
          <w:tcPr>
            <w:tcW w:w="7380" w:type="dxa"/>
          </w:tcPr>
          <w:p w14:paraId="2EA86DCD"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 vizsgálata során olyan hiányosságot tapasztalt, amelynek alapján jelentős negatív hatással fenyegető kockázat bekövetkezése valószínűsíthető, a belső ellenőr:</w:t>
            </w:r>
          </w:p>
          <w:p w14:paraId="0E8924B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késedelem nélkül informálta-e a belső ellenőrzés vezetőjét, ill. rajta keresztül a költségvetési szerv vezetőjét és a</w:t>
            </w:r>
            <w:r w:rsidR="00D164B2">
              <w:rPr>
                <w:rFonts w:cstheme="minorHAnsi"/>
              </w:rPr>
              <w:t>z integritás tanácsadót /</w:t>
            </w:r>
            <w:r w:rsidRPr="00E628A7">
              <w:rPr>
                <w:rFonts w:cstheme="minorHAnsi"/>
              </w:rPr>
              <w:t xml:space="preserve"> szabálytalanság felelőst?</w:t>
            </w:r>
          </w:p>
          <w:p w14:paraId="3E52791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készült-e jegyzőkönyv?</w:t>
            </w:r>
          </w:p>
        </w:tc>
        <w:tc>
          <w:tcPr>
            <w:tcW w:w="1800" w:type="dxa"/>
          </w:tcPr>
          <w:p w14:paraId="7CFD384E" w14:textId="77777777" w:rsidR="004E16E8" w:rsidRPr="00E628A7" w:rsidRDefault="004E16E8" w:rsidP="000F7012">
            <w:pPr>
              <w:rPr>
                <w:rFonts w:cstheme="minorHAnsi"/>
              </w:rPr>
            </w:pPr>
          </w:p>
        </w:tc>
      </w:tr>
    </w:tbl>
    <w:p w14:paraId="7973D289"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0A30B98E" w14:textId="77777777" w:rsidTr="004E16E8">
        <w:trPr>
          <w:jc w:val="center"/>
        </w:trPr>
        <w:tc>
          <w:tcPr>
            <w:tcW w:w="4536" w:type="dxa"/>
            <w:shd w:val="clear" w:color="auto" w:fill="76923C" w:themeFill="accent3" w:themeFillShade="BF"/>
            <w:vAlign w:val="center"/>
          </w:tcPr>
          <w:p w14:paraId="6B60CE4C"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7BD7359D"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73B0CEF0" w14:textId="77777777" w:rsidTr="004E16E8">
        <w:trPr>
          <w:jc w:val="center"/>
        </w:trPr>
        <w:tc>
          <w:tcPr>
            <w:tcW w:w="4536" w:type="dxa"/>
            <w:vAlign w:val="center"/>
          </w:tcPr>
          <w:p w14:paraId="0A4B3742"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02939B13" w14:textId="77777777" w:rsidR="004E16E8" w:rsidRPr="00E628A7" w:rsidRDefault="00BF4236" w:rsidP="000F7012">
            <w:pPr>
              <w:rPr>
                <w:rFonts w:cstheme="minorHAnsi"/>
              </w:rPr>
            </w:pPr>
            <w:r w:rsidRPr="00E628A7">
              <w:rPr>
                <w:rFonts w:cstheme="minorHAnsi"/>
              </w:rPr>
              <w:t>Dátum:</w:t>
            </w:r>
          </w:p>
        </w:tc>
      </w:tr>
      <w:tr w:rsidR="004E16E8" w:rsidRPr="00E628A7" w14:paraId="00F1A302" w14:textId="77777777" w:rsidTr="004E16E8">
        <w:trPr>
          <w:jc w:val="center"/>
        </w:trPr>
        <w:tc>
          <w:tcPr>
            <w:tcW w:w="4536" w:type="dxa"/>
            <w:vAlign w:val="center"/>
          </w:tcPr>
          <w:p w14:paraId="60FFBF61" w14:textId="77777777" w:rsidR="004E16E8" w:rsidRPr="00E628A7" w:rsidRDefault="004E16E8" w:rsidP="000F7012">
            <w:pPr>
              <w:jc w:val="center"/>
              <w:rPr>
                <w:rFonts w:cstheme="minorHAnsi"/>
              </w:rPr>
            </w:pPr>
          </w:p>
        </w:tc>
        <w:tc>
          <w:tcPr>
            <w:tcW w:w="4536" w:type="dxa"/>
            <w:vAlign w:val="center"/>
          </w:tcPr>
          <w:p w14:paraId="4E5DD643" w14:textId="77777777" w:rsidR="004E16E8" w:rsidRPr="00E628A7" w:rsidRDefault="004E16E8" w:rsidP="000F7012">
            <w:pPr>
              <w:jc w:val="center"/>
              <w:rPr>
                <w:rFonts w:cstheme="minorHAnsi"/>
              </w:rPr>
            </w:pPr>
          </w:p>
        </w:tc>
      </w:tr>
      <w:tr w:rsidR="004E16E8" w:rsidRPr="00E628A7" w14:paraId="19CAD432" w14:textId="77777777" w:rsidTr="004E16E8">
        <w:trPr>
          <w:jc w:val="center"/>
        </w:trPr>
        <w:tc>
          <w:tcPr>
            <w:tcW w:w="4536" w:type="dxa"/>
            <w:vAlign w:val="center"/>
          </w:tcPr>
          <w:p w14:paraId="51072EF6"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1BA165CB" w14:textId="77777777" w:rsidR="004E16E8" w:rsidRPr="00E628A7" w:rsidRDefault="00BF4236" w:rsidP="000F7012">
            <w:pPr>
              <w:jc w:val="center"/>
              <w:rPr>
                <w:rFonts w:cstheme="minorHAnsi"/>
              </w:rPr>
            </w:pPr>
            <w:r w:rsidRPr="00E628A7">
              <w:rPr>
                <w:rFonts w:cstheme="minorHAnsi"/>
              </w:rPr>
              <w:t>&lt;belső ellenőrzési vezető&gt;</w:t>
            </w:r>
          </w:p>
        </w:tc>
      </w:tr>
    </w:tbl>
    <w:p w14:paraId="153B4587"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1DE70AD6" w14:textId="77777777" w:rsidR="004E16E8" w:rsidRPr="00E628A7" w:rsidRDefault="00864A36" w:rsidP="000F7012">
      <w:pPr>
        <w:rPr>
          <w:rFonts w:cstheme="minorHAnsi"/>
        </w:rPr>
      </w:pPr>
      <w:bookmarkStart w:id="567" w:name="_számú_iratminta_–_27"/>
      <w:bookmarkEnd w:id="567"/>
      <w:r w:rsidRPr="00E628A7">
        <w:rPr>
          <w:rFonts w:cstheme="minorHAnsi"/>
        </w:rPr>
        <w:lastRenderedPageBreak/>
        <w:t>Ellenőrzési lista az ellenőrzési jelentés elkészítésének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239BD2CB" w14:textId="77777777" w:rsidTr="004E16E8">
        <w:trPr>
          <w:jc w:val="center"/>
        </w:trPr>
        <w:tc>
          <w:tcPr>
            <w:tcW w:w="8862" w:type="dxa"/>
            <w:gridSpan w:val="2"/>
            <w:shd w:val="clear" w:color="auto" w:fill="993300"/>
          </w:tcPr>
          <w:p w14:paraId="43976F76"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5593A601" w14:textId="77777777" w:rsidTr="004E16E8">
        <w:trPr>
          <w:jc w:val="center"/>
        </w:trPr>
        <w:tc>
          <w:tcPr>
            <w:tcW w:w="4469" w:type="dxa"/>
          </w:tcPr>
          <w:p w14:paraId="2BF26FD1"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0EB87600" w14:textId="77777777" w:rsidR="004E16E8" w:rsidRPr="00E628A7" w:rsidRDefault="004E16E8" w:rsidP="000F7012">
            <w:pPr>
              <w:tabs>
                <w:tab w:val="left" w:pos="5400"/>
              </w:tabs>
              <w:rPr>
                <w:rFonts w:eastAsia="PMingLiU" w:cstheme="minorHAnsi"/>
              </w:rPr>
            </w:pPr>
          </w:p>
        </w:tc>
      </w:tr>
      <w:tr w:rsidR="004E16E8" w:rsidRPr="00E628A7" w14:paraId="72F23A8A" w14:textId="77777777" w:rsidTr="004E16E8">
        <w:trPr>
          <w:jc w:val="center"/>
        </w:trPr>
        <w:tc>
          <w:tcPr>
            <w:tcW w:w="4469" w:type="dxa"/>
          </w:tcPr>
          <w:p w14:paraId="1C54638F"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6C7C2DB4" w14:textId="77777777" w:rsidR="004E16E8" w:rsidRPr="00E628A7" w:rsidRDefault="004E16E8" w:rsidP="000F7012">
            <w:pPr>
              <w:tabs>
                <w:tab w:val="left" w:pos="5400"/>
              </w:tabs>
              <w:rPr>
                <w:rFonts w:eastAsia="PMingLiU" w:cstheme="minorHAnsi"/>
              </w:rPr>
            </w:pPr>
          </w:p>
        </w:tc>
      </w:tr>
      <w:tr w:rsidR="004E16E8" w:rsidRPr="00E628A7" w14:paraId="5296BB22" w14:textId="77777777" w:rsidTr="004E16E8">
        <w:trPr>
          <w:jc w:val="center"/>
        </w:trPr>
        <w:tc>
          <w:tcPr>
            <w:tcW w:w="4469" w:type="dxa"/>
          </w:tcPr>
          <w:p w14:paraId="51BCAC8E"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4E349721" w14:textId="77777777" w:rsidR="004E16E8" w:rsidRPr="00E628A7" w:rsidRDefault="004E16E8" w:rsidP="000F7012">
            <w:pPr>
              <w:tabs>
                <w:tab w:val="left" w:pos="5400"/>
              </w:tabs>
              <w:rPr>
                <w:rFonts w:eastAsia="PMingLiU" w:cstheme="minorHAnsi"/>
              </w:rPr>
            </w:pPr>
          </w:p>
        </w:tc>
      </w:tr>
      <w:tr w:rsidR="004E16E8" w:rsidRPr="00E628A7" w14:paraId="13F904B2" w14:textId="77777777" w:rsidTr="004E16E8">
        <w:trPr>
          <w:jc w:val="center"/>
        </w:trPr>
        <w:tc>
          <w:tcPr>
            <w:tcW w:w="4469" w:type="dxa"/>
          </w:tcPr>
          <w:p w14:paraId="7B95E1A3"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3FFE25B2" w14:textId="77777777" w:rsidR="004E16E8" w:rsidRPr="00E628A7" w:rsidRDefault="004E16E8" w:rsidP="000F7012">
            <w:pPr>
              <w:tabs>
                <w:tab w:val="left" w:pos="5400"/>
              </w:tabs>
              <w:rPr>
                <w:rFonts w:eastAsia="PMingLiU" w:cstheme="minorHAnsi"/>
              </w:rPr>
            </w:pPr>
          </w:p>
        </w:tc>
      </w:tr>
      <w:tr w:rsidR="004E16E8" w:rsidRPr="00E628A7" w14:paraId="0B30FCCF" w14:textId="77777777" w:rsidTr="004E16E8">
        <w:trPr>
          <w:jc w:val="center"/>
        </w:trPr>
        <w:tc>
          <w:tcPr>
            <w:tcW w:w="4469" w:type="dxa"/>
          </w:tcPr>
          <w:p w14:paraId="5335CAC6"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51B0EAEA" w14:textId="77777777" w:rsidR="004E16E8" w:rsidRPr="00E628A7" w:rsidRDefault="004E16E8" w:rsidP="000F7012">
            <w:pPr>
              <w:tabs>
                <w:tab w:val="left" w:pos="5400"/>
              </w:tabs>
              <w:rPr>
                <w:rFonts w:eastAsia="PMingLiU" w:cstheme="minorHAnsi"/>
              </w:rPr>
            </w:pPr>
          </w:p>
        </w:tc>
      </w:tr>
      <w:tr w:rsidR="004E16E8" w:rsidRPr="00E628A7" w14:paraId="68851F2D" w14:textId="77777777" w:rsidTr="004E16E8">
        <w:trPr>
          <w:jc w:val="center"/>
        </w:trPr>
        <w:tc>
          <w:tcPr>
            <w:tcW w:w="4469" w:type="dxa"/>
          </w:tcPr>
          <w:p w14:paraId="715F56F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7197D2F6" w14:textId="77777777" w:rsidR="004E16E8" w:rsidRPr="00E628A7" w:rsidRDefault="004E16E8" w:rsidP="000F7012">
            <w:pPr>
              <w:tabs>
                <w:tab w:val="left" w:pos="5400"/>
              </w:tabs>
              <w:rPr>
                <w:rFonts w:eastAsia="PMingLiU" w:cstheme="minorHAnsi"/>
              </w:rPr>
            </w:pPr>
          </w:p>
        </w:tc>
      </w:tr>
    </w:tbl>
    <w:p w14:paraId="5609EC45" w14:textId="77777777" w:rsidR="004E16E8" w:rsidRPr="00E628A7" w:rsidRDefault="004E16E8" w:rsidP="000F7012">
      <w:pPr>
        <w:rPr>
          <w:rFonts w:cstheme="minorHAnsi"/>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5"/>
        <w:gridCol w:w="1985"/>
      </w:tblGrid>
      <w:tr w:rsidR="004E16E8" w:rsidRPr="00E628A7" w14:paraId="3AD06104" w14:textId="77777777" w:rsidTr="004E16E8">
        <w:trPr>
          <w:tblHeader/>
          <w:jc w:val="center"/>
        </w:trPr>
        <w:tc>
          <w:tcPr>
            <w:tcW w:w="7345" w:type="dxa"/>
            <w:vAlign w:val="center"/>
          </w:tcPr>
          <w:p w14:paraId="55B9F49F"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985" w:type="dxa"/>
            <w:vAlign w:val="center"/>
          </w:tcPr>
          <w:p w14:paraId="59EA64A2"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102371C6" w14:textId="77777777" w:rsidR="004E16E8" w:rsidRPr="00E628A7" w:rsidRDefault="00D00061" w:rsidP="00B507F8">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14:paraId="1558FAD0" w14:textId="77777777" w:rsidTr="004E16E8">
        <w:trPr>
          <w:jc w:val="center"/>
        </w:trPr>
        <w:tc>
          <w:tcPr>
            <w:tcW w:w="7345" w:type="dxa"/>
          </w:tcPr>
          <w:p w14:paraId="6726B71C" w14:textId="77777777" w:rsidR="004E16E8" w:rsidRPr="00E628A7" w:rsidRDefault="00BF4236" w:rsidP="000F7012">
            <w:pPr>
              <w:rPr>
                <w:rFonts w:cstheme="minorHAnsi"/>
                <w:b/>
                <w:bCs/>
              </w:rPr>
            </w:pPr>
            <w:r w:rsidRPr="00E628A7">
              <w:rPr>
                <w:rFonts w:cstheme="minorHAnsi"/>
                <w:b/>
                <w:bCs/>
              </w:rPr>
              <w:t>Jelentéstervezet elkészítése</w:t>
            </w:r>
          </w:p>
        </w:tc>
        <w:tc>
          <w:tcPr>
            <w:tcW w:w="1985" w:type="dxa"/>
          </w:tcPr>
          <w:p w14:paraId="534B9326" w14:textId="77777777" w:rsidR="004E16E8" w:rsidRPr="00E628A7" w:rsidRDefault="004E16E8" w:rsidP="000F7012">
            <w:pPr>
              <w:rPr>
                <w:rFonts w:cstheme="minorHAnsi"/>
                <w:b/>
                <w:bCs/>
              </w:rPr>
            </w:pPr>
          </w:p>
        </w:tc>
      </w:tr>
      <w:tr w:rsidR="004E16E8" w:rsidRPr="00E628A7" w14:paraId="5FF806EC" w14:textId="77777777" w:rsidTr="004E16E8">
        <w:trPr>
          <w:jc w:val="center"/>
        </w:trPr>
        <w:tc>
          <w:tcPr>
            <w:tcW w:w="7345" w:type="dxa"/>
          </w:tcPr>
          <w:p w14:paraId="119AC785" w14:textId="77777777" w:rsidR="004E16E8" w:rsidRPr="00E628A7" w:rsidRDefault="00BF4236" w:rsidP="000F7012">
            <w:pPr>
              <w:rPr>
                <w:rFonts w:cstheme="minorHAnsi"/>
              </w:rPr>
            </w:pPr>
            <w:r w:rsidRPr="00E628A7">
              <w:rPr>
                <w:rFonts w:cstheme="minorHAnsi"/>
              </w:rPr>
              <w:t>A vizsgálatvezető készítette a belső ellenőrzési jelentést?</w:t>
            </w:r>
          </w:p>
        </w:tc>
        <w:tc>
          <w:tcPr>
            <w:tcW w:w="1985" w:type="dxa"/>
          </w:tcPr>
          <w:p w14:paraId="79E4F781" w14:textId="77777777" w:rsidR="004E16E8" w:rsidRPr="00E628A7" w:rsidRDefault="004E16E8" w:rsidP="000F7012">
            <w:pPr>
              <w:rPr>
                <w:rFonts w:cstheme="minorHAnsi"/>
              </w:rPr>
            </w:pPr>
          </w:p>
        </w:tc>
      </w:tr>
      <w:tr w:rsidR="004E16E8" w:rsidRPr="00E628A7" w14:paraId="687E0515" w14:textId="77777777" w:rsidTr="004E16E8">
        <w:trPr>
          <w:jc w:val="center"/>
        </w:trPr>
        <w:tc>
          <w:tcPr>
            <w:tcW w:w="7345" w:type="dxa"/>
          </w:tcPr>
          <w:p w14:paraId="492E7DB3" w14:textId="77777777" w:rsidR="004E16E8" w:rsidRPr="00E628A7" w:rsidRDefault="00BF4236" w:rsidP="000F7012">
            <w:pPr>
              <w:pStyle w:val="lfej"/>
              <w:rPr>
                <w:rFonts w:cstheme="minorHAnsi"/>
              </w:rPr>
            </w:pPr>
            <w:r w:rsidRPr="00E628A7">
              <w:rPr>
                <w:rFonts w:cstheme="minorHAnsi"/>
              </w:rPr>
              <w:t>A vizsgálatvezető áttekintette a munkalapokon szereplő megállapításokat, és az ellenőrzött terület által ezekre adott válaszokat?</w:t>
            </w:r>
          </w:p>
        </w:tc>
        <w:tc>
          <w:tcPr>
            <w:tcW w:w="1985" w:type="dxa"/>
          </w:tcPr>
          <w:p w14:paraId="1799206F" w14:textId="77777777" w:rsidR="004E16E8" w:rsidRPr="00E628A7" w:rsidRDefault="004E16E8" w:rsidP="000F7012">
            <w:pPr>
              <w:rPr>
                <w:rFonts w:cstheme="minorHAnsi"/>
              </w:rPr>
            </w:pPr>
          </w:p>
        </w:tc>
      </w:tr>
      <w:tr w:rsidR="004E16E8" w:rsidRPr="00E628A7" w14:paraId="1D7219F9" w14:textId="77777777" w:rsidTr="004E16E8">
        <w:trPr>
          <w:jc w:val="center"/>
        </w:trPr>
        <w:tc>
          <w:tcPr>
            <w:tcW w:w="7345" w:type="dxa"/>
          </w:tcPr>
          <w:p w14:paraId="4595F0C3" w14:textId="77777777" w:rsidR="004E16E8" w:rsidRPr="00E628A7" w:rsidRDefault="00BF4236" w:rsidP="000F7012">
            <w:pPr>
              <w:rPr>
                <w:rFonts w:cstheme="minorHAnsi"/>
              </w:rPr>
            </w:pPr>
            <w:r w:rsidRPr="00E628A7">
              <w:rPr>
                <w:rFonts w:cstheme="minorHAnsi"/>
              </w:rPr>
              <w:t>Az ellenőrzési jelentés tervezete az ellenőrzött terület minden olyan válaszát tartalmazza, amelyben az ellenőrzés során már megegyeztek?</w:t>
            </w:r>
          </w:p>
        </w:tc>
        <w:tc>
          <w:tcPr>
            <w:tcW w:w="1985" w:type="dxa"/>
          </w:tcPr>
          <w:p w14:paraId="24424587" w14:textId="77777777" w:rsidR="004E16E8" w:rsidRPr="00E628A7" w:rsidRDefault="004E16E8" w:rsidP="000F7012">
            <w:pPr>
              <w:rPr>
                <w:rFonts w:cstheme="minorHAnsi"/>
              </w:rPr>
            </w:pPr>
          </w:p>
        </w:tc>
      </w:tr>
      <w:tr w:rsidR="004E16E8" w:rsidRPr="00E628A7" w14:paraId="571D6689" w14:textId="77777777" w:rsidTr="004E16E8">
        <w:trPr>
          <w:trHeight w:val="824"/>
          <w:jc w:val="center"/>
        </w:trPr>
        <w:tc>
          <w:tcPr>
            <w:tcW w:w="7345" w:type="dxa"/>
          </w:tcPr>
          <w:p w14:paraId="3D5B1556" w14:textId="77777777" w:rsidR="004E16E8" w:rsidRPr="00E628A7" w:rsidRDefault="00BF4236" w:rsidP="000F7012">
            <w:pPr>
              <w:rPr>
                <w:rFonts w:cstheme="minorHAnsi"/>
              </w:rPr>
            </w:pPr>
            <w:r w:rsidRPr="00E628A7">
              <w:rPr>
                <w:rFonts w:cstheme="minorHAnsi"/>
              </w:rPr>
              <w:t>A belső ellenőrzés vezetője felülvizsgálta-e a jelentéstervezetet?</w:t>
            </w:r>
          </w:p>
          <w:p w14:paraId="6A4E60B4"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Összevetette a tervezetet az alapjául szolgáló munkalapokkal a pontosság és az alátámasztottság szempontjából?</w:t>
            </w:r>
          </w:p>
        </w:tc>
        <w:tc>
          <w:tcPr>
            <w:tcW w:w="1985" w:type="dxa"/>
          </w:tcPr>
          <w:p w14:paraId="5BE0B8C6" w14:textId="77777777" w:rsidR="004E16E8" w:rsidRPr="00E628A7" w:rsidRDefault="004E16E8" w:rsidP="000F7012">
            <w:pPr>
              <w:rPr>
                <w:rFonts w:cstheme="minorHAnsi"/>
              </w:rPr>
            </w:pPr>
          </w:p>
        </w:tc>
      </w:tr>
      <w:tr w:rsidR="004E16E8" w:rsidRPr="00E628A7" w14:paraId="0241A02D" w14:textId="77777777" w:rsidTr="004E16E8">
        <w:trPr>
          <w:jc w:val="center"/>
        </w:trPr>
        <w:tc>
          <w:tcPr>
            <w:tcW w:w="7345" w:type="dxa"/>
          </w:tcPr>
          <w:p w14:paraId="1DF3711C" w14:textId="77777777" w:rsidR="004E16E8" w:rsidRPr="00E628A7" w:rsidRDefault="00BF4236" w:rsidP="000F7012">
            <w:pPr>
              <w:rPr>
                <w:rFonts w:cstheme="minorHAnsi"/>
                <w:b/>
                <w:bCs/>
              </w:rPr>
            </w:pPr>
            <w:r w:rsidRPr="00E628A7">
              <w:rPr>
                <w:rFonts w:cstheme="minorHAnsi"/>
                <w:b/>
                <w:bCs/>
              </w:rPr>
              <w:t xml:space="preserve">Tartalmi követelmények </w:t>
            </w:r>
          </w:p>
        </w:tc>
        <w:tc>
          <w:tcPr>
            <w:tcW w:w="1985" w:type="dxa"/>
          </w:tcPr>
          <w:p w14:paraId="1F4702C2" w14:textId="77777777" w:rsidR="004E16E8" w:rsidRPr="00E628A7" w:rsidRDefault="004E16E8" w:rsidP="000F7012">
            <w:pPr>
              <w:rPr>
                <w:rFonts w:cstheme="minorHAnsi"/>
                <w:b/>
                <w:bCs/>
              </w:rPr>
            </w:pPr>
          </w:p>
        </w:tc>
      </w:tr>
      <w:tr w:rsidR="004E16E8" w:rsidRPr="00E628A7" w14:paraId="259B0181" w14:textId="77777777" w:rsidTr="004E16E8">
        <w:trPr>
          <w:jc w:val="center"/>
        </w:trPr>
        <w:tc>
          <w:tcPr>
            <w:tcW w:w="7345" w:type="dxa"/>
          </w:tcPr>
          <w:p w14:paraId="2AAA8DB4" w14:textId="77777777" w:rsidR="004E16E8" w:rsidRPr="00E628A7" w:rsidRDefault="00BF4236" w:rsidP="000F7012">
            <w:pPr>
              <w:rPr>
                <w:rFonts w:cstheme="minorHAnsi"/>
              </w:rPr>
            </w:pPr>
            <w:r w:rsidRPr="00E628A7">
              <w:rPr>
                <w:rFonts w:cstheme="minorHAnsi"/>
              </w:rPr>
              <w:t>A jelentéstervezet:</w:t>
            </w:r>
          </w:p>
          <w:p w14:paraId="6C0B0470"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Tartalmilag objektíven értékelhető képet ad?</w:t>
            </w:r>
          </w:p>
          <w:p w14:paraId="7DB6298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Eredményeket és hiányosságokat összegző részt is tartalmaz?</w:t>
            </w:r>
          </w:p>
          <w:p w14:paraId="506529F1"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Kiterjed ajánlások, javaslatok megfogalmazására?</w:t>
            </w:r>
          </w:p>
        </w:tc>
        <w:tc>
          <w:tcPr>
            <w:tcW w:w="1985" w:type="dxa"/>
          </w:tcPr>
          <w:p w14:paraId="5406D80B" w14:textId="77777777" w:rsidR="004E16E8" w:rsidRPr="00E628A7" w:rsidRDefault="004E16E8" w:rsidP="000F7012">
            <w:pPr>
              <w:rPr>
                <w:rFonts w:cstheme="minorHAnsi"/>
              </w:rPr>
            </w:pPr>
          </w:p>
        </w:tc>
      </w:tr>
      <w:tr w:rsidR="004E16E8" w:rsidRPr="00E628A7" w14:paraId="56EBB01B" w14:textId="77777777" w:rsidTr="004E16E8">
        <w:trPr>
          <w:jc w:val="center"/>
        </w:trPr>
        <w:tc>
          <w:tcPr>
            <w:tcW w:w="7345" w:type="dxa"/>
          </w:tcPr>
          <w:p w14:paraId="46956DBB" w14:textId="77777777" w:rsidR="004E16E8" w:rsidRPr="00E628A7" w:rsidRDefault="00BF4236" w:rsidP="000F7012">
            <w:pPr>
              <w:rPr>
                <w:rFonts w:cstheme="minorHAnsi"/>
              </w:rPr>
            </w:pPr>
            <w:r w:rsidRPr="00E628A7">
              <w:rPr>
                <w:rFonts w:cstheme="minorHAnsi"/>
              </w:rPr>
              <w:t xml:space="preserve">Az ellenőrzési jelentés tartalmazza-e:  </w:t>
            </w:r>
          </w:p>
          <w:p w14:paraId="6D9F7DCA"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illetve szervezeti egység megnevezését;</w:t>
            </w:r>
          </w:p>
          <w:p w14:paraId="1AA9ACF0"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illetve szervezeti egység megnevezését;</w:t>
            </w:r>
          </w:p>
          <w:p w14:paraId="7A5C4515"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ellenőrzésre vonatkozó jogszabályi felhatalmazás megjelölését;</w:t>
            </w:r>
          </w:p>
          <w:p w14:paraId="40D324E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típusát;</w:t>
            </w:r>
          </w:p>
          <w:p w14:paraId="7F3C59F5"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tárgyát;</w:t>
            </w:r>
          </w:p>
          <w:p w14:paraId="4953FF3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célját;</w:t>
            </w:r>
          </w:p>
          <w:p w14:paraId="3673D573"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időszakot;</w:t>
            </w:r>
          </w:p>
          <w:p w14:paraId="14D07426"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helyszíni ellenőrzés kezdetét és végét;</w:t>
            </w:r>
          </w:p>
          <w:p w14:paraId="1C04815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alkalmazott ellenőrzési módszereket és eljárásokat;</w:t>
            </w:r>
          </w:p>
          <w:p w14:paraId="73E2AE8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vezetői összefoglalót;</w:t>
            </w:r>
          </w:p>
          <w:p w14:paraId="5A4EA5F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ellenőrzési megállapításokat, következtetéseket és javaslatokat, valamint a köztük fennálló összefüggéseket;</w:t>
            </w:r>
          </w:p>
          <w:p w14:paraId="1642F49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lastRenderedPageBreak/>
              <w:t>az ellenőrzött időszakban az ellenőrzött területért (vagy feladatért) felelős vezetők nevét, beosztását;</w:t>
            </w:r>
          </w:p>
          <w:p w14:paraId="21AE0D3D"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jelentés dátumát és az ellenőrzésben közreműködött ellenőrök, szakértők nevét és aláírását?</w:t>
            </w:r>
          </w:p>
        </w:tc>
        <w:tc>
          <w:tcPr>
            <w:tcW w:w="1985" w:type="dxa"/>
          </w:tcPr>
          <w:p w14:paraId="2D3EA278" w14:textId="77777777" w:rsidR="004E16E8" w:rsidRPr="00E628A7" w:rsidRDefault="004E16E8" w:rsidP="000F7012">
            <w:pPr>
              <w:pStyle w:val="lfej"/>
              <w:rPr>
                <w:rFonts w:cstheme="minorHAnsi"/>
              </w:rPr>
            </w:pPr>
          </w:p>
        </w:tc>
      </w:tr>
      <w:tr w:rsidR="004E16E8" w:rsidRPr="00E628A7" w14:paraId="13C71B7B" w14:textId="77777777" w:rsidTr="004E16E8">
        <w:trPr>
          <w:jc w:val="center"/>
        </w:trPr>
        <w:tc>
          <w:tcPr>
            <w:tcW w:w="7345" w:type="dxa"/>
          </w:tcPr>
          <w:p w14:paraId="2ACFE5D5" w14:textId="77777777" w:rsidR="004E16E8" w:rsidRPr="00E628A7" w:rsidRDefault="00BF4236" w:rsidP="000F7012">
            <w:pPr>
              <w:rPr>
                <w:rFonts w:cstheme="minorHAnsi"/>
              </w:rPr>
            </w:pPr>
            <w:r w:rsidRPr="00E628A7">
              <w:rPr>
                <w:rFonts w:cstheme="minorHAnsi"/>
              </w:rPr>
              <w:t>A vezetői összefoglaló tartalmazza-e az alábbiakat:</w:t>
            </w:r>
          </w:p>
          <w:p w14:paraId="04B0F70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főbb megállapításai,</w:t>
            </w:r>
          </w:p>
          <w:p w14:paraId="1402329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belső ellenőrzés következtetései, javaslatai;</w:t>
            </w:r>
          </w:p>
          <w:p w14:paraId="335BC3A4"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eredményét és a feltárt hiányosságokat összefoglaló értékelés?</w:t>
            </w:r>
          </w:p>
        </w:tc>
        <w:tc>
          <w:tcPr>
            <w:tcW w:w="1985" w:type="dxa"/>
          </w:tcPr>
          <w:p w14:paraId="626D3CEC" w14:textId="77777777" w:rsidR="004E16E8" w:rsidRPr="00E628A7" w:rsidRDefault="004E16E8" w:rsidP="000F7012">
            <w:pPr>
              <w:pStyle w:val="lfej"/>
              <w:rPr>
                <w:rFonts w:cstheme="minorHAnsi"/>
              </w:rPr>
            </w:pPr>
          </w:p>
        </w:tc>
      </w:tr>
      <w:tr w:rsidR="004E16E8" w:rsidRPr="00E628A7" w14:paraId="261C1628" w14:textId="77777777" w:rsidTr="004E16E8">
        <w:trPr>
          <w:jc w:val="center"/>
        </w:trPr>
        <w:tc>
          <w:tcPr>
            <w:tcW w:w="7345" w:type="dxa"/>
          </w:tcPr>
          <w:p w14:paraId="5875E6D1" w14:textId="77777777" w:rsidR="004E16E8" w:rsidRPr="00E628A7" w:rsidRDefault="00BF4236" w:rsidP="000F7012">
            <w:pPr>
              <w:rPr>
                <w:rFonts w:cstheme="minorHAnsi"/>
              </w:rPr>
            </w:pPr>
            <w:r w:rsidRPr="00E628A7">
              <w:rPr>
                <w:rFonts w:cstheme="minorHAnsi"/>
              </w:rPr>
              <w:t>A jelentésben szereplő ellenőrzési megállapításokat hatásuk alapján rangsorolták?</w:t>
            </w:r>
          </w:p>
        </w:tc>
        <w:tc>
          <w:tcPr>
            <w:tcW w:w="1985" w:type="dxa"/>
          </w:tcPr>
          <w:p w14:paraId="3E24D56A" w14:textId="77777777" w:rsidR="004E16E8" w:rsidRPr="00E628A7" w:rsidRDefault="004E16E8" w:rsidP="000F7012">
            <w:pPr>
              <w:pStyle w:val="lfej"/>
              <w:rPr>
                <w:rFonts w:cstheme="minorHAnsi"/>
              </w:rPr>
            </w:pPr>
          </w:p>
        </w:tc>
      </w:tr>
      <w:tr w:rsidR="004E16E8" w:rsidRPr="00E628A7" w14:paraId="2B6442E0" w14:textId="77777777" w:rsidTr="004E16E8">
        <w:trPr>
          <w:jc w:val="center"/>
        </w:trPr>
        <w:tc>
          <w:tcPr>
            <w:tcW w:w="7345" w:type="dxa"/>
          </w:tcPr>
          <w:p w14:paraId="1E8ABD6C" w14:textId="77777777" w:rsidR="004E16E8" w:rsidRPr="00E628A7" w:rsidRDefault="00BF4236" w:rsidP="000F7012">
            <w:pPr>
              <w:rPr>
                <w:rFonts w:cstheme="minorHAnsi"/>
              </w:rPr>
            </w:pPr>
            <w:r w:rsidRPr="00E628A7">
              <w:rPr>
                <w:rFonts w:cstheme="minorHAnsi"/>
              </w:rPr>
              <w:t>A rangsorolás a megállapításra vonatkozó kockázat mértékéhez igazodik?</w:t>
            </w:r>
          </w:p>
        </w:tc>
        <w:tc>
          <w:tcPr>
            <w:tcW w:w="1985" w:type="dxa"/>
          </w:tcPr>
          <w:p w14:paraId="4B919740" w14:textId="77777777" w:rsidR="004E16E8" w:rsidRPr="00E628A7" w:rsidRDefault="004E16E8" w:rsidP="000F7012">
            <w:pPr>
              <w:pStyle w:val="lfej"/>
              <w:rPr>
                <w:rFonts w:cstheme="minorHAnsi"/>
              </w:rPr>
            </w:pPr>
          </w:p>
        </w:tc>
      </w:tr>
      <w:tr w:rsidR="004E16E8" w:rsidRPr="00E628A7" w14:paraId="3FDF271C" w14:textId="77777777" w:rsidTr="004E16E8">
        <w:trPr>
          <w:jc w:val="center"/>
        </w:trPr>
        <w:tc>
          <w:tcPr>
            <w:tcW w:w="7345" w:type="dxa"/>
          </w:tcPr>
          <w:p w14:paraId="40664FEF" w14:textId="77777777" w:rsidR="004E16E8" w:rsidRPr="00E628A7" w:rsidRDefault="00BF4236" w:rsidP="000F7012">
            <w:pPr>
              <w:rPr>
                <w:rFonts w:cstheme="minorHAnsi"/>
              </w:rPr>
            </w:pPr>
            <w:r w:rsidRPr="00E628A7">
              <w:rPr>
                <w:rFonts w:cstheme="minorHAnsi"/>
              </w:rPr>
              <w:t>A megállapításokhoz következtetéseket is fűzött a belső ellenőrzés?</w:t>
            </w:r>
          </w:p>
        </w:tc>
        <w:tc>
          <w:tcPr>
            <w:tcW w:w="1985" w:type="dxa"/>
          </w:tcPr>
          <w:p w14:paraId="30156562" w14:textId="77777777" w:rsidR="004E16E8" w:rsidRPr="00E628A7" w:rsidRDefault="004E16E8" w:rsidP="000F7012">
            <w:pPr>
              <w:pStyle w:val="lfej"/>
              <w:rPr>
                <w:rFonts w:cstheme="minorHAnsi"/>
              </w:rPr>
            </w:pPr>
          </w:p>
        </w:tc>
      </w:tr>
      <w:tr w:rsidR="004E16E8" w:rsidRPr="00E628A7" w14:paraId="1F6BD392" w14:textId="77777777" w:rsidTr="004E16E8">
        <w:trPr>
          <w:jc w:val="center"/>
        </w:trPr>
        <w:tc>
          <w:tcPr>
            <w:tcW w:w="7345" w:type="dxa"/>
          </w:tcPr>
          <w:p w14:paraId="6EEC3416" w14:textId="77777777" w:rsidR="004E16E8" w:rsidRPr="00E628A7" w:rsidRDefault="00BF4236" w:rsidP="000F7012">
            <w:pPr>
              <w:rPr>
                <w:rFonts w:cstheme="minorHAnsi"/>
              </w:rPr>
            </w:pPr>
            <w:r w:rsidRPr="00E628A7">
              <w:rPr>
                <w:rFonts w:cstheme="minorHAnsi"/>
              </w:rPr>
              <w:t>A megállapításokhoz, következtetésekhez javaslatokat is fűzött a belső ellenőrzés?</w:t>
            </w:r>
          </w:p>
        </w:tc>
        <w:tc>
          <w:tcPr>
            <w:tcW w:w="1985" w:type="dxa"/>
          </w:tcPr>
          <w:p w14:paraId="769724CD" w14:textId="77777777" w:rsidR="004E16E8" w:rsidRPr="00E628A7" w:rsidRDefault="004E16E8" w:rsidP="000F7012">
            <w:pPr>
              <w:pStyle w:val="lfej"/>
              <w:rPr>
                <w:rFonts w:cstheme="minorHAnsi"/>
              </w:rPr>
            </w:pPr>
          </w:p>
        </w:tc>
      </w:tr>
      <w:tr w:rsidR="004E16E8" w:rsidRPr="00E628A7" w14:paraId="17799F87" w14:textId="77777777" w:rsidTr="004E16E8">
        <w:trPr>
          <w:jc w:val="center"/>
        </w:trPr>
        <w:tc>
          <w:tcPr>
            <w:tcW w:w="7345" w:type="dxa"/>
          </w:tcPr>
          <w:p w14:paraId="06A04EB3" w14:textId="77777777" w:rsidR="004E16E8" w:rsidRPr="00E628A7" w:rsidRDefault="00BF4236" w:rsidP="004A7F8A">
            <w:pPr>
              <w:rPr>
                <w:rFonts w:cstheme="minorHAnsi"/>
              </w:rPr>
            </w:pPr>
            <w:r w:rsidRPr="00E628A7">
              <w:rPr>
                <w:rFonts w:cstheme="minorHAnsi"/>
              </w:rPr>
              <w:t xml:space="preserve">A belső ellenőrzési vezető megküldte-e egyeztetésre/véleményezésre a jelentés tervezetét? </w:t>
            </w:r>
          </w:p>
        </w:tc>
        <w:tc>
          <w:tcPr>
            <w:tcW w:w="1985" w:type="dxa"/>
          </w:tcPr>
          <w:p w14:paraId="4EF7E784" w14:textId="77777777" w:rsidR="004E16E8" w:rsidRPr="00E628A7" w:rsidRDefault="004E16E8" w:rsidP="000F7012">
            <w:pPr>
              <w:pStyle w:val="lfej"/>
              <w:rPr>
                <w:rFonts w:cstheme="minorHAnsi"/>
              </w:rPr>
            </w:pPr>
          </w:p>
        </w:tc>
      </w:tr>
      <w:tr w:rsidR="004E16E8" w:rsidRPr="00E628A7" w14:paraId="0962E643" w14:textId="77777777" w:rsidTr="004E16E8">
        <w:trPr>
          <w:jc w:val="center"/>
        </w:trPr>
        <w:tc>
          <w:tcPr>
            <w:tcW w:w="7345" w:type="dxa"/>
          </w:tcPr>
          <w:p w14:paraId="2FE9B916" w14:textId="77777777" w:rsidR="004E16E8" w:rsidRPr="00E628A7" w:rsidRDefault="00BF4236" w:rsidP="000F7012">
            <w:pPr>
              <w:rPr>
                <w:rFonts w:cstheme="minorHAnsi"/>
              </w:rPr>
            </w:pPr>
            <w:r w:rsidRPr="00E628A7">
              <w:rPr>
                <w:rFonts w:cstheme="minorHAnsi"/>
              </w:rPr>
              <w:t>Az ellenőrzési jelentés bemutatja a korábbi intézkedések megvalósulásának aktuális státuszát?</w:t>
            </w:r>
          </w:p>
        </w:tc>
        <w:tc>
          <w:tcPr>
            <w:tcW w:w="1985" w:type="dxa"/>
          </w:tcPr>
          <w:p w14:paraId="346E5FED" w14:textId="77777777" w:rsidR="004E16E8" w:rsidRPr="00E628A7" w:rsidRDefault="004E16E8" w:rsidP="000F7012">
            <w:pPr>
              <w:rPr>
                <w:rFonts w:cstheme="minorHAnsi"/>
              </w:rPr>
            </w:pPr>
          </w:p>
        </w:tc>
      </w:tr>
      <w:tr w:rsidR="004E16E8" w:rsidRPr="00E628A7" w14:paraId="54D15EAF" w14:textId="77777777" w:rsidTr="004E16E8">
        <w:trPr>
          <w:jc w:val="center"/>
        </w:trPr>
        <w:tc>
          <w:tcPr>
            <w:tcW w:w="7345" w:type="dxa"/>
          </w:tcPr>
          <w:p w14:paraId="32283FAE" w14:textId="77777777" w:rsidR="008A67E5" w:rsidRPr="00E628A7" w:rsidRDefault="00BF4236" w:rsidP="000F7012">
            <w:pPr>
              <w:rPr>
                <w:rFonts w:cstheme="minorHAnsi"/>
              </w:rPr>
            </w:pPr>
            <w:bookmarkStart w:id="568" w:name="_Toc346118417"/>
            <w:r w:rsidRPr="00E628A7">
              <w:rPr>
                <w:rFonts w:cstheme="minorHAnsi"/>
                <w:b/>
                <w:bCs/>
              </w:rPr>
              <w:t>Ellenőrzési jelentéstervezet megküldése, egyeztetése</w:t>
            </w:r>
            <w:bookmarkEnd w:id="568"/>
            <w:r w:rsidRPr="00E628A7">
              <w:rPr>
                <w:rFonts w:cstheme="minorHAnsi"/>
                <w:b/>
                <w:bCs/>
              </w:rPr>
              <w:t xml:space="preserve"> </w:t>
            </w:r>
          </w:p>
        </w:tc>
        <w:tc>
          <w:tcPr>
            <w:tcW w:w="1985" w:type="dxa"/>
          </w:tcPr>
          <w:p w14:paraId="4D1FB78C" w14:textId="77777777" w:rsidR="004E16E8" w:rsidRPr="00E628A7" w:rsidRDefault="004E16E8" w:rsidP="000F7012">
            <w:pPr>
              <w:rPr>
                <w:rFonts w:cstheme="minorHAnsi"/>
                <w:b/>
                <w:bCs/>
              </w:rPr>
            </w:pPr>
          </w:p>
        </w:tc>
      </w:tr>
      <w:tr w:rsidR="004E16E8" w:rsidRPr="00E628A7" w14:paraId="5BD28681" w14:textId="77777777" w:rsidTr="004E16E8">
        <w:trPr>
          <w:jc w:val="center"/>
        </w:trPr>
        <w:tc>
          <w:tcPr>
            <w:tcW w:w="7345" w:type="dxa"/>
          </w:tcPr>
          <w:p w14:paraId="7F2A3DD5" w14:textId="77777777" w:rsidR="004E16E8" w:rsidRPr="00E628A7" w:rsidRDefault="00BF4236" w:rsidP="000F7012">
            <w:pPr>
              <w:rPr>
                <w:rFonts w:cstheme="minorHAnsi"/>
              </w:rPr>
            </w:pPr>
            <w:r w:rsidRPr="00E628A7">
              <w:rPr>
                <w:rFonts w:cstheme="minorHAnsi"/>
              </w:rPr>
              <w:t>Készült-e a jelentéstervezet megküldésére vonatkozó kísérőlevél?</w:t>
            </w:r>
          </w:p>
          <w:p w14:paraId="1293018D" w14:textId="77777777" w:rsidR="004E16E8" w:rsidRPr="00E628A7" w:rsidRDefault="00BF4236" w:rsidP="000F7012">
            <w:pPr>
              <w:rPr>
                <w:rFonts w:cstheme="minorHAnsi"/>
              </w:rPr>
            </w:pPr>
            <w:r w:rsidRPr="00E628A7">
              <w:rPr>
                <w:rFonts w:cstheme="minorHAnsi"/>
              </w:rPr>
              <w:t>A kísérőlevél tartalmazza az észrevételek megküldésére vonatkozó határidőt?</w:t>
            </w:r>
          </w:p>
        </w:tc>
        <w:tc>
          <w:tcPr>
            <w:tcW w:w="1985" w:type="dxa"/>
          </w:tcPr>
          <w:p w14:paraId="2CAF4ABA" w14:textId="77777777" w:rsidR="004E16E8" w:rsidRPr="00E628A7" w:rsidRDefault="004E16E8" w:rsidP="000F7012">
            <w:pPr>
              <w:rPr>
                <w:rFonts w:cstheme="minorHAnsi"/>
              </w:rPr>
            </w:pPr>
          </w:p>
        </w:tc>
      </w:tr>
      <w:tr w:rsidR="004E16E8" w:rsidRPr="00E628A7" w14:paraId="1613E415" w14:textId="77777777" w:rsidTr="004E16E8">
        <w:trPr>
          <w:jc w:val="center"/>
        </w:trPr>
        <w:tc>
          <w:tcPr>
            <w:tcW w:w="7345" w:type="dxa"/>
          </w:tcPr>
          <w:p w14:paraId="367EE0E6"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ellenőrzött észrevételt tett, azt a megadott határidőn belül tette?</w:t>
            </w:r>
          </w:p>
        </w:tc>
        <w:tc>
          <w:tcPr>
            <w:tcW w:w="1985" w:type="dxa"/>
          </w:tcPr>
          <w:p w14:paraId="3C86AFD2" w14:textId="77777777" w:rsidR="004E16E8" w:rsidRPr="00E628A7" w:rsidRDefault="004E16E8" w:rsidP="000F7012">
            <w:pPr>
              <w:rPr>
                <w:rFonts w:cstheme="minorHAnsi"/>
              </w:rPr>
            </w:pPr>
          </w:p>
        </w:tc>
      </w:tr>
      <w:tr w:rsidR="004E16E8" w:rsidRPr="00E628A7" w14:paraId="07991A69" w14:textId="77777777" w:rsidTr="004E16E8">
        <w:trPr>
          <w:jc w:val="center"/>
        </w:trPr>
        <w:tc>
          <w:tcPr>
            <w:tcW w:w="7345" w:type="dxa"/>
          </w:tcPr>
          <w:p w14:paraId="1421B679"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érintettek részéről a megállapításokat vitatták, az észrevételek kézhezvételétől számított 8 munkanapon belül sor került-e egyeztető megbeszélésre?</w:t>
            </w:r>
          </w:p>
        </w:tc>
        <w:tc>
          <w:tcPr>
            <w:tcW w:w="1985" w:type="dxa"/>
          </w:tcPr>
          <w:p w14:paraId="6C620650" w14:textId="77777777" w:rsidR="004E16E8" w:rsidRPr="00E628A7" w:rsidRDefault="004E16E8" w:rsidP="000F7012">
            <w:pPr>
              <w:rPr>
                <w:rFonts w:cstheme="minorHAnsi"/>
              </w:rPr>
            </w:pPr>
          </w:p>
        </w:tc>
      </w:tr>
      <w:tr w:rsidR="004E16E8" w:rsidRPr="00E628A7" w14:paraId="735CFE97" w14:textId="77777777" w:rsidTr="004E16E8">
        <w:trPr>
          <w:jc w:val="center"/>
        </w:trPr>
        <w:tc>
          <w:tcPr>
            <w:tcW w:w="7345" w:type="dxa"/>
          </w:tcPr>
          <w:p w14:paraId="1796DEA0" w14:textId="77777777" w:rsidR="004E16E8" w:rsidRPr="00E628A7" w:rsidRDefault="00BF4236" w:rsidP="000F7012">
            <w:pPr>
              <w:rPr>
                <w:rFonts w:cstheme="minorHAnsi"/>
              </w:rPr>
            </w:pPr>
            <w:r w:rsidRPr="00E628A7">
              <w:rPr>
                <w:rFonts w:cstheme="minorHAnsi"/>
              </w:rPr>
              <w:t>A megbeszélésen részt vett-e:</w:t>
            </w:r>
          </w:p>
          <w:p w14:paraId="11E7679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belső ellenőrzési vezetője,</w:t>
            </w:r>
          </w:p>
          <w:p w14:paraId="757E8A16"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14:paraId="1284539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belső ellenőrök,</w:t>
            </w:r>
          </w:p>
          <w:p w14:paraId="7987D3B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 szervezeti egység vezetője,</w:t>
            </w:r>
          </w:p>
          <w:p w14:paraId="6AD324F2"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 xml:space="preserve">irányított szervnél végzett ellenőrzés esetén annak belső ellenőrzési vezetője, </w:t>
            </w:r>
          </w:p>
          <w:p w14:paraId="413D3ABF"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vizsgálatban érintett más egységek vezetői,</w:t>
            </w:r>
          </w:p>
          <w:p w14:paraId="65037B5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egyéb érintettek, akiknek jelenléte a vizsgálat szempontjából indokolt?</w:t>
            </w:r>
          </w:p>
        </w:tc>
        <w:tc>
          <w:tcPr>
            <w:tcW w:w="1985" w:type="dxa"/>
          </w:tcPr>
          <w:p w14:paraId="519F9D29" w14:textId="77777777" w:rsidR="004E16E8" w:rsidRPr="00E628A7" w:rsidRDefault="004E16E8" w:rsidP="000F7012">
            <w:pPr>
              <w:rPr>
                <w:rFonts w:cstheme="minorHAnsi"/>
              </w:rPr>
            </w:pPr>
          </w:p>
        </w:tc>
      </w:tr>
      <w:tr w:rsidR="004E16E8" w:rsidRPr="00E628A7" w14:paraId="0A3DA051" w14:textId="77777777" w:rsidTr="004E16E8">
        <w:trPr>
          <w:jc w:val="center"/>
        </w:trPr>
        <w:tc>
          <w:tcPr>
            <w:tcW w:w="7345" w:type="dxa"/>
          </w:tcPr>
          <w:p w14:paraId="519FD8BF" w14:textId="77777777" w:rsidR="004E16E8" w:rsidRPr="00E628A7" w:rsidRDefault="00BF4236" w:rsidP="000F7012">
            <w:pPr>
              <w:rPr>
                <w:rFonts w:cstheme="minorHAnsi"/>
              </w:rPr>
            </w:pPr>
            <w:r w:rsidRPr="00E628A7">
              <w:rPr>
                <w:rFonts w:cstheme="minorHAnsi"/>
              </w:rPr>
              <w:t>Az egyeztető megbeszélésről készült-e jegyzőkönyv?</w:t>
            </w:r>
          </w:p>
          <w:p w14:paraId="7C4AF4D2" w14:textId="77777777" w:rsidR="004E16E8" w:rsidRPr="00E628A7" w:rsidRDefault="00BF4236" w:rsidP="000F7012">
            <w:pPr>
              <w:rPr>
                <w:rFonts w:cstheme="minorHAnsi"/>
              </w:rPr>
            </w:pPr>
            <w:r w:rsidRPr="00E628A7">
              <w:rPr>
                <w:rFonts w:cstheme="minorHAnsi"/>
              </w:rPr>
              <w:t>A jegyzőkönyvet csatolták-e a lezárt ellenőrzési jelentéshez?</w:t>
            </w:r>
          </w:p>
        </w:tc>
        <w:tc>
          <w:tcPr>
            <w:tcW w:w="1985" w:type="dxa"/>
          </w:tcPr>
          <w:p w14:paraId="629F0988" w14:textId="77777777" w:rsidR="004E16E8" w:rsidRPr="00E628A7" w:rsidRDefault="004E16E8" w:rsidP="000F7012">
            <w:pPr>
              <w:rPr>
                <w:rFonts w:cstheme="minorHAnsi"/>
              </w:rPr>
            </w:pPr>
          </w:p>
        </w:tc>
      </w:tr>
      <w:tr w:rsidR="004E16E8" w:rsidRPr="00E628A7" w14:paraId="41150BB1" w14:textId="77777777" w:rsidTr="004E16E8">
        <w:trPr>
          <w:jc w:val="center"/>
        </w:trPr>
        <w:tc>
          <w:tcPr>
            <w:tcW w:w="7345" w:type="dxa"/>
          </w:tcPr>
          <w:p w14:paraId="793C0B34" w14:textId="77777777" w:rsidR="008A67E5" w:rsidRPr="00E628A7" w:rsidRDefault="00BF4236" w:rsidP="000F7012">
            <w:pPr>
              <w:rPr>
                <w:rFonts w:cstheme="minorHAnsi"/>
              </w:rPr>
            </w:pPr>
            <w:bookmarkStart w:id="569" w:name="_Toc346118418"/>
            <w:r w:rsidRPr="00E628A7">
              <w:rPr>
                <w:rFonts w:cstheme="minorHAnsi"/>
                <w:b/>
                <w:bCs/>
              </w:rPr>
              <w:lastRenderedPageBreak/>
              <w:t>Ellenőrzési jelentés lezárása, megküldése</w:t>
            </w:r>
            <w:bookmarkEnd w:id="569"/>
          </w:p>
        </w:tc>
        <w:tc>
          <w:tcPr>
            <w:tcW w:w="1985" w:type="dxa"/>
          </w:tcPr>
          <w:p w14:paraId="0F86CA8C" w14:textId="77777777" w:rsidR="004E16E8" w:rsidRPr="00E628A7" w:rsidRDefault="004E16E8" w:rsidP="000F7012">
            <w:pPr>
              <w:rPr>
                <w:rFonts w:cstheme="minorHAnsi"/>
                <w:b/>
                <w:bCs/>
              </w:rPr>
            </w:pPr>
          </w:p>
        </w:tc>
      </w:tr>
      <w:tr w:rsidR="004E16E8" w:rsidRPr="00E628A7" w14:paraId="42C050B5" w14:textId="77777777" w:rsidTr="004E16E8">
        <w:trPr>
          <w:jc w:val="center"/>
        </w:trPr>
        <w:tc>
          <w:tcPr>
            <w:tcW w:w="7345" w:type="dxa"/>
          </w:tcPr>
          <w:p w14:paraId="5F6E4CEE" w14:textId="77777777" w:rsidR="008A67E5" w:rsidRPr="00E628A7" w:rsidRDefault="00072AD8" w:rsidP="000F7012">
            <w:pPr>
              <w:rPr>
                <w:rFonts w:cstheme="minorHAnsi"/>
              </w:rPr>
            </w:pPr>
            <w:bookmarkStart w:id="570" w:name="_Toc346118419"/>
            <w:r>
              <w:rPr>
                <w:rFonts w:cstheme="minorHAnsi"/>
              </w:rPr>
              <w:t>Ha</w:t>
            </w:r>
            <w:r w:rsidR="00BF4236" w:rsidRPr="00E628A7">
              <w:rPr>
                <w:rFonts w:cstheme="minorHAnsi"/>
              </w:rPr>
              <w:t xml:space="preserve"> az ellenőrzöttnek intézkedési terv készítési kötelezettsége van, akkor azt határidőn belül megküldte?</w:t>
            </w:r>
            <w:bookmarkEnd w:id="570"/>
            <w:r w:rsidR="00BF4236" w:rsidRPr="00E628A7">
              <w:rPr>
                <w:rFonts w:cstheme="minorHAnsi"/>
              </w:rPr>
              <w:t xml:space="preserve"> </w:t>
            </w:r>
          </w:p>
        </w:tc>
        <w:tc>
          <w:tcPr>
            <w:tcW w:w="1985" w:type="dxa"/>
          </w:tcPr>
          <w:p w14:paraId="258A392E" w14:textId="77777777" w:rsidR="004E16E8" w:rsidRPr="00E628A7" w:rsidRDefault="004E16E8" w:rsidP="000F7012">
            <w:pPr>
              <w:rPr>
                <w:rFonts w:cstheme="minorHAnsi"/>
              </w:rPr>
            </w:pPr>
          </w:p>
        </w:tc>
      </w:tr>
      <w:tr w:rsidR="004E16E8" w:rsidRPr="00E628A7" w14:paraId="537BD2EA" w14:textId="77777777" w:rsidTr="004E16E8">
        <w:trPr>
          <w:jc w:val="center"/>
        </w:trPr>
        <w:tc>
          <w:tcPr>
            <w:tcW w:w="7345" w:type="dxa"/>
          </w:tcPr>
          <w:p w14:paraId="66E51607" w14:textId="77777777" w:rsidR="004E16E8" w:rsidRPr="00E628A7" w:rsidRDefault="00BF4236" w:rsidP="000F7012">
            <w:pPr>
              <w:rPr>
                <w:rFonts w:cstheme="minorHAnsi"/>
              </w:rPr>
            </w:pPr>
            <w:r w:rsidRPr="00E628A7">
              <w:rPr>
                <w:rFonts w:cstheme="minorHAnsi"/>
              </w:rPr>
              <w:t xml:space="preserve">Az ellenőrzési jelentés tartalmazza-e az alábbiak aláírásait: </w:t>
            </w:r>
          </w:p>
          <w:p w14:paraId="7D8B086B"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14:paraId="59CEF711"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vizsgálatot végző valamennyi ellenőr?</w:t>
            </w:r>
          </w:p>
        </w:tc>
        <w:tc>
          <w:tcPr>
            <w:tcW w:w="1985" w:type="dxa"/>
          </w:tcPr>
          <w:p w14:paraId="73E92D4D" w14:textId="77777777" w:rsidR="004E16E8" w:rsidRPr="00E628A7" w:rsidRDefault="004E16E8" w:rsidP="000F7012">
            <w:pPr>
              <w:rPr>
                <w:rFonts w:cstheme="minorHAnsi"/>
              </w:rPr>
            </w:pPr>
          </w:p>
        </w:tc>
      </w:tr>
      <w:tr w:rsidR="004E16E8" w:rsidRPr="00E628A7" w14:paraId="2C07AB43" w14:textId="77777777" w:rsidTr="004E16E8">
        <w:trPr>
          <w:jc w:val="center"/>
        </w:trPr>
        <w:tc>
          <w:tcPr>
            <w:tcW w:w="7345" w:type="dxa"/>
          </w:tcPr>
          <w:p w14:paraId="5057433B" w14:textId="77777777" w:rsidR="004E16E8" w:rsidRPr="00E628A7" w:rsidRDefault="00BF4236" w:rsidP="000F7012">
            <w:pPr>
              <w:rPr>
                <w:rFonts w:cstheme="minorHAnsi"/>
              </w:rPr>
            </w:pPr>
            <w:r w:rsidRPr="00E628A7">
              <w:rPr>
                <w:rFonts w:cstheme="minorHAnsi"/>
              </w:rPr>
              <w:t>Az ellenőrzési jelentést jóváhagyta a belső ellenőrzési vezető?</w:t>
            </w:r>
          </w:p>
        </w:tc>
        <w:tc>
          <w:tcPr>
            <w:tcW w:w="1985" w:type="dxa"/>
          </w:tcPr>
          <w:p w14:paraId="3EBB21AC" w14:textId="77777777" w:rsidR="004E16E8" w:rsidRPr="00E628A7" w:rsidRDefault="004E16E8" w:rsidP="000F7012">
            <w:pPr>
              <w:rPr>
                <w:rFonts w:cstheme="minorHAnsi"/>
              </w:rPr>
            </w:pPr>
          </w:p>
        </w:tc>
      </w:tr>
      <w:tr w:rsidR="004E16E8" w:rsidRPr="00E628A7" w14:paraId="1A176BF0" w14:textId="77777777" w:rsidTr="004E16E8">
        <w:trPr>
          <w:jc w:val="center"/>
        </w:trPr>
        <w:tc>
          <w:tcPr>
            <w:tcW w:w="7345" w:type="dxa"/>
          </w:tcPr>
          <w:p w14:paraId="3D41F2C5" w14:textId="77777777" w:rsidR="004E16E8" w:rsidRPr="00E628A7" w:rsidRDefault="00BF4236" w:rsidP="000F7012">
            <w:pPr>
              <w:rPr>
                <w:rFonts w:cstheme="minorHAnsi"/>
              </w:rPr>
            </w:pPr>
            <w:r w:rsidRPr="00E628A7">
              <w:rPr>
                <w:rFonts w:cstheme="minorHAnsi"/>
              </w:rPr>
              <w:t>Az ellenőrzési jelentést – a belső ellenőrzési alapszabályban foglaltak szerint – megküldte a költségvetési szerv vezetője részére?</w:t>
            </w:r>
          </w:p>
        </w:tc>
        <w:tc>
          <w:tcPr>
            <w:tcW w:w="1985" w:type="dxa"/>
          </w:tcPr>
          <w:p w14:paraId="260B49B5" w14:textId="77777777" w:rsidR="004E16E8" w:rsidRPr="00E628A7" w:rsidRDefault="004E16E8" w:rsidP="000F7012">
            <w:pPr>
              <w:rPr>
                <w:rFonts w:cstheme="minorHAnsi"/>
              </w:rPr>
            </w:pPr>
          </w:p>
        </w:tc>
      </w:tr>
      <w:tr w:rsidR="004E16E8" w:rsidRPr="00E628A7" w14:paraId="4E0055E9" w14:textId="77777777" w:rsidTr="004E16E8">
        <w:trPr>
          <w:jc w:val="center"/>
        </w:trPr>
        <w:tc>
          <w:tcPr>
            <w:tcW w:w="7345" w:type="dxa"/>
          </w:tcPr>
          <w:p w14:paraId="0F949F19" w14:textId="77777777" w:rsidR="004E16E8" w:rsidRPr="00E628A7" w:rsidRDefault="00BF4236" w:rsidP="000F7012">
            <w:pPr>
              <w:rPr>
                <w:rFonts w:cstheme="minorHAnsi"/>
              </w:rPr>
            </w:pPr>
            <w:r w:rsidRPr="00E628A7">
              <w:rPr>
                <w:rFonts w:cstheme="minorHAnsi"/>
              </w:rPr>
              <w:t>Az ellenőrzési jelentést az ellenőrzött szerv, ill. szervezeti egység vezetője részére megküldte a költségvetési szerv vezetője?</w:t>
            </w:r>
          </w:p>
          <w:p w14:paraId="53A82B71" w14:textId="77777777" w:rsidR="004E16E8" w:rsidRPr="00E628A7" w:rsidRDefault="00072AD8" w:rsidP="008229C1">
            <w:pPr>
              <w:numPr>
                <w:ilvl w:val="0"/>
                <w:numId w:val="125"/>
              </w:numPr>
              <w:suppressAutoHyphens w:val="0"/>
              <w:autoSpaceDN/>
              <w:jc w:val="left"/>
              <w:textAlignment w:val="auto"/>
              <w:rPr>
                <w:rFonts w:cstheme="minorHAnsi"/>
              </w:rPr>
            </w:pPr>
            <w:r>
              <w:rPr>
                <w:rFonts w:cstheme="minorHAnsi"/>
              </w:rPr>
              <w:t>Ha</w:t>
            </w:r>
            <w:r w:rsidR="00BF4236" w:rsidRPr="00E628A7">
              <w:rPr>
                <w:rFonts w:cstheme="minorHAnsi"/>
              </w:rPr>
              <w:t xml:space="preserve"> az intézkedési terv elkészítéséért és elrendeléséért, valamint a határidőre végrehajtásért más vezetők felelősek, a jelentést részükre is megküldték?</w:t>
            </w:r>
          </w:p>
        </w:tc>
        <w:tc>
          <w:tcPr>
            <w:tcW w:w="1985" w:type="dxa"/>
          </w:tcPr>
          <w:p w14:paraId="75977214" w14:textId="77777777" w:rsidR="004E16E8" w:rsidRPr="00E628A7" w:rsidRDefault="004E16E8" w:rsidP="000F7012">
            <w:pPr>
              <w:rPr>
                <w:rFonts w:cstheme="minorHAnsi"/>
              </w:rPr>
            </w:pPr>
          </w:p>
        </w:tc>
      </w:tr>
      <w:tr w:rsidR="004E16E8" w:rsidRPr="00E628A7" w14:paraId="3C3C19F4" w14:textId="77777777" w:rsidTr="004E16E8">
        <w:trPr>
          <w:jc w:val="center"/>
        </w:trPr>
        <w:tc>
          <w:tcPr>
            <w:tcW w:w="7345" w:type="dxa"/>
          </w:tcPr>
          <w:p w14:paraId="7DECB42B" w14:textId="77777777" w:rsidR="004E16E8" w:rsidRPr="00E628A7" w:rsidRDefault="00BF4236" w:rsidP="000F7012">
            <w:pPr>
              <w:rPr>
                <w:rFonts w:cstheme="minorHAnsi"/>
              </w:rPr>
            </w:pPr>
            <w:r w:rsidRPr="00E628A7">
              <w:rPr>
                <w:rFonts w:cstheme="minorHAnsi"/>
              </w:rPr>
              <w:t xml:space="preserve">Az ellenőrzési jelentést megküldték egyéb, jogszabályban meghatározott szervezetek számára – </w:t>
            </w:r>
            <w:r w:rsidR="00072AD8">
              <w:rPr>
                <w:rFonts w:cstheme="minorHAnsi"/>
              </w:rPr>
              <w:t>ha</w:t>
            </w:r>
            <w:r w:rsidRPr="00E628A7">
              <w:rPr>
                <w:rFonts w:cstheme="minorHAnsi"/>
              </w:rPr>
              <w:t xml:space="preserve"> szükséges?</w:t>
            </w:r>
          </w:p>
        </w:tc>
        <w:tc>
          <w:tcPr>
            <w:tcW w:w="1985" w:type="dxa"/>
          </w:tcPr>
          <w:p w14:paraId="7CC8BE5E" w14:textId="77777777" w:rsidR="004E16E8" w:rsidRPr="00E628A7" w:rsidRDefault="004E16E8" w:rsidP="000F7012">
            <w:pPr>
              <w:rPr>
                <w:rFonts w:cstheme="minorHAnsi"/>
              </w:rPr>
            </w:pPr>
          </w:p>
        </w:tc>
      </w:tr>
      <w:tr w:rsidR="004E16E8" w:rsidRPr="00E628A7" w14:paraId="146A7CC3" w14:textId="77777777" w:rsidTr="004E16E8">
        <w:trPr>
          <w:jc w:val="center"/>
        </w:trPr>
        <w:tc>
          <w:tcPr>
            <w:tcW w:w="7345" w:type="dxa"/>
          </w:tcPr>
          <w:p w14:paraId="68BC7E94" w14:textId="77777777" w:rsidR="004E16E8" w:rsidRPr="00E628A7" w:rsidRDefault="00BF4236" w:rsidP="000F7012">
            <w:pPr>
              <w:rPr>
                <w:rFonts w:cstheme="minorHAnsi"/>
              </w:rPr>
            </w:pPr>
            <w:r w:rsidRPr="00E628A7">
              <w:rPr>
                <w:rFonts w:cstheme="minorHAnsi"/>
              </w:rPr>
              <w:t>A fejezetet irányító szerv belső ellenőrzési egysége által a felügyelt szervnél lefolytatott ellenőrzések esetén az ellenőrzési jelentést a fejezetet irányító szerv vezetője megküldte az ellenőrzött szerv, illetve szervezeti egység vezetőjének, és felkérte az intézkedési terv elkészítésére?</w:t>
            </w:r>
          </w:p>
        </w:tc>
        <w:tc>
          <w:tcPr>
            <w:tcW w:w="1985" w:type="dxa"/>
          </w:tcPr>
          <w:p w14:paraId="2250E4E9" w14:textId="77777777" w:rsidR="004E16E8" w:rsidRPr="00E628A7" w:rsidRDefault="004E16E8" w:rsidP="000F7012">
            <w:pPr>
              <w:rPr>
                <w:rFonts w:cstheme="minorHAnsi"/>
              </w:rPr>
            </w:pPr>
          </w:p>
        </w:tc>
      </w:tr>
      <w:tr w:rsidR="004E16E8" w:rsidRPr="00E628A7" w14:paraId="3D4B2B00" w14:textId="77777777" w:rsidTr="004E16E8">
        <w:trPr>
          <w:jc w:val="center"/>
        </w:trPr>
        <w:tc>
          <w:tcPr>
            <w:tcW w:w="7345" w:type="dxa"/>
          </w:tcPr>
          <w:p w14:paraId="54410E92"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ellenőrzés során büntető-, szabálysértési, kártérítési, illetve fegyelmi eljárás megindítására okot adó cselekmény, mulasztás vagy hiányosság gyanúja merült fel, tájékoztatták-e haladéktalanul erről a szervezet vezetőjét, illetve a szervezet vezetőjének érintettsége esetén a felügyeleti szerv vezetőjét?</w:t>
            </w:r>
          </w:p>
        </w:tc>
        <w:tc>
          <w:tcPr>
            <w:tcW w:w="1985" w:type="dxa"/>
          </w:tcPr>
          <w:p w14:paraId="5ED8C6B0" w14:textId="77777777" w:rsidR="004E16E8" w:rsidRPr="00E628A7" w:rsidRDefault="004E16E8" w:rsidP="000F7012">
            <w:pPr>
              <w:rPr>
                <w:rFonts w:cstheme="minorHAnsi"/>
              </w:rPr>
            </w:pPr>
          </w:p>
        </w:tc>
      </w:tr>
      <w:tr w:rsidR="004E16E8" w:rsidRPr="00E628A7" w14:paraId="6A8EF334" w14:textId="77777777" w:rsidTr="004E16E8">
        <w:trPr>
          <w:jc w:val="center"/>
        </w:trPr>
        <w:tc>
          <w:tcPr>
            <w:tcW w:w="7345" w:type="dxa"/>
          </w:tcPr>
          <w:p w14:paraId="07BD6968" w14:textId="77777777" w:rsidR="004E16E8" w:rsidRPr="00E628A7" w:rsidRDefault="00BF4236" w:rsidP="000F7012">
            <w:pPr>
              <w:rPr>
                <w:rFonts w:cstheme="minorHAnsi"/>
                <w:b/>
                <w:bCs/>
              </w:rPr>
            </w:pPr>
            <w:r w:rsidRPr="00E628A7">
              <w:rPr>
                <w:rFonts w:cstheme="minorHAnsi"/>
                <w:b/>
                <w:bCs/>
              </w:rPr>
              <w:t>Intézkedési terv</w:t>
            </w:r>
          </w:p>
        </w:tc>
        <w:tc>
          <w:tcPr>
            <w:tcW w:w="1985" w:type="dxa"/>
          </w:tcPr>
          <w:p w14:paraId="08817C6C" w14:textId="77777777" w:rsidR="004E16E8" w:rsidRPr="00E628A7" w:rsidRDefault="004E16E8" w:rsidP="000F7012">
            <w:pPr>
              <w:rPr>
                <w:rFonts w:cstheme="minorHAnsi"/>
                <w:b/>
                <w:bCs/>
              </w:rPr>
            </w:pPr>
          </w:p>
        </w:tc>
      </w:tr>
      <w:tr w:rsidR="004E16E8" w:rsidRPr="00E628A7" w14:paraId="235AE153" w14:textId="77777777" w:rsidTr="004E16E8">
        <w:trPr>
          <w:jc w:val="center"/>
        </w:trPr>
        <w:tc>
          <w:tcPr>
            <w:tcW w:w="7345" w:type="dxa"/>
          </w:tcPr>
          <w:p w14:paraId="09150608" w14:textId="77777777" w:rsidR="004E16E8" w:rsidRPr="00E628A7" w:rsidRDefault="00BF4236" w:rsidP="000F7012">
            <w:pPr>
              <w:rPr>
                <w:rFonts w:cstheme="minorHAnsi"/>
              </w:rPr>
            </w:pPr>
            <w:r w:rsidRPr="00E628A7">
              <w:rPr>
                <w:rFonts w:cstheme="minorHAnsi"/>
              </w:rPr>
              <w:t>Készült-e az ellenőrzési jelentés kapcsán intézkedési terv?</w:t>
            </w:r>
          </w:p>
        </w:tc>
        <w:tc>
          <w:tcPr>
            <w:tcW w:w="1985" w:type="dxa"/>
          </w:tcPr>
          <w:p w14:paraId="06952937" w14:textId="77777777" w:rsidR="004E16E8" w:rsidRPr="00E628A7" w:rsidRDefault="004E16E8" w:rsidP="000F7012">
            <w:pPr>
              <w:rPr>
                <w:rFonts w:cstheme="minorHAnsi"/>
              </w:rPr>
            </w:pPr>
          </w:p>
        </w:tc>
      </w:tr>
      <w:tr w:rsidR="004E16E8" w:rsidRPr="00E628A7" w14:paraId="1B274170" w14:textId="77777777" w:rsidTr="004E16E8">
        <w:trPr>
          <w:jc w:val="center"/>
        </w:trPr>
        <w:tc>
          <w:tcPr>
            <w:tcW w:w="7345" w:type="dxa"/>
          </w:tcPr>
          <w:p w14:paraId="7082E56C" w14:textId="77777777" w:rsidR="004E16E8" w:rsidRPr="00E628A7" w:rsidRDefault="00BF4236" w:rsidP="000F7012">
            <w:pPr>
              <w:rPr>
                <w:rFonts w:cstheme="minorHAnsi"/>
              </w:rPr>
            </w:pPr>
            <w:r w:rsidRPr="00E628A7">
              <w:rPr>
                <w:rFonts w:cstheme="minorHAnsi"/>
              </w:rPr>
              <w:t>Az intézkedési tervet az arra kötelezett készítette és megküldte?</w:t>
            </w:r>
          </w:p>
        </w:tc>
        <w:tc>
          <w:tcPr>
            <w:tcW w:w="1985" w:type="dxa"/>
          </w:tcPr>
          <w:p w14:paraId="68A849E2" w14:textId="77777777" w:rsidR="004E16E8" w:rsidRPr="00E628A7" w:rsidRDefault="004E16E8" w:rsidP="000F7012">
            <w:pPr>
              <w:rPr>
                <w:rFonts w:cstheme="minorHAnsi"/>
              </w:rPr>
            </w:pPr>
          </w:p>
        </w:tc>
      </w:tr>
      <w:tr w:rsidR="004E16E8" w:rsidRPr="00E628A7" w14:paraId="52138079" w14:textId="77777777" w:rsidTr="004E16E8">
        <w:trPr>
          <w:jc w:val="center"/>
        </w:trPr>
        <w:tc>
          <w:tcPr>
            <w:tcW w:w="7345" w:type="dxa"/>
          </w:tcPr>
          <w:p w14:paraId="4C063376" w14:textId="77777777" w:rsidR="004E16E8" w:rsidRPr="00E628A7" w:rsidRDefault="00BF4236" w:rsidP="000F7012">
            <w:pPr>
              <w:rPr>
                <w:rFonts w:cstheme="minorHAnsi"/>
              </w:rPr>
            </w:pPr>
            <w:r w:rsidRPr="00E628A7">
              <w:rPr>
                <w:rFonts w:cstheme="minorHAnsi"/>
              </w:rPr>
              <w:t xml:space="preserve">Az intézkedési terv a megadott határidőn belül készült el? </w:t>
            </w:r>
          </w:p>
        </w:tc>
        <w:tc>
          <w:tcPr>
            <w:tcW w:w="1985" w:type="dxa"/>
          </w:tcPr>
          <w:p w14:paraId="24F1248A" w14:textId="77777777" w:rsidR="004E16E8" w:rsidRPr="00E628A7" w:rsidRDefault="004E16E8" w:rsidP="000F7012">
            <w:pPr>
              <w:rPr>
                <w:rFonts w:cstheme="minorHAnsi"/>
              </w:rPr>
            </w:pPr>
          </w:p>
        </w:tc>
      </w:tr>
      <w:tr w:rsidR="004E16E8" w:rsidRPr="00E628A7" w14:paraId="423DD50C" w14:textId="77777777" w:rsidTr="004E16E8">
        <w:trPr>
          <w:jc w:val="center"/>
        </w:trPr>
        <w:tc>
          <w:tcPr>
            <w:tcW w:w="7345" w:type="dxa"/>
          </w:tcPr>
          <w:p w14:paraId="51348097" w14:textId="77777777" w:rsidR="004E16E8" w:rsidRPr="00E628A7" w:rsidRDefault="00BF4236" w:rsidP="000F7012">
            <w:pPr>
              <w:rPr>
                <w:rFonts w:cstheme="minorHAnsi"/>
              </w:rPr>
            </w:pPr>
            <w:r w:rsidRPr="00E628A7">
              <w:rPr>
                <w:rFonts w:cstheme="minorHAnsi"/>
              </w:rPr>
              <w:t>A költségvetési szerv vezetője az intézkedési terv jóváhagyásáról annak kézhezvételétől számított 8 napon belül döntött (a belső ellenőrzési vezető véleményének kikérésével)?</w:t>
            </w:r>
          </w:p>
        </w:tc>
        <w:tc>
          <w:tcPr>
            <w:tcW w:w="1985" w:type="dxa"/>
          </w:tcPr>
          <w:p w14:paraId="66360A81" w14:textId="77777777" w:rsidR="004E16E8" w:rsidRPr="00E628A7" w:rsidRDefault="004E16E8" w:rsidP="000F7012">
            <w:pPr>
              <w:pStyle w:val="lfej"/>
              <w:rPr>
                <w:rFonts w:cstheme="minorHAnsi"/>
              </w:rPr>
            </w:pPr>
          </w:p>
        </w:tc>
      </w:tr>
      <w:tr w:rsidR="004E16E8" w:rsidRPr="00E628A7" w14:paraId="20151AE1" w14:textId="77777777" w:rsidTr="004E16E8">
        <w:trPr>
          <w:jc w:val="center"/>
        </w:trPr>
        <w:tc>
          <w:tcPr>
            <w:tcW w:w="7345" w:type="dxa"/>
          </w:tcPr>
          <w:p w14:paraId="5923138F" w14:textId="77777777" w:rsidR="004E16E8" w:rsidRPr="00E628A7" w:rsidRDefault="00BF4236" w:rsidP="000F7012">
            <w:pPr>
              <w:rPr>
                <w:rFonts w:cstheme="minorHAnsi"/>
              </w:rPr>
            </w:pPr>
            <w:r w:rsidRPr="00E628A7">
              <w:rPr>
                <w:rFonts w:cstheme="minorHAnsi"/>
              </w:rPr>
              <w:t xml:space="preserve">A belső ellenőrzés vitatja-e az intézkedési tervet? </w:t>
            </w:r>
          </w:p>
        </w:tc>
        <w:tc>
          <w:tcPr>
            <w:tcW w:w="1985" w:type="dxa"/>
          </w:tcPr>
          <w:p w14:paraId="31B24BDD" w14:textId="77777777" w:rsidR="004E16E8" w:rsidRPr="00E628A7" w:rsidRDefault="004E16E8" w:rsidP="000F7012">
            <w:pPr>
              <w:pStyle w:val="lfej"/>
              <w:rPr>
                <w:rFonts w:cstheme="minorHAnsi"/>
              </w:rPr>
            </w:pPr>
          </w:p>
        </w:tc>
      </w:tr>
      <w:tr w:rsidR="004E16E8" w:rsidRPr="00E628A7" w14:paraId="1EA2F5E7" w14:textId="77777777" w:rsidTr="004E16E8">
        <w:trPr>
          <w:jc w:val="center"/>
        </w:trPr>
        <w:tc>
          <w:tcPr>
            <w:tcW w:w="7345" w:type="dxa"/>
          </w:tcPr>
          <w:p w14:paraId="64B4E90D" w14:textId="77777777" w:rsidR="004E16E8" w:rsidRPr="00E628A7" w:rsidRDefault="00072AD8" w:rsidP="000F7012">
            <w:pPr>
              <w:rPr>
                <w:rFonts w:cstheme="minorHAnsi"/>
              </w:rPr>
            </w:pPr>
            <w:r>
              <w:rPr>
                <w:rFonts w:cstheme="minorHAnsi"/>
              </w:rPr>
              <w:t>Ha</w:t>
            </w:r>
            <w:r w:rsidR="00BF4236" w:rsidRPr="00E628A7">
              <w:rPr>
                <w:rFonts w:cstheme="minorHAnsi"/>
              </w:rPr>
              <w:t xml:space="preserve"> igen:</w:t>
            </w:r>
          </w:p>
          <w:p w14:paraId="0B5D843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Erről írásos tájékoztatást kapott-e az ellenőrzött szerv, illetve szervezeti egység vezetője?</w:t>
            </w:r>
          </w:p>
          <w:p w14:paraId="1DA632C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 xml:space="preserve">Tartottak-e megbeszélést, amelyen részt vett az ellenőrzött terület vezetője, a vizsgálatvezető és a vizsgálatot végző </w:t>
            </w:r>
            <w:r w:rsidRPr="00E628A7">
              <w:rPr>
                <w:rFonts w:cstheme="minorHAnsi"/>
              </w:rPr>
              <w:lastRenderedPageBreak/>
              <w:t>ellenőrök? (Költségvetési szerv felügyelete esetén az ilyen megbeszélésen a költségvetési szerv felügyeletét ellátó szerv vezetője is?)</w:t>
            </w:r>
          </w:p>
        </w:tc>
        <w:tc>
          <w:tcPr>
            <w:tcW w:w="1985" w:type="dxa"/>
          </w:tcPr>
          <w:p w14:paraId="0BF705B7" w14:textId="77777777" w:rsidR="004E16E8" w:rsidRPr="00E628A7" w:rsidRDefault="004E16E8" w:rsidP="000F7012">
            <w:pPr>
              <w:pStyle w:val="lfej"/>
              <w:rPr>
                <w:rFonts w:cstheme="minorHAnsi"/>
              </w:rPr>
            </w:pPr>
          </w:p>
        </w:tc>
      </w:tr>
      <w:tr w:rsidR="004E16E8" w:rsidRPr="00E628A7" w14:paraId="2B3705D8" w14:textId="77777777" w:rsidTr="004E16E8">
        <w:trPr>
          <w:jc w:val="center"/>
        </w:trPr>
        <w:tc>
          <w:tcPr>
            <w:tcW w:w="7345" w:type="dxa"/>
          </w:tcPr>
          <w:p w14:paraId="6CC07023" w14:textId="77777777" w:rsidR="004E16E8" w:rsidRPr="00E628A7" w:rsidRDefault="00BF4236" w:rsidP="000F7012">
            <w:pPr>
              <w:rPr>
                <w:rFonts w:cstheme="minorHAnsi"/>
              </w:rPr>
            </w:pPr>
            <w:r w:rsidRPr="00E628A7">
              <w:rPr>
                <w:rFonts w:cstheme="minorHAnsi"/>
              </w:rPr>
              <w:t>A véleményezett illetve megbeszélt, elfogadott intézkedési tervet az ellenőrzött szervezet vezetője megküldte a belső ellenőrzés vezetője részére?</w:t>
            </w:r>
          </w:p>
        </w:tc>
        <w:tc>
          <w:tcPr>
            <w:tcW w:w="1985" w:type="dxa"/>
          </w:tcPr>
          <w:p w14:paraId="2D9AEB06" w14:textId="77777777" w:rsidR="004E16E8" w:rsidRPr="00E628A7" w:rsidRDefault="004E16E8" w:rsidP="000F7012">
            <w:pPr>
              <w:pStyle w:val="lfej"/>
              <w:rPr>
                <w:rFonts w:cstheme="minorHAnsi"/>
              </w:rPr>
            </w:pPr>
          </w:p>
        </w:tc>
      </w:tr>
    </w:tbl>
    <w:p w14:paraId="78E7FFF0"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3DD7D8BE" w14:textId="77777777" w:rsidTr="004E16E8">
        <w:trPr>
          <w:jc w:val="center"/>
        </w:trPr>
        <w:tc>
          <w:tcPr>
            <w:tcW w:w="4536" w:type="dxa"/>
            <w:shd w:val="clear" w:color="auto" w:fill="76923C" w:themeFill="accent3" w:themeFillShade="BF"/>
            <w:vAlign w:val="center"/>
          </w:tcPr>
          <w:p w14:paraId="77529D89"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37727AA5"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3CE2753A" w14:textId="77777777" w:rsidTr="004E16E8">
        <w:trPr>
          <w:jc w:val="center"/>
        </w:trPr>
        <w:tc>
          <w:tcPr>
            <w:tcW w:w="4536" w:type="dxa"/>
            <w:vAlign w:val="center"/>
          </w:tcPr>
          <w:p w14:paraId="1CA2D1D5"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2D58A5EE" w14:textId="77777777" w:rsidR="004E16E8" w:rsidRPr="00E628A7" w:rsidRDefault="00BF4236" w:rsidP="000F7012">
            <w:pPr>
              <w:rPr>
                <w:rFonts w:cstheme="minorHAnsi"/>
              </w:rPr>
            </w:pPr>
            <w:r w:rsidRPr="00E628A7">
              <w:rPr>
                <w:rFonts w:cstheme="minorHAnsi"/>
              </w:rPr>
              <w:t>Dátum:</w:t>
            </w:r>
          </w:p>
        </w:tc>
      </w:tr>
      <w:tr w:rsidR="004E16E8" w:rsidRPr="00E628A7" w14:paraId="39685DE7" w14:textId="77777777" w:rsidTr="004E16E8">
        <w:trPr>
          <w:jc w:val="center"/>
        </w:trPr>
        <w:tc>
          <w:tcPr>
            <w:tcW w:w="4536" w:type="dxa"/>
            <w:vAlign w:val="center"/>
          </w:tcPr>
          <w:p w14:paraId="56B7FCC6" w14:textId="77777777" w:rsidR="004E16E8" w:rsidRPr="00E628A7" w:rsidRDefault="004E16E8" w:rsidP="000F7012">
            <w:pPr>
              <w:jc w:val="center"/>
              <w:rPr>
                <w:rFonts w:cstheme="minorHAnsi"/>
              </w:rPr>
            </w:pPr>
          </w:p>
        </w:tc>
        <w:tc>
          <w:tcPr>
            <w:tcW w:w="4536" w:type="dxa"/>
            <w:vAlign w:val="center"/>
          </w:tcPr>
          <w:p w14:paraId="6B691570" w14:textId="77777777" w:rsidR="004E16E8" w:rsidRPr="00E628A7" w:rsidRDefault="004E16E8" w:rsidP="000F7012">
            <w:pPr>
              <w:jc w:val="center"/>
              <w:rPr>
                <w:rFonts w:cstheme="minorHAnsi"/>
              </w:rPr>
            </w:pPr>
          </w:p>
        </w:tc>
      </w:tr>
      <w:tr w:rsidR="004E16E8" w:rsidRPr="00E628A7" w14:paraId="5D71B6A6" w14:textId="77777777" w:rsidTr="004E16E8">
        <w:trPr>
          <w:jc w:val="center"/>
        </w:trPr>
        <w:tc>
          <w:tcPr>
            <w:tcW w:w="4536" w:type="dxa"/>
            <w:vAlign w:val="center"/>
          </w:tcPr>
          <w:p w14:paraId="73E73644"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0819B642" w14:textId="77777777" w:rsidR="004E16E8" w:rsidRPr="00E628A7" w:rsidRDefault="00BF4236" w:rsidP="000F7012">
            <w:pPr>
              <w:jc w:val="center"/>
              <w:rPr>
                <w:rFonts w:cstheme="minorHAnsi"/>
              </w:rPr>
            </w:pPr>
            <w:r w:rsidRPr="00E628A7">
              <w:rPr>
                <w:rFonts w:cstheme="minorHAnsi"/>
              </w:rPr>
              <w:t>&lt;belső ellenőrzési vezető&gt;</w:t>
            </w:r>
          </w:p>
        </w:tc>
      </w:tr>
    </w:tbl>
    <w:p w14:paraId="6E78F2BE" w14:textId="77777777" w:rsidR="004E16E8" w:rsidRPr="00E628A7" w:rsidRDefault="004E16E8" w:rsidP="000F7012">
      <w:pPr>
        <w:rPr>
          <w:rFonts w:cstheme="minorHAnsi"/>
        </w:rPr>
      </w:pPr>
    </w:p>
    <w:p w14:paraId="31054734" w14:textId="77777777" w:rsidR="008A67E5" w:rsidRPr="00E628A7" w:rsidRDefault="008A67E5" w:rsidP="000F7012">
      <w:pPr>
        <w:rPr>
          <w:rFonts w:cstheme="minorHAnsi"/>
        </w:rPr>
      </w:pPr>
      <w:bookmarkStart w:id="571" w:name="_Toc346118420"/>
      <w:bookmarkEnd w:id="571"/>
    </w:p>
    <w:p w14:paraId="32896A30"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5CBB742D"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2" w:name="_számú_iratminta_–_28"/>
      <w:bookmarkStart w:id="573" w:name="_Toc346118421"/>
      <w:bookmarkStart w:id="574" w:name="_Toc526154138"/>
      <w:bookmarkEnd w:id="572"/>
      <w:r w:rsidRPr="00E628A7">
        <w:rPr>
          <w:rFonts w:cstheme="minorHAnsi"/>
          <w:sz w:val="24"/>
          <w:szCs w:val="24"/>
        </w:rPr>
        <w:lastRenderedPageBreak/>
        <w:t>számú iratminta – Ellenőrzést követő felmérő lap</w:t>
      </w:r>
      <w:bookmarkEnd w:id="573"/>
      <w:bookmarkEnd w:id="574"/>
    </w:p>
    <w:p w14:paraId="1E64B9CB" w14:textId="77777777" w:rsidR="004E16E8" w:rsidRPr="00E628A7" w:rsidRDefault="004E16E8" w:rsidP="000F7012">
      <w:pPr>
        <w:rPr>
          <w:rFonts w:cstheme="minorHAnsi"/>
        </w:rPr>
      </w:pPr>
    </w:p>
    <w:p w14:paraId="19385340" w14:textId="77777777" w:rsidR="004E16E8" w:rsidRPr="00E628A7" w:rsidRDefault="004E16E8" w:rsidP="000F7012">
      <w:pPr>
        <w:rPr>
          <w:rFonts w:cstheme="minorHAnsi"/>
        </w:rPr>
      </w:pPr>
    </w:p>
    <w:p w14:paraId="20DE8210" w14:textId="77777777" w:rsidR="004E16E8" w:rsidRPr="00E628A7" w:rsidRDefault="004E16E8" w:rsidP="000F7012">
      <w:pPr>
        <w:rPr>
          <w:rFonts w:cstheme="minorHAnsi"/>
        </w:rPr>
      </w:pPr>
    </w:p>
    <w:p w14:paraId="1330620D" w14:textId="77777777" w:rsidR="004E16E8" w:rsidRPr="00E628A7" w:rsidRDefault="00BF4236" w:rsidP="000F7012">
      <w:pPr>
        <w:jc w:val="center"/>
        <w:rPr>
          <w:rFonts w:cstheme="minorHAnsi"/>
          <w:b/>
          <w:bCs/>
        </w:rPr>
      </w:pPr>
      <w:r w:rsidRPr="00E628A7">
        <w:rPr>
          <w:rFonts w:cstheme="minorHAnsi"/>
          <w:b/>
          <w:bCs/>
        </w:rPr>
        <w:t>ELLENŐRZÉST KÖVETŐ FELMÉRŐ LAP</w:t>
      </w:r>
    </w:p>
    <w:p w14:paraId="422E5614" w14:textId="77777777" w:rsidR="004E16E8" w:rsidRPr="00E628A7" w:rsidRDefault="004E16E8" w:rsidP="000F7012">
      <w:pPr>
        <w:jc w:val="center"/>
        <w:rPr>
          <w:rFonts w:cstheme="minorHAnsi"/>
          <w:b/>
          <w:bCs/>
        </w:rPr>
      </w:pPr>
    </w:p>
    <w:p w14:paraId="06A91071" w14:textId="77777777" w:rsidR="004E16E8" w:rsidRPr="00E628A7" w:rsidRDefault="00BF4236" w:rsidP="000F7012">
      <w:pPr>
        <w:tabs>
          <w:tab w:val="center" w:pos="2520"/>
          <w:tab w:val="center" w:pos="9720"/>
        </w:tabs>
        <w:rPr>
          <w:rFonts w:cstheme="minorHAnsi"/>
        </w:rPr>
      </w:pPr>
      <w:r w:rsidRPr="00E628A7">
        <w:rPr>
          <w:rFonts w:cstheme="minorHAns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4393"/>
      </w:tblGrid>
      <w:tr w:rsidR="004E16E8" w:rsidRPr="00E628A7" w14:paraId="5450CFCE" w14:textId="77777777" w:rsidTr="004E16E8">
        <w:trPr>
          <w:jc w:val="center"/>
        </w:trPr>
        <w:tc>
          <w:tcPr>
            <w:tcW w:w="8862" w:type="dxa"/>
            <w:gridSpan w:val="2"/>
            <w:shd w:val="clear" w:color="auto" w:fill="993300"/>
          </w:tcPr>
          <w:p w14:paraId="1EE863FE"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18AAEA55" w14:textId="77777777" w:rsidTr="004E16E8">
        <w:trPr>
          <w:jc w:val="center"/>
        </w:trPr>
        <w:tc>
          <w:tcPr>
            <w:tcW w:w="4469" w:type="dxa"/>
          </w:tcPr>
          <w:p w14:paraId="3B40E515"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43A128E6" w14:textId="77777777" w:rsidR="004E16E8" w:rsidRPr="00E628A7" w:rsidRDefault="004E16E8" w:rsidP="000F7012">
            <w:pPr>
              <w:tabs>
                <w:tab w:val="left" w:pos="5400"/>
              </w:tabs>
              <w:rPr>
                <w:rFonts w:eastAsia="PMingLiU" w:cstheme="minorHAnsi"/>
              </w:rPr>
            </w:pPr>
          </w:p>
        </w:tc>
      </w:tr>
      <w:tr w:rsidR="004E16E8" w:rsidRPr="00E628A7" w14:paraId="1EF8307A" w14:textId="77777777" w:rsidTr="004E16E8">
        <w:trPr>
          <w:jc w:val="center"/>
        </w:trPr>
        <w:tc>
          <w:tcPr>
            <w:tcW w:w="4469" w:type="dxa"/>
          </w:tcPr>
          <w:p w14:paraId="6FEC6C22"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5BFD4977" w14:textId="77777777" w:rsidR="004E16E8" w:rsidRPr="00E628A7" w:rsidRDefault="004E16E8" w:rsidP="000F7012">
            <w:pPr>
              <w:tabs>
                <w:tab w:val="left" w:pos="5400"/>
              </w:tabs>
              <w:rPr>
                <w:rFonts w:eastAsia="PMingLiU" w:cstheme="minorHAnsi"/>
              </w:rPr>
            </w:pPr>
          </w:p>
        </w:tc>
      </w:tr>
      <w:tr w:rsidR="004E16E8" w:rsidRPr="00E628A7" w14:paraId="7E3B4637" w14:textId="77777777" w:rsidTr="004E16E8">
        <w:trPr>
          <w:jc w:val="center"/>
        </w:trPr>
        <w:tc>
          <w:tcPr>
            <w:tcW w:w="4469" w:type="dxa"/>
          </w:tcPr>
          <w:p w14:paraId="32686E6B"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6B60DE41" w14:textId="77777777" w:rsidR="004E16E8" w:rsidRPr="00E628A7" w:rsidRDefault="004E16E8" w:rsidP="000F7012">
            <w:pPr>
              <w:tabs>
                <w:tab w:val="left" w:pos="5400"/>
              </w:tabs>
              <w:rPr>
                <w:rFonts w:eastAsia="PMingLiU" w:cstheme="minorHAnsi"/>
              </w:rPr>
            </w:pPr>
          </w:p>
        </w:tc>
      </w:tr>
      <w:tr w:rsidR="004E16E8" w:rsidRPr="00E628A7" w14:paraId="2DD79676" w14:textId="77777777" w:rsidTr="004E16E8">
        <w:trPr>
          <w:jc w:val="center"/>
        </w:trPr>
        <w:tc>
          <w:tcPr>
            <w:tcW w:w="4469" w:type="dxa"/>
          </w:tcPr>
          <w:p w14:paraId="4301ADAE"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3270D63C" w14:textId="77777777" w:rsidR="004E16E8" w:rsidRPr="00E628A7" w:rsidRDefault="004E16E8" w:rsidP="000F7012">
            <w:pPr>
              <w:tabs>
                <w:tab w:val="left" w:pos="5400"/>
              </w:tabs>
              <w:rPr>
                <w:rFonts w:eastAsia="PMingLiU" w:cstheme="minorHAnsi"/>
              </w:rPr>
            </w:pPr>
          </w:p>
        </w:tc>
      </w:tr>
      <w:tr w:rsidR="004E16E8" w:rsidRPr="00E628A7" w14:paraId="45EAF204" w14:textId="77777777" w:rsidTr="004E16E8">
        <w:trPr>
          <w:jc w:val="center"/>
        </w:trPr>
        <w:tc>
          <w:tcPr>
            <w:tcW w:w="4469" w:type="dxa"/>
          </w:tcPr>
          <w:p w14:paraId="42B3FE77"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0E35EDA8" w14:textId="77777777" w:rsidR="004E16E8" w:rsidRPr="00E628A7" w:rsidRDefault="004E16E8" w:rsidP="000F7012">
            <w:pPr>
              <w:tabs>
                <w:tab w:val="left" w:pos="5400"/>
              </w:tabs>
              <w:rPr>
                <w:rFonts w:eastAsia="PMingLiU" w:cstheme="minorHAnsi"/>
              </w:rPr>
            </w:pPr>
          </w:p>
        </w:tc>
      </w:tr>
      <w:tr w:rsidR="004E16E8" w:rsidRPr="00E628A7" w14:paraId="3B0856DD" w14:textId="77777777" w:rsidTr="004E16E8">
        <w:trPr>
          <w:jc w:val="center"/>
        </w:trPr>
        <w:tc>
          <w:tcPr>
            <w:tcW w:w="4469" w:type="dxa"/>
          </w:tcPr>
          <w:p w14:paraId="61534ED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40410E0" w14:textId="77777777" w:rsidR="004E16E8" w:rsidRPr="00E628A7" w:rsidRDefault="004E16E8" w:rsidP="000F7012">
            <w:pPr>
              <w:tabs>
                <w:tab w:val="left" w:pos="5400"/>
              </w:tabs>
              <w:rPr>
                <w:rFonts w:eastAsia="PMingLiU" w:cstheme="minorHAnsi"/>
              </w:rPr>
            </w:pPr>
          </w:p>
        </w:tc>
      </w:tr>
    </w:tbl>
    <w:p w14:paraId="49F92EEE"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Az alábbi kérdőív egy ellenőrzést követő felmérés, melyet az ellenőrzött terület képviselői minden egyes ellenőrzés elvégzése után kitöltenek. A kérdőívben az Önök által szolgáltatott információk jelentős segítséget nyújtanak a belső ellenőrzés fejlesztése, célkitűzéseinek elérése érdekében a jövőbeni ellenőrzések során. Kérjük értékelje, hogy véleménye szerint az adott területen a belső ellenőrzés hogyan teljesítette munkáját. Kérjük, fejtse ki javaslatait vagy észrevételeit, amelyek segíthetnek bennünket munkánk magasabb színvonalú elvégzésében. </w:t>
      </w:r>
    </w:p>
    <w:p w14:paraId="778A47B6"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Kérjük, juttassa vissza a felmérést a belső ellenőrzési vezető részére ________________-ig. </w:t>
      </w:r>
    </w:p>
    <w:p w14:paraId="0EEDF680" w14:textId="77777777" w:rsidR="004E16E8" w:rsidRPr="00E628A7" w:rsidRDefault="00BF4236" w:rsidP="000F7012">
      <w:pPr>
        <w:jc w:val="center"/>
        <w:rPr>
          <w:rFonts w:cstheme="minorHAnsi"/>
        </w:rPr>
      </w:pPr>
      <w:r w:rsidRPr="00E628A7">
        <w:rPr>
          <w:rFonts w:cstheme="minorHAnsi"/>
        </w:rPr>
        <w:t>Köszönjük segítségét!</w:t>
      </w:r>
    </w:p>
    <w:p w14:paraId="5A1636D5"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14:paraId="0E7FE381" w14:textId="77777777" w:rsidTr="004E16E8">
        <w:trPr>
          <w:jc w:val="center"/>
        </w:trPr>
        <w:tc>
          <w:tcPr>
            <w:tcW w:w="4536" w:type="dxa"/>
            <w:vAlign w:val="center"/>
          </w:tcPr>
          <w:p w14:paraId="21427B46" w14:textId="77777777" w:rsidR="004E16E8" w:rsidRPr="00E628A7" w:rsidRDefault="00BF4236" w:rsidP="000F7012">
            <w:pPr>
              <w:rPr>
                <w:rFonts w:cstheme="minorHAnsi"/>
              </w:rPr>
            </w:pPr>
            <w:r w:rsidRPr="00E628A7">
              <w:rPr>
                <w:rFonts w:cstheme="minorHAnsi"/>
              </w:rPr>
              <w:t>Dátum:</w:t>
            </w:r>
          </w:p>
        </w:tc>
      </w:tr>
      <w:tr w:rsidR="004E16E8" w:rsidRPr="00E628A7" w14:paraId="63D57CC8" w14:textId="77777777" w:rsidTr="004E16E8">
        <w:trPr>
          <w:jc w:val="center"/>
        </w:trPr>
        <w:tc>
          <w:tcPr>
            <w:tcW w:w="4536" w:type="dxa"/>
            <w:vAlign w:val="center"/>
          </w:tcPr>
          <w:p w14:paraId="5B4792BE" w14:textId="77777777" w:rsidR="004E16E8" w:rsidRPr="00E628A7" w:rsidRDefault="004E16E8" w:rsidP="000F7012">
            <w:pPr>
              <w:jc w:val="center"/>
              <w:rPr>
                <w:rFonts w:cstheme="minorHAnsi"/>
              </w:rPr>
            </w:pPr>
          </w:p>
        </w:tc>
      </w:tr>
      <w:tr w:rsidR="004E16E8" w:rsidRPr="00E628A7" w14:paraId="58F8D4D1" w14:textId="77777777" w:rsidTr="004E16E8">
        <w:trPr>
          <w:jc w:val="center"/>
        </w:trPr>
        <w:tc>
          <w:tcPr>
            <w:tcW w:w="4536" w:type="dxa"/>
            <w:vAlign w:val="center"/>
          </w:tcPr>
          <w:p w14:paraId="1020E4DE" w14:textId="77777777" w:rsidR="004E16E8" w:rsidRPr="00E628A7" w:rsidRDefault="00BF4236" w:rsidP="000F7012">
            <w:pPr>
              <w:jc w:val="center"/>
              <w:rPr>
                <w:rFonts w:cstheme="minorHAnsi"/>
              </w:rPr>
            </w:pPr>
            <w:r w:rsidRPr="00E628A7">
              <w:rPr>
                <w:rFonts w:cstheme="minorHAnsi"/>
              </w:rPr>
              <w:t>&lt;belső ellenőrzési vezető&gt;</w:t>
            </w:r>
          </w:p>
        </w:tc>
      </w:tr>
    </w:tbl>
    <w:tbl>
      <w:tblPr>
        <w:tblW w:w="13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7"/>
        <w:gridCol w:w="5381"/>
        <w:gridCol w:w="590"/>
        <w:gridCol w:w="591"/>
        <w:gridCol w:w="591"/>
        <w:gridCol w:w="590"/>
        <w:gridCol w:w="591"/>
        <w:gridCol w:w="591"/>
        <w:gridCol w:w="4380"/>
      </w:tblGrid>
      <w:tr w:rsidR="004E16E8" w:rsidRPr="00E628A7" w14:paraId="1C5E47DB" w14:textId="77777777" w:rsidTr="004E16E8">
        <w:trPr>
          <w:cantSplit/>
          <w:trHeight w:val="1664"/>
          <w:tblHeader/>
          <w:jc w:val="center"/>
        </w:trPr>
        <w:tc>
          <w:tcPr>
            <w:tcW w:w="5738" w:type="dxa"/>
            <w:gridSpan w:val="2"/>
            <w:shd w:val="clear" w:color="auto" w:fill="76923C" w:themeFill="accent3" w:themeFillShade="BF"/>
            <w:noWrap/>
            <w:tcMar>
              <w:top w:w="20" w:type="dxa"/>
              <w:left w:w="20" w:type="dxa"/>
              <w:bottom w:w="0" w:type="dxa"/>
              <w:right w:w="20" w:type="dxa"/>
            </w:tcMar>
            <w:vAlign w:val="center"/>
          </w:tcPr>
          <w:p w14:paraId="5D092A4B" w14:textId="77777777" w:rsidR="004E16E8" w:rsidRPr="00E628A7" w:rsidRDefault="00BF4236" w:rsidP="000F7012">
            <w:pPr>
              <w:jc w:val="center"/>
              <w:rPr>
                <w:rFonts w:cstheme="minorHAnsi"/>
                <w:b/>
                <w:bCs/>
                <w:color w:val="FFFFFF"/>
              </w:rPr>
            </w:pPr>
            <w:r w:rsidRPr="00E628A7">
              <w:rPr>
                <w:rFonts w:cstheme="minorHAnsi"/>
                <w:b/>
                <w:bCs/>
                <w:color w:val="FFFFFF"/>
              </w:rPr>
              <w:lastRenderedPageBreak/>
              <w:t>Az alábbi kérdések mindegyikénél kérjük, jelölje meg a legmegfelelőbb választ.</w:t>
            </w:r>
          </w:p>
        </w:tc>
        <w:tc>
          <w:tcPr>
            <w:tcW w:w="590" w:type="dxa"/>
            <w:shd w:val="clear" w:color="auto" w:fill="76923C" w:themeFill="accent3" w:themeFillShade="BF"/>
            <w:tcMar>
              <w:top w:w="20" w:type="dxa"/>
              <w:left w:w="20" w:type="dxa"/>
              <w:bottom w:w="0" w:type="dxa"/>
              <w:right w:w="20" w:type="dxa"/>
            </w:tcMar>
            <w:textDirection w:val="btLr"/>
            <w:vAlign w:val="center"/>
          </w:tcPr>
          <w:p w14:paraId="43A86D51"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Kritikus</w:t>
            </w:r>
          </w:p>
        </w:tc>
        <w:tc>
          <w:tcPr>
            <w:tcW w:w="591" w:type="dxa"/>
            <w:shd w:val="clear" w:color="auto" w:fill="76923C" w:themeFill="accent3" w:themeFillShade="BF"/>
            <w:tcMar>
              <w:top w:w="20" w:type="dxa"/>
              <w:left w:w="20" w:type="dxa"/>
              <w:bottom w:w="0" w:type="dxa"/>
              <w:right w:w="20" w:type="dxa"/>
            </w:tcMar>
            <w:textDirection w:val="btLr"/>
            <w:vAlign w:val="center"/>
          </w:tcPr>
          <w:p w14:paraId="2F768FBF"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  alatti</w:t>
            </w:r>
          </w:p>
        </w:tc>
        <w:tc>
          <w:tcPr>
            <w:tcW w:w="591" w:type="dxa"/>
            <w:shd w:val="clear" w:color="auto" w:fill="76923C" w:themeFill="accent3" w:themeFillShade="BF"/>
            <w:tcMar>
              <w:top w:w="20" w:type="dxa"/>
              <w:left w:w="20" w:type="dxa"/>
              <w:bottom w:w="0" w:type="dxa"/>
              <w:right w:w="20" w:type="dxa"/>
            </w:tcMar>
            <w:textDirection w:val="btLr"/>
            <w:vAlign w:val="center"/>
          </w:tcPr>
          <w:p w14:paraId="72756BA0"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Átlagos</w:t>
            </w:r>
          </w:p>
        </w:tc>
        <w:tc>
          <w:tcPr>
            <w:tcW w:w="590" w:type="dxa"/>
            <w:shd w:val="clear" w:color="auto" w:fill="76923C" w:themeFill="accent3" w:themeFillShade="BF"/>
            <w:tcMar>
              <w:top w:w="20" w:type="dxa"/>
              <w:left w:w="20" w:type="dxa"/>
              <w:bottom w:w="0" w:type="dxa"/>
              <w:right w:w="20" w:type="dxa"/>
            </w:tcMar>
            <w:textDirection w:val="btLr"/>
            <w:vAlign w:val="center"/>
          </w:tcPr>
          <w:p w14:paraId="1DAEBFC7"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Jó</w:t>
            </w:r>
          </w:p>
        </w:tc>
        <w:tc>
          <w:tcPr>
            <w:tcW w:w="591" w:type="dxa"/>
            <w:shd w:val="clear" w:color="auto" w:fill="76923C" w:themeFill="accent3" w:themeFillShade="BF"/>
            <w:tcMar>
              <w:top w:w="20" w:type="dxa"/>
              <w:left w:w="20" w:type="dxa"/>
              <w:bottom w:w="0" w:type="dxa"/>
              <w:right w:w="20" w:type="dxa"/>
            </w:tcMar>
            <w:textDirection w:val="btLr"/>
            <w:vAlign w:val="center"/>
          </w:tcPr>
          <w:p w14:paraId="54000970"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Kitűnő</w:t>
            </w:r>
          </w:p>
        </w:tc>
        <w:tc>
          <w:tcPr>
            <w:tcW w:w="591" w:type="dxa"/>
            <w:shd w:val="clear" w:color="auto" w:fill="76923C" w:themeFill="accent3" w:themeFillShade="BF"/>
            <w:tcMar>
              <w:top w:w="20" w:type="dxa"/>
              <w:left w:w="20" w:type="dxa"/>
              <w:bottom w:w="0" w:type="dxa"/>
              <w:right w:w="20" w:type="dxa"/>
            </w:tcMar>
            <w:textDirection w:val="btLr"/>
            <w:vAlign w:val="center"/>
          </w:tcPr>
          <w:p w14:paraId="2076E6DB"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Nem értelmezhető</w:t>
            </w:r>
          </w:p>
        </w:tc>
        <w:tc>
          <w:tcPr>
            <w:tcW w:w="4380" w:type="dxa"/>
            <w:shd w:val="clear" w:color="auto" w:fill="76923C" w:themeFill="accent3" w:themeFillShade="BF"/>
            <w:tcMar>
              <w:top w:w="20" w:type="dxa"/>
              <w:left w:w="20" w:type="dxa"/>
              <w:bottom w:w="0" w:type="dxa"/>
              <w:right w:w="20" w:type="dxa"/>
            </w:tcMar>
            <w:vAlign w:val="center"/>
          </w:tcPr>
          <w:p w14:paraId="0C8318E2" w14:textId="77777777" w:rsidR="004E16E8" w:rsidRPr="00E628A7" w:rsidRDefault="00BF4236" w:rsidP="000F7012">
            <w:pPr>
              <w:jc w:val="center"/>
              <w:rPr>
                <w:rFonts w:cstheme="minorHAnsi"/>
                <w:b/>
                <w:bCs/>
                <w:color w:val="FFFFFF"/>
              </w:rPr>
            </w:pPr>
            <w:r w:rsidRPr="00E628A7">
              <w:rPr>
                <w:rFonts w:cstheme="minorHAnsi"/>
                <w:b/>
                <w:bCs/>
                <w:color w:val="FFFFFF"/>
              </w:rPr>
              <w:t>Észrevételek/javaslatok</w:t>
            </w:r>
          </w:p>
        </w:tc>
      </w:tr>
      <w:tr w:rsidR="004E16E8" w:rsidRPr="00E628A7" w14:paraId="7F571CF7" w14:textId="77777777" w:rsidTr="004E16E8">
        <w:trPr>
          <w:trHeight w:val="285"/>
          <w:jc w:val="center"/>
        </w:trPr>
        <w:tc>
          <w:tcPr>
            <w:tcW w:w="357" w:type="dxa"/>
            <w:noWrap/>
            <w:tcMar>
              <w:top w:w="20" w:type="dxa"/>
              <w:left w:w="20" w:type="dxa"/>
              <w:bottom w:w="0" w:type="dxa"/>
              <w:right w:w="20" w:type="dxa"/>
            </w:tcMar>
            <w:vAlign w:val="center"/>
          </w:tcPr>
          <w:p w14:paraId="67F76769" w14:textId="77777777" w:rsidR="004E16E8" w:rsidRPr="00E628A7" w:rsidRDefault="00BF4236" w:rsidP="000F7012">
            <w:pPr>
              <w:jc w:val="center"/>
              <w:rPr>
                <w:rFonts w:cstheme="minorHAnsi"/>
              </w:rPr>
            </w:pPr>
            <w:r w:rsidRPr="00E628A7">
              <w:rPr>
                <w:rFonts w:cstheme="minorHAnsi"/>
              </w:rPr>
              <w:t>1.</w:t>
            </w:r>
          </w:p>
        </w:tc>
        <w:tc>
          <w:tcPr>
            <w:tcW w:w="5381" w:type="dxa"/>
            <w:tcMar>
              <w:top w:w="20" w:type="dxa"/>
              <w:left w:w="20" w:type="dxa"/>
              <w:bottom w:w="0" w:type="dxa"/>
              <w:right w:w="20" w:type="dxa"/>
            </w:tcMar>
          </w:tcPr>
          <w:p w14:paraId="19471298" w14:textId="77777777" w:rsidR="004E16E8" w:rsidRPr="00E628A7" w:rsidRDefault="00BF4236" w:rsidP="000F7012">
            <w:pPr>
              <w:rPr>
                <w:rFonts w:cstheme="minorHAnsi"/>
              </w:rPr>
            </w:pPr>
            <w:r w:rsidRPr="00E628A7">
              <w:rPr>
                <w:rFonts w:cstheme="minorHAnsi"/>
              </w:rPr>
              <w:t>A belső ellenőrök az ellenőrzés célkitűzéseit világosan ismertették.</w:t>
            </w:r>
          </w:p>
        </w:tc>
        <w:tc>
          <w:tcPr>
            <w:tcW w:w="590" w:type="dxa"/>
            <w:noWrap/>
            <w:tcMar>
              <w:top w:w="20" w:type="dxa"/>
              <w:left w:w="20" w:type="dxa"/>
              <w:bottom w:w="0" w:type="dxa"/>
              <w:right w:w="20" w:type="dxa"/>
            </w:tcMar>
            <w:vAlign w:val="center"/>
          </w:tcPr>
          <w:p w14:paraId="56A116D3"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CF59309"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416C02B"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7D73439"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5FB394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1D08EEB"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9077D1B" w14:textId="77777777" w:rsidR="004E16E8" w:rsidRPr="00E628A7" w:rsidRDefault="00BF4236" w:rsidP="000F7012">
            <w:pPr>
              <w:rPr>
                <w:rFonts w:cstheme="minorHAnsi"/>
              </w:rPr>
            </w:pPr>
            <w:r w:rsidRPr="00E628A7">
              <w:rPr>
                <w:rFonts w:cstheme="minorHAnsi"/>
              </w:rPr>
              <w:t> </w:t>
            </w:r>
          </w:p>
        </w:tc>
      </w:tr>
      <w:tr w:rsidR="004E16E8" w:rsidRPr="00E628A7" w14:paraId="579E3BBE" w14:textId="77777777" w:rsidTr="004E16E8">
        <w:trPr>
          <w:trHeight w:val="285"/>
          <w:jc w:val="center"/>
        </w:trPr>
        <w:tc>
          <w:tcPr>
            <w:tcW w:w="357" w:type="dxa"/>
            <w:noWrap/>
            <w:tcMar>
              <w:top w:w="20" w:type="dxa"/>
              <w:left w:w="20" w:type="dxa"/>
              <w:bottom w:w="0" w:type="dxa"/>
              <w:right w:w="20" w:type="dxa"/>
            </w:tcMar>
            <w:vAlign w:val="center"/>
          </w:tcPr>
          <w:p w14:paraId="4BFF3DB8" w14:textId="77777777" w:rsidR="004E16E8" w:rsidRPr="00E628A7" w:rsidRDefault="00BF4236" w:rsidP="000F7012">
            <w:pPr>
              <w:jc w:val="center"/>
              <w:rPr>
                <w:rFonts w:cstheme="minorHAnsi"/>
              </w:rPr>
            </w:pPr>
            <w:r w:rsidRPr="00E628A7">
              <w:rPr>
                <w:rFonts w:cstheme="minorHAnsi"/>
              </w:rPr>
              <w:t>2.</w:t>
            </w:r>
          </w:p>
        </w:tc>
        <w:tc>
          <w:tcPr>
            <w:tcW w:w="5381" w:type="dxa"/>
            <w:tcMar>
              <w:top w:w="20" w:type="dxa"/>
              <w:left w:w="20" w:type="dxa"/>
              <w:bottom w:w="0" w:type="dxa"/>
              <w:right w:w="20" w:type="dxa"/>
            </w:tcMar>
          </w:tcPr>
          <w:p w14:paraId="19EF9DC7" w14:textId="77777777" w:rsidR="004E16E8" w:rsidRPr="00E628A7" w:rsidRDefault="00BF4236" w:rsidP="000F7012">
            <w:pPr>
              <w:rPr>
                <w:rFonts w:cstheme="minorHAnsi"/>
              </w:rPr>
            </w:pPr>
            <w:r w:rsidRPr="00E628A7">
              <w:rPr>
                <w:rFonts w:cstheme="minorHAnsi"/>
              </w:rPr>
              <w:t>Az ellenőrzés eredményeit (jelentés) időben elküldték.</w:t>
            </w:r>
          </w:p>
        </w:tc>
        <w:tc>
          <w:tcPr>
            <w:tcW w:w="590" w:type="dxa"/>
            <w:noWrap/>
            <w:tcMar>
              <w:top w:w="20" w:type="dxa"/>
              <w:left w:w="20" w:type="dxa"/>
              <w:bottom w:w="0" w:type="dxa"/>
              <w:right w:w="20" w:type="dxa"/>
            </w:tcMar>
            <w:vAlign w:val="center"/>
          </w:tcPr>
          <w:p w14:paraId="18849E4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2B8F278"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C3AB5EA"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361C76B"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92C45FE"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0285C6F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12EB337" w14:textId="77777777" w:rsidR="004E16E8" w:rsidRPr="00E628A7" w:rsidRDefault="00BF4236" w:rsidP="000F7012">
            <w:pPr>
              <w:rPr>
                <w:rFonts w:cstheme="minorHAnsi"/>
              </w:rPr>
            </w:pPr>
            <w:r w:rsidRPr="00E628A7">
              <w:rPr>
                <w:rFonts w:cstheme="minorHAnsi"/>
              </w:rPr>
              <w:t> </w:t>
            </w:r>
          </w:p>
        </w:tc>
      </w:tr>
      <w:tr w:rsidR="004E16E8" w:rsidRPr="00E628A7" w14:paraId="6ED77306" w14:textId="77777777" w:rsidTr="004E16E8">
        <w:trPr>
          <w:trHeight w:val="285"/>
          <w:jc w:val="center"/>
        </w:trPr>
        <w:tc>
          <w:tcPr>
            <w:tcW w:w="357" w:type="dxa"/>
            <w:noWrap/>
            <w:tcMar>
              <w:top w:w="20" w:type="dxa"/>
              <w:left w:w="20" w:type="dxa"/>
              <w:bottom w:w="0" w:type="dxa"/>
              <w:right w:w="20" w:type="dxa"/>
            </w:tcMar>
            <w:vAlign w:val="center"/>
          </w:tcPr>
          <w:p w14:paraId="6C66D50B" w14:textId="77777777" w:rsidR="004E16E8" w:rsidRPr="00E628A7" w:rsidRDefault="00BF4236" w:rsidP="000F7012">
            <w:pPr>
              <w:jc w:val="center"/>
              <w:rPr>
                <w:rFonts w:cstheme="minorHAnsi"/>
              </w:rPr>
            </w:pPr>
            <w:r w:rsidRPr="00E628A7">
              <w:rPr>
                <w:rFonts w:cstheme="minorHAnsi"/>
              </w:rPr>
              <w:t>3.</w:t>
            </w:r>
          </w:p>
        </w:tc>
        <w:tc>
          <w:tcPr>
            <w:tcW w:w="5381" w:type="dxa"/>
            <w:noWrap/>
            <w:tcMar>
              <w:top w:w="20" w:type="dxa"/>
              <w:left w:w="20" w:type="dxa"/>
              <w:bottom w:w="0" w:type="dxa"/>
              <w:right w:w="20" w:type="dxa"/>
            </w:tcMar>
          </w:tcPr>
          <w:p w14:paraId="4007EBDA" w14:textId="77777777" w:rsidR="004E16E8" w:rsidRPr="00E628A7" w:rsidRDefault="00BF4236" w:rsidP="000F7012">
            <w:pPr>
              <w:rPr>
                <w:rFonts w:cstheme="minorHAnsi"/>
              </w:rPr>
            </w:pPr>
            <w:r w:rsidRPr="00E628A7">
              <w:rPr>
                <w:rFonts w:cstheme="minorHAnsi"/>
              </w:rPr>
              <w:t>Megfelelő tájékoztatást kapott az ellenőrzés előrehaladásáról.</w:t>
            </w:r>
          </w:p>
        </w:tc>
        <w:tc>
          <w:tcPr>
            <w:tcW w:w="590" w:type="dxa"/>
            <w:noWrap/>
            <w:tcMar>
              <w:top w:w="20" w:type="dxa"/>
              <w:left w:w="20" w:type="dxa"/>
              <w:bottom w:w="0" w:type="dxa"/>
              <w:right w:w="20" w:type="dxa"/>
            </w:tcMar>
            <w:vAlign w:val="center"/>
          </w:tcPr>
          <w:p w14:paraId="0AEFD08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D20A091"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7BCB15E"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CED430E"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5325D1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82AB9BC"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A2454D6" w14:textId="77777777" w:rsidR="004E16E8" w:rsidRPr="00E628A7" w:rsidRDefault="00BF4236" w:rsidP="000F7012">
            <w:pPr>
              <w:rPr>
                <w:rFonts w:cstheme="minorHAnsi"/>
              </w:rPr>
            </w:pPr>
            <w:r w:rsidRPr="00E628A7">
              <w:rPr>
                <w:rFonts w:cstheme="minorHAnsi"/>
              </w:rPr>
              <w:t> </w:t>
            </w:r>
          </w:p>
        </w:tc>
      </w:tr>
      <w:tr w:rsidR="004E16E8" w:rsidRPr="00E628A7" w14:paraId="209C7C3C" w14:textId="77777777" w:rsidTr="004E16E8">
        <w:trPr>
          <w:trHeight w:val="285"/>
          <w:jc w:val="center"/>
        </w:trPr>
        <w:tc>
          <w:tcPr>
            <w:tcW w:w="357" w:type="dxa"/>
            <w:noWrap/>
            <w:tcMar>
              <w:top w:w="20" w:type="dxa"/>
              <w:left w:w="20" w:type="dxa"/>
              <w:bottom w:w="0" w:type="dxa"/>
              <w:right w:w="20" w:type="dxa"/>
            </w:tcMar>
            <w:vAlign w:val="center"/>
          </w:tcPr>
          <w:p w14:paraId="5A64B2DA" w14:textId="77777777" w:rsidR="004E16E8" w:rsidRPr="00E628A7" w:rsidRDefault="00BF4236" w:rsidP="000F7012">
            <w:pPr>
              <w:jc w:val="center"/>
              <w:rPr>
                <w:rFonts w:cstheme="minorHAnsi"/>
              </w:rPr>
            </w:pPr>
            <w:r w:rsidRPr="00E628A7">
              <w:rPr>
                <w:rFonts w:cstheme="minorHAnsi"/>
              </w:rPr>
              <w:t>4.</w:t>
            </w:r>
          </w:p>
        </w:tc>
        <w:tc>
          <w:tcPr>
            <w:tcW w:w="5381" w:type="dxa"/>
            <w:tcMar>
              <w:top w:w="20" w:type="dxa"/>
              <w:left w:w="20" w:type="dxa"/>
              <w:bottom w:w="0" w:type="dxa"/>
              <w:right w:w="20" w:type="dxa"/>
            </w:tcMar>
          </w:tcPr>
          <w:p w14:paraId="642E30D5" w14:textId="77777777" w:rsidR="004E16E8" w:rsidRPr="00E628A7" w:rsidRDefault="00BF4236" w:rsidP="000F7012">
            <w:pPr>
              <w:rPr>
                <w:rFonts w:cstheme="minorHAnsi"/>
              </w:rPr>
            </w:pPr>
            <w:r w:rsidRPr="00E628A7">
              <w:rPr>
                <w:rFonts w:cstheme="minorHAnsi"/>
              </w:rPr>
              <w:t>Megfelelő magyarázatot kapott az elvégzett munkáról és annak céljáról.</w:t>
            </w:r>
          </w:p>
        </w:tc>
        <w:tc>
          <w:tcPr>
            <w:tcW w:w="590" w:type="dxa"/>
            <w:noWrap/>
            <w:tcMar>
              <w:top w:w="20" w:type="dxa"/>
              <w:left w:w="20" w:type="dxa"/>
              <w:bottom w:w="0" w:type="dxa"/>
              <w:right w:w="20" w:type="dxa"/>
            </w:tcMar>
            <w:vAlign w:val="center"/>
          </w:tcPr>
          <w:p w14:paraId="5B143AD6"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2220D51"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F65B3A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BA984E6"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15C6218"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02BF3D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5136064C" w14:textId="77777777" w:rsidR="004E16E8" w:rsidRPr="00E628A7" w:rsidRDefault="00BF4236" w:rsidP="000F7012">
            <w:pPr>
              <w:rPr>
                <w:rFonts w:cstheme="minorHAnsi"/>
              </w:rPr>
            </w:pPr>
            <w:r w:rsidRPr="00E628A7">
              <w:rPr>
                <w:rFonts w:cstheme="minorHAnsi"/>
              </w:rPr>
              <w:t> </w:t>
            </w:r>
          </w:p>
        </w:tc>
      </w:tr>
      <w:tr w:rsidR="004E16E8" w:rsidRPr="00E628A7" w14:paraId="50B2128D" w14:textId="77777777" w:rsidTr="004E16E8">
        <w:trPr>
          <w:trHeight w:val="285"/>
          <w:jc w:val="center"/>
        </w:trPr>
        <w:tc>
          <w:tcPr>
            <w:tcW w:w="357" w:type="dxa"/>
            <w:noWrap/>
            <w:tcMar>
              <w:top w:w="20" w:type="dxa"/>
              <w:left w:w="20" w:type="dxa"/>
              <w:bottom w:w="0" w:type="dxa"/>
              <w:right w:w="20" w:type="dxa"/>
            </w:tcMar>
            <w:vAlign w:val="center"/>
          </w:tcPr>
          <w:p w14:paraId="2E56CF7B" w14:textId="77777777" w:rsidR="004E16E8" w:rsidRPr="00E628A7" w:rsidRDefault="00BF4236" w:rsidP="000F7012">
            <w:pPr>
              <w:jc w:val="center"/>
              <w:rPr>
                <w:rFonts w:cstheme="minorHAnsi"/>
              </w:rPr>
            </w:pPr>
            <w:r w:rsidRPr="00E628A7">
              <w:rPr>
                <w:rFonts w:cstheme="minorHAnsi"/>
              </w:rPr>
              <w:t>5.</w:t>
            </w:r>
          </w:p>
        </w:tc>
        <w:tc>
          <w:tcPr>
            <w:tcW w:w="5381" w:type="dxa"/>
            <w:tcMar>
              <w:top w:w="20" w:type="dxa"/>
              <w:left w:w="20" w:type="dxa"/>
              <w:bottom w:w="0" w:type="dxa"/>
              <w:right w:w="20" w:type="dxa"/>
            </w:tcMar>
          </w:tcPr>
          <w:p w14:paraId="536278AD" w14:textId="77777777" w:rsidR="004E16E8" w:rsidRPr="00E628A7" w:rsidRDefault="00BF4236" w:rsidP="000F7012">
            <w:pPr>
              <w:rPr>
                <w:rFonts w:cstheme="minorHAnsi"/>
              </w:rPr>
            </w:pPr>
            <w:r w:rsidRPr="00E628A7">
              <w:rPr>
                <w:rFonts w:cstheme="minorHAnsi"/>
              </w:rPr>
              <w:t>A belső ellenőrök a folyamatok jobbítására vonatkozó javaslatokat tettek a felmerült problémák megoldására.</w:t>
            </w:r>
          </w:p>
        </w:tc>
        <w:tc>
          <w:tcPr>
            <w:tcW w:w="590" w:type="dxa"/>
            <w:noWrap/>
            <w:tcMar>
              <w:top w:w="20" w:type="dxa"/>
              <w:left w:w="20" w:type="dxa"/>
              <w:bottom w:w="0" w:type="dxa"/>
              <w:right w:w="20" w:type="dxa"/>
            </w:tcMar>
            <w:vAlign w:val="center"/>
          </w:tcPr>
          <w:p w14:paraId="03BC5A45"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BDFBF3D"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1B86D8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B4E193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E2A895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0E45D3F"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33DA1706" w14:textId="77777777" w:rsidR="004E16E8" w:rsidRPr="00E628A7" w:rsidRDefault="00BF4236" w:rsidP="000F7012">
            <w:pPr>
              <w:rPr>
                <w:rFonts w:cstheme="minorHAnsi"/>
              </w:rPr>
            </w:pPr>
            <w:r w:rsidRPr="00E628A7">
              <w:rPr>
                <w:rFonts w:cstheme="minorHAnsi"/>
              </w:rPr>
              <w:t> </w:t>
            </w:r>
          </w:p>
        </w:tc>
      </w:tr>
      <w:tr w:rsidR="004E16E8" w:rsidRPr="00E628A7" w14:paraId="43EA3F16" w14:textId="77777777" w:rsidTr="004E16E8">
        <w:trPr>
          <w:trHeight w:val="285"/>
          <w:jc w:val="center"/>
        </w:trPr>
        <w:tc>
          <w:tcPr>
            <w:tcW w:w="357" w:type="dxa"/>
            <w:noWrap/>
            <w:tcMar>
              <w:top w:w="20" w:type="dxa"/>
              <w:left w:w="20" w:type="dxa"/>
              <w:bottom w:w="0" w:type="dxa"/>
              <w:right w:w="20" w:type="dxa"/>
            </w:tcMar>
            <w:vAlign w:val="center"/>
          </w:tcPr>
          <w:p w14:paraId="5A7E8F1A" w14:textId="77777777" w:rsidR="004E16E8" w:rsidRPr="00E628A7" w:rsidRDefault="00BF4236" w:rsidP="000F7012">
            <w:pPr>
              <w:jc w:val="center"/>
              <w:rPr>
                <w:rFonts w:cstheme="minorHAnsi"/>
              </w:rPr>
            </w:pPr>
            <w:r w:rsidRPr="00E628A7">
              <w:rPr>
                <w:rFonts w:cstheme="minorHAnsi"/>
              </w:rPr>
              <w:t>6.</w:t>
            </w:r>
          </w:p>
        </w:tc>
        <w:tc>
          <w:tcPr>
            <w:tcW w:w="5381" w:type="dxa"/>
            <w:tcMar>
              <w:top w:w="20" w:type="dxa"/>
              <w:left w:w="20" w:type="dxa"/>
              <w:bottom w:w="0" w:type="dxa"/>
              <w:right w:w="20" w:type="dxa"/>
            </w:tcMar>
          </w:tcPr>
          <w:p w14:paraId="4444B728" w14:textId="77777777" w:rsidR="004E16E8" w:rsidRPr="00E628A7" w:rsidRDefault="00BF4236" w:rsidP="000F7012">
            <w:pPr>
              <w:rPr>
                <w:rFonts w:cstheme="minorHAnsi"/>
              </w:rPr>
            </w:pPr>
            <w:r w:rsidRPr="00E628A7">
              <w:rPr>
                <w:rFonts w:cstheme="minorHAnsi"/>
              </w:rPr>
              <w:t>A belső ellenőrök a folyamatok hatékonyságának, eredményességének és gazdaságosságának növelésére vonatkozó javaslatokat fogalmaztak meg.</w:t>
            </w:r>
          </w:p>
        </w:tc>
        <w:tc>
          <w:tcPr>
            <w:tcW w:w="590" w:type="dxa"/>
            <w:noWrap/>
            <w:tcMar>
              <w:top w:w="20" w:type="dxa"/>
              <w:left w:w="20" w:type="dxa"/>
              <w:bottom w:w="0" w:type="dxa"/>
              <w:right w:w="20" w:type="dxa"/>
            </w:tcMar>
            <w:vAlign w:val="center"/>
          </w:tcPr>
          <w:p w14:paraId="1B3343CA"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8BC5016"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B591C36"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49BEA47"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C779B82"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3958B7D"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B151C45" w14:textId="77777777" w:rsidR="004E16E8" w:rsidRPr="00E628A7" w:rsidRDefault="00BF4236" w:rsidP="000F7012">
            <w:pPr>
              <w:rPr>
                <w:rFonts w:cstheme="minorHAnsi"/>
              </w:rPr>
            </w:pPr>
            <w:r w:rsidRPr="00E628A7">
              <w:rPr>
                <w:rFonts w:cstheme="minorHAnsi"/>
              </w:rPr>
              <w:t> </w:t>
            </w:r>
          </w:p>
        </w:tc>
      </w:tr>
      <w:tr w:rsidR="004E16E8" w:rsidRPr="00E628A7" w14:paraId="38490C9C" w14:textId="77777777" w:rsidTr="004E16E8">
        <w:trPr>
          <w:trHeight w:val="285"/>
          <w:jc w:val="center"/>
        </w:trPr>
        <w:tc>
          <w:tcPr>
            <w:tcW w:w="357" w:type="dxa"/>
            <w:noWrap/>
            <w:tcMar>
              <w:top w:w="20" w:type="dxa"/>
              <w:left w:w="20" w:type="dxa"/>
              <w:bottom w:w="0" w:type="dxa"/>
              <w:right w:w="20" w:type="dxa"/>
            </w:tcMar>
            <w:vAlign w:val="center"/>
          </w:tcPr>
          <w:p w14:paraId="0C82F56E" w14:textId="77777777" w:rsidR="004E16E8" w:rsidRPr="00E628A7" w:rsidRDefault="00BF4236" w:rsidP="000F7012">
            <w:pPr>
              <w:jc w:val="center"/>
              <w:rPr>
                <w:rFonts w:cstheme="minorHAnsi"/>
              </w:rPr>
            </w:pPr>
            <w:r w:rsidRPr="00E628A7">
              <w:rPr>
                <w:rFonts w:cstheme="minorHAnsi"/>
              </w:rPr>
              <w:t>7.</w:t>
            </w:r>
          </w:p>
        </w:tc>
        <w:tc>
          <w:tcPr>
            <w:tcW w:w="5381" w:type="dxa"/>
            <w:tcMar>
              <w:top w:w="20" w:type="dxa"/>
              <w:left w:w="20" w:type="dxa"/>
              <w:bottom w:w="0" w:type="dxa"/>
              <w:right w:w="20" w:type="dxa"/>
            </w:tcMar>
            <w:vAlign w:val="bottom"/>
          </w:tcPr>
          <w:p w14:paraId="170E268D" w14:textId="77777777" w:rsidR="004E16E8" w:rsidRPr="00E628A7" w:rsidRDefault="00BF4236" w:rsidP="000F7012">
            <w:pPr>
              <w:rPr>
                <w:rFonts w:cstheme="minorHAnsi"/>
              </w:rPr>
            </w:pPr>
            <w:r w:rsidRPr="00E628A7">
              <w:rPr>
                <w:rFonts w:cstheme="minorHAnsi"/>
              </w:rPr>
              <w:t>A belső ellenőrzés által tett javaslatok építő jellegűek és végrehajthatók voltak.</w:t>
            </w:r>
          </w:p>
        </w:tc>
        <w:tc>
          <w:tcPr>
            <w:tcW w:w="590" w:type="dxa"/>
            <w:noWrap/>
            <w:tcMar>
              <w:top w:w="20" w:type="dxa"/>
              <w:left w:w="20" w:type="dxa"/>
              <w:bottom w:w="0" w:type="dxa"/>
              <w:right w:w="20" w:type="dxa"/>
            </w:tcMar>
            <w:vAlign w:val="center"/>
          </w:tcPr>
          <w:p w14:paraId="14E99B6F"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0FCAB3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8425305"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377DD6F"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28768D0B"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70DAECB"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vAlign w:val="bottom"/>
          </w:tcPr>
          <w:p w14:paraId="12F78CBF" w14:textId="77777777" w:rsidR="004E16E8" w:rsidRPr="00E628A7" w:rsidRDefault="004E16E8" w:rsidP="000F7012">
            <w:pPr>
              <w:rPr>
                <w:rFonts w:cstheme="minorHAnsi"/>
              </w:rPr>
            </w:pPr>
          </w:p>
          <w:p w14:paraId="3DDF3D8D" w14:textId="77777777" w:rsidR="004E16E8" w:rsidRPr="00E628A7" w:rsidRDefault="004E16E8" w:rsidP="000F7012">
            <w:pPr>
              <w:rPr>
                <w:rFonts w:cstheme="minorHAnsi"/>
              </w:rPr>
            </w:pPr>
          </w:p>
        </w:tc>
      </w:tr>
      <w:tr w:rsidR="004E16E8" w:rsidRPr="00E628A7" w14:paraId="523749D8" w14:textId="77777777" w:rsidTr="004E16E8">
        <w:trPr>
          <w:trHeight w:val="285"/>
          <w:jc w:val="center"/>
        </w:trPr>
        <w:tc>
          <w:tcPr>
            <w:tcW w:w="357" w:type="dxa"/>
            <w:noWrap/>
            <w:tcMar>
              <w:top w:w="20" w:type="dxa"/>
              <w:left w:w="20" w:type="dxa"/>
              <w:bottom w:w="0" w:type="dxa"/>
              <w:right w:w="20" w:type="dxa"/>
            </w:tcMar>
            <w:vAlign w:val="center"/>
          </w:tcPr>
          <w:p w14:paraId="657593F6" w14:textId="77777777" w:rsidR="004E16E8" w:rsidRPr="00E628A7" w:rsidRDefault="00BF4236" w:rsidP="000F7012">
            <w:pPr>
              <w:jc w:val="center"/>
              <w:rPr>
                <w:rFonts w:cstheme="minorHAnsi"/>
              </w:rPr>
            </w:pPr>
            <w:r w:rsidRPr="00E628A7">
              <w:rPr>
                <w:rFonts w:cstheme="minorHAnsi"/>
              </w:rPr>
              <w:t>8.</w:t>
            </w:r>
          </w:p>
        </w:tc>
        <w:tc>
          <w:tcPr>
            <w:tcW w:w="5381" w:type="dxa"/>
            <w:noWrap/>
            <w:tcMar>
              <w:top w:w="20" w:type="dxa"/>
              <w:left w:w="20" w:type="dxa"/>
              <w:bottom w:w="0" w:type="dxa"/>
              <w:right w:w="20" w:type="dxa"/>
            </w:tcMar>
          </w:tcPr>
          <w:p w14:paraId="6ABA35A8" w14:textId="77777777" w:rsidR="004E16E8" w:rsidRPr="00E628A7" w:rsidRDefault="00BF4236" w:rsidP="000F7012">
            <w:pPr>
              <w:rPr>
                <w:rFonts w:cstheme="minorHAnsi"/>
              </w:rPr>
            </w:pPr>
            <w:r w:rsidRPr="00E628A7">
              <w:rPr>
                <w:rFonts w:cstheme="minorHAnsi"/>
              </w:rPr>
              <w:t>A belső ellenőrök megértették a vizsgált folyamatnak, illetve az Ön tevékenységének jellemzőit.</w:t>
            </w:r>
          </w:p>
        </w:tc>
        <w:tc>
          <w:tcPr>
            <w:tcW w:w="590" w:type="dxa"/>
            <w:noWrap/>
            <w:tcMar>
              <w:top w:w="20" w:type="dxa"/>
              <w:left w:w="20" w:type="dxa"/>
              <w:bottom w:w="0" w:type="dxa"/>
              <w:right w:w="20" w:type="dxa"/>
            </w:tcMar>
            <w:vAlign w:val="center"/>
          </w:tcPr>
          <w:p w14:paraId="04A96073"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0E5DD43"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3D664A1A"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8359D8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BE985A8"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8B965A9"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B7DBFE3" w14:textId="77777777" w:rsidR="004E16E8" w:rsidRPr="00E628A7" w:rsidRDefault="00BF4236" w:rsidP="000F7012">
            <w:pPr>
              <w:rPr>
                <w:rFonts w:cstheme="minorHAnsi"/>
              </w:rPr>
            </w:pPr>
            <w:r w:rsidRPr="00E628A7">
              <w:rPr>
                <w:rFonts w:cstheme="minorHAnsi"/>
              </w:rPr>
              <w:t> </w:t>
            </w:r>
          </w:p>
        </w:tc>
      </w:tr>
      <w:tr w:rsidR="004E16E8" w:rsidRPr="00E628A7" w14:paraId="3A2012D1" w14:textId="77777777" w:rsidTr="004E16E8">
        <w:trPr>
          <w:trHeight w:val="285"/>
          <w:jc w:val="center"/>
        </w:trPr>
        <w:tc>
          <w:tcPr>
            <w:tcW w:w="357" w:type="dxa"/>
            <w:noWrap/>
            <w:tcMar>
              <w:top w:w="20" w:type="dxa"/>
              <w:left w:w="20" w:type="dxa"/>
              <w:bottom w:w="0" w:type="dxa"/>
              <w:right w:w="20" w:type="dxa"/>
            </w:tcMar>
            <w:vAlign w:val="center"/>
          </w:tcPr>
          <w:p w14:paraId="2E18D057" w14:textId="77777777" w:rsidR="004E16E8" w:rsidRPr="00E628A7" w:rsidRDefault="00BF4236" w:rsidP="000F7012">
            <w:pPr>
              <w:jc w:val="center"/>
              <w:rPr>
                <w:rFonts w:cstheme="minorHAnsi"/>
              </w:rPr>
            </w:pPr>
            <w:r w:rsidRPr="00E628A7">
              <w:rPr>
                <w:rFonts w:cstheme="minorHAnsi"/>
              </w:rPr>
              <w:t>9.</w:t>
            </w:r>
          </w:p>
        </w:tc>
        <w:tc>
          <w:tcPr>
            <w:tcW w:w="5381" w:type="dxa"/>
            <w:tcMar>
              <w:top w:w="20" w:type="dxa"/>
              <w:left w:w="20" w:type="dxa"/>
              <w:bottom w:w="0" w:type="dxa"/>
              <w:right w:w="20" w:type="dxa"/>
            </w:tcMar>
          </w:tcPr>
          <w:p w14:paraId="08FD7087" w14:textId="77777777" w:rsidR="004E16E8" w:rsidRPr="00E628A7" w:rsidRDefault="00BF4236" w:rsidP="000F7012">
            <w:pPr>
              <w:rPr>
                <w:rFonts w:cstheme="minorHAnsi"/>
              </w:rPr>
            </w:pPr>
            <w:r w:rsidRPr="00E628A7">
              <w:rPr>
                <w:rFonts w:cstheme="minorHAnsi"/>
              </w:rPr>
              <w:t>A belső ellenőrök megértették a vizsgált folyamatok kritikus, kulcsfontosságú kérdéseit, melyek szükségesek a célkitűzések eléréséhez.</w:t>
            </w:r>
          </w:p>
        </w:tc>
        <w:tc>
          <w:tcPr>
            <w:tcW w:w="590" w:type="dxa"/>
            <w:noWrap/>
            <w:tcMar>
              <w:top w:w="20" w:type="dxa"/>
              <w:left w:w="20" w:type="dxa"/>
              <w:bottom w:w="0" w:type="dxa"/>
              <w:right w:w="20" w:type="dxa"/>
            </w:tcMar>
            <w:vAlign w:val="center"/>
          </w:tcPr>
          <w:p w14:paraId="7DD2932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26339A6"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3A7551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5775D1E"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F3C2FFA"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30948C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6392A7E" w14:textId="77777777" w:rsidR="004E16E8" w:rsidRPr="00E628A7" w:rsidRDefault="00BF4236" w:rsidP="000F7012">
            <w:pPr>
              <w:rPr>
                <w:rFonts w:cstheme="minorHAnsi"/>
              </w:rPr>
            </w:pPr>
            <w:r w:rsidRPr="00E628A7">
              <w:rPr>
                <w:rFonts w:cstheme="minorHAnsi"/>
              </w:rPr>
              <w:t> </w:t>
            </w:r>
          </w:p>
        </w:tc>
      </w:tr>
      <w:tr w:rsidR="004E16E8" w:rsidRPr="00E628A7" w14:paraId="0159292B" w14:textId="77777777" w:rsidTr="004E16E8">
        <w:trPr>
          <w:trHeight w:val="285"/>
          <w:jc w:val="center"/>
        </w:trPr>
        <w:tc>
          <w:tcPr>
            <w:tcW w:w="357" w:type="dxa"/>
            <w:noWrap/>
            <w:tcMar>
              <w:top w:w="20" w:type="dxa"/>
              <w:left w:w="20" w:type="dxa"/>
              <w:bottom w:w="0" w:type="dxa"/>
              <w:right w:w="20" w:type="dxa"/>
            </w:tcMar>
            <w:vAlign w:val="center"/>
          </w:tcPr>
          <w:p w14:paraId="7B7EBD1B" w14:textId="77777777" w:rsidR="004E16E8" w:rsidRPr="00E628A7" w:rsidRDefault="00BF4236" w:rsidP="000F7012">
            <w:pPr>
              <w:jc w:val="center"/>
              <w:rPr>
                <w:rFonts w:cstheme="minorHAnsi"/>
              </w:rPr>
            </w:pPr>
            <w:r w:rsidRPr="00E628A7">
              <w:rPr>
                <w:rFonts w:cstheme="minorHAnsi"/>
              </w:rPr>
              <w:t>10.</w:t>
            </w:r>
          </w:p>
        </w:tc>
        <w:tc>
          <w:tcPr>
            <w:tcW w:w="5381" w:type="dxa"/>
            <w:tcMar>
              <w:top w:w="20" w:type="dxa"/>
              <w:left w:w="20" w:type="dxa"/>
              <w:bottom w:w="0" w:type="dxa"/>
              <w:right w:w="20" w:type="dxa"/>
            </w:tcMar>
          </w:tcPr>
          <w:p w14:paraId="4829A533" w14:textId="77777777" w:rsidR="004E16E8" w:rsidRPr="00E628A7" w:rsidRDefault="00BF4236" w:rsidP="000F7012">
            <w:pPr>
              <w:rPr>
                <w:rFonts w:cstheme="minorHAnsi"/>
              </w:rPr>
            </w:pPr>
            <w:r w:rsidRPr="00E628A7">
              <w:rPr>
                <w:rFonts w:cstheme="minorHAnsi"/>
              </w:rPr>
              <w:t>A belső ellenőrök azonosították a kulcsfontosságú kockázatokat.</w:t>
            </w:r>
          </w:p>
        </w:tc>
        <w:tc>
          <w:tcPr>
            <w:tcW w:w="590" w:type="dxa"/>
            <w:noWrap/>
            <w:tcMar>
              <w:top w:w="20" w:type="dxa"/>
              <w:left w:w="20" w:type="dxa"/>
              <w:bottom w:w="0" w:type="dxa"/>
              <w:right w:w="20" w:type="dxa"/>
            </w:tcMar>
            <w:vAlign w:val="center"/>
          </w:tcPr>
          <w:p w14:paraId="00B3810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16A9C4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1FB01E0"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583D3C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D60BCC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3371AAD"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4072667" w14:textId="77777777" w:rsidR="004E16E8" w:rsidRPr="00E628A7" w:rsidRDefault="00BF4236" w:rsidP="000F7012">
            <w:pPr>
              <w:rPr>
                <w:rFonts w:cstheme="minorHAnsi"/>
              </w:rPr>
            </w:pPr>
            <w:r w:rsidRPr="00E628A7">
              <w:rPr>
                <w:rFonts w:cstheme="minorHAnsi"/>
              </w:rPr>
              <w:t> </w:t>
            </w:r>
          </w:p>
        </w:tc>
      </w:tr>
      <w:tr w:rsidR="004E16E8" w:rsidRPr="00E628A7" w14:paraId="7B019B58" w14:textId="77777777" w:rsidTr="004E16E8">
        <w:trPr>
          <w:trHeight w:val="285"/>
          <w:jc w:val="center"/>
        </w:trPr>
        <w:tc>
          <w:tcPr>
            <w:tcW w:w="357" w:type="dxa"/>
            <w:noWrap/>
            <w:tcMar>
              <w:top w:w="20" w:type="dxa"/>
              <w:left w:w="20" w:type="dxa"/>
              <w:bottom w:w="0" w:type="dxa"/>
              <w:right w:w="20" w:type="dxa"/>
            </w:tcMar>
            <w:vAlign w:val="center"/>
          </w:tcPr>
          <w:p w14:paraId="548D11BD" w14:textId="77777777" w:rsidR="004E16E8" w:rsidRPr="00E628A7" w:rsidRDefault="00BF4236" w:rsidP="000F7012">
            <w:pPr>
              <w:jc w:val="center"/>
              <w:rPr>
                <w:rFonts w:cstheme="minorHAnsi"/>
              </w:rPr>
            </w:pPr>
            <w:r w:rsidRPr="00E628A7">
              <w:rPr>
                <w:rFonts w:cstheme="minorHAnsi"/>
              </w:rPr>
              <w:lastRenderedPageBreak/>
              <w:t>11.</w:t>
            </w:r>
          </w:p>
        </w:tc>
        <w:tc>
          <w:tcPr>
            <w:tcW w:w="5381" w:type="dxa"/>
            <w:tcMar>
              <w:top w:w="20" w:type="dxa"/>
              <w:left w:w="20" w:type="dxa"/>
              <w:bottom w:w="0" w:type="dxa"/>
              <w:right w:w="20" w:type="dxa"/>
            </w:tcMar>
          </w:tcPr>
          <w:p w14:paraId="42EE6590" w14:textId="77777777" w:rsidR="004E16E8" w:rsidRPr="00E628A7" w:rsidRDefault="00BF4236" w:rsidP="000F7012">
            <w:pPr>
              <w:rPr>
                <w:rFonts w:cstheme="minorHAnsi"/>
              </w:rPr>
            </w:pPr>
            <w:r w:rsidRPr="00E628A7">
              <w:rPr>
                <w:rFonts w:cstheme="minorHAnsi"/>
              </w:rPr>
              <w:t>A belső ellenőrök megértették az Ön stratégiáját és kulcsfontosságú prioritásait.</w:t>
            </w:r>
          </w:p>
        </w:tc>
        <w:tc>
          <w:tcPr>
            <w:tcW w:w="590" w:type="dxa"/>
            <w:noWrap/>
            <w:tcMar>
              <w:top w:w="20" w:type="dxa"/>
              <w:left w:w="20" w:type="dxa"/>
              <w:bottom w:w="0" w:type="dxa"/>
              <w:right w:w="20" w:type="dxa"/>
            </w:tcMar>
            <w:vAlign w:val="center"/>
          </w:tcPr>
          <w:p w14:paraId="4EBB2BD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D8CB6FB"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1A54B505"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EB141C8"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1355BA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7096F14"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FF73D8F" w14:textId="77777777" w:rsidR="004E16E8" w:rsidRPr="00E628A7" w:rsidRDefault="00BF4236" w:rsidP="000F7012">
            <w:pPr>
              <w:rPr>
                <w:rFonts w:cstheme="minorHAnsi"/>
              </w:rPr>
            </w:pPr>
            <w:r w:rsidRPr="00E628A7">
              <w:rPr>
                <w:rFonts w:cstheme="minorHAnsi"/>
              </w:rPr>
              <w:t> </w:t>
            </w:r>
          </w:p>
        </w:tc>
      </w:tr>
      <w:tr w:rsidR="004E16E8" w:rsidRPr="00E628A7" w14:paraId="45B28965" w14:textId="77777777" w:rsidTr="004E16E8">
        <w:trPr>
          <w:trHeight w:val="285"/>
          <w:jc w:val="center"/>
        </w:trPr>
        <w:tc>
          <w:tcPr>
            <w:tcW w:w="357" w:type="dxa"/>
            <w:noWrap/>
            <w:tcMar>
              <w:top w:w="20" w:type="dxa"/>
              <w:left w:w="20" w:type="dxa"/>
              <w:bottom w:w="0" w:type="dxa"/>
              <w:right w:w="20" w:type="dxa"/>
            </w:tcMar>
            <w:vAlign w:val="center"/>
          </w:tcPr>
          <w:p w14:paraId="07B17DAD" w14:textId="77777777" w:rsidR="004E16E8" w:rsidRPr="00E628A7" w:rsidRDefault="00BF4236" w:rsidP="000F7012">
            <w:pPr>
              <w:jc w:val="center"/>
              <w:rPr>
                <w:rFonts w:cstheme="minorHAnsi"/>
              </w:rPr>
            </w:pPr>
            <w:r w:rsidRPr="00E628A7">
              <w:rPr>
                <w:rFonts w:cstheme="minorHAnsi"/>
              </w:rPr>
              <w:t>12.</w:t>
            </w:r>
          </w:p>
        </w:tc>
        <w:tc>
          <w:tcPr>
            <w:tcW w:w="5381" w:type="dxa"/>
            <w:tcMar>
              <w:top w:w="20" w:type="dxa"/>
              <w:left w:w="20" w:type="dxa"/>
              <w:bottom w:w="0" w:type="dxa"/>
              <w:right w:w="20" w:type="dxa"/>
            </w:tcMar>
          </w:tcPr>
          <w:p w14:paraId="3F2F0F51" w14:textId="77777777" w:rsidR="004E16E8" w:rsidRPr="00E628A7" w:rsidRDefault="00BF4236" w:rsidP="000F7012">
            <w:pPr>
              <w:rPr>
                <w:rFonts w:cstheme="minorHAnsi"/>
              </w:rPr>
            </w:pPr>
            <w:r w:rsidRPr="00E628A7">
              <w:rPr>
                <w:rFonts w:cstheme="minorHAnsi"/>
              </w:rPr>
              <w:t>A belső ellenőrök fogékonyak voltak az Ön problémáira és igényeire, és pozitív hozzáállást tanúsítottak.</w:t>
            </w:r>
          </w:p>
        </w:tc>
        <w:tc>
          <w:tcPr>
            <w:tcW w:w="590" w:type="dxa"/>
            <w:noWrap/>
            <w:tcMar>
              <w:top w:w="20" w:type="dxa"/>
              <w:left w:w="20" w:type="dxa"/>
              <w:bottom w:w="0" w:type="dxa"/>
              <w:right w:w="20" w:type="dxa"/>
            </w:tcMar>
            <w:vAlign w:val="center"/>
          </w:tcPr>
          <w:p w14:paraId="0B6B7C7B"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5933D4C"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CA35271"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09E9DF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701F736F"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019C4D9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459021A" w14:textId="77777777" w:rsidR="004E16E8" w:rsidRPr="00E628A7" w:rsidRDefault="00BF4236" w:rsidP="000F7012">
            <w:pPr>
              <w:rPr>
                <w:rFonts w:cstheme="minorHAnsi"/>
              </w:rPr>
            </w:pPr>
            <w:r w:rsidRPr="00E628A7">
              <w:rPr>
                <w:rFonts w:cstheme="minorHAnsi"/>
              </w:rPr>
              <w:t> </w:t>
            </w:r>
          </w:p>
        </w:tc>
      </w:tr>
      <w:tr w:rsidR="004E16E8" w:rsidRPr="00E628A7" w14:paraId="33DBF6D6" w14:textId="77777777" w:rsidTr="004E16E8">
        <w:trPr>
          <w:trHeight w:val="285"/>
          <w:jc w:val="center"/>
        </w:trPr>
        <w:tc>
          <w:tcPr>
            <w:tcW w:w="357" w:type="dxa"/>
            <w:noWrap/>
            <w:tcMar>
              <w:top w:w="20" w:type="dxa"/>
              <w:left w:w="20" w:type="dxa"/>
              <w:bottom w:w="0" w:type="dxa"/>
              <w:right w:w="20" w:type="dxa"/>
            </w:tcMar>
            <w:vAlign w:val="center"/>
          </w:tcPr>
          <w:p w14:paraId="6D4DC6D9" w14:textId="77777777" w:rsidR="004E16E8" w:rsidRPr="00E628A7" w:rsidRDefault="00BF4236" w:rsidP="000F7012">
            <w:pPr>
              <w:jc w:val="center"/>
              <w:rPr>
                <w:rFonts w:cstheme="minorHAnsi"/>
              </w:rPr>
            </w:pPr>
            <w:r w:rsidRPr="00E628A7">
              <w:rPr>
                <w:rFonts w:cstheme="minorHAnsi"/>
              </w:rPr>
              <w:t>13.</w:t>
            </w:r>
          </w:p>
        </w:tc>
        <w:tc>
          <w:tcPr>
            <w:tcW w:w="5381" w:type="dxa"/>
            <w:tcMar>
              <w:top w:w="20" w:type="dxa"/>
              <w:left w:w="20" w:type="dxa"/>
              <w:bottom w:w="0" w:type="dxa"/>
              <w:right w:w="20" w:type="dxa"/>
            </w:tcMar>
          </w:tcPr>
          <w:p w14:paraId="5BD266E5" w14:textId="77777777" w:rsidR="004E16E8" w:rsidRPr="00E628A7" w:rsidRDefault="00BF4236" w:rsidP="000F7012">
            <w:pPr>
              <w:rPr>
                <w:rFonts w:cstheme="minorHAnsi"/>
              </w:rPr>
            </w:pPr>
            <w:r w:rsidRPr="00E628A7">
              <w:rPr>
                <w:rFonts w:cstheme="minorHAnsi"/>
              </w:rPr>
              <w:t>A belső ellenőrök elfogadták és felhasználták az Ön, illetve munkatársai javaslatait.</w:t>
            </w:r>
          </w:p>
        </w:tc>
        <w:tc>
          <w:tcPr>
            <w:tcW w:w="590" w:type="dxa"/>
            <w:noWrap/>
            <w:tcMar>
              <w:top w:w="20" w:type="dxa"/>
              <w:left w:w="20" w:type="dxa"/>
              <w:bottom w:w="0" w:type="dxa"/>
              <w:right w:w="20" w:type="dxa"/>
            </w:tcMar>
            <w:vAlign w:val="center"/>
          </w:tcPr>
          <w:p w14:paraId="31C246F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5296187"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1F8F2BD2"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290DE78"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AB390DD"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75C93E02"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45CB6C2" w14:textId="77777777" w:rsidR="004E16E8" w:rsidRPr="00E628A7" w:rsidRDefault="00BF4236" w:rsidP="000F7012">
            <w:pPr>
              <w:rPr>
                <w:rFonts w:cstheme="minorHAnsi"/>
              </w:rPr>
            </w:pPr>
            <w:r w:rsidRPr="00E628A7">
              <w:rPr>
                <w:rFonts w:cstheme="minorHAnsi"/>
              </w:rPr>
              <w:t> </w:t>
            </w:r>
          </w:p>
        </w:tc>
      </w:tr>
      <w:tr w:rsidR="004E16E8" w:rsidRPr="00E628A7" w14:paraId="36A00377" w14:textId="77777777" w:rsidTr="004E16E8">
        <w:trPr>
          <w:trHeight w:val="285"/>
          <w:jc w:val="center"/>
        </w:trPr>
        <w:tc>
          <w:tcPr>
            <w:tcW w:w="357" w:type="dxa"/>
            <w:noWrap/>
            <w:tcMar>
              <w:top w:w="20" w:type="dxa"/>
              <w:left w:w="20" w:type="dxa"/>
              <w:bottom w:w="0" w:type="dxa"/>
              <w:right w:w="20" w:type="dxa"/>
            </w:tcMar>
            <w:vAlign w:val="center"/>
          </w:tcPr>
          <w:p w14:paraId="189938BA" w14:textId="77777777" w:rsidR="004E16E8" w:rsidRPr="00E628A7" w:rsidRDefault="00BF4236" w:rsidP="000F7012">
            <w:pPr>
              <w:jc w:val="center"/>
              <w:rPr>
                <w:rFonts w:cstheme="minorHAnsi"/>
              </w:rPr>
            </w:pPr>
            <w:r w:rsidRPr="00E628A7">
              <w:rPr>
                <w:rFonts w:cstheme="minorHAnsi"/>
              </w:rPr>
              <w:t>14.</w:t>
            </w:r>
          </w:p>
        </w:tc>
        <w:tc>
          <w:tcPr>
            <w:tcW w:w="5381" w:type="dxa"/>
            <w:noWrap/>
            <w:tcMar>
              <w:top w:w="20" w:type="dxa"/>
              <w:left w:w="20" w:type="dxa"/>
              <w:bottom w:w="0" w:type="dxa"/>
              <w:right w:w="20" w:type="dxa"/>
            </w:tcMar>
          </w:tcPr>
          <w:p w14:paraId="4921E7E6" w14:textId="77777777" w:rsidR="004E16E8" w:rsidRPr="00E628A7" w:rsidRDefault="00BF4236" w:rsidP="000F7012">
            <w:pPr>
              <w:rPr>
                <w:rFonts w:cstheme="minorHAnsi"/>
              </w:rPr>
            </w:pPr>
            <w:r w:rsidRPr="00E628A7">
              <w:rPr>
                <w:rFonts w:cstheme="minorHAnsi"/>
              </w:rPr>
              <w:t>A belső ellenőrök felismerték és jelezték a kontroll pontokkal vagy folyamatokkal kapcsolatos kérdéseket.</w:t>
            </w:r>
          </w:p>
        </w:tc>
        <w:tc>
          <w:tcPr>
            <w:tcW w:w="590" w:type="dxa"/>
            <w:noWrap/>
            <w:tcMar>
              <w:top w:w="20" w:type="dxa"/>
              <w:left w:w="20" w:type="dxa"/>
              <w:bottom w:w="0" w:type="dxa"/>
              <w:right w:w="20" w:type="dxa"/>
            </w:tcMar>
            <w:vAlign w:val="center"/>
          </w:tcPr>
          <w:p w14:paraId="34CA4277"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4E6495E3"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3D70A5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6BB3B1FF"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7C0650B"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5AF135EE"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2AECA9E" w14:textId="77777777" w:rsidR="004E16E8" w:rsidRPr="00E628A7" w:rsidRDefault="00BF4236" w:rsidP="000F7012">
            <w:pPr>
              <w:rPr>
                <w:rFonts w:cstheme="minorHAnsi"/>
              </w:rPr>
            </w:pPr>
            <w:r w:rsidRPr="00E628A7">
              <w:rPr>
                <w:rFonts w:cstheme="minorHAnsi"/>
              </w:rPr>
              <w:t> </w:t>
            </w:r>
          </w:p>
        </w:tc>
      </w:tr>
      <w:tr w:rsidR="004E16E8" w:rsidRPr="00E628A7" w14:paraId="61E6587B" w14:textId="77777777" w:rsidTr="004E16E8">
        <w:trPr>
          <w:trHeight w:val="285"/>
          <w:jc w:val="center"/>
        </w:trPr>
        <w:tc>
          <w:tcPr>
            <w:tcW w:w="357" w:type="dxa"/>
            <w:noWrap/>
            <w:tcMar>
              <w:top w:w="20" w:type="dxa"/>
              <w:left w:w="20" w:type="dxa"/>
              <w:bottom w:w="0" w:type="dxa"/>
              <w:right w:w="20" w:type="dxa"/>
            </w:tcMar>
            <w:vAlign w:val="center"/>
          </w:tcPr>
          <w:p w14:paraId="33B1ADA5" w14:textId="77777777" w:rsidR="004E16E8" w:rsidRPr="00E628A7" w:rsidRDefault="00BF4236" w:rsidP="000F7012">
            <w:pPr>
              <w:jc w:val="center"/>
              <w:rPr>
                <w:rFonts w:cstheme="minorHAnsi"/>
              </w:rPr>
            </w:pPr>
            <w:r w:rsidRPr="00E628A7">
              <w:rPr>
                <w:rFonts w:cstheme="minorHAnsi"/>
              </w:rPr>
              <w:t>15.</w:t>
            </w:r>
          </w:p>
        </w:tc>
        <w:tc>
          <w:tcPr>
            <w:tcW w:w="5381" w:type="dxa"/>
            <w:tcMar>
              <w:top w:w="20" w:type="dxa"/>
              <w:left w:w="20" w:type="dxa"/>
              <w:bottom w:w="0" w:type="dxa"/>
              <w:right w:w="20" w:type="dxa"/>
            </w:tcMar>
          </w:tcPr>
          <w:p w14:paraId="425F5C5F" w14:textId="77777777" w:rsidR="004E16E8" w:rsidRPr="00E628A7" w:rsidRDefault="00BF4236" w:rsidP="000F7012">
            <w:pPr>
              <w:rPr>
                <w:rFonts w:cstheme="minorHAnsi"/>
              </w:rPr>
            </w:pPr>
            <w:r w:rsidRPr="00E628A7">
              <w:rPr>
                <w:rFonts w:cstheme="minorHAnsi"/>
              </w:rPr>
              <w:t>A belső ellenőrök megfelelően kommunikáltak.</w:t>
            </w:r>
          </w:p>
        </w:tc>
        <w:tc>
          <w:tcPr>
            <w:tcW w:w="590" w:type="dxa"/>
            <w:noWrap/>
            <w:tcMar>
              <w:top w:w="20" w:type="dxa"/>
              <w:left w:w="20" w:type="dxa"/>
              <w:bottom w:w="0" w:type="dxa"/>
              <w:right w:w="20" w:type="dxa"/>
            </w:tcMar>
            <w:vAlign w:val="center"/>
          </w:tcPr>
          <w:p w14:paraId="5F6782A6"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10C07DA"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595FF19"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668582B"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2C0B4DA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8AEC5F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3ECE3A6" w14:textId="77777777" w:rsidR="004E16E8" w:rsidRPr="00E628A7" w:rsidRDefault="00BF4236" w:rsidP="000F7012">
            <w:pPr>
              <w:rPr>
                <w:rFonts w:cstheme="minorHAnsi"/>
              </w:rPr>
            </w:pPr>
            <w:r w:rsidRPr="00E628A7">
              <w:rPr>
                <w:rFonts w:cstheme="minorHAnsi"/>
              </w:rPr>
              <w:t> </w:t>
            </w:r>
          </w:p>
        </w:tc>
      </w:tr>
      <w:tr w:rsidR="004E16E8" w:rsidRPr="00E628A7" w14:paraId="1099F19C" w14:textId="77777777" w:rsidTr="004E16E8">
        <w:trPr>
          <w:trHeight w:val="285"/>
          <w:jc w:val="center"/>
        </w:trPr>
        <w:tc>
          <w:tcPr>
            <w:tcW w:w="357" w:type="dxa"/>
            <w:noWrap/>
            <w:tcMar>
              <w:top w:w="20" w:type="dxa"/>
              <w:left w:w="20" w:type="dxa"/>
              <w:bottom w:w="0" w:type="dxa"/>
              <w:right w:w="20" w:type="dxa"/>
            </w:tcMar>
            <w:vAlign w:val="center"/>
          </w:tcPr>
          <w:p w14:paraId="5CDD4637" w14:textId="77777777" w:rsidR="004E16E8" w:rsidRPr="00E628A7" w:rsidRDefault="00BF4236" w:rsidP="000F7012">
            <w:pPr>
              <w:jc w:val="center"/>
              <w:rPr>
                <w:rFonts w:cstheme="minorHAnsi"/>
              </w:rPr>
            </w:pPr>
            <w:r w:rsidRPr="00E628A7">
              <w:rPr>
                <w:rFonts w:cstheme="minorHAnsi"/>
              </w:rPr>
              <w:t>16.</w:t>
            </w:r>
          </w:p>
        </w:tc>
        <w:tc>
          <w:tcPr>
            <w:tcW w:w="5381" w:type="dxa"/>
            <w:tcMar>
              <w:top w:w="20" w:type="dxa"/>
              <w:left w:w="20" w:type="dxa"/>
              <w:bottom w:w="0" w:type="dxa"/>
              <w:right w:w="20" w:type="dxa"/>
            </w:tcMar>
          </w:tcPr>
          <w:p w14:paraId="2FDB9C86" w14:textId="77777777" w:rsidR="004E16E8" w:rsidRPr="00E628A7" w:rsidRDefault="00BF4236" w:rsidP="000F7012">
            <w:pPr>
              <w:rPr>
                <w:rFonts w:cstheme="minorHAnsi"/>
              </w:rPr>
            </w:pPr>
            <w:r w:rsidRPr="00E628A7">
              <w:rPr>
                <w:rFonts w:cstheme="minorHAnsi"/>
              </w:rPr>
              <w:t>A belső ellenőrök bizalmat keltettek az Ön vezetőiben és kivívták azok elismerését.</w:t>
            </w:r>
          </w:p>
        </w:tc>
        <w:tc>
          <w:tcPr>
            <w:tcW w:w="590" w:type="dxa"/>
            <w:noWrap/>
            <w:tcMar>
              <w:top w:w="20" w:type="dxa"/>
              <w:left w:w="20" w:type="dxa"/>
              <w:bottom w:w="0" w:type="dxa"/>
              <w:right w:w="20" w:type="dxa"/>
            </w:tcMar>
            <w:vAlign w:val="center"/>
          </w:tcPr>
          <w:p w14:paraId="171093C7"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201FDA0"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16BD62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102F606"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9A520F1"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EED9272"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B17F188" w14:textId="77777777" w:rsidR="004E16E8" w:rsidRPr="00E628A7" w:rsidRDefault="00BF4236" w:rsidP="000F7012">
            <w:pPr>
              <w:rPr>
                <w:rFonts w:cstheme="minorHAnsi"/>
              </w:rPr>
            </w:pPr>
            <w:r w:rsidRPr="00E628A7">
              <w:rPr>
                <w:rFonts w:cstheme="minorHAnsi"/>
              </w:rPr>
              <w:t> </w:t>
            </w:r>
          </w:p>
        </w:tc>
      </w:tr>
      <w:tr w:rsidR="004E16E8" w:rsidRPr="00E628A7" w14:paraId="5A8622C2" w14:textId="77777777" w:rsidTr="004E16E8">
        <w:trPr>
          <w:trHeight w:val="270"/>
          <w:jc w:val="center"/>
        </w:trPr>
        <w:tc>
          <w:tcPr>
            <w:tcW w:w="357" w:type="dxa"/>
            <w:noWrap/>
            <w:tcMar>
              <w:top w:w="20" w:type="dxa"/>
              <w:left w:w="20" w:type="dxa"/>
              <w:bottom w:w="0" w:type="dxa"/>
              <w:right w:w="20" w:type="dxa"/>
            </w:tcMar>
            <w:vAlign w:val="center"/>
          </w:tcPr>
          <w:p w14:paraId="7CD6A33E" w14:textId="77777777" w:rsidR="004E16E8" w:rsidRPr="00E628A7" w:rsidRDefault="00BF4236" w:rsidP="000F7012">
            <w:pPr>
              <w:jc w:val="center"/>
              <w:rPr>
                <w:rFonts w:cstheme="minorHAnsi"/>
              </w:rPr>
            </w:pPr>
            <w:r w:rsidRPr="00E628A7">
              <w:rPr>
                <w:rFonts w:cstheme="minorHAnsi"/>
              </w:rPr>
              <w:t>17.</w:t>
            </w:r>
          </w:p>
        </w:tc>
        <w:tc>
          <w:tcPr>
            <w:tcW w:w="5381" w:type="dxa"/>
            <w:tcMar>
              <w:top w:w="20" w:type="dxa"/>
              <w:left w:w="20" w:type="dxa"/>
              <w:bottom w:w="0" w:type="dxa"/>
              <w:right w:w="20" w:type="dxa"/>
            </w:tcMar>
          </w:tcPr>
          <w:p w14:paraId="51417CDB" w14:textId="77777777" w:rsidR="004E16E8" w:rsidRPr="00E628A7" w:rsidRDefault="00BF4236" w:rsidP="000F7012">
            <w:pPr>
              <w:rPr>
                <w:rFonts w:cstheme="minorHAnsi"/>
              </w:rPr>
            </w:pPr>
            <w:r w:rsidRPr="00E628A7">
              <w:rPr>
                <w:rFonts w:cstheme="minorHAnsi"/>
              </w:rPr>
              <w:t>A belső ellenőrök a feladatra felkészültek voltak.</w:t>
            </w:r>
          </w:p>
        </w:tc>
        <w:tc>
          <w:tcPr>
            <w:tcW w:w="590" w:type="dxa"/>
            <w:noWrap/>
            <w:tcMar>
              <w:top w:w="20" w:type="dxa"/>
              <w:left w:w="20" w:type="dxa"/>
              <w:bottom w:w="0" w:type="dxa"/>
              <w:right w:w="20" w:type="dxa"/>
            </w:tcMar>
            <w:vAlign w:val="center"/>
          </w:tcPr>
          <w:p w14:paraId="585FB6C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AF496C2"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44488AD6"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E02FF0C"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43FF37E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10FF91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CD3202C" w14:textId="77777777" w:rsidR="004E16E8" w:rsidRPr="00E628A7" w:rsidRDefault="00BF4236" w:rsidP="000F7012">
            <w:pPr>
              <w:rPr>
                <w:rFonts w:cstheme="minorHAnsi"/>
              </w:rPr>
            </w:pPr>
            <w:r w:rsidRPr="00E628A7">
              <w:rPr>
                <w:rFonts w:cstheme="minorHAnsi"/>
              </w:rPr>
              <w:t> </w:t>
            </w:r>
          </w:p>
        </w:tc>
      </w:tr>
      <w:tr w:rsidR="004E16E8" w:rsidRPr="00E628A7" w14:paraId="48505DF0" w14:textId="77777777" w:rsidTr="004E16E8">
        <w:trPr>
          <w:trHeight w:val="285"/>
          <w:jc w:val="center"/>
        </w:trPr>
        <w:tc>
          <w:tcPr>
            <w:tcW w:w="357" w:type="dxa"/>
            <w:noWrap/>
            <w:tcMar>
              <w:top w:w="20" w:type="dxa"/>
              <w:left w:w="20" w:type="dxa"/>
              <w:bottom w:w="0" w:type="dxa"/>
              <w:right w:w="20" w:type="dxa"/>
            </w:tcMar>
            <w:vAlign w:val="center"/>
          </w:tcPr>
          <w:p w14:paraId="66F04018" w14:textId="77777777" w:rsidR="004E16E8" w:rsidRPr="00E628A7" w:rsidRDefault="00BF4236" w:rsidP="000F7012">
            <w:pPr>
              <w:jc w:val="center"/>
              <w:rPr>
                <w:rFonts w:cstheme="minorHAnsi"/>
              </w:rPr>
            </w:pPr>
            <w:r w:rsidRPr="00E628A7">
              <w:rPr>
                <w:rFonts w:cstheme="minorHAnsi"/>
              </w:rPr>
              <w:t>18.</w:t>
            </w:r>
          </w:p>
        </w:tc>
        <w:tc>
          <w:tcPr>
            <w:tcW w:w="5381" w:type="dxa"/>
            <w:noWrap/>
            <w:tcMar>
              <w:top w:w="20" w:type="dxa"/>
              <w:left w:w="20" w:type="dxa"/>
              <w:bottom w:w="0" w:type="dxa"/>
              <w:right w:w="20" w:type="dxa"/>
            </w:tcMar>
          </w:tcPr>
          <w:p w14:paraId="29D7CDD5" w14:textId="77777777" w:rsidR="004E16E8" w:rsidRPr="00E628A7" w:rsidRDefault="00BF4236" w:rsidP="000F7012">
            <w:pPr>
              <w:rPr>
                <w:rFonts w:cstheme="minorHAnsi"/>
              </w:rPr>
            </w:pPr>
            <w:r w:rsidRPr="00E628A7">
              <w:rPr>
                <w:rFonts w:cstheme="minorHAnsi"/>
              </w:rPr>
              <w:t>Indokolt volt az információk és anyagok bekérése.</w:t>
            </w:r>
          </w:p>
        </w:tc>
        <w:tc>
          <w:tcPr>
            <w:tcW w:w="590" w:type="dxa"/>
            <w:noWrap/>
            <w:tcMar>
              <w:top w:w="20" w:type="dxa"/>
              <w:left w:w="20" w:type="dxa"/>
              <w:bottom w:w="0" w:type="dxa"/>
              <w:right w:w="20" w:type="dxa"/>
            </w:tcMar>
            <w:vAlign w:val="center"/>
          </w:tcPr>
          <w:p w14:paraId="57003A8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ED2E25A"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3B427A3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056D8C3"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EC6695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CC3E06F"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185E288" w14:textId="77777777" w:rsidR="004E16E8" w:rsidRPr="00E628A7" w:rsidRDefault="00BF4236" w:rsidP="000F7012">
            <w:pPr>
              <w:rPr>
                <w:rFonts w:cstheme="minorHAnsi"/>
              </w:rPr>
            </w:pPr>
            <w:r w:rsidRPr="00E628A7">
              <w:rPr>
                <w:rFonts w:cstheme="minorHAnsi"/>
              </w:rPr>
              <w:t> </w:t>
            </w:r>
          </w:p>
        </w:tc>
      </w:tr>
      <w:tr w:rsidR="004E16E8" w:rsidRPr="00E628A7" w14:paraId="302D638A" w14:textId="77777777" w:rsidTr="004E16E8">
        <w:trPr>
          <w:trHeight w:val="285"/>
          <w:jc w:val="center"/>
        </w:trPr>
        <w:tc>
          <w:tcPr>
            <w:tcW w:w="357" w:type="dxa"/>
            <w:noWrap/>
            <w:tcMar>
              <w:top w:w="20" w:type="dxa"/>
              <w:left w:w="20" w:type="dxa"/>
              <w:bottom w:w="0" w:type="dxa"/>
              <w:right w:w="20" w:type="dxa"/>
            </w:tcMar>
            <w:vAlign w:val="center"/>
          </w:tcPr>
          <w:p w14:paraId="4E30948E" w14:textId="77777777" w:rsidR="004E16E8" w:rsidRPr="00E628A7" w:rsidRDefault="00BF4236" w:rsidP="000F7012">
            <w:pPr>
              <w:jc w:val="center"/>
              <w:rPr>
                <w:rFonts w:cstheme="minorHAnsi"/>
              </w:rPr>
            </w:pPr>
            <w:r w:rsidRPr="00E628A7">
              <w:rPr>
                <w:rFonts w:cstheme="minorHAnsi"/>
              </w:rPr>
              <w:t>19.</w:t>
            </w:r>
          </w:p>
        </w:tc>
        <w:tc>
          <w:tcPr>
            <w:tcW w:w="5381" w:type="dxa"/>
            <w:noWrap/>
            <w:tcMar>
              <w:top w:w="20" w:type="dxa"/>
              <w:left w:w="20" w:type="dxa"/>
              <w:bottom w:w="0" w:type="dxa"/>
              <w:right w:w="20" w:type="dxa"/>
            </w:tcMar>
          </w:tcPr>
          <w:p w14:paraId="38BFF9A8" w14:textId="77777777" w:rsidR="004E16E8" w:rsidRPr="00E628A7" w:rsidRDefault="00BF4236" w:rsidP="000F7012">
            <w:pPr>
              <w:rPr>
                <w:rFonts w:cstheme="minorHAnsi"/>
              </w:rPr>
            </w:pPr>
            <w:r w:rsidRPr="00E628A7">
              <w:rPr>
                <w:rFonts w:cstheme="minorHAnsi"/>
              </w:rPr>
              <w:t xml:space="preserve">A napi tevékenységek megszakítása – amennyire lehetséges – minimális volt. </w:t>
            </w:r>
          </w:p>
        </w:tc>
        <w:tc>
          <w:tcPr>
            <w:tcW w:w="590" w:type="dxa"/>
            <w:noWrap/>
            <w:tcMar>
              <w:top w:w="20" w:type="dxa"/>
              <w:left w:w="20" w:type="dxa"/>
              <w:bottom w:w="0" w:type="dxa"/>
              <w:right w:w="20" w:type="dxa"/>
            </w:tcMar>
            <w:vAlign w:val="center"/>
          </w:tcPr>
          <w:p w14:paraId="37D9755A"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C77D6F0"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C7D757B"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4109D51"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4C6FF7A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7E7CA99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F830397" w14:textId="77777777" w:rsidR="004E16E8" w:rsidRPr="00E628A7" w:rsidRDefault="00BF4236" w:rsidP="000F7012">
            <w:pPr>
              <w:rPr>
                <w:rFonts w:cstheme="minorHAnsi"/>
              </w:rPr>
            </w:pPr>
            <w:r w:rsidRPr="00E628A7">
              <w:rPr>
                <w:rFonts w:cstheme="minorHAnsi"/>
              </w:rPr>
              <w:t> </w:t>
            </w:r>
          </w:p>
        </w:tc>
      </w:tr>
      <w:tr w:rsidR="004E16E8" w:rsidRPr="00E628A7" w14:paraId="500E2743" w14:textId="77777777" w:rsidTr="004E16E8">
        <w:trPr>
          <w:trHeight w:val="285"/>
          <w:jc w:val="center"/>
        </w:trPr>
        <w:tc>
          <w:tcPr>
            <w:tcW w:w="357" w:type="dxa"/>
            <w:noWrap/>
            <w:tcMar>
              <w:top w:w="20" w:type="dxa"/>
              <w:left w:w="20" w:type="dxa"/>
              <w:bottom w:w="0" w:type="dxa"/>
              <w:right w:w="20" w:type="dxa"/>
            </w:tcMar>
            <w:vAlign w:val="center"/>
          </w:tcPr>
          <w:p w14:paraId="58507B00" w14:textId="77777777" w:rsidR="004E16E8" w:rsidRPr="00E628A7" w:rsidRDefault="00BF4236" w:rsidP="000F7012">
            <w:pPr>
              <w:jc w:val="center"/>
              <w:rPr>
                <w:rFonts w:cstheme="minorHAnsi"/>
              </w:rPr>
            </w:pPr>
            <w:r w:rsidRPr="00E628A7">
              <w:rPr>
                <w:rFonts w:cstheme="minorHAnsi"/>
              </w:rPr>
              <w:t>20.</w:t>
            </w:r>
          </w:p>
        </w:tc>
        <w:tc>
          <w:tcPr>
            <w:tcW w:w="5381" w:type="dxa"/>
            <w:tcMar>
              <w:top w:w="20" w:type="dxa"/>
              <w:left w:w="20" w:type="dxa"/>
              <w:bottom w:w="0" w:type="dxa"/>
              <w:right w:w="20" w:type="dxa"/>
            </w:tcMar>
          </w:tcPr>
          <w:p w14:paraId="228B8EFC" w14:textId="77777777" w:rsidR="004E16E8" w:rsidRPr="00E628A7" w:rsidRDefault="00BF4236" w:rsidP="000F7012">
            <w:pPr>
              <w:rPr>
                <w:rFonts w:cstheme="minorHAnsi"/>
              </w:rPr>
            </w:pPr>
            <w:r w:rsidRPr="00E628A7">
              <w:rPr>
                <w:rFonts w:cstheme="minorHAnsi"/>
              </w:rPr>
              <w:t xml:space="preserve">Az összes hozzáadott érték, amit a belső ellenőrzés nyújtott az Ön részlegének. </w:t>
            </w:r>
          </w:p>
        </w:tc>
        <w:tc>
          <w:tcPr>
            <w:tcW w:w="590" w:type="dxa"/>
            <w:noWrap/>
            <w:tcMar>
              <w:top w:w="20" w:type="dxa"/>
              <w:left w:w="20" w:type="dxa"/>
              <w:bottom w:w="0" w:type="dxa"/>
              <w:right w:w="20" w:type="dxa"/>
            </w:tcMar>
            <w:vAlign w:val="center"/>
          </w:tcPr>
          <w:p w14:paraId="5EF9272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760A3B8"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175906C"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632837C"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AEAF67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2FD81C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12688DA1" w14:textId="77777777" w:rsidR="004E16E8" w:rsidRPr="00E628A7" w:rsidRDefault="00BF4236" w:rsidP="000F7012">
            <w:pPr>
              <w:rPr>
                <w:rFonts w:cstheme="minorHAnsi"/>
              </w:rPr>
            </w:pPr>
            <w:r w:rsidRPr="00E628A7">
              <w:rPr>
                <w:rFonts w:cstheme="minorHAnsi"/>
              </w:rPr>
              <w:t> </w:t>
            </w:r>
          </w:p>
        </w:tc>
      </w:tr>
    </w:tbl>
    <w:p w14:paraId="4A052402"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4243456E"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5" w:name="_számú_iratminta_–_29"/>
      <w:bookmarkStart w:id="576" w:name="_Toc346118422"/>
      <w:bookmarkStart w:id="577" w:name="_Toc526154139"/>
      <w:bookmarkEnd w:id="575"/>
      <w:r w:rsidRPr="00E628A7">
        <w:rPr>
          <w:rFonts w:cstheme="minorHAnsi"/>
          <w:sz w:val="24"/>
          <w:szCs w:val="24"/>
        </w:rPr>
        <w:lastRenderedPageBreak/>
        <w:t>számú iratminta – Kulcsfontosságú teljesítménymutatók</w:t>
      </w:r>
      <w:bookmarkEnd w:id="576"/>
      <w:bookmarkEnd w:id="577"/>
    </w:p>
    <w:p w14:paraId="29CB6B99" w14:textId="77777777" w:rsidR="004E16E8" w:rsidRPr="00E628A7" w:rsidRDefault="004E16E8" w:rsidP="000F7012">
      <w:pPr>
        <w:rPr>
          <w:rFonts w:cstheme="minorHAnsi"/>
        </w:rPr>
      </w:pPr>
    </w:p>
    <w:tbl>
      <w:tblPr>
        <w:tblW w:w="9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4841"/>
        <w:gridCol w:w="900"/>
        <w:gridCol w:w="900"/>
        <w:gridCol w:w="900"/>
        <w:gridCol w:w="900"/>
        <w:gridCol w:w="1078"/>
      </w:tblGrid>
      <w:tr w:rsidR="004E16E8" w:rsidRPr="00E628A7" w14:paraId="6460503B" w14:textId="77777777" w:rsidTr="004E16E8">
        <w:trPr>
          <w:tblHeader/>
        </w:trPr>
        <w:tc>
          <w:tcPr>
            <w:tcW w:w="4841" w:type="dxa"/>
            <w:shd w:val="clear" w:color="auto" w:fill="215868" w:themeFill="accent5" w:themeFillShade="80"/>
            <w:vAlign w:val="center"/>
          </w:tcPr>
          <w:p w14:paraId="7BEB8FDD"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Kulcsfontosságú Teljesítménymutatók (20xx)</w:t>
            </w:r>
          </w:p>
        </w:tc>
        <w:tc>
          <w:tcPr>
            <w:tcW w:w="900" w:type="dxa"/>
            <w:shd w:val="clear" w:color="auto" w:fill="215868" w:themeFill="accent5" w:themeFillShade="80"/>
            <w:vAlign w:val="center"/>
          </w:tcPr>
          <w:p w14:paraId="16FB15D6"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w:t>
            </w:r>
          </w:p>
          <w:p w14:paraId="398172A8"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36186E8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w:t>
            </w:r>
          </w:p>
          <w:p w14:paraId="6255D0B1"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1133FC5B"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III.</w:t>
            </w:r>
          </w:p>
          <w:p w14:paraId="1264F1A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45981951"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IV.</w:t>
            </w:r>
          </w:p>
          <w:p w14:paraId="77101D5A"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1078" w:type="dxa"/>
            <w:shd w:val="clear" w:color="auto" w:fill="215868" w:themeFill="accent5" w:themeFillShade="80"/>
            <w:vAlign w:val="center"/>
          </w:tcPr>
          <w:p w14:paraId="4042F93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Éves</w:t>
            </w:r>
          </w:p>
        </w:tc>
      </w:tr>
      <w:tr w:rsidR="004E16E8" w:rsidRPr="00E628A7" w14:paraId="47D5EA9B" w14:textId="77777777" w:rsidTr="004E16E8">
        <w:trPr>
          <w:cantSplit/>
          <w:trHeight w:val="464"/>
        </w:trPr>
        <w:tc>
          <w:tcPr>
            <w:tcW w:w="9519" w:type="dxa"/>
            <w:gridSpan w:val="6"/>
            <w:shd w:val="clear" w:color="auto" w:fill="C0C0C0"/>
            <w:vAlign w:val="center"/>
          </w:tcPr>
          <w:p w14:paraId="5DF2D4AD" w14:textId="77777777" w:rsidR="004E16E8" w:rsidRPr="00E628A7" w:rsidRDefault="00BF4236" w:rsidP="000F7012">
            <w:pPr>
              <w:rPr>
                <w:rFonts w:cstheme="minorHAnsi"/>
                <w:b/>
                <w:bCs/>
              </w:rPr>
            </w:pPr>
            <w:r w:rsidRPr="00E628A7">
              <w:rPr>
                <w:rFonts w:cstheme="minorHAnsi"/>
                <w:b/>
                <w:bCs/>
              </w:rPr>
              <w:t>1. Eredményesség</w:t>
            </w:r>
          </w:p>
        </w:tc>
      </w:tr>
      <w:tr w:rsidR="004E16E8" w:rsidRPr="00E628A7" w14:paraId="2EBCC418" w14:textId="77777777" w:rsidTr="004E16E8">
        <w:trPr>
          <w:trHeight w:val="510"/>
        </w:trPr>
        <w:tc>
          <w:tcPr>
            <w:tcW w:w="4841" w:type="dxa"/>
            <w:vAlign w:val="center"/>
          </w:tcPr>
          <w:p w14:paraId="74961C83" w14:textId="77777777" w:rsidR="004E16E8" w:rsidRPr="00E628A7" w:rsidRDefault="00BF4236" w:rsidP="000F7012">
            <w:pPr>
              <w:rPr>
                <w:rFonts w:cstheme="minorHAnsi"/>
              </w:rPr>
            </w:pPr>
            <w:r w:rsidRPr="00E628A7">
              <w:rPr>
                <w:rFonts w:cstheme="minorHAnsi"/>
              </w:rPr>
              <w:t>1.1. A belső ellenőrzés által nem, viszont külső ellenőrző szervek által azonosított megállapítások száma</w:t>
            </w:r>
          </w:p>
        </w:tc>
        <w:tc>
          <w:tcPr>
            <w:tcW w:w="900" w:type="dxa"/>
          </w:tcPr>
          <w:p w14:paraId="3DD0D67C" w14:textId="77777777" w:rsidR="004E16E8" w:rsidRPr="00E628A7" w:rsidRDefault="004E16E8" w:rsidP="000F7012">
            <w:pPr>
              <w:rPr>
                <w:rFonts w:cstheme="minorHAnsi"/>
              </w:rPr>
            </w:pPr>
          </w:p>
        </w:tc>
        <w:tc>
          <w:tcPr>
            <w:tcW w:w="900" w:type="dxa"/>
          </w:tcPr>
          <w:p w14:paraId="0FC1277F" w14:textId="77777777" w:rsidR="004E16E8" w:rsidRPr="00E628A7" w:rsidRDefault="004E16E8" w:rsidP="000F7012">
            <w:pPr>
              <w:rPr>
                <w:rFonts w:cstheme="minorHAnsi"/>
              </w:rPr>
            </w:pPr>
          </w:p>
        </w:tc>
        <w:tc>
          <w:tcPr>
            <w:tcW w:w="900" w:type="dxa"/>
          </w:tcPr>
          <w:p w14:paraId="0014DB74" w14:textId="77777777" w:rsidR="004E16E8" w:rsidRPr="00E628A7" w:rsidRDefault="004E16E8" w:rsidP="000F7012">
            <w:pPr>
              <w:rPr>
                <w:rFonts w:cstheme="minorHAnsi"/>
              </w:rPr>
            </w:pPr>
          </w:p>
        </w:tc>
        <w:tc>
          <w:tcPr>
            <w:tcW w:w="900" w:type="dxa"/>
          </w:tcPr>
          <w:p w14:paraId="3B3399FA" w14:textId="77777777" w:rsidR="004E16E8" w:rsidRPr="00E628A7" w:rsidRDefault="004E16E8" w:rsidP="000F7012">
            <w:pPr>
              <w:rPr>
                <w:rFonts w:cstheme="minorHAnsi"/>
              </w:rPr>
            </w:pPr>
          </w:p>
        </w:tc>
        <w:tc>
          <w:tcPr>
            <w:tcW w:w="1078" w:type="dxa"/>
          </w:tcPr>
          <w:p w14:paraId="45A6E570" w14:textId="77777777" w:rsidR="004E16E8" w:rsidRPr="00E628A7" w:rsidRDefault="004E16E8" w:rsidP="000F7012">
            <w:pPr>
              <w:rPr>
                <w:rFonts w:cstheme="minorHAnsi"/>
              </w:rPr>
            </w:pPr>
          </w:p>
        </w:tc>
      </w:tr>
      <w:tr w:rsidR="004E16E8" w:rsidRPr="00E628A7" w14:paraId="70970A51" w14:textId="77777777" w:rsidTr="004E16E8">
        <w:trPr>
          <w:trHeight w:val="510"/>
        </w:trPr>
        <w:tc>
          <w:tcPr>
            <w:tcW w:w="4841" w:type="dxa"/>
            <w:vAlign w:val="center"/>
          </w:tcPr>
          <w:p w14:paraId="1ABB8E5C" w14:textId="77777777" w:rsidR="004E16E8" w:rsidRPr="00E628A7" w:rsidRDefault="00BF4236" w:rsidP="000F7012">
            <w:pPr>
              <w:rPr>
                <w:rFonts w:cstheme="minorHAnsi"/>
              </w:rPr>
            </w:pPr>
            <w:r w:rsidRPr="00E628A7">
              <w:rPr>
                <w:rFonts w:cstheme="minorHAnsi"/>
              </w:rPr>
              <w:t>1.2. A belső ellenőrzés által nem, viszont külső ellenőrző szervek által azonosított javaslatok száma</w:t>
            </w:r>
          </w:p>
        </w:tc>
        <w:tc>
          <w:tcPr>
            <w:tcW w:w="900" w:type="dxa"/>
          </w:tcPr>
          <w:p w14:paraId="28511765" w14:textId="77777777" w:rsidR="004E16E8" w:rsidRPr="00E628A7" w:rsidRDefault="004E16E8" w:rsidP="000F7012">
            <w:pPr>
              <w:rPr>
                <w:rFonts w:cstheme="minorHAnsi"/>
              </w:rPr>
            </w:pPr>
          </w:p>
        </w:tc>
        <w:tc>
          <w:tcPr>
            <w:tcW w:w="900" w:type="dxa"/>
          </w:tcPr>
          <w:p w14:paraId="49FB4B77" w14:textId="77777777" w:rsidR="004E16E8" w:rsidRPr="00E628A7" w:rsidRDefault="004E16E8" w:rsidP="000F7012">
            <w:pPr>
              <w:rPr>
                <w:rFonts w:cstheme="minorHAnsi"/>
              </w:rPr>
            </w:pPr>
          </w:p>
        </w:tc>
        <w:tc>
          <w:tcPr>
            <w:tcW w:w="900" w:type="dxa"/>
          </w:tcPr>
          <w:p w14:paraId="488B02E6" w14:textId="77777777" w:rsidR="004E16E8" w:rsidRPr="00E628A7" w:rsidRDefault="004E16E8" w:rsidP="000F7012">
            <w:pPr>
              <w:rPr>
                <w:rFonts w:cstheme="minorHAnsi"/>
              </w:rPr>
            </w:pPr>
          </w:p>
        </w:tc>
        <w:tc>
          <w:tcPr>
            <w:tcW w:w="900" w:type="dxa"/>
          </w:tcPr>
          <w:p w14:paraId="17FB1643" w14:textId="77777777" w:rsidR="004E16E8" w:rsidRPr="00E628A7" w:rsidRDefault="004E16E8" w:rsidP="000F7012">
            <w:pPr>
              <w:rPr>
                <w:rFonts w:cstheme="minorHAnsi"/>
              </w:rPr>
            </w:pPr>
          </w:p>
        </w:tc>
        <w:tc>
          <w:tcPr>
            <w:tcW w:w="1078" w:type="dxa"/>
          </w:tcPr>
          <w:p w14:paraId="1691C09D" w14:textId="77777777" w:rsidR="004E16E8" w:rsidRPr="00E628A7" w:rsidRDefault="004E16E8" w:rsidP="000F7012">
            <w:pPr>
              <w:rPr>
                <w:rFonts w:cstheme="minorHAnsi"/>
              </w:rPr>
            </w:pPr>
          </w:p>
        </w:tc>
      </w:tr>
      <w:tr w:rsidR="004E16E8" w:rsidRPr="00E628A7" w14:paraId="1713C834" w14:textId="77777777" w:rsidTr="004E16E8">
        <w:trPr>
          <w:trHeight w:val="510"/>
        </w:trPr>
        <w:tc>
          <w:tcPr>
            <w:tcW w:w="4841" w:type="dxa"/>
            <w:vAlign w:val="center"/>
          </w:tcPr>
          <w:p w14:paraId="6D73C9F9" w14:textId="77777777" w:rsidR="004E16E8" w:rsidRPr="00E628A7" w:rsidRDefault="00BF4236" w:rsidP="000F7012">
            <w:pPr>
              <w:rPr>
                <w:rFonts w:cstheme="minorHAnsi"/>
              </w:rPr>
            </w:pPr>
            <w:r w:rsidRPr="00E628A7">
              <w:rPr>
                <w:rFonts w:cstheme="minorHAnsi"/>
              </w:rPr>
              <w:t>1.3. A belső ellenőrzés által azonosított megállapítások száma</w:t>
            </w:r>
          </w:p>
        </w:tc>
        <w:tc>
          <w:tcPr>
            <w:tcW w:w="900" w:type="dxa"/>
          </w:tcPr>
          <w:p w14:paraId="0E183BBD" w14:textId="77777777" w:rsidR="004E16E8" w:rsidRPr="00E628A7" w:rsidRDefault="004E16E8" w:rsidP="000F7012">
            <w:pPr>
              <w:rPr>
                <w:rFonts w:cstheme="minorHAnsi"/>
              </w:rPr>
            </w:pPr>
          </w:p>
        </w:tc>
        <w:tc>
          <w:tcPr>
            <w:tcW w:w="900" w:type="dxa"/>
          </w:tcPr>
          <w:p w14:paraId="52B872E3" w14:textId="77777777" w:rsidR="004E16E8" w:rsidRPr="00E628A7" w:rsidRDefault="004E16E8" w:rsidP="000F7012">
            <w:pPr>
              <w:rPr>
                <w:rFonts w:cstheme="minorHAnsi"/>
              </w:rPr>
            </w:pPr>
          </w:p>
        </w:tc>
        <w:tc>
          <w:tcPr>
            <w:tcW w:w="900" w:type="dxa"/>
          </w:tcPr>
          <w:p w14:paraId="091C5545" w14:textId="77777777" w:rsidR="004E16E8" w:rsidRPr="00E628A7" w:rsidRDefault="004E16E8" w:rsidP="000F7012">
            <w:pPr>
              <w:rPr>
                <w:rFonts w:cstheme="minorHAnsi"/>
              </w:rPr>
            </w:pPr>
          </w:p>
        </w:tc>
        <w:tc>
          <w:tcPr>
            <w:tcW w:w="900" w:type="dxa"/>
          </w:tcPr>
          <w:p w14:paraId="1EFFF3A3" w14:textId="77777777" w:rsidR="004E16E8" w:rsidRPr="00E628A7" w:rsidRDefault="004E16E8" w:rsidP="000F7012">
            <w:pPr>
              <w:rPr>
                <w:rFonts w:cstheme="minorHAnsi"/>
              </w:rPr>
            </w:pPr>
          </w:p>
        </w:tc>
        <w:tc>
          <w:tcPr>
            <w:tcW w:w="1078" w:type="dxa"/>
          </w:tcPr>
          <w:p w14:paraId="5C327733" w14:textId="77777777" w:rsidR="004E16E8" w:rsidRPr="00E628A7" w:rsidRDefault="004E16E8" w:rsidP="000F7012">
            <w:pPr>
              <w:rPr>
                <w:rFonts w:cstheme="minorHAnsi"/>
              </w:rPr>
            </w:pPr>
          </w:p>
        </w:tc>
      </w:tr>
      <w:tr w:rsidR="004E16E8" w:rsidRPr="00E628A7" w14:paraId="1815B45C" w14:textId="77777777" w:rsidTr="004E16E8">
        <w:trPr>
          <w:trHeight w:val="510"/>
        </w:trPr>
        <w:tc>
          <w:tcPr>
            <w:tcW w:w="4841" w:type="dxa"/>
            <w:vAlign w:val="center"/>
          </w:tcPr>
          <w:p w14:paraId="6CF44336" w14:textId="77777777" w:rsidR="004E16E8" w:rsidRPr="00E628A7" w:rsidRDefault="00BF4236" w:rsidP="000F7012">
            <w:pPr>
              <w:rPr>
                <w:rFonts w:cstheme="minorHAnsi"/>
              </w:rPr>
            </w:pPr>
            <w:r w:rsidRPr="00E628A7">
              <w:rPr>
                <w:rFonts w:cstheme="minorHAnsi"/>
              </w:rPr>
              <w:t>1.4. A belső ellenőrzés által azonosított javaslatok száma</w:t>
            </w:r>
          </w:p>
        </w:tc>
        <w:tc>
          <w:tcPr>
            <w:tcW w:w="900" w:type="dxa"/>
          </w:tcPr>
          <w:p w14:paraId="71C36407" w14:textId="77777777" w:rsidR="004E16E8" w:rsidRPr="00E628A7" w:rsidRDefault="004E16E8" w:rsidP="000F7012">
            <w:pPr>
              <w:rPr>
                <w:rFonts w:cstheme="minorHAnsi"/>
              </w:rPr>
            </w:pPr>
          </w:p>
        </w:tc>
        <w:tc>
          <w:tcPr>
            <w:tcW w:w="900" w:type="dxa"/>
          </w:tcPr>
          <w:p w14:paraId="6FE152A8" w14:textId="77777777" w:rsidR="004E16E8" w:rsidRPr="00E628A7" w:rsidRDefault="004E16E8" w:rsidP="000F7012">
            <w:pPr>
              <w:rPr>
                <w:rFonts w:cstheme="minorHAnsi"/>
              </w:rPr>
            </w:pPr>
          </w:p>
        </w:tc>
        <w:tc>
          <w:tcPr>
            <w:tcW w:w="900" w:type="dxa"/>
          </w:tcPr>
          <w:p w14:paraId="322CE973" w14:textId="77777777" w:rsidR="004E16E8" w:rsidRPr="00E628A7" w:rsidRDefault="004E16E8" w:rsidP="000F7012">
            <w:pPr>
              <w:rPr>
                <w:rFonts w:cstheme="minorHAnsi"/>
              </w:rPr>
            </w:pPr>
          </w:p>
        </w:tc>
        <w:tc>
          <w:tcPr>
            <w:tcW w:w="900" w:type="dxa"/>
          </w:tcPr>
          <w:p w14:paraId="0004A258" w14:textId="77777777" w:rsidR="004E16E8" w:rsidRPr="00E628A7" w:rsidRDefault="004E16E8" w:rsidP="000F7012">
            <w:pPr>
              <w:rPr>
                <w:rFonts w:cstheme="minorHAnsi"/>
              </w:rPr>
            </w:pPr>
          </w:p>
        </w:tc>
        <w:tc>
          <w:tcPr>
            <w:tcW w:w="1078" w:type="dxa"/>
          </w:tcPr>
          <w:p w14:paraId="4CD4BAF9" w14:textId="77777777" w:rsidR="004E16E8" w:rsidRPr="00E628A7" w:rsidRDefault="004E16E8" w:rsidP="000F7012">
            <w:pPr>
              <w:rPr>
                <w:rFonts w:cstheme="minorHAnsi"/>
              </w:rPr>
            </w:pPr>
          </w:p>
        </w:tc>
      </w:tr>
      <w:tr w:rsidR="004E16E8" w:rsidRPr="00E628A7" w14:paraId="3858363D" w14:textId="77777777" w:rsidTr="004E16E8">
        <w:trPr>
          <w:trHeight w:val="731"/>
        </w:trPr>
        <w:tc>
          <w:tcPr>
            <w:tcW w:w="4841" w:type="dxa"/>
            <w:vAlign w:val="center"/>
          </w:tcPr>
          <w:p w14:paraId="13B4DCDB" w14:textId="77777777" w:rsidR="004E16E8" w:rsidRPr="00E628A7" w:rsidRDefault="00BF4236" w:rsidP="000F7012">
            <w:pPr>
              <w:rPr>
                <w:rFonts w:cstheme="minorHAnsi"/>
              </w:rPr>
            </w:pPr>
            <w:r w:rsidRPr="00E628A7">
              <w:rPr>
                <w:rFonts w:cstheme="minorHAnsi"/>
              </w:rPr>
              <w:t>1.5. A belső ellenőrzés által nem, viszont külső ellenőrző szervek által azonosított jelentős megállapítások száma</w:t>
            </w:r>
          </w:p>
        </w:tc>
        <w:tc>
          <w:tcPr>
            <w:tcW w:w="900" w:type="dxa"/>
          </w:tcPr>
          <w:p w14:paraId="1C897036" w14:textId="77777777" w:rsidR="004E16E8" w:rsidRPr="00E628A7" w:rsidRDefault="004E16E8" w:rsidP="000F7012">
            <w:pPr>
              <w:rPr>
                <w:rFonts w:cstheme="minorHAnsi"/>
              </w:rPr>
            </w:pPr>
          </w:p>
        </w:tc>
        <w:tc>
          <w:tcPr>
            <w:tcW w:w="900" w:type="dxa"/>
          </w:tcPr>
          <w:p w14:paraId="5FA2995D" w14:textId="77777777" w:rsidR="004E16E8" w:rsidRPr="00E628A7" w:rsidRDefault="004E16E8" w:rsidP="000F7012">
            <w:pPr>
              <w:rPr>
                <w:rFonts w:cstheme="minorHAnsi"/>
              </w:rPr>
            </w:pPr>
          </w:p>
        </w:tc>
        <w:tc>
          <w:tcPr>
            <w:tcW w:w="900" w:type="dxa"/>
          </w:tcPr>
          <w:p w14:paraId="7BE26524" w14:textId="77777777" w:rsidR="004E16E8" w:rsidRPr="00E628A7" w:rsidRDefault="004E16E8" w:rsidP="000F7012">
            <w:pPr>
              <w:rPr>
                <w:rFonts w:cstheme="minorHAnsi"/>
              </w:rPr>
            </w:pPr>
          </w:p>
        </w:tc>
        <w:tc>
          <w:tcPr>
            <w:tcW w:w="900" w:type="dxa"/>
          </w:tcPr>
          <w:p w14:paraId="374F068C" w14:textId="77777777" w:rsidR="004E16E8" w:rsidRPr="00E628A7" w:rsidRDefault="004E16E8" w:rsidP="000F7012">
            <w:pPr>
              <w:rPr>
                <w:rFonts w:cstheme="minorHAnsi"/>
              </w:rPr>
            </w:pPr>
          </w:p>
        </w:tc>
        <w:tc>
          <w:tcPr>
            <w:tcW w:w="1078" w:type="dxa"/>
          </w:tcPr>
          <w:p w14:paraId="6DBAF50F" w14:textId="77777777" w:rsidR="004E16E8" w:rsidRPr="00E628A7" w:rsidRDefault="004E16E8" w:rsidP="000F7012">
            <w:pPr>
              <w:rPr>
                <w:rFonts w:cstheme="minorHAnsi"/>
              </w:rPr>
            </w:pPr>
          </w:p>
        </w:tc>
      </w:tr>
      <w:tr w:rsidR="004E16E8" w:rsidRPr="00E628A7" w14:paraId="061E1FCC" w14:textId="77777777" w:rsidTr="004E16E8">
        <w:trPr>
          <w:trHeight w:val="731"/>
        </w:trPr>
        <w:tc>
          <w:tcPr>
            <w:tcW w:w="4841" w:type="dxa"/>
            <w:vAlign w:val="center"/>
          </w:tcPr>
          <w:p w14:paraId="2B258A51" w14:textId="77777777" w:rsidR="004E16E8" w:rsidRPr="00E628A7" w:rsidRDefault="00BF4236" w:rsidP="000F7012">
            <w:pPr>
              <w:rPr>
                <w:rFonts w:cstheme="minorHAnsi"/>
              </w:rPr>
            </w:pPr>
            <w:r w:rsidRPr="00E628A7">
              <w:rPr>
                <w:rFonts w:cstheme="minorHAnsi"/>
              </w:rPr>
              <w:t>1.6. A belső ellenőrzés által nem, viszont külső ellenőrző szervek által azonosított jelentős javaslatok száma</w:t>
            </w:r>
          </w:p>
        </w:tc>
        <w:tc>
          <w:tcPr>
            <w:tcW w:w="900" w:type="dxa"/>
          </w:tcPr>
          <w:p w14:paraId="5A381C31" w14:textId="77777777" w:rsidR="004E16E8" w:rsidRPr="00E628A7" w:rsidRDefault="004E16E8" w:rsidP="000F7012">
            <w:pPr>
              <w:rPr>
                <w:rFonts w:cstheme="minorHAnsi"/>
              </w:rPr>
            </w:pPr>
          </w:p>
        </w:tc>
        <w:tc>
          <w:tcPr>
            <w:tcW w:w="900" w:type="dxa"/>
          </w:tcPr>
          <w:p w14:paraId="359E6AAE" w14:textId="77777777" w:rsidR="004E16E8" w:rsidRPr="00E628A7" w:rsidRDefault="004E16E8" w:rsidP="000F7012">
            <w:pPr>
              <w:rPr>
                <w:rFonts w:cstheme="minorHAnsi"/>
              </w:rPr>
            </w:pPr>
          </w:p>
        </w:tc>
        <w:tc>
          <w:tcPr>
            <w:tcW w:w="900" w:type="dxa"/>
          </w:tcPr>
          <w:p w14:paraId="196F57C0" w14:textId="77777777" w:rsidR="004E16E8" w:rsidRPr="00E628A7" w:rsidRDefault="004E16E8" w:rsidP="000F7012">
            <w:pPr>
              <w:rPr>
                <w:rFonts w:cstheme="minorHAnsi"/>
              </w:rPr>
            </w:pPr>
          </w:p>
        </w:tc>
        <w:tc>
          <w:tcPr>
            <w:tcW w:w="900" w:type="dxa"/>
          </w:tcPr>
          <w:p w14:paraId="5F861F9D" w14:textId="77777777" w:rsidR="004E16E8" w:rsidRPr="00E628A7" w:rsidRDefault="004E16E8" w:rsidP="000F7012">
            <w:pPr>
              <w:rPr>
                <w:rFonts w:cstheme="minorHAnsi"/>
              </w:rPr>
            </w:pPr>
          </w:p>
        </w:tc>
        <w:tc>
          <w:tcPr>
            <w:tcW w:w="1078" w:type="dxa"/>
          </w:tcPr>
          <w:p w14:paraId="3777B316" w14:textId="77777777" w:rsidR="004E16E8" w:rsidRPr="00E628A7" w:rsidRDefault="004E16E8" w:rsidP="000F7012">
            <w:pPr>
              <w:rPr>
                <w:rFonts w:cstheme="minorHAnsi"/>
              </w:rPr>
            </w:pPr>
          </w:p>
        </w:tc>
      </w:tr>
      <w:tr w:rsidR="004E16E8" w:rsidRPr="00E628A7" w14:paraId="2D180D43" w14:textId="77777777" w:rsidTr="004E16E8">
        <w:trPr>
          <w:trHeight w:val="731"/>
        </w:trPr>
        <w:tc>
          <w:tcPr>
            <w:tcW w:w="4841" w:type="dxa"/>
            <w:vAlign w:val="center"/>
          </w:tcPr>
          <w:p w14:paraId="4CB68F8E" w14:textId="77777777" w:rsidR="004E16E8" w:rsidRPr="00E628A7" w:rsidRDefault="00BF4236" w:rsidP="000F7012">
            <w:pPr>
              <w:rPr>
                <w:rFonts w:cstheme="minorHAnsi"/>
              </w:rPr>
            </w:pPr>
            <w:r w:rsidRPr="00E628A7">
              <w:rPr>
                <w:rFonts w:cstheme="minorHAnsi"/>
              </w:rPr>
              <w:t>1.7. A belső ellenőrzés által azonosított jelentős megállapítások száma</w:t>
            </w:r>
          </w:p>
        </w:tc>
        <w:tc>
          <w:tcPr>
            <w:tcW w:w="900" w:type="dxa"/>
          </w:tcPr>
          <w:p w14:paraId="12AE0824" w14:textId="77777777" w:rsidR="004E16E8" w:rsidRPr="00E628A7" w:rsidRDefault="004E16E8" w:rsidP="000F7012">
            <w:pPr>
              <w:rPr>
                <w:rFonts w:cstheme="minorHAnsi"/>
              </w:rPr>
            </w:pPr>
          </w:p>
        </w:tc>
        <w:tc>
          <w:tcPr>
            <w:tcW w:w="900" w:type="dxa"/>
          </w:tcPr>
          <w:p w14:paraId="397B007B" w14:textId="77777777" w:rsidR="004E16E8" w:rsidRPr="00E628A7" w:rsidRDefault="004E16E8" w:rsidP="000F7012">
            <w:pPr>
              <w:rPr>
                <w:rFonts w:cstheme="minorHAnsi"/>
              </w:rPr>
            </w:pPr>
          </w:p>
        </w:tc>
        <w:tc>
          <w:tcPr>
            <w:tcW w:w="900" w:type="dxa"/>
          </w:tcPr>
          <w:p w14:paraId="3ECE3963" w14:textId="77777777" w:rsidR="004E16E8" w:rsidRPr="00E628A7" w:rsidRDefault="004E16E8" w:rsidP="000F7012">
            <w:pPr>
              <w:rPr>
                <w:rFonts w:cstheme="minorHAnsi"/>
              </w:rPr>
            </w:pPr>
          </w:p>
        </w:tc>
        <w:tc>
          <w:tcPr>
            <w:tcW w:w="900" w:type="dxa"/>
          </w:tcPr>
          <w:p w14:paraId="087C687B" w14:textId="77777777" w:rsidR="004E16E8" w:rsidRPr="00E628A7" w:rsidRDefault="004E16E8" w:rsidP="000F7012">
            <w:pPr>
              <w:rPr>
                <w:rFonts w:cstheme="minorHAnsi"/>
              </w:rPr>
            </w:pPr>
          </w:p>
        </w:tc>
        <w:tc>
          <w:tcPr>
            <w:tcW w:w="1078" w:type="dxa"/>
          </w:tcPr>
          <w:p w14:paraId="27C0DE2C" w14:textId="77777777" w:rsidR="004E16E8" w:rsidRPr="00E628A7" w:rsidRDefault="004E16E8" w:rsidP="000F7012">
            <w:pPr>
              <w:rPr>
                <w:rFonts w:cstheme="minorHAnsi"/>
              </w:rPr>
            </w:pPr>
          </w:p>
        </w:tc>
      </w:tr>
      <w:tr w:rsidR="004E16E8" w:rsidRPr="00E628A7" w14:paraId="5922008E" w14:textId="77777777" w:rsidTr="004E16E8">
        <w:trPr>
          <w:trHeight w:val="589"/>
        </w:trPr>
        <w:tc>
          <w:tcPr>
            <w:tcW w:w="4841" w:type="dxa"/>
            <w:vAlign w:val="center"/>
          </w:tcPr>
          <w:p w14:paraId="0EC17D90" w14:textId="77777777" w:rsidR="004E16E8" w:rsidRPr="00E628A7" w:rsidRDefault="00BF4236" w:rsidP="000F7012">
            <w:pPr>
              <w:rPr>
                <w:rFonts w:cstheme="minorHAnsi"/>
              </w:rPr>
            </w:pPr>
            <w:r w:rsidRPr="00E628A7">
              <w:rPr>
                <w:rFonts w:cstheme="minorHAnsi"/>
              </w:rPr>
              <w:t xml:space="preserve">1.8. A belső ellenőrzés által azonosított jelentős javaslatok száma </w:t>
            </w:r>
          </w:p>
        </w:tc>
        <w:tc>
          <w:tcPr>
            <w:tcW w:w="900" w:type="dxa"/>
          </w:tcPr>
          <w:p w14:paraId="2FFAB5F6" w14:textId="77777777" w:rsidR="004E16E8" w:rsidRPr="00E628A7" w:rsidRDefault="004E16E8" w:rsidP="000F7012">
            <w:pPr>
              <w:rPr>
                <w:rFonts w:cstheme="minorHAnsi"/>
              </w:rPr>
            </w:pPr>
          </w:p>
        </w:tc>
        <w:tc>
          <w:tcPr>
            <w:tcW w:w="900" w:type="dxa"/>
          </w:tcPr>
          <w:p w14:paraId="40235E22" w14:textId="77777777" w:rsidR="004E16E8" w:rsidRPr="00E628A7" w:rsidRDefault="004E16E8" w:rsidP="000F7012">
            <w:pPr>
              <w:rPr>
                <w:rFonts w:cstheme="minorHAnsi"/>
              </w:rPr>
            </w:pPr>
          </w:p>
        </w:tc>
        <w:tc>
          <w:tcPr>
            <w:tcW w:w="900" w:type="dxa"/>
          </w:tcPr>
          <w:p w14:paraId="27DF07EF" w14:textId="77777777" w:rsidR="004E16E8" w:rsidRPr="00E628A7" w:rsidRDefault="004E16E8" w:rsidP="000F7012">
            <w:pPr>
              <w:rPr>
                <w:rFonts w:cstheme="minorHAnsi"/>
              </w:rPr>
            </w:pPr>
          </w:p>
        </w:tc>
        <w:tc>
          <w:tcPr>
            <w:tcW w:w="900" w:type="dxa"/>
          </w:tcPr>
          <w:p w14:paraId="32401D8A" w14:textId="77777777" w:rsidR="004E16E8" w:rsidRPr="00E628A7" w:rsidRDefault="004E16E8" w:rsidP="000F7012">
            <w:pPr>
              <w:rPr>
                <w:rFonts w:cstheme="minorHAnsi"/>
              </w:rPr>
            </w:pPr>
          </w:p>
        </w:tc>
        <w:tc>
          <w:tcPr>
            <w:tcW w:w="1078" w:type="dxa"/>
          </w:tcPr>
          <w:p w14:paraId="60B9F612" w14:textId="77777777" w:rsidR="004E16E8" w:rsidRPr="00E628A7" w:rsidRDefault="004E16E8" w:rsidP="000F7012">
            <w:pPr>
              <w:rPr>
                <w:rFonts w:cstheme="minorHAnsi"/>
              </w:rPr>
            </w:pPr>
          </w:p>
        </w:tc>
      </w:tr>
      <w:tr w:rsidR="004E16E8" w:rsidRPr="00E628A7" w14:paraId="24AC47AE" w14:textId="77777777" w:rsidTr="004E16E8">
        <w:trPr>
          <w:trHeight w:val="617"/>
        </w:trPr>
        <w:tc>
          <w:tcPr>
            <w:tcW w:w="4841" w:type="dxa"/>
            <w:vAlign w:val="center"/>
          </w:tcPr>
          <w:p w14:paraId="087C36A2" w14:textId="77777777" w:rsidR="004E16E8" w:rsidRPr="00E628A7" w:rsidRDefault="00BF4236" w:rsidP="000F7012">
            <w:pPr>
              <w:rPr>
                <w:rFonts w:cstheme="minorHAnsi"/>
              </w:rPr>
            </w:pPr>
            <w:r w:rsidRPr="00E628A7">
              <w:rPr>
                <w:rFonts w:cstheme="minorHAnsi"/>
              </w:rPr>
              <w:t>1.9. Az ellenőrzést követő felmérés átlagos pontszáma</w:t>
            </w:r>
          </w:p>
        </w:tc>
        <w:tc>
          <w:tcPr>
            <w:tcW w:w="900" w:type="dxa"/>
          </w:tcPr>
          <w:p w14:paraId="20489FAC" w14:textId="77777777" w:rsidR="004E16E8" w:rsidRPr="00E628A7" w:rsidRDefault="004E16E8" w:rsidP="000F7012">
            <w:pPr>
              <w:rPr>
                <w:rFonts w:cstheme="minorHAnsi"/>
              </w:rPr>
            </w:pPr>
          </w:p>
        </w:tc>
        <w:tc>
          <w:tcPr>
            <w:tcW w:w="900" w:type="dxa"/>
          </w:tcPr>
          <w:p w14:paraId="1D225384" w14:textId="77777777" w:rsidR="004E16E8" w:rsidRPr="00E628A7" w:rsidRDefault="004E16E8" w:rsidP="000F7012">
            <w:pPr>
              <w:rPr>
                <w:rFonts w:cstheme="minorHAnsi"/>
              </w:rPr>
            </w:pPr>
          </w:p>
        </w:tc>
        <w:tc>
          <w:tcPr>
            <w:tcW w:w="900" w:type="dxa"/>
          </w:tcPr>
          <w:p w14:paraId="48EAB41D" w14:textId="77777777" w:rsidR="004E16E8" w:rsidRPr="00E628A7" w:rsidRDefault="004E16E8" w:rsidP="000F7012">
            <w:pPr>
              <w:rPr>
                <w:rFonts w:cstheme="minorHAnsi"/>
              </w:rPr>
            </w:pPr>
          </w:p>
        </w:tc>
        <w:tc>
          <w:tcPr>
            <w:tcW w:w="900" w:type="dxa"/>
          </w:tcPr>
          <w:p w14:paraId="6F0C891C" w14:textId="77777777" w:rsidR="004E16E8" w:rsidRPr="00E628A7" w:rsidRDefault="004E16E8" w:rsidP="000F7012">
            <w:pPr>
              <w:rPr>
                <w:rFonts w:cstheme="minorHAnsi"/>
              </w:rPr>
            </w:pPr>
          </w:p>
        </w:tc>
        <w:tc>
          <w:tcPr>
            <w:tcW w:w="1078" w:type="dxa"/>
          </w:tcPr>
          <w:p w14:paraId="4EF4E970" w14:textId="77777777" w:rsidR="004E16E8" w:rsidRPr="00E628A7" w:rsidRDefault="004E16E8" w:rsidP="000F7012">
            <w:pPr>
              <w:rPr>
                <w:rFonts w:cstheme="minorHAnsi"/>
              </w:rPr>
            </w:pPr>
          </w:p>
        </w:tc>
      </w:tr>
      <w:tr w:rsidR="004E16E8" w:rsidRPr="00E628A7" w14:paraId="66469F25" w14:textId="77777777" w:rsidTr="004E16E8">
        <w:trPr>
          <w:trHeight w:val="510"/>
        </w:trPr>
        <w:tc>
          <w:tcPr>
            <w:tcW w:w="4841" w:type="dxa"/>
            <w:vAlign w:val="center"/>
          </w:tcPr>
          <w:p w14:paraId="00469776" w14:textId="77777777" w:rsidR="004E16E8" w:rsidRPr="00E628A7" w:rsidRDefault="00BF4236" w:rsidP="000F7012">
            <w:pPr>
              <w:rPr>
                <w:rFonts w:cstheme="minorHAnsi"/>
              </w:rPr>
            </w:pPr>
            <w:r w:rsidRPr="00E628A7">
              <w:rPr>
                <w:rFonts w:cstheme="minorHAnsi"/>
              </w:rPr>
              <w:t>1.10. Az ellenőrzött egység vezetése által elfogadott megállapítások %-os aránya</w:t>
            </w:r>
          </w:p>
        </w:tc>
        <w:tc>
          <w:tcPr>
            <w:tcW w:w="900" w:type="dxa"/>
          </w:tcPr>
          <w:p w14:paraId="2F2D34A7" w14:textId="77777777" w:rsidR="004E16E8" w:rsidRPr="00E628A7" w:rsidRDefault="004E16E8" w:rsidP="000F7012">
            <w:pPr>
              <w:rPr>
                <w:rFonts w:cstheme="minorHAnsi"/>
              </w:rPr>
            </w:pPr>
          </w:p>
        </w:tc>
        <w:tc>
          <w:tcPr>
            <w:tcW w:w="900" w:type="dxa"/>
          </w:tcPr>
          <w:p w14:paraId="7449B9A4" w14:textId="77777777" w:rsidR="004E16E8" w:rsidRPr="00E628A7" w:rsidRDefault="004E16E8" w:rsidP="000F7012">
            <w:pPr>
              <w:rPr>
                <w:rFonts w:cstheme="minorHAnsi"/>
              </w:rPr>
            </w:pPr>
          </w:p>
        </w:tc>
        <w:tc>
          <w:tcPr>
            <w:tcW w:w="900" w:type="dxa"/>
          </w:tcPr>
          <w:p w14:paraId="4B63C209" w14:textId="77777777" w:rsidR="004E16E8" w:rsidRPr="00E628A7" w:rsidRDefault="004E16E8" w:rsidP="000F7012">
            <w:pPr>
              <w:rPr>
                <w:rFonts w:cstheme="minorHAnsi"/>
              </w:rPr>
            </w:pPr>
          </w:p>
        </w:tc>
        <w:tc>
          <w:tcPr>
            <w:tcW w:w="900" w:type="dxa"/>
          </w:tcPr>
          <w:p w14:paraId="4D17BE0B" w14:textId="77777777" w:rsidR="004E16E8" w:rsidRPr="00E628A7" w:rsidRDefault="004E16E8" w:rsidP="000F7012">
            <w:pPr>
              <w:rPr>
                <w:rFonts w:cstheme="minorHAnsi"/>
              </w:rPr>
            </w:pPr>
          </w:p>
        </w:tc>
        <w:tc>
          <w:tcPr>
            <w:tcW w:w="1078" w:type="dxa"/>
          </w:tcPr>
          <w:p w14:paraId="22E27F9E" w14:textId="77777777" w:rsidR="004E16E8" w:rsidRPr="00E628A7" w:rsidRDefault="004E16E8" w:rsidP="000F7012">
            <w:pPr>
              <w:rPr>
                <w:rFonts w:cstheme="minorHAnsi"/>
              </w:rPr>
            </w:pPr>
          </w:p>
        </w:tc>
      </w:tr>
      <w:tr w:rsidR="004E16E8" w:rsidRPr="00E628A7" w14:paraId="0AB4FECB" w14:textId="77777777" w:rsidTr="004E16E8">
        <w:trPr>
          <w:trHeight w:val="510"/>
        </w:trPr>
        <w:tc>
          <w:tcPr>
            <w:tcW w:w="4841" w:type="dxa"/>
            <w:vAlign w:val="center"/>
          </w:tcPr>
          <w:p w14:paraId="3E544AF9" w14:textId="77777777" w:rsidR="004E16E8" w:rsidRPr="00E628A7" w:rsidRDefault="00BF4236" w:rsidP="000F7012">
            <w:pPr>
              <w:rPr>
                <w:rFonts w:cstheme="minorHAnsi"/>
              </w:rPr>
            </w:pPr>
            <w:r w:rsidRPr="00E628A7">
              <w:rPr>
                <w:rFonts w:cstheme="minorHAnsi"/>
              </w:rPr>
              <w:t>1.11. Az ellenőrzött egység vezetése által elfogadott javaslatok %-os aránya</w:t>
            </w:r>
          </w:p>
        </w:tc>
        <w:tc>
          <w:tcPr>
            <w:tcW w:w="900" w:type="dxa"/>
          </w:tcPr>
          <w:p w14:paraId="42CD07F3" w14:textId="77777777" w:rsidR="004E16E8" w:rsidRPr="00E628A7" w:rsidRDefault="004E16E8" w:rsidP="000F7012">
            <w:pPr>
              <w:rPr>
                <w:rFonts w:cstheme="minorHAnsi"/>
              </w:rPr>
            </w:pPr>
          </w:p>
        </w:tc>
        <w:tc>
          <w:tcPr>
            <w:tcW w:w="900" w:type="dxa"/>
          </w:tcPr>
          <w:p w14:paraId="4EB6D8C8" w14:textId="77777777" w:rsidR="004E16E8" w:rsidRPr="00E628A7" w:rsidRDefault="004E16E8" w:rsidP="000F7012">
            <w:pPr>
              <w:rPr>
                <w:rFonts w:cstheme="minorHAnsi"/>
              </w:rPr>
            </w:pPr>
          </w:p>
        </w:tc>
        <w:tc>
          <w:tcPr>
            <w:tcW w:w="900" w:type="dxa"/>
          </w:tcPr>
          <w:p w14:paraId="57A752E3" w14:textId="77777777" w:rsidR="004E16E8" w:rsidRPr="00E628A7" w:rsidRDefault="004E16E8" w:rsidP="000F7012">
            <w:pPr>
              <w:rPr>
                <w:rFonts w:cstheme="minorHAnsi"/>
              </w:rPr>
            </w:pPr>
          </w:p>
        </w:tc>
        <w:tc>
          <w:tcPr>
            <w:tcW w:w="900" w:type="dxa"/>
          </w:tcPr>
          <w:p w14:paraId="4923AD53" w14:textId="77777777" w:rsidR="004E16E8" w:rsidRPr="00E628A7" w:rsidRDefault="004E16E8" w:rsidP="000F7012">
            <w:pPr>
              <w:rPr>
                <w:rFonts w:cstheme="minorHAnsi"/>
              </w:rPr>
            </w:pPr>
          </w:p>
        </w:tc>
        <w:tc>
          <w:tcPr>
            <w:tcW w:w="1078" w:type="dxa"/>
          </w:tcPr>
          <w:p w14:paraId="78BD2157" w14:textId="77777777" w:rsidR="004E16E8" w:rsidRPr="00E628A7" w:rsidRDefault="004E16E8" w:rsidP="000F7012">
            <w:pPr>
              <w:rPr>
                <w:rFonts w:cstheme="minorHAnsi"/>
              </w:rPr>
            </w:pPr>
          </w:p>
        </w:tc>
      </w:tr>
      <w:tr w:rsidR="004E16E8" w:rsidRPr="00E628A7" w14:paraId="4A22A6D1" w14:textId="77777777" w:rsidTr="004E16E8">
        <w:trPr>
          <w:trHeight w:val="612"/>
        </w:trPr>
        <w:tc>
          <w:tcPr>
            <w:tcW w:w="4841" w:type="dxa"/>
            <w:vAlign w:val="center"/>
          </w:tcPr>
          <w:p w14:paraId="5C9F72B5" w14:textId="77777777" w:rsidR="004E16E8" w:rsidRPr="00E628A7" w:rsidRDefault="00BF4236" w:rsidP="000F7012">
            <w:pPr>
              <w:rPr>
                <w:rFonts w:cstheme="minorHAnsi"/>
              </w:rPr>
            </w:pPr>
            <w:r w:rsidRPr="00E628A7">
              <w:rPr>
                <w:rFonts w:cstheme="minorHAnsi"/>
              </w:rPr>
              <w:lastRenderedPageBreak/>
              <w:t>1.12. A szervezet vezetője által jóváhagyott megállapítások %-os aránya</w:t>
            </w:r>
          </w:p>
        </w:tc>
        <w:tc>
          <w:tcPr>
            <w:tcW w:w="900" w:type="dxa"/>
          </w:tcPr>
          <w:p w14:paraId="6C007619" w14:textId="77777777" w:rsidR="004E16E8" w:rsidRPr="00E628A7" w:rsidRDefault="004E16E8" w:rsidP="000F7012">
            <w:pPr>
              <w:rPr>
                <w:rFonts w:cstheme="minorHAnsi"/>
              </w:rPr>
            </w:pPr>
          </w:p>
        </w:tc>
        <w:tc>
          <w:tcPr>
            <w:tcW w:w="900" w:type="dxa"/>
          </w:tcPr>
          <w:p w14:paraId="68BF8FF2" w14:textId="77777777" w:rsidR="004E16E8" w:rsidRPr="00E628A7" w:rsidRDefault="004E16E8" w:rsidP="000F7012">
            <w:pPr>
              <w:rPr>
                <w:rFonts w:cstheme="minorHAnsi"/>
              </w:rPr>
            </w:pPr>
          </w:p>
        </w:tc>
        <w:tc>
          <w:tcPr>
            <w:tcW w:w="900" w:type="dxa"/>
          </w:tcPr>
          <w:p w14:paraId="1802224A" w14:textId="77777777" w:rsidR="004E16E8" w:rsidRPr="00E628A7" w:rsidRDefault="004E16E8" w:rsidP="000F7012">
            <w:pPr>
              <w:rPr>
                <w:rFonts w:cstheme="minorHAnsi"/>
              </w:rPr>
            </w:pPr>
          </w:p>
        </w:tc>
        <w:tc>
          <w:tcPr>
            <w:tcW w:w="900" w:type="dxa"/>
          </w:tcPr>
          <w:p w14:paraId="24EA2F86" w14:textId="77777777" w:rsidR="004E16E8" w:rsidRPr="00E628A7" w:rsidRDefault="004E16E8" w:rsidP="000F7012">
            <w:pPr>
              <w:rPr>
                <w:rFonts w:cstheme="minorHAnsi"/>
              </w:rPr>
            </w:pPr>
          </w:p>
        </w:tc>
        <w:tc>
          <w:tcPr>
            <w:tcW w:w="1078" w:type="dxa"/>
          </w:tcPr>
          <w:p w14:paraId="472DFBD3" w14:textId="77777777" w:rsidR="004E16E8" w:rsidRPr="00E628A7" w:rsidRDefault="004E16E8" w:rsidP="000F7012">
            <w:pPr>
              <w:rPr>
                <w:rFonts w:cstheme="minorHAnsi"/>
              </w:rPr>
            </w:pPr>
          </w:p>
        </w:tc>
      </w:tr>
      <w:tr w:rsidR="004E16E8" w:rsidRPr="00E628A7" w14:paraId="69EAB86E" w14:textId="77777777" w:rsidTr="004E16E8">
        <w:trPr>
          <w:trHeight w:val="510"/>
        </w:trPr>
        <w:tc>
          <w:tcPr>
            <w:tcW w:w="4841" w:type="dxa"/>
            <w:vAlign w:val="center"/>
          </w:tcPr>
          <w:p w14:paraId="2E667F9C" w14:textId="77777777" w:rsidR="004E16E8" w:rsidRPr="00E628A7" w:rsidRDefault="00BF4236" w:rsidP="000F7012">
            <w:pPr>
              <w:rPr>
                <w:rFonts w:cstheme="minorHAnsi"/>
              </w:rPr>
            </w:pPr>
            <w:r w:rsidRPr="00E628A7">
              <w:rPr>
                <w:rFonts w:cstheme="minorHAnsi"/>
              </w:rPr>
              <w:t>1.13. A szervezet vezetője által jóváhagyott javaslatok %-os aránya</w:t>
            </w:r>
          </w:p>
        </w:tc>
        <w:tc>
          <w:tcPr>
            <w:tcW w:w="900" w:type="dxa"/>
          </w:tcPr>
          <w:p w14:paraId="2D3A5BCA" w14:textId="77777777" w:rsidR="004E16E8" w:rsidRPr="00E628A7" w:rsidRDefault="004E16E8" w:rsidP="000F7012">
            <w:pPr>
              <w:rPr>
                <w:rFonts w:cstheme="minorHAnsi"/>
              </w:rPr>
            </w:pPr>
          </w:p>
        </w:tc>
        <w:tc>
          <w:tcPr>
            <w:tcW w:w="900" w:type="dxa"/>
          </w:tcPr>
          <w:p w14:paraId="32E01F3D" w14:textId="77777777" w:rsidR="004E16E8" w:rsidRPr="00E628A7" w:rsidRDefault="004E16E8" w:rsidP="000F7012">
            <w:pPr>
              <w:rPr>
                <w:rFonts w:cstheme="minorHAnsi"/>
              </w:rPr>
            </w:pPr>
          </w:p>
        </w:tc>
        <w:tc>
          <w:tcPr>
            <w:tcW w:w="900" w:type="dxa"/>
          </w:tcPr>
          <w:p w14:paraId="5B1B2C3E" w14:textId="77777777" w:rsidR="004E16E8" w:rsidRPr="00E628A7" w:rsidRDefault="004E16E8" w:rsidP="000F7012">
            <w:pPr>
              <w:rPr>
                <w:rFonts w:cstheme="minorHAnsi"/>
              </w:rPr>
            </w:pPr>
          </w:p>
        </w:tc>
        <w:tc>
          <w:tcPr>
            <w:tcW w:w="900" w:type="dxa"/>
          </w:tcPr>
          <w:p w14:paraId="3C7D327F" w14:textId="77777777" w:rsidR="004E16E8" w:rsidRPr="00E628A7" w:rsidRDefault="004E16E8" w:rsidP="000F7012">
            <w:pPr>
              <w:rPr>
                <w:rFonts w:cstheme="minorHAnsi"/>
              </w:rPr>
            </w:pPr>
          </w:p>
        </w:tc>
        <w:tc>
          <w:tcPr>
            <w:tcW w:w="1078" w:type="dxa"/>
          </w:tcPr>
          <w:p w14:paraId="2A070229" w14:textId="77777777" w:rsidR="004E16E8" w:rsidRPr="00E628A7" w:rsidRDefault="004E16E8" w:rsidP="000F7012">
            <w:pPr>
              <w:rPr>
                <w:rFonts w:cstheme="minorHAnsi"/>
              </w:rPr>
            </w:pPr>
          </w:p>
        </w:tc>
      </w:tr>
      <w:tr w:rsidR="004E16E8" w:rsidRPr="00E628A7" w14:paraId="4D957C81" w14:textId="77777777" w:rsidTr="004E16E8">
        <w:trPr>
          <w:trHeight w:val="524"/>
        </w:trPr>
        <w:tc>
          <w:tcPr>
            <w:tcW w:w="4841" w:type="dxa"/>
            <w:vAlign w:val="center"/>
          </w:tcPr>
          <w:p w14:paraId="6CB2567C" w14:textId="77777777" w:rsidR="004E16E8" w:rsidRPr="00E628A7" w:rsidRDefault="00BF4236" w:rsidP="000F7012">
            <w:pPr>
              <w:rPr>
                <w:rFonts w:cstheme="minorHAnsi"/>
              </w:rPr>
            </w:pPr>
            <w:r w:rsidRPr="00E628A7">
              <w:rPr>
                <w:rFonts w:cstheme="minorHAnsi"/>
              </w:rPr>
              <w:t xml:space="preserve">1.14. A feltárt jogellenes magatartások vagy </w:t>
            </w:r>
            <w:r w:rsidR="00D164B2">
              <w:rPr>
                <w:rFonts w:cstheme="minorHAnsi"/>
              </w:rPr>
              <w:t>szervezeti integritást sértő események</w:t>
            </w:r>
            <w:r w:rsidRPr="00E628A7">
              <w:rPr>
                <w:rFonts w:cstheme="minorHAnsi"/>
              </w:rPr>
              <w:t xml:space="preserve"> gyanújának száma</w:t>
            </w:r>
          </w:p>
        </w:tc>
        <w:tc>
          <w:tcPr>
            <w:tcW w:w="900" w:type="dxa"/>
          </w:tcPr>
          <w:p w14:paraId="10ACBCEC" w14:textId="77777777" w:rsidR="004E16E8" w:rsidRPr="00E628A7" w:rsidRDefault="004E16E8" w:rsidP="000F7012">
            <w:pPr>
              <w:rPr>
                <w:rFonts w:cstheme="minorHAnsi"/>
              </w:rPr>
            </w:pPr>
          </w:p>
        </w:tc>
        <w:tc>
          <w:tcPr>
            <w:tcW w:w="900" w:type="dxa"/>
          </w:tcPr>
          <w:p w14:paraId="4DD87689" w14:textId="77777777" w:rsidR="004E16E8" w:rsidRPr="00E628A7" w:rsidRDefault="004E16E8" w:rsidP="000F7012">
            <w:pPr>
              <w:rPr>
                <w:rFonts w:cstheme="minorHAnsi"/>
              </w:rPr>
            </w:pPr>
          </w:p>
        </w:tc>
        <w:tc>
          <w:tcPr>
            <w:tcW w:w="900" w:type="dxa"/>
          </w:tcPr>
          <w:p w14:paraId="04484695" w14:textId="77777777" w:rsidR="004E16E8" w:rsidRPr="00E628A7" w:rsidRDefault="004E16E8" w:rsidP="000F7012">
            <w:pPr>
              <w:rPr>
                <w:rFonts w:cstheme="minorHAnsi"/>
              </w:rPr>
            </w:pPr>
          </w:p>
        </w:tc>
        <w:tc>
          <w:tcPr>
            <w:tcW w:w="900" w:type="dxa"/>
          </w:tcPr>
          <w:p w14:paraId="63C86951" w14:textId="77777777" w:rsidR="004E16E8" w:rsidRPr="00E628A7" w:rsidRDefault="004E16E8" w:rsidP="000F7012">
            <w:pPr>
              <w:rPr>
                <w:rFonts w:cstheme="minorHAnsi"/>
              </w:rPr>
            </w:pPr>
          </w:p>
        </w:tc>
        <w:tc>
          <w:tcPr>
            <w:tcW w:w="1078" w:type="dxa"/>
          </w:tcPr>
          <w:p w14:paraId="1A7D2231" w14:textId="77777777" w:rsidR="004E16E8" w:rsidRPr="00E628A7" w:rsidRDefault="004E16E8" w:rsidP="000F7012">
            <w:pPr>
              <w:rPr>
                <w:rFonts w:cstheme="minorHAnsi"/>
              </w:rPr>
            </w:pPr>
          </w:p>
        </w:tc>
      </w:tr>
      <w:tr w:rsidR="004E16E8" w:rsidRPr="00E628A7" w14:paraId="3F8EA2C3" w14:textId="77777777" w:rsidTr="004E16E8">
        <w:trPr>
          <w:trHeight w:val="510"/>
        </w:trPr>
        <w:tc>
          <w:tcPr>
            <w:tcW w:w="4841" w:type="dxa"/>
            <w:vAlign w:val="center"/>
          </w:tcPr>
          <w:p w14:paraId="7AD63E5F" w14:textId="77777777" w:rsidR="004E16E8" w:rsidRPr="00E628A7" w:rsidRDefault="00BF4236" w:rsidP="000F7012">
            <w:pPr>
              <w:rPr>
                <w:rFonts w:cstheme="minorHAnsi"/>
              </w:rPr>
            </w:pPr>
            <w:r w:rsidRPr="00E628A7">
              <w:rPr>
                <w:rFonts w:cstheme="minorHAnsi"/>
              </w:rPr>
              <w:t>1.15. A szervezet vezetője által egyeztetésre visszaküldött ellenőrzési jelentések %-os aránya</w:t>
            </w:r>
          </w:p>
        </w:tc>
        <w:tc>
          <w:tcPr>
            <w:tcW w:w="900" w:type="dxa"/>
          </w:tcPr>
          <w:p w14:paraId="0823B6BB" w14:textId="77777777" w:rsidR="004E16E8" w:rsidRPr="00E628A7" w:rsidRDefault="004E16E8" w:rsidP="000F7012">
            <w:pPr>
              <w:rPr>
                <w:rFonts w:cstheme="minorHAnsi"/>
              </w:rPr>
            </w:pPr>
          </w:p>
        </w:tc>
        <w:tc>
          <w:tcPr>
            <w:tcW w:w="900" w:type="dxa"/>
          </w:tcPr>
          <w:p w14:paraId="5D25CCEB" w14:textId="77777777" w:rsidR="004E16E8" w:rsidRPr="00E628A7" w:rsidRDefault="004E16E8" w:rsidP="000F7012">
            <w:pPr>
              <w:rPr>
                <w:rFonts w:cstheme="minorHAnsi"/>
              </w:rPr>
            </w:pPr>
          </w:p>
        </w:tc>
        <w:tc>
          <w:tcPr>
            <w:tcW w:w="900" w:type="dxa"/>
          </w:tcPr>
          <w:p w14:paraId="0E333AED" w14:textId="77777777" w:rsidR="004E16E8" w:rsidRPr="00E628A7" w:rsidRDefault="004E16E8" w:rsidP="000F7012">
            <w:pPr>
              <w:rPr>
                <w:rFonts w:cstheme="minorHAnsi"/>
              </w:rPr>
            </w:pPr>
          </w:p>
        </w:tc>
        <w:tc>
          <w:tcPr>
            <w:tcW w:w="900" w:type="dxa"/>
          </w:tcPr>
          <w:p w14:paraId="5E684A9F" w14:textId="77777777" w:rsidR="004E16E8" w:rsidRPr="00E628A7" w:rsidRDefault="004E16E8" w:rsidP="000F7012">
            <w:pPr>
              <w:rPr>
                <w:rFonts w:cstheme="minorHAnsi"/>
              </w:rPr>
            </w:pPr>
          </w:p>
        </w:tc>
        <w:tc>
          <w:tcPr>
            <w:tcW w:w="1078" w:type="dxa"/>
          </w:tcPr>
          <w:p w14:paraId="62039C43" w14:textId="77777777" w:rsidR="004E16E8" w:rsidRPr="00E628A7" w:rsidRDefault="004E16E8" w:rsidP="000F7012">
            <w:pPr>
              <w:rPr>
                <w:rFonts w:cstheme="minorHAnsi"/>
              </w:rPr>
            </w:pPr>
          </w:p>
        </w:tc>
      </w:tr>
      <w:tr w:rsidR="004E16E8" w:rsidRPr="00E628A7" w14:paraId="49BE4BE0" w14:textId="77777777" w:rsidTr="004E16E8">
        <w:trPr>
          <w:cantSplit/>
          <w:trHeight w:val="408"/>
        </w:trPr>
        <w:tc>
          <w:tcPr>
            <w:tcW w:w="9519" w:type="dxa"/>
            <w:gridSpan w:val="6"/>
            <w:shd w:val="clear" w:color="auto" w:fill="C0C0C0"/>
            <w:vAlign w:val="center"/>
          </w:tcPr>
          <w:p w14:paraId="5E06E64F" w14:textId="77777777" w:rsidR="004E16E8" w:rsidRPr="00E628A7" w:rsidRDefault="00BF4236" w:rsidP="000F7012">
            <w:pPr>
              <w:rPr>
                <w:rFonts w:cstheme="minorHAnsi"/>
              </w:rPr>
            </w:pPr>
            <w:r w:rsidRPr="00E628A7">
              <w:rPr>
                <w:rFonts w:cstheme="minorHAnsi"/>
                <w:b/>
                <w:bCs/>
              </w:rPr>
              <w:t>2. Hatékonyság</w:t>
            </w:r>
          </w:p>
        </w:tc>
      </w:tr>
      <w:tr w:rsidR="004E16E8" w:rsidRPr="00E628A7" w14:paraId="2BBE380B" w14:textId="77777777" w:rsidTr="004E16E8">
        <w:trPr>
          <w:trHeight w:val="517"/>
        </w:trPr>
        <w:tc>
          <w:tcPr>
            <w:tcW w:w="4841" w:type="dxa"/>
            <w:vAlign w:val="center"/>
          </w:tcPr>
          <w:p w14:paraId="2471AEC9" w14:textId="77777777" w:rsidR="004E16E8" w:rsidRPr="00E628A7" w:rsidRDefault="00BF4236" w:rsidP="000F7012">
            <w:pPr>
              <w:rPr>
                <w:rFonts w:cstheme="minorHAnsi"/>
              </w:rPr>
            </w:pPr>
            <w:r w:rsidRPr="00E628A7">
              <w:rPr>
                <w:rFonts w:cstheme="minorHAnsi"/>
              </w:rPr>
              <w:t>2.1. Az ellenőrzésre való felkészülés átlagos időszükséglete</w:t>
            </w:r>
          </w:p>
        </w:tc>
        <w:tc>
          <w:tcPr>
            <w:tcW w:w="900" w:type="dxa"/>
          </w:tcPr>
          <w:p w14:paraId="384B29C4" w14:textId="77777777" w:rsidR="004E16E8" w:rsidRPr="00E628A7" w:rsidRDefault="004E16E8" w:rsidP="000F7012">
            <w:pPr>
              <w:rPr>
                <w:rFonts w:cstheme="minorHAnsi"/>
              </w:rPr>
            </w:pPr>
          </w:p>
        </w:tc>
        <w:tc>
          <w:tcPr>
            <w:tcW w:w="900" w:type="dxa"/>
          </w:tcPr>
          <w:p w14:paraId="368E0864" w14:textId="77777777" w:rsidR="004E16E8" w:rsidRPr="00E628A7" w:rsidRDefault="004E16E8" w:rsidP="000F7012">
            <w:pPr>
              <w:rPr>
                <w:rFonts w:cstheme="minorHAnsi"/>
              </w:rPr>
            </w:pPr>
          </w:p>
        </w:tc>
        <w:tc>
          <w:tcPr>
            <w:tcW w:w="900" w:type="dxa"/>
          </w:tcPr>
          <w:p w14:paraId="01E4A30C" w14:textId="77777777" w:rsidR="004E16E8" w:rsidRPr="00E628A7" w:rsidRDefault="004E16E8" w:rsidP="000F7012">
            <w:pPr>
              <w:rPr>
                <w:rFonts w:cstheme="minorHAnsi"/>
              </w:rPr>
            </w:pPr>
          </w:p>
        </w:tc>
        <w:tc>
          <w:tcPr>
            <w:tcW w:w="900" w:type="dxa"/>
          </w:tcPr>
          <w:p w14:paraId="3B4FB81C" w14:textId="77777777" w:rsidR="004E16E8" w:rsidRPr="00E628A7" w:rsidRDefault="004E16E8" w:rsidP="000F7012">
            <w:pPr>
              <w:rPr>
                <w:rFonts w:cstheme="minorHAnsi"/>
              </w:rPr>
            </w:pPr>
          </w:p>
        </w:tc>
        <w:tc>
          <w:tcPr>
            <w:tcW w:w="1078" w:type="dxa"/>
          </w:tcPr>
          <w:p w14:paraId="7C56DF37" w14:textId="77777777" w:rsidR="004E16E8" w:rsidRPr="00E628A7" w:rsidRDefault="004E16E8" w:rsidP="000F7012">
            <w:pPr>
              <w:rPr>
                <w:rFonts w:cstheme="minorHAnsi"/>
              </w:rPr>
            </w:pPr>
          </w:p>
        </w:tc>
      </w:tr>
      <w:tr w:rsidR="004E16E8" w:rsidRPr="00E628A7" w14:paraId="7AC55ECB" w14:textId="77777777" w:rsidTr="004E16E8">
        <w:trPr>
          <w:trHeight w:val="510"/>
        </w:trPr>
        <w:tc>
          <w:tcPr>
            <w:tcW w:w="4841" w:type="dxa"/>
            <w:vAlign w:val="center"/>
          </w:tcPr>
          <w:p w14:paraId="3B78C999" w14:textId="77777777" w:rsidR="004E16E8" w:rsidRPr="00E628A7" w:rsidRDefault="00BF4236" w:rsidP="000F7012">
            <w:pPr>
              <w:rPr>
                <w:rFonts w:cstheme="minorHAnsi"/>
              </w:rPr>
            </w:pPr>
            <w:r w:rsidRPr="00E628A7">
              <w:rPr>
                <w:rFonts w:cstheme="minorHAnsi"/>
              </w:rPr>
              <w:t xml:space="preserve">2.2. A helyszíni ellenőrzésekre fordított átlagos időszükséglet </w:t>
            </w:r>
          </w:p>
        </w:tc>
        <w:tc>
          <w:tcPr>
            <w:tcW w:w="900" w:type="dxa"/>
          </w:tcPr>
          <w:p w14:paraId="23DAD6FD" w14:textId="77777777" w:rsidR="004E16E8" w:rsidRPr="00E628A7" w:rsidRDefault="004E16E8" w:rsidP="000F7012">
            <w:pPr>
              <w:rPr>
                <w:rFonts w:cstheme="minorHAnsi"/>
              </w:rPr>
            </w:pPr>
          </w:p>
        </w:tc>
        <w:tc>
          <w:tcPr>
            <w:tcW w:w="900" w:type="dxa"/>
          </w:tcPr>
          <w:p w14:paraId="1D766AAC" w14:textId="77777777" w:rsidR="004E16E8" w:rsidRPr="00E628A7" w:rsidRDefault="004E16E8" w:rsidP="000F7012">
            <w:pPr>
              <w:rPr>
                <w:rFonts w:cstheme="minorHAnsi"/>
              </w:rPr>
            </w:pPr>
          </w:p>
        </w:tc>
        <w:tc>
          <w:tcPr>
            <w:tcW w:w="900" w:type="dxa"/>
          </w:tcPr>
          <w:p w14:paraId="62E71C41" w14:textId="77777777" w:rsidR="004E16E8" w:rsidRPr="00E628A7" w:rsidRDefault="004E16E8" w:rsidP="000F7012">
            <w:pPr>
              <w:rPr>
                <w:rFonts w:cstheme="minorHAnsi"/>
              </w:rPr>
            </w:pPr>
          </w:p>
        </w:tc>
        <w:tc>
          <w:tcPr>
            <w:tcW w:w="900" w:type="dxa"/>
          </w:tcPr>
          <w:p w14:paraId="5733C64C" w14:textId="77777777" w:rsidR="004E16E8" w:rsidRPr="00E628A7" w:rsidRDefault="004E16E8" w:rsidP="000F7012">
            <w:pPr>
              <w:rPr>
                <w:rFonts w:cstheme="minorHAnsi"/>
              </w:rPr>
            </w:pPr>
          </w:p>
        </w:tc>
        <w:tc>
          <w:tcPr>
            <w:tcW w:w="1078" w:type="dxa"/>
          </w:tcPr>
          <w:p w14:paraId="784B45E5" w14:textId="77777777" w:rsidR="004E16E8" w:rsidRPr="00E628A7" w:rsidRDefault="004E16E8" w:rsidP="000F7012">
            <w:pPr>
              <w:rPr>
                <w:rFonts w:cstheme="minorHAnsi"/>
              </w:rPr>
            </w:pPr>
          </w:p>
        </w:tc>
      </w:tr>
      <w:tr w:rsidR="004E16E8" w:rsidRPr="00E628A7" w14:paraId="1FCC8895" w14:textId="77777777" w:rsidTr="004E16E8">
        <w:trPr>
          <w:trHeight w:val="510"/>
        </w:trPr>
        <w:tc>
          <w:tcPr>
            <w:tcW w:w="4841" w:type="dxa"/>
            <w:vAlign w:val="center"/>
          </w:tcPr>
          <w:p w14:paraId="00D294A6" w14:textId="77777777" w:rsidR="004E16E8" w:rsidRPr="00E628A7" w:rsidRDefault="00BF4236" w:rsidP="000F7012">
            <w:pPr>
              <w:rPr>
                <w:rFonts w:cstheme="minorHAnsi"/>
              </w:rPr>
            </w:pPr>
            <w:r w:rsidRPr="00E628A7">
              <w:rPr>
                <w:rFonts w:cstheme="minorHAnsi"/>
              </w:rPr>
              <w:t>2.3. A helyszíni ellenőrzések határidőre való befejezésének %-os aránya</w:t>
            </w:r>
          </w:p>
        </w:tc>
        <w:tc>
          <w:tcPr>
            <w:tcW w:w="900" w:type="dxa"/>
          </w:tcPr>
          <w:p w14:paraId="299D645F" w14:textId="77777777" w:rsidR="004E16E8" w:rsidRPr="00E628A7" w:rsidRDefault="004E16E8" w:rsidP="000F7012">
            <w:pPr>
              <w:rPr>
                <w:rFonts w:cstheme="minorHAnsi"/>
              </w:rPr>
            </w:pPr>
          </w:p>
        </w:tc>
        <w:tc>
          <w:tcPr>
            <w:tcW w:w="900" w:type="dxa"/>
          </w:tcPr>
          <w:p w14:paraId="16204F9B" w14:textId="77777777" w:rsidR="004E16E8" w:rsidRPr="00E628A7" w:rsidRDefault="004E16E8" w:rsidP="000F7012">
            <w:pPr>
              <w:rPr>
                <w:rFonts w:cstheme="minorHAnsi"/>
              </w:rPr>
            </w:pPr>
          </w:p>
        </w:tc>
        <w:tc>
          <w:tcPr>
            <w:tcW w:w="900" w:type="dxa"/>
          </w:tcPr>
          <w:p w14:paraId="709AAA09" w14:textId="77777777" w:rsidR="004E16E8" w:rsidRPr="00E628A7" w:rsidRDefault="004E16E8" w:rsidP="000F7012">
            <w:pPr>
              <w:rPr>
                <w:rFonts w:cstheme="minorHAnsi"/>
              </w:rPr>
            </w:pPr>
          </w:p>
        </w:tc>
        <w:tc>
          <w:tcPr>
            <w:tcW w:w="900" w:type="dxa"/>
          </w:tcPr>
          <w:p w14:paraId="787A10B7" w14:textId="77777777" w:rsidR="004E16E8" w:rsidRPr="00E628A7" w:rsidRDefault="004E16E8" w:rsidP="000F7012">
            <w:pPr>
              <w:rPr>
                <w:rFonts w:cstheme="minorHAnsi"/>
              </w:rPr>
            </w:pPr>
          </w:p>
        </w:tc>
        <w:tc>
          <w:tcPr>
            <w:tcW w:w="1078" w:type="dxa"/>
          </w:tcPr>
          <w:p w14:paraId="7DE04539" w14:textId="77777777" w:rsidR="004E16E8" w:rsidRPr="00E628A7" w:rsidRDefault="004E16E8" w:rsidP="000F7012">
            <w:pPr>
              <w:rPr>
                <w:rFonts w:cstheme="minorHAnsi"/>
              </w:rPr>
            </w:pPr>
          </w:p>
        </w:tc>
      </w:tr>
      <w:tr w:rsidR="004E16E8" w:rsidRPr="00E628A7" w14:paraId="349E5884" w14:textId="77777777" w:rsidTr="004E16E8">
        <w:trPr>
          <w:trHeight w:val="339"/>
        </w:trPr>
        <w:tc>
          <w:tcPr>
            <w:tcW w:w="4841" w:type="dxa"/>
            <w:vAlign w:val="center"/>
          </w:tcPr>
          <w:p w14:paraId="04A06CC3" w14:textId="77777777" w:rsidR="004E16E8" w:rsidRPr="00E628A7" w:rsidRDefault="00BF4236" w:rsidP="000F7012">
            <w:pPr>
              <w:rPr>
                <w:rFonts w:cstheme="minorHAnsi"/>
              </w:rPr>
            </w:pPr>
            <w:r w:rsidRPr="00E628A7">
              <w:rPr>
                <w:rFonts w:cstheme="minorHAnsi"/>
              </w:rPr>
              <w:t>2.3.1. Késedelmes napok átlagos száma</w:t>
            </w:r>
          </w:p>
        </w:tc>
        <w:tc>
          <w:tcPr>
            <w:tcW w:w="900" w:type="dxa"/>
          </w:tcPr>
          <w:p w14:paraId="197923E6" w14:textId="77777777" w:rsidR="004E16E8" w:rsidRPr="00E628A7" w:rsidRDefault="004E16E8" w:rsidP="000F7012">
            <w:pPr>
              <w:rPr>
                <w:rFonts w:cstheme="minorHAnsi"/>
              </w:rPr>
            </w:pPr>
          </w:p>
        </w:tc>
        <w:tc>
          <w:tcPr>
            <w:tcW w:w="900" w:type="dxa"/>
          </w:tcPr>
          <w:p w14:paraId="5762E4BA" w14:textId="77777777" w:rsidR="004E16E8" w:rsidRPr="00E628A7" w:rsidRDefault="004E16E8" w:rsidP="000F7012">
            <w:pPr>
              <w:rPr>
                <w:rFonts w:cstheme="minorHAnsi"/>
              </w:rPr>
            </w:pPr>
          </w:p>
        </w:tc>
        <w:tc>
          <w:tcPr>
            <w:tcW w:w="900" w:type="dxa"/>
          </w:tcPr>
          <w:p w14:paraId="07ED99ED" w14:textId="77777777" w:rsidR="004E16E8" w:rsidRPr="00E628A7" w:rsidRDefault="004E16E8" w:rsidP="000F7012">
            <w:pPr>
              <w:rPr>
                <w:rFonts w:cstheme="minorHAnsi"/>
              </w:rPr>
            </w:pPr>
          </w:p>
        </w:tc>
        <w:tc>
          <w:tcPr>
            <w:tcW w:w="900" w:type="dxa"/>
          </w:tcPr>
          <w:p w14:paraId="4136D138" w14:textId="77777777" w:rsidR="004E16E8" w:rsidRPr="00E628A7" w:rsidRDefault="004E16E8" w:rsidP="000F7012">
            <w:pPr>
              <w:rPr>
                <w:rFonts w:cstheme="minorHAnsi"/>
              </w:rPr>
            </w:pPr>
          </w:p>
        </w:tc>
        <w:tc>
          <w:tcPr>
            <w:tcW w:w="1078" w:type="dxa"/>
          </w:tcPr>
          <w:p w14:paraId="6F052D0E" w14:textId="77777777" w:rsidR="004E16E8" w:rsidRPr="00E628A7" w:rsidRDefault="004E16E8" w:rsidP="000F7012">
            <w:pPr>
              <w:rPr>
                <w:rFonts w:cstheme="minorHAnsi"/>
              </w:rPr>
            </w:pPr>
          </w:p>
        </w:tc>
      </w:tr>
      <w:tr w:rsidR="004E16E8" w:rsidRPr="00E628A7" w14:paraId="2D38C616" w14:textId="77777777" w:rsidTr="004E16E8">
        <w:trPr>
          <w:trHeight w:val="510"/>
        </w:trPr>
        <w:tc>
          <w:tcPr>
            <w:tcW w:w="4841" w:type="dxa"/>
          </w:tcPr>
          <w:p w14:paraId="39B67F1E" w14:textId="77777777" w:rsidR="004E16E8" w:rsidRPr="00E628A7" w:rsidRDefault="00BF4236" w:rsidP="000F7012">
            <w:pPr>
              <w:rPr>
                <w:rFonts w:cstheme="minorHAnsi"/>
              </w:rPr>
            </w:pPr>
            <w:r w:rsidRPr="00E628A7">
              <w:rPr>
                <w:rFonts w:cstheme="minorHAnsi"/>
              </w:rPr>
              <w:t>2.4. A helyszíni munka befejezése és az ellenőrzési jelentéstervezet elkészítése között eltelt napok átlagos száma</w:t>
            </w:r>
          </w:p>
        </w:tc>
        <w:tc>
          <w:tcPr>
            <w:tcW w:w="900" w:type="dxa"/>
          </w:tcPr>
          <w:p w14:paraId="29378076" w14:textId="77777777" w:rsidR="004E16E8" w:rsidRPr="00E628A7" w:rsidRDefault="004E16E8" w:rsidP="000F7012">
            <w:pPr>
              <w:rPr>
                <w:rFonts w:cstheme="minorHAnsi"/>
              </w:rPr>
            </w:pPr>
          </w:p>
        </w:tc>
        <w:tc>
          <w:tcPr>
            <w:tcW w:w="900" w:type="dxa"/>
          </w:tcPr>
          <w:p w14:paraId="5147EB2F" w14:textId="77777777" w:rsidR="004E16E8" w:rsidRPr="00E628A7" w:rsidRDefault="004E16E8" w:rsidP="000F7012">
            <w:pPr>
              <w:rPr>
                <w:rFonts w:cstheme="minorHAnsi"/>
              </w:rPr>
            </w:pPr>
          </w:p>
        </w:tc>
        <w:tc>
          <w:tcPr>
            <w:tcW w:w="900" w:type="dxa"/>
          </w:tcPr>
          <w:p w14:paraId="4F164C61" w14:textId="77777777" w:rsidR="004E16E8" w:rsidRPr="00E628A7" w:rsidRDefault="004E16E8" w:rsidP="000F7012">
            <w:pPr>
              <w:rPr>
                <w:rFonts w:cstheme="minorHAnsi"/>
              </w:rPr>
            </w:pPr>
          </w:p>
        </w:tc>
        <w:tc>
          <w:tcPr>
            <w:tcW w:w="900" w:type="dxa"/>
          </w:tcPr>
          <w:p w14:paraId="257D0B11" w14:textId="77777777" w:rsidR="004E16E8" w:rsidRPr="00E628A7" w:rsidRDefault="004E16E8" w:rsidP="000F7012">
            <w:pPr>
              <w:rPr>
                <w:rFonts w:cstheme="minorHAnsi"/>
              </w:rPr>
            </w:pPr>
          </w:p>
        </w:tc>
        <w:tc>
          <w:tcPr>
            <w:tcW w:w="1078" w:type="dxa"/>
          </w:tcPr>
          <w:p w14:paraId="491E5F3F" w14:textId="77777777" w:rsidR="004E16E8" w:rsidRPr="00E628A7" w:rsidRDefault="004E16E8" w:rsidP="000F7012">
            <w:pPr>
              <w:rPr>
                <w:rFonts w:cstheme="minorHAnsi"/>
              </w:rPr>
            </w:pPr>
          </w:p>
        </w:tc>
      </w:tr>
      <w:tr w:rsidR="004E16E8" w:rsidRPr="00E628A7" w14:paraId="5FC3B514" w14:textId="77777777" w:rsidTr="004E16E8">
        <w:trPr>
          <w:trHeight w:val="510"/>
        </w:trPr>
        <w:tc>
          <w:tcPr>
            <w:tcW w:w="4841" w:type="dxa"/>
          </w:tcPr>
          <w:p w14:paraId="7613F76E" w14:textId="77777777" w:rsidR="004E16E8" w:rsidRPr="00E628A7" w:rsidRDefault="00BF4236" w:rsidP="000F7012">
            <w:pPr>
              <w:rPr>
                <w:rFonts w:cstheme="minorHAnsi"/>
              </w:rPr>
            </w:pPr>
            <w:r w:rsidRPr="00E628A7">
              <w:rPr>
                <w:rFonts w:cstheme="minorHAnsi"/>
              </w:rPr>
              <w:t>2.5. A jelentéstervezetek határidőre történő elkészítésének %-os aránya</w:t>
            </w:r>
          </w:p>
        </w:tc>
        <w:tc>
          <w:tcPr>
            <w:tcW w:w="900" w:type="dxa"/>
          </w:tcPr>
          <w:p w14:paraId="77083510" w14:textId="77777777" w:rsidR="004E16E8" w:rsidRPr="00E628A7" w:rsidRDefault="004E16E8" w:rsidP="000F7012">
            <w:pPr>
              <w:rPr>
                <w:rFonts w:cstheme="minorHAnsi"/>
              </w:rPr>
            </w:pPr>
          </w:p>
        </w:tc>
        <w:tc>
          <w:tcPr>
            <w:tcW w:w="900" w:type="dxa"/>
          </w:tcPr>
          <w:p w14:paraId="10E89BA1" w14:textId="77777777" w:rsidR="004E16E8" w:rsidRPr="00E628A7" w:rsidRDefault="004E16E8" w:rsidP="000F7012">
            <w:pPr>
              <w:rPr>
                <w:rFonts w:cstheme="minorHAnsi"/>
              </w:rPr>
            </w:pPr>
          </w:p>
        </w:tc>
        <w:tc>
          <w:tcPr>
            <w:tcW w:w="900" w:type="dxa"/>
          </w:tcPr>
          <w:p w14:paraId="46A729DB" w14:textId="77777777" w:rsidR="004E16E8" w:rsidRPr="00E628A7" w:rsidRDefault="004E16E8" w:rsidP="000F7012">
            <w:pPr>
              <w:rPr>
                <w:rFonts w:cstheme="minorHAnsi"/>
              </w:rPr>
            </w:pPr>
          </w:p>
        </w:tc>
        <w:tc>
          <w:tcPr>
            <w:tcW w:w="900" w:type="dxa"/>
          </w:tcPr>
          <w:p w14:paraId="15FDA382" w14:textId="77777777" w:rsidR="004E16E8" w:rsidRPr="00E628A7" w:rsidRDefault="004E16E8" w:rsidP="000F7012">
            <w:pPr>
              <w:rPr>
                <w:rFonts w:cstheme="minorHAnsi"/>
              </w:rPr>
            </w:pPr>
          </w:p>
        </w:tc>
        <w:tc>
          <w:tcPr>
            <w:tcW w:w="1078" w:type="dxa"/>
          </w:tcPr>
          <w:p w14:paraId="3E7669C0" w14:textId="77777777" w:rsidR="004E16E8" w:rsidRPr="00E628A7" w:rsidRDefault="004E16E8" w:rsidP="000F7012">
            <w:pPr>
              <w:rPr>
                <w:rFonts w:cstheme="minorHAnsi"/>
              </w:rPr>
            </w:pPr>
          </w:p>
        </w:tc>
      </w:tr>
      <w:tr w:rsidR="004E16E8" w:rsidRPr="00E628A7" w14:paraId="74BEC272" w14:textId="77777777" w:rsidTr="004E16E8">
        <w:trPr>
          <w:trHeight w:val="510"/>
        </w:trPr>
        <w:tc>
          <w:tcPr>
            <w:tcW w:w="4841" w:type="dxa"/>
          </w:tcPr>
          <w:p w14:paraId="7206A14C" w14:textId="77777777" w:rsidR="004E16E8" w:rsidRPr="00E628A7" w:rsidRDefault="00BF4236" w:rsidP="000F7012">
            <w:pPr>
              <w:rPr>
                <w:rFonts w:cstheme="minorHAnsi"/>
              </w:rPr>
            </w:pPr>
            <w:r w:rsidRPr="00E628A7">
              <w:rPr>
                <w:rFonts w:cstheme="minorHAnsi"/>
              </w:rPr>
              <w:t>2.6. A jelentéstervezet elkészítésének átlagos időszükséglete</w:t>
            </w:r>
          </w:p>
        </w:tc>
        <w:tc>
          <w:tcPr>
            <w:tcW w:w="900" w:type="dxa"/>
          </w:tcPr>
          <w:p w14:paraId="0366C312" w14:textId="77777777" w:rsidR="004E16E8" w:rsidRPr="00E628A7" w:rsidRDefault="004E16E8" w:rsidP="000F7012">
            <w:pPr>
              <w:rPr>
                <w:rFonts w:cstheme="minorHAnsi"/>
              </w:rPr>
            </w:pPr>
          </w:p>
        </w:tc>
        <w:tc>
          <w:tcPr>
            <w:tcW w:w="900" w:type="dxa"/>
          </w:tcPr>
          <w:p w14:paraId="185630BB" w14:textId="77777777" w:rsidR="004E16E8" w:rsidRPr="00E628A7" w:rsidRDefault="004E16E8" w:rsidP="000F7012">
            <w:pPr>
              <w:rPr>
                <w:rFonts w:cstheme="minorHAnsi"/>
              </w:rPr>
            </w:pPr>
          </w:p>
        </w:tc>
        <w:tc>
          <w:tcPr>
            <w:tcW w:w="900" w:type="dxa"/>
          </w:tcPr>
          <w:p w14:paraId="3D982956" w14:textId="77777777" w:rsidR="004E16E8" w:rsidRPr="00E628A7" w:rsidRDefault="004E16E8" w:rsidP="000F7012">
            <w:pPr>
              <w:rPr>
                <w:rFonts w:cstheme="minorHAnsi"/>
              </w:rPr>
            </w:pPr>
          </w:p>
        </w:tc>
        <w:tc>
          <w:tcPr>
            <w:tcW w:w="900" w:type="dxa"/>
          </w:tcPr>
          <w:p w14:paraId="117692F3" w14:textId="77777777" w:rsidR="004E16E8" w:rsidRPr="00E628A7" w:rsidRDefault="004E16E8" w:rsidP="000F7012">
            <w:pPr>
              <w:rPr>
                <w:rFonts w:cstheme="minorHAnsi"/>
              </w:rPr>
            </w:pPr>
          </w:p>
        </w:tc>
        <w:tc>
          <w:tcPr>
            <w:tcW w:w="1078" w:type="dxa"/>
          </w:tcPr>
          <w:p w14:paraId="0CF02B6E" w14:textId="77777777" w:rsidR="004E16E8" w:rsidRPr="00E628A7" w:rsidRDefault="004E16E8" w:rsidP="000F7012">
            <w:pPr>
              <w:rPr>
                <w:rFonts w:cstheme="minorHAnsi"/>
              </w:rPr>
            </w:pPr>
          </w:p>
        </w:tc>
      </w:tr>
      <w:tr w:rsidR="004E16E8" w:rsidRPr="00E628A7" w14:paraId="1E4C1EB6" w14:textId="77777777" w:rsidTr="004E16E8">
        <w:trPr>
          <w:trHeight w:val="510"/>
        </w:trPr>
        <w:tc>
          <w:tcPr>
            <w:tcW w:w="4841" w:type="dxa"/>
          </w:tcPr>
          <w:p w14:paraId="5536850D" w14:textId="77777777" w:rsidR="004E16E8" w:rsidRPr="00E628A7" w:rsidRDefault="00BF4236" w:rsidP="000F7012">
            <w:pPr>
              <w:rPr>
                <w:rFonts w:cstheme="minorHAnsi"/>
              </w:rPr>
            </w:pPr>
            <w:r w:rsidRPr="00E628A7">
              <w:rPr>
                <w:rFonts w:cstheme="minorHAnsi"/>
              </w:rPr>
              <w:t xml:space="preserve">2.7. Jelentéstervezetre érkező észrevételek kapcsán megtartott egyeztető megbeszélések átlagos száma </w:t>
            </w:r>
          </w:p>
        </w:tc>
        <w:tc>
          <w:tcPr>
            <w:tcW w:w="900" w:type="dxa"/>
          </w:tcPr>
          <w:p w14:paraId="279B2475" w14:textId="77777777" w:rsidR="004E16E8" w:rsidRPr="00E628A7" w:rsidRDefault="004E16E8" w:rsidP="000F7012">
            <w:pPr>
              <w:rPr>
                <w:rFonts w:cstheme="minorHAnsi"/>
              </w:rPr>
            </w:pPr>
          </w:p>
        </w:tc>
        <w:tc>
          <w:tcPr>
            <w:tcW w:w="900" w:type="dxa"/>
          </w:tcPr>
          <w:p w14:paraId="05D26317" w14:textId="77777777" w:rsidR="004E16E8" w:rsidRPr="00E628A7" w:rsidRDefault="004E16E8" w:rsidP="000F7012">
            <w:pPr>
              <w:rPr>
                <w:rFonts w:cstheme="minorHAnsi"/>
              </w:rPr>
            </w:pPr>
          </w:p>
        </w:tc>
        <w:tc>
          <w:tcPr>
            <w:tcW w:w="900" w:type="dxa"/>
          </w:tcPr>
          <w:p w14:paraId="733020E0" w14:textId="77777777" w:rsidR="004E16E8" w:rsidRPr="00E628A7" w:rsidRDefault="004E16E8" w:rsidP="000F7012">
            <w:pPr>
              <w:rPr>
                <w:rFonts w:cstheme="minorHAnsi"/>
              </w:rPr>
            </w:pPr>
          </w:p>
        </w:tc>
        <w:tc>
          <w:tcPr>
            <w:tcW w:w="900" w:type="dxa"/>
          </w:tcPr>
          <w:p w14:paraId="186A2212" w14:textId="77777777" w:rsidR="004E16E8" w:rsidRPr="00E628A7" w:rsidRDefault="004E16E8" w:rsidP="000F7012">
            <w:pPr>
              <w:rPr>
                <w:rFonts w:cstheme="minorHAnsi"/>
              </w:rPr>
            </w:pPr>
          </w:p>
        </w:tc>
        <w:tc>
          <w:tcPr>
            <w:tcW w:w="1078" w:type="dxa"/>
          </w:tcPr>
          <w:p w14:paraId="3AA9C735" w14:textId="77777777" w:rsidR="004E16E8" w:rsidRPr="00E628A7" w:rsidRDefault="004E16E8" w:rsidP="000F7012">
            <w:pPr>
              <w:rPr>
                <w:rFonts w:cstheme="minorHAnsi"/>
              </w:rPr>
            </w:pPr>
          </w:p>
        </w:tc>
      </w:tr>
      <w:tr w:rsidR="004E16E8" w:rsidRPr="00E628A7" w14:paraId="6D0A2A9B" w14:textId="77777777" w:rsidTr="004E16E8">
        <w:trPr>
          <w:trHeight w:val="328"/>
        </w:trPr>
        <w:tc>
          <w:tcPr>
            <w:tcW w:w="4841" w:type="dxa"/>
          </w:tcPr>
          <w:p w14:paraId="6942F984" w14:textId="77777777" w:rsidR="004E16E8" w:rsidRPr="00E628A7" w:rsidRDefault="00BF4236" w:rsidP="000F7012">
            <w:pPr>
              <w:rPr>
                <w:rFonts w:cstheme="minorHAnsi"/>
              </w:rPr>
            </w:pPr>
            <w:r w:rsidRPr="00E628A7">
              <w:rPr>
                <w:rFonts w:cstheme="minorHAnsi"/>
              </w:rPr>
              <w:t>2.8. Az egyeztető megbeszélések határidőben való megtartásának %-os aránya</w:t>
            </w:r>
          </w:p>
        </w:tc>
        <w:tc>
          <w:tcPr>
            <w:tcW w:w="900" w:type="dxa"/>
          </w:tcPr>
          <w:p w14:paraId="496B2F25" w14:textId="77777777" w:rsidR="004E16E8" w:rsidRPr="00E628A7" w:rsidRDefault="004E16E8" w:rsidP="000F7012">
            <w:pPr>
              <w:rPr>
                <w:rFonts w:cstheme="minorHAnsi"/>
              </w:rPr>
            </w:pPr>
          </w:p>
        </w:tc>
        <w:tc>
          <w:tcPr>
            <w:tcW w:w="900" w:type="dxa"/>
          </w:tcPr>
          <w:p w14:paraId="2FFC7163" w14:textId="77777777" w:rsidR="004E16E8" w:rsidRPr="00E628A7" w:rsidRDefault="004E16E8" w:rsidP="000F7012">
            <w:pPr>
              <w:rPr>
                <w:rFonts w:cstheme="minorHAnsi"/>
              </w:rPr>
            </w:pPr>
          </w:p>
        </w:tc>
        <w:tc>
          <w:tcPr>
            <w:tcW w:w="900" w:type="dxa"/>
          </w:tcPr>
          <w:p w14:paraId="0296BFBB" w14:textId="77777777" w:rsidR="004E16E8" w:rsidRPr="00E628A7" w:rsidRDefault="004E16E8" w:rsidP="000F7012">
            <w:pPr>
              <w:rPr>
                <w:rFonts w:cstheme="minorHAnsi"/>
              </w:rPr>
            </w:pPr>
          </w:p>
        </w:tc>
        <w:tc>
          <w:tcPr>
            <w:tcW w:w="900" w:type="dxa"/>
          </w:tcPr>
          <w:p w14:paraId="6C461776" w14:textId="77777777" w:rsidR="004E16E8" w:rsidRPr="00E628A7" w:rsidRDefault="004E16E8" w:rsidP="000F7012">
            <w:pPr>
              <w:rPr>
                <w:rFonts w:cstheme="minorHAnsi"/>
              </w:rPr>
            </w:pPr>
          </w:p>
        </w:tc>
        <w:tc>
          <w:tcPr>
            <w:tcW w:w="1078" w:type="dxa"/>
          </w:tcPr>
          <w:p w14:paraId="57FF025A" w14:textId="77777777" w:rsidR="004E16E8" w:rsidRPr="00E628A7" w:rsidRDefault="004E16E8" w:rsidP="000F7012">
            <w:pPr>
              <w:rPr>
                <w:rFonts w:cstheme="minorHAnsi"/>
              </w:rPr>
            </w:pPr>
          </w:p>
        </w:tc>
      </w:tr>
      <w:tr w:rsidR="004E16E8" w:rsidRPr="00E628A7" w14:paraId="367966B3" w14:textId="77777777" w:rsidTr="004E16E8">
        <w:trPr>
          <w:trHeight w:val="510"/>
        </w:trPr>
        <w:tc>
          <w:tcPr>
            <w:tcW w:w="4841" w:type="dxa"/>
          </w:tcPr>
          <w:p w14:paraId="3A117C70" w14:textId="77777777" w:rsidR="004E16E8" w:rsidRPr="00E628A7" w:rsidRDefault="00BF4236" w:rsidP="000F7012">
            <w:pPr>
              <w:rPr>
                <w:rFonts w:cstheme="minorHAnsi"/>
              </w:rPr>
            </w:pPr>
            <w:r w:rsidRPr="00E628A7">
              <w:rPr>
                <w:rFonts w:cstheme="minorHAnsi"/>
              </w:rPr>
              <w:lastRenderedPageBreak/>
              <w:t>2.9. A jelentéstervezet és az ellenőrzési jelentés lezárása között eltelt napok átlagos száma</w:t>
            </w:r>
          </w:p>
        </w:tc>
        <w:tc>
          <w:tcPr>
            <w:tcW w:w="900" w:type="dxa"/>
          </w:tcPr>
          <w:p w14:paraId="4BDF9F8A" w14:textId="77777777" w:rsidR="004E16E8" w:rsidRPr="00E628A7" w:rsidRDefault="004E16E8" w:rsidP="000F7012">
            <w:pPr>
              <w:rPr>
                <w:rFonts w:cstheme="minorHAnsi"/>
              </w:rPr>
            </w:pPr>
          </w:p>
        </w:tc>
        <w:tc>
          <w:tcPr>
            <w:tcW w:w="900" w:type="dxa"/>
          </w:tcPr>
          <w:p w14:paraId="5CF85C94" w14:textId="77777777" w:rsidR="004E16E8" w:rsidRPr="00E628A7" w:rsidRDefault="004E16E8" w:rsidP="000F7012">
            <w:pPr>
              <w:rPr>
                <w:rFonts w:cstheme="minorHAnsi"/>
              </w:rPr>
            </w:pPr>
          </w:p>
        </w:tc>
        <w:tc>
          <w:tcPr>
            <w:tcW w:w="900" w:type="dxa"/>
          </w:tcPr>
          <w:p w14:paraId="3F0485BD" w14:textId="77777777" w:rsidR="004E16E8" w:rsidRPr="00E628A7" w:rsidRDefault="004E16E8" w:rsidP="000F7012">
            <w:pPr>
              <w:rPr>
                <w:rFonts w:cstheme="minorHAnsi"/>
              </w:rPr>
            </w:pPr>
          </w:p>
        </w:tc>
        <w:tc>
          <w:tcPr>
            <w:tcW w:w="900" w:type="dxa"/>
          </w:tcPr>
          <w:p w14:paraId="2B8B73AF" w14:textId="77777777" w:rsidR="004E16E8" w:rsidRPr="00E628A7" w:rsidRDefault="004E16E8" w:rsidP="000F7012">
            <w:pPr>
              <w:rPr>
                <w:rFonts w:cstheme="minorHAnsi"/>
              </w:rPr>
            </w:pPr>
          </w:p>
        </w:tc>
        <w:tc>
          <w:tcPr>
            <w:tcW w:w="1078" w:type="dxa"/>
          </w:tcPr>
          <w:p w14:paraId="1FE1DA1E" w14:textId="77777777" w:rsidR="004E16E8" w:rsidRPr="00E628A7" w:rsidRDefault="004E16E8" w:rsidP="000F7012">
            <w:pPr>
              <w:rPr>
                <w:rFonts w:cstheme="minorHAnsi"/>
              </w:rPr>
            </w:pPr>
          </w:p>
        </w:tc>
      </w:tr>
      <w:tr w:rsidR="004E16E8" w:rsidRPr="00E628A7" w14:paraId="6EC7D9C4" w14:textId="77777777" w:rsidTr="004E16E8">
        <w:trPr>
          <w:trHeight w:val="510"/>
        </w:trPr>
        <w:tc>
          <w:tcPr>
            <w:tcW w:w="4841" w:type="dxa"/>
            <w:vAlign w:val="center"/>
          </w:tcPr>
          <w:p w14:paraId="6A65A489" w14:textId="77777777" w:rsidR="004E16E8" w:rsidRPr="00E628A7" w:rsidRDefault="00BF4236" w:rsidP="000F7012">
            <w:pPr>
              <w:rPr>
                <w:rFonts w:cstheme="minorHAnsi"/>
              </w:rPr>
            </w:pPr>
            <w:r w:rsidRPr="00E628A7">
              <w:rPr>
                <w:rFonts w:cstheme="minorHAnsi"/>
              </w:rPr>
              <w:t xml:space="preserve">2.10. Az éves ellenőrzési tervben foglalt ellenőrzések száma </w:t>
            </w:r>
          </w:p>
        </w:tc>
        <w:tc>
          <w:tcPr>
            <w:tcW w:w="900" w:type="dxa"/>
          </w:tcPr>
          <w:p w14:paraId="58660EDC" w14:textId="77777777" w:rsidR="004E16E8" w:rsidRPr="00E628A7" w:rsidRDefault="004E16E8" w:rsidP="000F7012">
            <w:pPr>
              <w:rPr>
                <w:rFonts w:cstheme="minorHAnsi"/>
              </w:rPr>
            </w:pPr>
          </w:p>
        </w:tc>
        <w:tc>
          <w:tcPr>
            <w:tcW w:w="900" w:type="dxa"/>
          </w:tcPr>
          <w:p w14:paraId="5E54E7C2" w14:textId="77777777" w:rsidR="004E16E8" w:rsidRPr="00E628A7" w:rsidRDefault="004E16E8" w:rsidP="000F7012">
            <w:pPr>
              <w:rPr>
                <w:rFonts w:cstheme="minorHAnsi"/>
              </w:rPr>
            </w:pPr>
          </w:p>
        </w:tc>
        <w:tc>
          <w:tcPr>
            <w:tcW w:w="900" w:type="dxa"/>
          </w:tcPr>
          <w:p w14:paraId="7A4BF582" w14:textId="77777777" w:rsidR="004E16E8" w:rsidRPr="00E628A7" w:rsidRDefault="004E16E8" w:rsidP="000F7012">
            <w:pPr>
              <w:rPr>
                <w:rFonts w:cstheme="minorHAnsi"/>
              </w:rPr>
            </w:pPr>
          </w:p>
        </w:tc>
        <w:tc>
          <w:tcPr>
            <w:tcW w:w="900" w:type="dxa"/>
          </w:tcPr>
          <w:p w14:paraId="4F167BFB" w14:textId="77777777" w:rsidR="004E16E8" w:rsidRPr="00E628A7" w:rsidRDefault="004E16E8" w:rsidP="000F7012">
            <w:pPr>
              <w:rPr>
                <w:rFonts w:cstheme="minorHAnsi"/>
              </w:rPr>
            </w:pPr>
          </w:p>
        </w:tc>
        <w:tc>
          <w:tcPr>
            <w:tcW w:w="1078" w:type="dxa"/>
          </w:tcPr>
          <w:p w14:paraId="2C9F1A7C" w14:textId="77777777" w:rsidR="004E16E8" w:rsidRPr="00E628A7" w:rsidRDefault="004E16E8" w:rsidP="000F7012">
            <w:pPr>
              <w:rPr>
                <w:rFonts w:cstheme="minorHAnsi"/>
              </w:rPr>
            </w:pPr>
          </w:p>
        </w:tc>
      </w:tr>
      <w:tr w:rsidR="004E16E8" w:rsidRPr="00E628A7" w14:paraId="47172E21" w14:textId="77777777" w:rsidTr="004E16E8">
        <w:trPr>
          <w:trHeight w:val="510"/>
        </w:trPr>
        <w:tc>
          <w:tcPr>
            <w:tcW w:w="4841" w:type="dxa"/>
            <w:vAlign w:val="center"/>
          </w:tcPr>
          <w:p w14:paraId="03FA226D" w14:textId="77777777" w:rsidR="004E16E8" w:rsidRPr="00E628A7" w:rsidRDefault="00BF4236" w:rsidP="000F7012">
            <w:pPr>
              <w:rPr>
                <w:rFonts w:cstheme="minorHAnsi"/>
              </w:rPr>
            </w:pPr>
            <w:r w:rsidRPr="00E628A7">
              <w:rPr>
                <w:rFonts w:cstheme="minorHAnsi"/>
              </w:rPr>
              <w:t>2.11. A befejezett és tervezett ellenőrzések %-os aránya</w:t>
            </w:r>
          </w:p>
        </w:tc>
        <w:tc>
          <w:tcPr>
            <w:tcW w:w="900" w:type="dxa"/>
          </w:tcPr>
          <w:p w14:paraId="2E076A91" w14:textId="77777777" w:rsidR="004E16E8" w:rsidRPr="00E628A7" w:rsidRDefault="004E16E8" w:rsidP="000F7012">
            <w:pPr>
              <w:rPr>
                <w:rFonts w:cstheme="minorHAnsi"/>
              </w:rPr>
            </w:pPr>
          </w:p>
        </w:tc>
        <w:tc>
          <w:tcPr>
            <w:tcW w:w="900" w:type="dxa"/>
          </w:tcPr>
          <w:p w14:paraId="6D9014A4" w14:textId="77777777" w:rsidR="004E16E8" w:rsidRPr="00E628A7" w:rsidRDefault="004E16E8" w:rsidP="000F7012">
            <w:pPr>
              <w:rPr>
                <w:rFonts w:cstheme="minorHAnsi"/>
              </w:rPr>
            </w:pPr>
          </w:p>
        </w:tc>
        <w:tc>
          <w:tcPr>
            <w:tcW w:w="900" w:type="dxa"/>
          </w:tcPr>
          <w:p w14:paraId="4B74BADC" w14:textId="77777777" w:rsidR="004E16E8" w:rsidRPr="00E628A7" w:rsidRDefault="004E16E8" w:rsidP="000F7012">
            <w:pPr>
              <w:rPr>
                <w:rFonts w:cstheme="minorHAnsi"/>
              </w:rPr>
            </w:pPr>
          </w:p>
        </w:tc>
        <w:tc>
          <w:tcPr>
            <w:tcW w:w="900" w:type="dxa"/>
          </w:tcPr>
          <w:p w14:paraId="58315752" w14:textId="77777777" w:rsidR="004E16E8" w:rsidRPr="00E628A7" w:rsidRDefault="004E16E8" w:rsidP="000F7012">
            <w:pPr>
              <w:rPr>
                <w:rFonts w:cstheme="minorHAnsi"/>
              </w:rPr>
            </w:pPr>
          </w:p>
        </w:tc>
        <w:tc>
          <w:tcPr>
            <w:tcW w:w="1078" w:type="dxa"/>
          </w:tcPr>
          <w:p w14:paraId="77EFD6FA" w14:textId="77777777" w:rsidR="004E16E8" w:rsidRPr="00E628A7" w:rsidRDefault="004E16E8" w:rsidP="000F7012">
            <w:pPr>
              <w:rPr>
                <w:rFonts w:cstheme="minorHAnsi"/>
              </w:rPr>
            </w:pPr>
          </w:p>
        </w:tc>
      </w:tr>
      <w:tr w:rsidR="004E16E8" w:rsidRPr="00E628A7" w14:paraId="52A6FC20" w14:textId="77777777" w:rsidTr="004E16E8">
        <w:trPr>
          <w:trHeight w:val="510"/>
        </w:trPr>
        <w:tc>
          <w:tcPr>
            <w:tcW w:w="4841" w:type="dxa"/>
          </w:tcPr>
          <w:p w14:paraId="5F5184D3" w14:textId="77777777" w:rsidR="004E16E8" w:rsidRPr="00E628A7" w:rsidRDefault="00BF4236" w:rsidP="000F7012">
            <w:pPr>
              <w:rPr>
                <w:rFonts w:cstheme="minorHAnsi"/>
              </w:rPr>
            </w:pPr>
            <w:r w:rsidRPr="00E628A7">
              <w:rPr>
                <w:rFonts w:cstheme="minorHAnsi"/>
              </w:rPr>
              <w:t>2.12. Soron kívüli ellenőrzésre tervezett időszükséglet</w:t>
            </w:r>
          </w:p>
        </w:tc>
        <w:tc>
          <w:tcPr>
            <w:tcW w:w="900" w:type="dxa"/>
          </w:tcPr>
          <w:p w14:paraId="55616E83" w14:textId="77777777" w:rsidR="004E16E8" w:rsidRPr="00E628A7" w:rsidRDefault="004E16E8" w:rsidP="000F7012">
            <w:pPr>
              <w:rPr>
                <w:rFonts w:cstheme="minorHAnsi"/>
              </w:rPr>
            </w:pPr>
          </w:p>
        </w:tc>
        <w:tc>
          <w:tcPr>
            <w:tcW w:w="900" w:type="dxa"/>
          </w:tcPr>
          <w:p w14:paraId="15D98BF5" w14:textId="77777777" w:rsidR="004E16E8" w:rsidRPr="00E628A7" w:rsidRDefault="004E16E8" w:rsidP="000F7012">
            <w:pPr>
              <w:rPr>
                <w:rFonts w:cstheme="minorHAnsi"/>
              </w:rPr>
            </w:pPr>
          </w:p>
        </w:tc>
        <w:tc>
          <w:tcPr>
            <w:tcW w:w="900" w:type="dxa"/>
          </w:tcPr>
          <w:p w14:paraId="55DAECDA" w14:textId="77777777" w:rsidR="004E16E8" w:rsidRPr="00E628A7" w:rsidRDefault="004E16E8" w:rsidP="000F7012">
            <w:pPr>
              <w:rPr>
                <w:rFonts w:cstheme="minorHAnsi"/>
              </w:rPr>
            </w:pPr>
          </w:p>
        </w:tc>
        <w:tc>
          <w:tcPr>
            <w:tcW w:w="900" w:type="dxa"/>
          </w:tcPr>
          <w:p w14:paraId="4ABD3F89" w14:textId="77777777" w:rsidR="004E16E8" w:rsidRPr="00E628A7" w:rsidRDefault="004E16E8" w:rsidP="000F7012">
            <w:pPr>
              <w:rPr>
                <w:rFonts w:cstheme="minorHAnsi"/>
              </w:rPr>
            </w:pPr>
          </w:p>
        </w:tc>
        <w:tc>
          <w:tcPr>
            <w:tcW w:w="1078" w:type="dxa"/>
          </w:tcPr>
          <w:p w14:paraId="593B4A87" w14:textId="77777777" w:rsidR="004E16E8" w:rsidRPr="00E628A7" w:rsidRDefault="004E16E8" w:rsidP="000F7012">
            <w:pPr>
              <w:rPr>
                <w:rFonts w:cstheme="minorHAnsi"/>
              </w:rPr>
            </w:pPr>
          </w:p>
        </w:tc>
      </w:tr>
      <w:tr w:rsidR="004E16E8" w:rsidRPr="00E628A7" w14:paraId="57BC4BEE" w14:textId="77777777" w:rsidTr="004E16E8">
        <w:trPr>
          <w:trHeight w:val="510"/>
        </w:trPr>
        <w:tc>
          <w:tcPr>
            <w:tcW w:w="4841" w:type="dxa"/>
          </w:tcPr>
          <w:p w14:paraId="6B2344B8" w14:textId="77777777" w:rsidR="004E16E8" w:rsidRPr="00E628A7" w:rsidRDefault="00BF4236" w:rsidP="000F7012">
            <w:pPr>
              <w:rPr>
                <w:rFonts w:cstheme="minorHAnsi"/>
              </w:rPr>
            </w:pPr>
            <w:r w:rsidRPr="00E628A7">
              <w:rPr>
                <w:rFonts w:cstheme="minorHAnsi"/>
              </w:rPr>
              <w:t>2.13. Befejezett soron kívüli ellenőrzések száma</w:t>
            </w:r>
          </w:p>
        </w:tc>
        <w:tc>
          <w:tcPr>
            <w:tcW w:w="900" w:type="dxa"/>
          </w:tcPr>
          <w:p w14:paraId="431032AA" w14:textId="77777777" w:rsidR="004E16E8" w:rsidRPr="00E628A7" w:rsidRDefault="004E16E8" w:rsidP="000F7012">
            <w:pPr>
              <w:rPr>
                <w:rFonts w:cstheme="minorHAnsi"/>
              </w:rPr>
            </w:pPr>
          </w:p>
        </w:tc>
        <w:tc>
          <w:tcPr>
            <w:tcW w:w="900" w:type="dxa"/>
          </w:tcPr>
          <w:p w14:paraId="5F748C48" w14:textId="77777777" w:rsidR="004E16E8" w:rsidRPr="00E628A7" w:rsidRDefault="004E16E8" w:rsidP="000F7012">
            <w:pPr>
              <w:rPr>
                <w:rFonts w:cstheme="minorHAnsi"/>
              </w:rPr>
            </w:pPr>
          </w:p>
        </w:tc>
        <w:tc>
          <w:tcPr>
            <w:tcW w:w="900" w:type="dxa"/>
          </w:tcPr>
          <w:p w14:paraId="15368EE9" w14:textId="77777777" w:rsidR="004E16E8" w:rsidRPr="00E628A7" w:rsidRDefault="004E16E8" w:rsidP="000F7012">
            <w:pPr>
              <w:rPr>
                <w:rFonts w:cstheme="minorHAnsi"/>
              </w:rPr>
            </w:pPr>
          </w:p>
        </w:tc>
        <w:tc>
          <w:tcPr>
            <w:tcW w:w="900" w:type="dxa"/>
          </w:tcPr>
          <w:p w14:paraId="69153192" w14:textId="77777777" w:rsidR="004E16E8" w:rsidRPr="00E628A7" w:rsidRDefault="004E16E8" w:rsidP="000F7012">
            <w:pPr>
              <w:rPr>
                <w:rFonts w:cstheme="minorHAnsi"/>
              </w:rPr>
            </w:pPr>
          </w:p>
        </w:tc>
        <w:tc>
          <w:tcPr>
            <w:tcW w:w="1078" w:type="dxa"/>
          </w:tcPr>
          <w:p w14:paraId="6D1B9F54" w14:textId="77777777" w:rsidR="004E16E8" w:rsidRPr="00E628A7" w:rsidRDefault="004E16E8" w:rsidP="000F7012">
            <w:pPr>
              <w:rPr>
                <w:rFonts w:cstheme="minorHAnsi"/>
              </w:rPr>
            </w:pPr>
          </w:p>
        </w:tc>
      </w:tr>
      <w:tr w:rsidR="004E16E8" w:rsidRPr="00E628A7" w14:paraId="1525768B" w14:textId="77777777" w:rsidTr="004E16E8">
        <w:trPr>
          <w:trHeight w:val="510"/>
        </w:trPr>
        <w:tc>
          <w:tcPr>
            <w:tcW w:w="4841" w:type="dxa"/>
          </w:tcPr>
          <w:p w14:paraId="6DB9D162" w14:textId="77777777" w:rsidR="004E16E8" w:rsidRPr="00E628A7" w:rsidRDefault="00BF4236" w:rsidP="000F7012">
            <w:pPr>
              <w:rPr>
                <w:rFonts w:cstheme="minorHAnsi"/>
              </w:rPr>
            </w:pPr>
            <w:r w:rsidRPr="00E628A7">
              <w:rPr>
                <w:rFonts w:cstheme="minorHAnsi"/>
              </w:rPr>
              <w:t xml:space="preserve">2.14. Az ellenőrzések átlagos időszükséglete (a teljes ellenőrzési folyamatra – felkészülés, helyszíni ellenőrzés, jelentésírás, egyeztetés – vonatkozóan) </w:t>
            </w:r>
          </w:p>
        </w:tc>
        <w:tc>
          <w:tcPr>
            <w:tcW w:w="900" w:type="dxa"/>
          </w:tcPr>
          <w:p w14:paraId="0CA29A56" w14:textId="77777777" w:rsidR="004E16E8" w:rsidRPr="00E628A7" w:rsidRDefault="004E16E8" w:rsidP="000F7012">
            <w:pPr>
              <w:rPr>
                <w:rFonts w:cstheme="minorHAnsi"/>
              </w:rPr>
            </w:pPr>
          </w:p>
        </w:tc>
        <w:tc>
          <w:tcPr>
            <w:tcW w:w="900" w:type="dxa"/>
          </w:tcPr>
          <w:p w14:paraId="550780ED" w14:textId="77777777" w:rsidR="004E16E8" w:rsidRPr="00E628A7" w:rsidRDefault="004E16E8" w:rsidP="000F7012">
            <w:pPr>
              <w:rPr>
                <w:rFonts w:cstheme="minorHAnsi"/>
              </w:rPr>
            </w:pPr>
          </w:p>
        </w:tc>
        <w:tc>
          <w:tcPr>
            <w:tcW w:w="900" w:type="dxa"/>
          </w:tcPr>
          <w:p w14:paraId="1BE9D9F8" w14:textId="77777777" w:rsidR="004E16E8" w:rsidRPr="00E628A7" w:rsidRDefault="004E16E8" w:rsidP="000F7012">
            <w:pPr>
              <w:rPr>
                <w:rFonts w:cstheme="minorHAnsi"/>
              </w:rPr>
            </w:pPr>
          </w:p>
        </w:tc>
        <w:tc>
          <w:tcPr>
            <w:tcW w:w="900" w:type="dxa"/>
          </w:tcPr>
          <w:p w14:paraId="755BB8B6" w14:textId="77777777" w:rsidR="004E16E8" w:rsidRPr="00E628A7" w:rsidRDefault="004E16E8" w:rsidP="000F7012">
            <w:pPr>
              <w:rPr>
                <w:rFonts w:cstheme="minorHAnsi"/>
              </w:rPr>
            </w:pPr>
          </w:p>
        </w:tc>
        <w:tc>
          <w:tcPr>
            <w:tcW w:w="1078" w:type="dxa"/>
          </w:tcPr>
          <w:p w14:paraId="5ACA121B" w14:textId="77777777" w:rsidR="004E16E8" w:rsidRPr="00E628A7" w:rsidRDefault="004E16E8" w:rsidP="000F7012">
            <w:pPr>
              <w:rPr>
                <w:rFonts w:cstheme="minorHAnsi"/>
              </w:rPr>
            </w:pPr>
          </w:p>
        </w:tc>
      </w:tr>
      <w:tr w:rsidR="004E16E8" w:rsidRPr="00E628A7" w14:paraId="745F1EFC" w14:textId="77777777" w:rsidTr="004E16E8">
        <w:trPr>
          <w:trHeight w:val="510"/>
        </w:trPr>
        <w:tc>
          <w:tcPr>
            <w:tcW w:w="4841" w:type="dxa"/>
          </w:tcPr>
          <w:p w14:paraId="59417914" w14:textId="77777777" w:rsidR="004E16E8" w:rsidRPr="00E628A7" w:rsidRDefault="00BF4236" w:rsidP="000F7012">
            <w:pPr>
              <w:rPr>
                <w:rFonts w:cstheme="minorHAnsi"/>
              </w:rPr>
            </w:pPr>
            <w:r w:rsidRPr="00E628A7">
              <w:rPr>
                <w:rFonts w:cstheme="minorHAnsi"/>
              </w:rPr>
              <w:t>2.15. Tanácsadó tevékenységre vonatkozó megbízások száma</w:t>
            </w:r>
          </w:p>
        </w:tc>
        <w:tc>
          <w:tcPr>
            <w:tcW w:w="900" w:type="dxa"/>
          </w:tcPr>
          <w:p w14:paraId="3FCED227" w14:textId="77777777" w:rsidR="004E16E8" w:rsidRPr="00E628A7" w:rsidRDefault="004E16E8" w:rsidP="000F7012">
            <w:pPr>
              <w:rPr>
                <w:rFonts w:cstheme="minorHAnsi"/>
              </w:rPr>
            </w:pPr>
          </w:p>
        </w:tc>
        <w:tc>
          <w:tcPr>
            <w:tcW w:w="900" w:type="dxa"/>
          </w:tcPr>
          <w:p w14:paraId="7C60EC7E" w14:textId="77777777" w:rsidR="004E16E8" w:rsidRPr="00E628A7" w:rsidRDefault="004E16E8" w:rsidP="000F7012">
            <w:pPr>
              <w:rPr>
                <w:rFonts w:cstheme="minorHAnsi"/>
              </w:rPr>
            </w:pPr>
          </w:p>
        </w:tc>
        <w:tc>
          <w:tcPr>
            <w:tcW w:w="900" w:type="dxa"/>
          </w:tcPr>
          <w:p w14:paraId="2D5DA52C" w14:textId="77777777" w:rsidR="004E16E8" w:rsidRPr="00E628A7" w:rsidRDefault="004E16E8" w:rsidP="000F7012">
            <w:pPr>
              <w:rPr>
                <w:rFonts w:cstheme="minorHAnsi"/>
              </w:rPr>
            </w:pPr>
          </w:p>
        </w:tc>
        <w:tc>
          <w:tcPr>
            <w:tcW w:w="900" w:type="dxa"/>
          </w:tcPr>
          <w:p w14:paraId="7C964526" w14:textId="77777777" w:rsidR="004E16E8" w:rsidRPr="00E628A7" w:rsidRDefault="004E16E8" w:rsidP="000F7012">
            <w:pPr>
              <w:rPr>
                <w:rFonts w:cstheme="minorHAnsi"/>
              </w:rPr>
            </w:pPr>
          </w:p>
        </w:tc>
        <w:tc>
          <w:tcPr>
            <w:tcW w:w="1078" w:type="dxa"/>
          </w:tcPr>
          <w:p w14:paraId="2BE7BD8A" w14:textId="77777777" w:rsidR="004E16E8" w:rsidRPr="00E628A7" w:rsidRDefault="004E16E8" w:rsidP="000F7012">
            <w:pPr>
              <w:rPr>
                <w:rFonts w:cstheme="minorHAnsi"/>
              </w:rPr>
            </w:pPr>
          </w:p>
        </w:tc>
      </w:tr>
      <w:tr w:rsidR="004E16E8" w:rsidRPr="00E628A7" w14:paraId="1CAECA7C" w14:textId="77777777" w:rsidTr="004E16E8">
        <w:trPr>
          <w:trHeight w:val="510"/>
        </w:trPr>
        <w:tc>
          <w:tcPr>
            <w:tcW w:w="4841" w:type="dxa"/>
          </w:tcPr>
          <w:p w14:paraId="0034B12C" w14:textId="77777777" w:rsidR="004E16E8" w:rsidRPr="00E628A7" w:rsidRDefault="00BF4236" w:rsidP="000F7012">
            <w:pPr>
              <w:rPr>
                <w:rFonts w:cstheme="minorHAnsi"/>
              </w:rPr>
            </w:pPr>
            <w:r w:rsidRPr="00E628A7">
              <w:rPr>
                <w:rFonts w:cstheme="minorHAnsi"/>
              </w:rPr>
              <w:t>2.16. Tanácsadó tevékenységre fordított átlagos időszükséglet</w:t>
            </w:r>
          </w:p>
        </w:tc>
        <w:tc>
          <w:tcPr>
            <w:tcW w:w="900" w:type="dxa"/>
          </w:tcPr>
          <w:p w14:paraId="007D8FC6" w14:textId="77777777" w:rsidR="004E16E8" w:rsidRPr="00E628A7" w:rsidRDefault="004E16E8" w:rsidP="000F7012">
            <w:pPr>
              <w:rPr>
                <w:rFonts w:cstheme="minorHAnsi"/>
              </w:rPr>
            </w:pPr>
          </w:p>
        </w:tc>
        <w:tc>
          <w:tcPr>
            <w:tcW w:w="900" w:type="dxa"/>
          </w:tcPr>
          <w:p w14:paraId="6C01478A" w14:textId="77777777" w:rsidR="004E16E8" w:rsidRPr="00E628A7" w:rsidRDefault="004E16E8" w:rsidP="000F7012">
            <w:pPr>
              <w:rPr>
                <w:rFonts w:cstheme="minorHAnsi"/>
              </w:rPr>
            </w:pPr>
          </w:p>
        </w:tc>
        <w:tc>
          <w:tcPr>
            <w:tcW w:w="900" w:type="dxa"/>
          </w:tcPr>
          <w:p w14:paraId="08227295" w14:textId="77777777" w:rsidR="004E16E8" w:rsidRPr="00E628A7" w:rsidRDefault="004E16E8" w:rsidP="000F7012">
            <w:pPr>
              <w:rPr>
                <w:rFonts w:cstheme="minorHAnsi"/>
              </w:rPr>
            </w:pPr>
          </w:p>
        </w:tc>
        <w:tc>
          <w:tcPr>
            <w:tcW w:w="900" w:type="dxa"/>
          </w:tcPr>
          <w:p w14:paraId="2C927727" w14:textId="77777777" w:rsidR="004E16E8" w:rsidRPr="00E628A7" w:rsidRDefault="004E16E8" w:rsidP="000F7012">
            <w:pPr>
              <w:rPr>
                <w:rFonts w:cstheme="minorHAnsi"/>
              </w:rPr>
            </w:pPr>
          </w:p>
        </w:tc>
        <w:tc>
          <w:tcPr>
            <w:tcW w:w="1078" w:type="dxa"/>
          </w:tcPr>
          <w:p w14:paraId="09F1CF6A" w14:textId="77777777" w:rsidR="004E16E8" w:rsidRPr="00E628A7" w:rsidRDefault="004E16E8" w:rsidP="000F7012">
            <w:pPr>
              <w:rPr>
                <w:rFonts w:cstheme="minorHAnsi"/>
              </w:rPr>
            </w:pPr>
          </w:p>
        </w:tc>
      </w:tr>
      <w:tr w:rsidR="004E16E8" w:rsidRPr="00E628A7" w14:paraId="6226C80F" w14:textId="77777777" w:rsidTr="004E16E8">
        <w:trPr>
          <w:trHeight w:val="510"/>
        </w:trPr>
        <w:tc>
          <w:tcPr>
            <w:tcW w:w="4841" w:type="dxa"/>
          </w:tcPr>
          <w:p w14:paraId="789ABAA1" w14:textId="77777777" w:rsidR="004E16E8" w:rsidRPr="00E628A7" w:rsidRDefault="00BF4236" w:rsidP="000F7012">
            <w:pPr>
              <w:rPr>
                <w:rFonts w:cstheme="minorHAnsi"/>
              </w:rPr>
            </w:pPr>
            <w:r w:rsidRPr="00E628A7">
              <w:rPr>
                <w:rFonts w:cstheme="minorHAnsi"/>
              </w:rPr>
              <w:t>2.17. Egyéb, nem közvetlenül az ellenőrzési tevékenységre (pl. továbbképzéseken, konferenciákon, bizottsági munkákban, stb.) fordított átlagos időszükséglet</w:t>
            </w:r>
          </w:p>
        </w:tc>
        <w:tc>
          <w:tcPr>
            <w:tcW w:w="900" w:type="dxa"/>
          </w:tcPr>
          <w:p w14:paraId="62F6AC8B" w14:textId="77777777" w:rsidR="004E16E8" w:rsidRPr="00E628A7" w:rsidRDefault="004E16E8" w:rsidP="000F7012">
            <w:pPr>
              <w:rPr>
                <w:rFonts w:cstheme="minorHAnsi"/>
              </w:rPr>
            </w:pPr>
          </w:p>
        </w:tc>
        <w:tc>
          <w:tcPr>
            <w:tcW w:w="900" w:type="dxa"/>
          </w:tcPr>
          <w:p w14:paraId="2C464CA7" w14:textId="77777777" w:rsidR="004E16E8" w:rsidRPr="00E628A7" w:rsidRDefault="004E16E8" w:rsidP="000F7012">
            <w:pPr>
              <w:rPr>
                <w:rFonts w:cstheme="minorHAnsi"/>
              </w:rPr>
            </w:pPr>
          </w:p>
        </w:tc>
        <w:tc>
          <w:tcPr>
            <w:tcW w:w="900" w:type="dxa"/>
          </w:tcPr>
          <w:p w14:paraId="1FF77BAF" w14:textId="77777777" w:rsidR="004E16E8" w:rsidRPr="00E628A7" w:rsidRDefault="004E16E8" w:rsidP="000F7012">
            <w:pPr>
              <w:rPr>
                <w:rFonts w:cstheme="minorHAnsi"/>
              </w:rPr>
            </w:pPr>
          </w:p>
        </w:tc>
        <w:tc>
          <w:tcPr>
            <w:tcW w:w="900" w:type="dxa"/>
          </w:tcPr>
          <w:p w14:paraId="7450BA51" w14:textId="77777777" w:rsidR="004E16E8" w:rsidRPr="00E628A7" w:rsidRDefault="004E16E8" w:rsidP="000F7012">
            <w:pPr>
              <w:rPr>
                <w:rFonts w:cstheme="minorHAnsi"/>
              </w:rPr>
            </w:pPr>
          </w:p>
        </w:tc>
        <w:tc>
          <w:tcPr>
            <w:tcW w:w="1078" w:type="dxa"/>
          </w:tcPr>
          <w:p w14:paraId="5808BC25" w14:textId="77777777" w:rsidR="004E16E8" w:rsidRPr="00E628A7" w:rsidRDefault="004E16E8" w:rsidP="000F7012">
            <w:pPr>
              <w:rPr>
                <w:rFonts w:cstheme="minorHAnsi"/>
              </w:rPr>
            </w:pPr>
          </w:p>
        </w:tc>
      </w:tr>
      <w:tr w:rsidR="004E16E8" w:rsidRPr="00E628A7" w14:paraId="266F48F0" w14:textId="77777777" w:rsidTr="004E16E8">
        <w:trPr>
          <w:trHeight w:val="510"/>
        </w:trPr>
        <w:tc>
          <w:tcPr>
            <w:tcW w:w="4841" w:type="dxa"/>
          </w:tcPr>
          <w:p w14:paraId="04D5C184" w14:textId="77777777" w:rsidR="004E16E8" w:rsidRPr="00E628A7" w:rsidRDefault="00BF4236" w:rsidP="000F7012">
            <w:pPr>
              <w:rPr>
                <w:rFonts w:cstheme="minorHAnsi"/>
              </w:rPr>
            </w:pPr>
            <w:r w:rsidRPr="00E628A7">
              <w:rPr>
                <w:rFonts w:cstheme="minorHAnsi"/>
              </w:rPr>
              <w:t>2.18. Az ellenőrök ellenőrzési munkára fordított rendelkezésre álló nettó idejének %-os aránya (felhasználás)</w:t>
            </w:r>
          </w:p>
        </w:tc>
        <w:tc>
          <w:tcPr>
            <w:tcW w:w="900" w:type="dxa"/>
          </w:tcPr>
          <w:p w14:paraId="176DA52B" w14:textId="77777777" w:rsidR="004E16E8" w:rsidRPr="00E628A7" w:rsidRDefault="004E16E8" w:rsidP="000F7012">
            <w:pPr>
              <w:rPr>
                <w:rFonts w:cstheme="minorHAnsi"/>
              </w:rPr>
            </w:pPr>
          </w:p>
        </w:tc>
        <w:tc>
          <w:tcPr>
            <w:tcW w:w="900" w:type="dxa"/>
          </w:tcPr>
          <w:p w14:paraId="64662FA5" w14:textId="77777777" w:rsidR="004E16E8" w:rsidRPr="00E628A7" w:rsidRDefault="004E16E8" w:rsidP="000F7012">
            <w:pPr>
              <w:rPr>
                <w:rFonts w:cstheme="minorHAnsi"/>
              </w:rPr>
            </w:pPr>
          </w:p>
        </w:tc>
        <w:tc>
          <w:tcPr>
            <w:tcW w:w="900" w:type="dxa"/>
          </w:tcPr>
          <w:p w14:paraId="3F3EC2A7" w14:textId="77777777" w:rsidR="004E16E8" w:rsidRPr="00E628A7" w:rsidRDefault="004E16E8" w:rsidP="000F7012">
            <w:pPr>
              <w:rPr>
                <w:rFonts w:cstheme="minorHAnsi"/>
              </w:rPr>
            </w:pPr>
          </w:p>
        </w:tc>
        <w:tc>
          <w:tcPr>
            <w:tcW w:w="900" w:type="dxa"/>
          </w:tcPr>
          <w:p w14:paraId="65BE6838" w14:textId="77777777" w:rsidR="004E16E8" w:rsidRPr="00E628A7" w:rsidRDefault="004E16E8" w:rsidP="000F7012">
            <w:pPr>
              <w:rPr>
                <w:rFonts w:cstheme="minorHAnsi"/>
              </w:rPr>
            </w:pPr>
          </w:p>
        </w:tc>
        <w:tc>
          <w:tcPr>
            <w:tcW w:w="1078" w:type="dxa"/>
          </w:tcPr>
          <w:p w14:paraId="54B1073B" w14:textId="77777777" w:rsidR="004E16E8" w:rsidRPr="00E628A7" w:rsidRDefault="004E16E8" w:rsidP="000F7012">
            <w:pPr>
              <w:rPr>
                <w:rFonts w:cstheme="minorHAnsi"/>
              </w:rPr>
            </w:pPr>
          </w:p>
        </w:tc>
      </w:tr>
    </w:tbl>
    <w:p w14:paraId="164DE540"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14:paraId="20830B3D" w14:textId="77777777" w:rsidTr="004E16E8">
        <w:trPr>
          <w:jc w:val="center"/>
        </w:trPr>
        <w:tc>
          <w:tcPr>
            <w:tcW w:w="4536" w:type="dxa"/>
            <w:shd w:val="clear" w:color="auto" w:fill="76923C" w:themeFill="accent3" w:themeFillShade="BF"/>
            <w:vAlign w:val="center"/>
          </w:tcPr>
          <w:p w14:paraId="4560755B" w14:textId="77777777" w:rsidR="004E16E8" w:rsidRPr="00E628A7" w:rsidRDefault="00BF4236" w:rsidP="000F7012">
            <w:pPr>
              <w:jc w:val="center"/>
              <w:rPr>
                <w:rFonts w:cstheme="minorHAnsi"/>
                <w:color w:val="FFFFFF" w:themeColor="background1"/>
              </w:rPr>
            </w:pPr>
            <w:r w:rsidRPr="00E628A7">
              <w:rPr>
                <w:rFonts w:cstheme="minorHAnsi"/>
                <w:color w:val="FFFFFF" w:themeColor="background1"/>
              </w:rPr>
              <w:t>Készítette:</w:t>
            </w:r>
          </w:p>
        </w:tc>
      </w:tr>
      <w:tr w:rsidR="004E16E8" w:rsidRPr="00E628A7" w14:paraId="2BB05500" w14:textId="77777777" w:rsidTr="004E16E8">
        <w:trPr>
          <w:jc w:val="center"/>
        </w:trPr>
        <w:tc>
          <w:tcPr>
            <w:tcW w:w="4536" w:type="dxa"/>
            <w:vAlign w:val="center"/>
          </w:tcPr>
          <w:p w14:paraId="5E52DB34" w14:textId="77777777" w:rsidR="004E16E8" w:rsidRPr="00E628A7" w:rsidRDefault="00BF4236" w:rsidP="000F7012">
            <w:pPr>
              <w:rPr>
                <w:rFonts w:cstheme="minorHAnsi"/>
              </w:rPr>
            </w:pPr>
            <w:r w:rsidRPr="00E628A7">
              <w:rPr>
                <w:rFonts w:cstheme="minorHAnsi"/>
              </w:rPr>
              <w:t>Dátum:</w:t>
            </w:r>
          </w:p>
        </w:tc>
      </w:tr>
      <w:tr w:rsidR="004E16E8" w:rsidRPr="00E628A7" w14:paraId="3B02E127" w14:textId="77777777" w:rsidTr="004E16E8">
        <w:trPr>
          <w:jc w:val="center"/>
        </w:trPr>
        <w:tc>
          <w:tcPr>
            <w:tcW w:w="4536" w:type="dxa"/>
            <w:vAlign w:val="center"/>
          </w:tcPr>
          <w:p w14:paraId="26B9A530" w14:textId="77777777" w:rsidR="004E16E8" w:rsidRPr="00E628A7" w:rsidRDefault="004E16E8" w:rsidP="000F7012">
            <w:pPr>
              <w:jc w:val="center"/>
              <w:rPr>
                <w:rFonts w:cstheme="minorHAnsi"/>
              </w:rPr>
            </w:pPr>
          </w:p>
        </w:tc>
      </w:tr>
      <w:tr w:rsidR="004E16E8" w:rsidRPr="00E628A7" w14:paraId="0BD44F34" w14:textId="77777777" w:rsidTr="004E16E8">
        <w:trPr>
          <w:jc w:val="center"/>
        </w:trPr>
        <w:tc>
          <w:tcPr>
            <w:tcW w:w="4536" w:type="dxa"/>
            <w:vAlign w:val="center"/>
          </w:tcPr>
          <w:p w14:paraId="78847047" w14:textId="77777777" w:rsidR="004E16E8" w:rsidRPr="00E628A7" w:rsidRDefault="00BF4236" w:rsidP="000F7012">
            <w:pPr>
              <w:jc w:val="center"/>
              <w:rPr>
                <w:rFonts w:cstheme="minorHAnsi"/>
              </w:rPr>
            </w:pPr>
            <w:r w:rsidRPr="00E628A7">
              <w:rPr>
                <w:rFonts w:cstheme="minorHAnsi"/>
              </w:rPr>
              <w:t>&lt;belső ellenőrzési vezető&gt;</w:t>
            </w:r>
          </w:p>
        </w:tc>
      </w:tr>
    </w:tbl>
    <w:p w14:paraId="6AEF37A8"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bookmarkStart w:id="578" w:name="_Toc346118423"/>
      <w:bookmarkEnd w:id="578"/>
    </w:p>
    <w:p w14:paraId="763729F4"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9" w:name="_számú_iratminta_–_30"/>
      <w:bookmarkStart w:id="580" w:name="_Toc346118424"/>
      <w:bookmarkStart w:id="581" w:name="_Toc526154140"/>
      <w:bookmarkEnd w:id="579"/>
      <w:r w:rsidRPr="00E628A7">
        <w:rPr>
          <w:rFonts w:cstheme="minorHAnsi"/>
          <w:sz w:val="24"/>
          <w:szCs w:val="24"/>
        </w:rPr>
        <w:lastRenderedPageBreak/>
        <w:t>számú iratminta – Ellenőrzések nyilvántartása</w:t>
      </w:r>
      <w:bookmarkEnd w:id="580"/>
      <w:bookmarkEnd w:id="581"/>
    </w:p>
    <w:p w14:paraId="3D5174A5" w14:textId="77777777" w:rsidR="008A67E5" w:rsidRPr="00E628A7" w:rsidRDefault="008A67E5" w:rsidP="000F7012">
      <w:pPr>
        <w:rPr>
          <w:rFonts w:cstheme="minorHAnsi"/>
        </w:rPr>
      </w:pPr>
      <w:bookmarkStart w:id="582" w:name="_Toc346118425"/>
      <w:bookmarkEnd w:id="582"/>
    </w:p>
    <w:tbl>
      <w:tblPr>
        <w:tblStyle w:val="Rcsostblzat"/>
        <w:tblW w:w="10922" w:type="dxa"/>
        <w:jc w:val="center"/>
        <w:tblLook w:val="04A0" w:firstRow="1" w:lastRow="0" w:firstColumn="1" w:lastColumn="0" w:noHBand="0" w:noVBand="1"/>
      </w:tblPr>
      <w:tblGrid>
        <w:gridCol w:w="1239"/>
        <w:gridCol w:w="1317"/>
        <w:gridCol w:w="1042"/>
        <w:gridCol w:w="843"/>
        <w:gridCol w:w="1041"/>
        <w:gridCol w:w="1041"/>
        <w:gridCol w:w="1206"/>
        <w:gridCol w:w="1132"/>
        <w:gridCol w:w="536"/>
        <w:gridCol w:w="571"/>
        <w:gridCol w:w="536"/>
        <w:gridCol w:w="571"/>
        <w:gridCol w:w="536"/>
        <w:gridCol w:w="571"/>
        <w:gridCol w:w="536"/>
        <w:gridCol w:w="571"/>
        <w:gridCol w:w="536"/>
        <w:gridCol w:w="571"/>
      </w:tblGrid>
      <w:tr w:rsidR="00161F72" w:rsidRPr="00B246D6" w14:paraId="109E7498" w14:textId="77777777" w:rsidTr="008C2EA2">
        <w:trPr>
          <w:jc w:val="center"/>
        </w:trPr>
        <w:tc>
          <w:tcPr>
            <w:tcW w:w="0" w:type="auto"/>
            <w:shd w:val="clear" w:color="auto" w:fill="E36C0A" w:themeFill="accent6" w:themeFillShade="BF"/>
            <w:vAlign w:val="center"/>
          </w:tcPr>
          <w:p w14:paraId="78F4B348" w14:textId="77777777" w:rsidR="00236B6B" w:rsidRPr="00831427" w:rsidRDefault="00236B6B" w:rsidP="00161F72">
            <w:pPr>
              <w:ind w:left="34"/>
              <w:jc w:val="center"/>
              <w:rPr>
                <w:rFonts w:cstheme="minorHAnsi"/>
                <w:b/>
                <w:sz w:val="20"/>
                <w:szCs w:val="20"/>
              </w:rPr>
            </w:pPr>
            <w:r w:rsidRPr="00831427">
              <w:rPr>
                <w:rFonts w:cstheme="minorHAnsi"/>
                <w:b/>
                <w:sz w:val="20"/>
                <w:szCs w:val="20"/>
              </w:rPr>
              <w:t>Ellenőrzés iktatószáma</w:t>
            </w:r>
          </w:p>
          <w:p w14:paraId="5E8ECD16" w14:textId="77777777" w:rsidR="00236B6B" w:rsidRPr="00831427" w:rsidRDefault="008F6FB1" w:rsidP="008F6FB1">
            <w:pPr>
              <w:rPr>
                <w:rFonts w:cstheme="minorHAnsi"/>
                <w:b/>
                <w:sz w:val="20"/>
                <w:szCs w:val="20"/>
              </w:rPr>
            </w:pPr>
            <w:r>
              <w:rPr>
                <w:rFonts w:cstheme="minorHAnsi"/>
                <w:b/>
                <w:sz w:val="20"/>
                <w:szCs w:val="20"/>
              </w:rPr>
              <w:t>/a</w:t>
            </w:r>
            <w:r w:rsidR="00236B6B" w:rsidRPr="00831427">
              <w:rPr>
                <w:rFonts w:cstheme="minorHAnsi"/>
                <w:b/>
                <w:sz w:val="20"/>
                <w:szCs w:val="20"/>
              </w:rPr>
              <w:t>zonosítója</w:t>
            </w:r>
          </w:p>
        </w:tc>
        <w:tc>
          <w:tcPr>
            <w:tcW w:w="0" w:type="auto"/>
            <w:shd w:val="clear" w:color="auto" w:fill="E36C0A" w:themeFill="accent6" w:themeFillShade="BF"/>
            <w:vAlign w:val="center"/>
          </w:tcPr>
          <w:p w14:paraId="275EAF9E" w14:textId="77777777" w:rsidR="00236B6B" w:rsidRPr="00831427" w:rsidRDefault="00236B6B" w:rsidP="00161F72">
            <w:pPr>
              <w:jc w:val="center"/>
              <w:rPr>
                <w:rFonts w:cstheme="minorHAnsi"/>
                <w:b/>
                <w:sz w:val="20"/>
                <w:szCs w:val="20"/>
              </w:rPr>
            </w:pPr>
            <w:r w:rsidRPr="00831427">
              <w:rPr>
                <w:rFonts w:cstheme="minorHAnsi"/>
                <w:b/>
                <w:sz w:val="20"/>
                <w:szCs w:val="20"/>
              </w:rPr>
              <w:t>Az ellenőrzött szerv, illetve szervezeti egységek megnevezése</w:t>
            </w:r>
          </w:p>
        </w:tc>
        <w:tc>
          <w:tcPr>
            <w:tcW w:w="0" w:type="auto"/>
            <w:shd w:val="clear" w:color="auto" w:fill="E36C0A" w:themeFill="accent6" w:themeFillShade="BF"/>
            <w:vAlign w:val="center"/>
          </w:tcPr>
          <w:p w14:paraId="76840614" w14:textId="77777777" w:rsidR="00236B6B" w:rsidRPr="00831427" w:rsidRDefault="00236B6B" w:rsidP="00161F72">
            <w:pPr>
              <w:jc w:val="center"/>
              <w:rPr>
                <w:rFonts w:cstheme="minorHAnsi"/>
                <w:b/>
                <w:sz w:val="20"/>
                <w:szCs w:val="20"/>
              </w:rPr>
            </w:pPr>
            <w:r w:rsidRPr="00831427">
              <w:rPr>
                <w:rFonts w:cstheme="minorHAnsi"/>
                <w:b/>
                <w:sz w:val="20"/>
                <w:szCs w:val="20"/>
              </w:rPr>
              <w:t>Ellenőrzés tárgya</w:t>
            </w:r>
          </w:p>
        </w:tc>
        <w:tc>
          <w:tcPr>
            <w:tcW w:w="0" w:type="auto"/>
            <w:shd w:val="clear" w:color="auto" w:fill="E36C0A" w:themeFill="accent6" w:themeFillShade="BF"/>
            <w:vAlign w:val="center"/>
          </w:tcPr>
          <w:p w14:paraId="41EA2A9F" w14:textId="77777777" w:rsidR="00236B6B" w:rsidRPr="00831427" w:rsidRDefault="00236B6B" w:rsidP="00161F72">
            <w:pPr>
              <w:jc w:val="center"/>
              <w:rPr>
                <w:rFonts w:cstheme="minorHAnsi"/>
                <w:b/>
                <w:sz w:val="20"/>
                <w:szCs w:val="20"/>
              </w:rPr>
            </w:pPr>
            <w:r w:rsidRPr="00831427">
              <w:rPr>
                <w:rFonts w:cstheme="minorHAnsi"/>
                <w:b/>
                <w:sz w:val="20"/>
                <w:szCs w:val="20"/>
              </w:rPr>
              <w:t>Vizsgált időszak</w:t>
            </w:r>
          </w:p>
        </w:tc>
        <w:tc>
          <w:tcPr>
            <w:tcW w:w="0" w:type="auto"/>
            <w:shd w:val="clear" w:color="auto" w:fill="E36C0A" w:themeFill="accent6" w:themeFillShade="BF"/>
            <w:vAlign w:val="center"/>
          </w:tcPr>
          <w:p w14:paraId="4F71EB41" w14:textId="77777777" w:rsidR="00236B6B" w:rsidRPr="00831427" w:rsidRDefault="00236B6B" w:rsidP="00161F72">
            <w:pPr>
              <w:jc w:val="center"/>
              <w:rPr>
                <w:rFonts w:cstheme="minorHAnsi"/>
                <w:b/>
                <w:sz w:val="20"/>
                <w:szCs w:val="20"/>
              </w:rPr>
            </w:pPr>
            <w:r w:rsidRPr="00831427">
              <w:rPr>
                <w:rFonts w:cstheme="minorHAnsi"/>
                <w:b/>
                <w:sz w:val="20"/>
                <w:szCs w:val="20"/>
              </w:rPr>
              <w:t>Ellenőrzés típusa</w:t>
            </w:r>
          </w:p>
        </w:tc>
        <w:tc>
          <w:tcPr>
            <w:tcW w:w="0" w:type="auto"/>
            <w:shd w:val="clear" w:color="auto" w:fill="E36C0A" w:themeFill="accent6" w:themeFillShade="BF"/>
            <w:vAlign w:val="center"/>
          </w:tcPr>
          <w:p w14:paraId="605B001E" w14:textId="77777777" w:rsidR="00236B6B" w:rsidRPr="00B246D6" w:rsidRDefault="00236B6B" w:rsidP="00161F72">
            <w:pPr>
              <w:jc w:val="center"/>
              <w:rPr>
                <w:rFonts w:cstheme="minorHAnsi"/>
                <w:b/>
                <w:sz w:val="20"/>
                <w:szCs w:val="20"/>
              </w:rPr>
            </w:pPr>
            <w:r>
              <w:rPr>
                <w:rFonts w:cstheme="minorHAnsi"/>
                <w:b/>
                <w:sz w:val="20"/>
                <w:szCs w:val="20"/>
              </w:rPr>
              <w:t>Ellenőrzés módszere</w:t>
            </w:r>
          </w:p>
        </w:tc>
        <w:tc>
          <w:tcPr>
            <w:tcW w:w="0" w:type="auto"/>
            <w:shd w:val="clear" w:color="auto" w:fill="E36C0A" w:themeFill="accent6" w:themeFillShade="BF"/>
            <w:vAlign w:val="center"/>
          </w:tcPr>
          <w:p w14:paraId="1E206122" w14:textId="77777777" w:rsidR="00236B6B" w:rsidRPr="00831427" w:rsidRDefault="00236B6B" w:rsidP="00161F72">
            <w:pPr>
              <w:jc w:val="center"/>
              <w:rPr>
                <w:rFonts w:cstheme="minorHAnsi"/>
                <w:b/>
                <w:sz w:val="20"/>
                <w:szCs w:val="20"/>
              </w:rPr>
            </w:pPr>
            <w:r w:rsidRPr="00831427">
              <w:rPr>
                <w:rFonts w:cstheme="minorHAnsi"/>
                <w:b/>
                <w:sz w:val="20"/>
                <w:szCs w:val="20"/>
              </w:rPr>
              <w:t>Idő-szükséglet</w:t>
            </w:r>
          </w:p>
          <w:p w14:paraId="5B3B0DD9" w14:textId="77777777" w:rsidR="00236B6B" w:rsidRPr="00831427" w:rsidRDefault="00236B6B" w:rsidP="00161F72">
            <w:pPr>
              <w:jc w:val="center"/>
              <w:rPr>
                <w:rFonts w:cstheme="minorHAnsi"/>
                <w:b/>
                <w:sz w:val="20"/>
                <w:szCs w:val="20"/>
              </w:rPr>
            </w:pPr>
            <w:r w:rsidRPr="00831427">
              <w:rPr>
                <w:rFonts w:cstheme="minorHAnsi"/>
                <w:b/>
                <w:sz w:val="20"/>
                <w:szCs w:val="20"/>
              </w:rPr>
              <w:t>(munkanap)</w:t>
            </w:r>
          </w:p>
        </w:tc>
        <w:tc>
          <w:tcPr>
            <w:tcW w:w="0" w:type="auto"/>
            <w:shd w:val="clear" w:color="auto" w:fill="E36C0A" w:themeFill="accent6" w:themeFillShade="BF"/>
            <w:vAlign w:val="center"/>
          </w:tcPr>
          <w:p w14:paraId="038F1607" w14:textId="77777777" w:rsidR="00236B6B" w:rsidRPr="00831427" w:rsidRDefault="00236B6B" w:rsidP="00161F72">
            <w:pPr>
              <w:jc w:val="center"/>
              <w:rPr>
                <w:rFonts w:cstheme="minorHAnsi"/>
                <w:b/>
                <w:sz w:val="20"/>
                <w:szCs w:val="20"/>
              </w:rPr>
            </w:pPr>
            <w:r w:rsidRPr="00831427">
              <w:rPr>
                <w:rFonts w:cstheme="minorHAnsi"/>
                <w:b/>
                <w:sz w:val="20"/>
                <w:szCs w:val="20"/>
              </w:rPr>
              <w:t>Résztvevők</w:t>
            </w:r>
          </w:p>
        </w:tc>
        <w:tc>
          <w:tcPr>
            <w:tcW w:w="0" w:type="auto"/>
            <w:gridSpan w:val="2"/>
            <w:shd w:val="clear" w:color="auto" w:fill="E36C0A" w:themeFill="accent6" w:themeFillShade="BF"/>
            <w:vAlign w:val="center"/>
          </w:tcPr>
          <w:p w14:paraId="234CB601" w14:textId="77777777" w:rsidR="00236B6B" w:rsidRPr="00831427" w:rsidRDefault="00236B6B" w:rsidP="00161F72">
            <w:pPr>
              <w:jc w:val="center"/>
              <w:rPr>
                <w:rFonts w:cstheme="minorHAnsi"/>
                <w:b/>
                <w:sz w:val="20"/>
                <w:szCs w:val="20"/>
              </w:rPr>
            </w:pPr>
            <w:r w:rsidRPr="00831427">
              <w:rPr>
                <w:rFonts w:cstheme="minorHAnsi"/>
                <w:b/>
                <w:sz w:val="20"/>
                <w:szCs w:val="20"/>
              </w:rPr>
              <w:t>Ellenőrzés kezdete</w:t>
            </w:r>
          </w:p>
        </w:tc>
        <w:tc>
          <w:tcPr>
            <w:tcW w:w="0" w:type="auto"/>
            <w:gridSpan w:val="2"/>
            <w:shd w:val="clear" w:color="auto" w:fill="E36C0A" w:themeFill="accent6" w:themeFillShade="BF"/>
            <w:vAlign w:val="center"/>
          </w:tcPr>
          <w:p w14:paraId="50EF0553" w14:textId="77777777" w:rsidR="00236B6B" w:rsidRPr="00831427" w:rsidRDefault="00236B6B" w:rsidP="00161F72">
            <w:pPr>
              <w:jc w:val="center"/>
              <w:rPr>
                <w:rFonts w:cstheme="minorHAnsi"/>
                <w:b/>
                <w:sz w:val="20"/>
                <w:szCs w:val="20"/>
              </w:rPr>
            </w:pPr>
            <w:r w:rsidRPr="00831427">
              <w:rPr>
                <w:rFonts w:cstheme="minorHAnsi"/>
                <w:b/>
                <w:sz w:val="20"/>
                <w:szCs w:val="20"/>
              </w:rPr>
              <w:t>Helyszíni ellenőrzés kezdete</w:t>
            </w:r>
          </w:p>
        </w:tc>
        <w:tc>
          <w:tcPr>
            <w:tcW w:w="0" w:type="auto"/>
            <w:gridSpan w:val="2"/>
            <w:shd w:val="clear" w:color="auto" w:fill="E36C0A" w:themeFill="accent6" w:themeFillShade="BF"/>
            <w:vAlign w:val="center"/>
          </w:tcPr>
          <w:p w14:paraId="7CAC2D7F" w14:textId="77777777" w:rsidR="00236B6B" w:rsidRPr="00831427" w:rsidRDefault="00236B6B" w:rsidP="00161F72">
            <w:pPr>
              <w:jc w:val="center"/>
              <w:rPr>
                <w:rFonts w:cstheme="minorHAnsi"/>
                <w:b/>
                <w:sz w:val="20"/>
                <w:szCs w:val="20"/>
              </w:rPr>
            </w:pPr>
            <w:r w:rsidRPr="00831427">
              <w:rPr>
                <w:rFonts w:cstheme="minorHAnsi"/>
                <w:b/>
                <w:sz w:val="20"/>
                <w:szCs w:val="20"/>
              </w:rPr>
              <w:t>Helyszíni ellenőrzés vége</w:t>
            </w:r>
          </w:p>
        </w:tc>
        <w:tc>
          <w:tcPr>
            <w:tcW w:w="0" w:type="auto"/>
            <w:gridSpan w:val="2"/>
            <w:shd w:val="clear" w:color="auto" w:fill="E36C0A" w:themeFill="accent6" w:themeFillShade="BF"/>
            <w:vAlign w:val="center"/>
          </w:tcPr>
          <w:p w14:paraId="745A5400" w14:textId="77777777" w:rsidR="00236B6B" w:rsidRPr="00831427" w:rsidRDefault="00236B6B" w:rsidP="00161F72">
            <w:pPr>
              <w:jc w:val="center"/>
              <w:rPr>
                <w:rFonts w:cstheme="minorHAnsi"/>
                <w:b/>
                <w:sz w:val="20"/>
                <w:szCs w:val="20"/>
              </w:rPr>
            </w:pPr>
            <w:r w:rsidRPr="00831427">
              <w:rPr>
                <w:rFonts w:cstheme="minorHAnsi"/>
                <w:b/>
                <w:sz w:val="20"/>
                <w:szCs w:val="20"/>
              </w:rPr>
              <w:t>Ellenőrzési jelentés-tervezet elkészítése</w:t>
            </w:r>
          </w:p>
        </w:tc>
        <w:tc>
          <w:tcPr>
            <w:tcW w:w="1094" w:type="dxa"/>
            <w:gridSpan w:val="2"/>
            <w:shd w:val="clear" w:color="auto" w:fill="E36C0A" w:themeFill="accent6" w:themeFillShade="BF"/>
            <w:vAlign w:val="center"/>
          </w:tcPr>
          <w:p w14:paraId="48556F5F" w14:textId="77777777" w:rsidR="00236B6B" w:rsidRPr="00831427" w:rsidRDefault="00236B6B" w:rsidP="00161F72">
            <w:pPr>
              <w:jc w:val="center"/>
              <w:rPr>
                <w:rFonts w:cstheme="minorHAnsi"/>
                <w:b/>
                <w:sz w:val="20"/>
                <w:szCs w:val="20"/>
              </w:rPr>
            </w:pPr>
            <w:r w:rsidRPr="00831427">
              <w:rPr>
                <w:rFonts w:cstheme="minorHAnsi"/>
                <w:b/>
                <w:sz w:val="20"/>
                <w:szCs w:val="20"/>
              </w:rPr>
              <w:t>Ellenőrzési jelentés lezárása</w:t>
            </w:r>
          </w:p>
        </w:tc>
      </w:tr>
      <w:tr w:rsidR="00161F72" w:rsidRPr="00B246D6" w14:paraId="604F3D87" w14:textId="77777777" w:rsidTr="008C2EA2">
        <w:trPr>
          <w:jc w:val="center"/>
        </w:trPr>
        <w:tc>
          <w:tcPr>
            <w:tcW w:w="0" w:type="auto"/>
          </w:tcPr>
          <w:p w14:paraId="29EB9FF8" w14:textId="77777777" w:rsidR="00236B6B" w:rsidRPr="00831427" w:rsidRDefault="00236B6B" w:rsidP="00161F72">
            <w:pPr>
              <w:ind w:left="349" w:hanging="137"/>
              <w:jc w:val="center"/>
              <w:rPr>
                <w:rFonts w:cstheme="minorHAnsi"/>
                <w:sz w:val="20"/>
                <w:szCs w:val="20"/>
              </w:rPr>
            </w:pPr>
          </w:p>
        </w:tc>
        <w:tc>
          <w:tcPr>
            <w:tcW w:w="0" w:type="auto"/>
          </w:tcPr>
          <w:p w14:paraId="4F64C223" w14:textId="77777777" w:rsidR="00236B6B" w:rsidRPr="00831427" w:rsidRDefault="00236B6B" w:rsidP="00161F72">
            <w:pPr>
              <w:jc w:val="center"/>
              <w:rPr>
                <w:rFonts w:cstheme="minorHAnsi"/>
                <w:sz w:val="20"/>
                <w:szCs w:val="20"/>
              </w:rPr>
            </w:pPr>
          </w:p>
        </w:tc>
        <w:tc>
          <w:tcPr>
            <w:tcW w:w="0" w:type="auto"/>
          </w:tcPr>
          <w:p w14:paraId="677898C5" w14:textId="77777777" w:rsidR="00236B6B" w:rsidRPr="00831427" w:rsidRDefault="00236B6B" w:rsidP="00161F72">
            <w:pPr>
              <w:jc w:val="center"/>
              <w:rPr>
                <w:rFonts w:cstheme="minorHAnsi"/>
                <w:sz w:val="20"/>
                <w:szCs w:val="20"/>
              </w:rPr>
            </w:pPr>
          </w:p>
        </w:tc>
        <w:tc>
          <w:tcPr>
            <w:tcW w:w="0" w:type="auto"/>
          </w:tcPr>
          <w:p w14:paraId="1889B887" w14:textId="77777777" w:rsidR="00236B6B" w:rsidRPr="00831427" w:rsidRDefault="00236B6B" w:rsidP="00161F72">
            <w:pPr>
              <w:jc w:val="center"/>
              <w:rPr>
                <w:rFonts w:cstheme="minorHAnsi"/>
                <w:sz w:val="20"/>
                <w:szCs w:val="20"/>
              </w:rPr>
            </w:pPr>
          </w:p>
        </w:tc>
        <w:tc>
          <w:tcPr>
            <w:tcW w:w="0" w:type="auto"/>
          </w:tcPr>
          <w:p w14:paraId="7678C94A" w14:textId="77777777" w:rsidR="00236B6B" w:rsidRPr="00831427" w:rsidRDefault="00236B6B" w:rsidP="00161F72">
            <w:pPr>
              <w:jc w:val="center"/>
              <w:rPr>
                <w:rFonts w:cstheme="minorHAnsi"/>
                <w:sz w:val="20"/>
                <w:szCs w:val="20"/>
              </w:rPr>
            </w:pPr>
          </w:p>
        </w:tc>
        <w:tc>
          <w:tcPr>
            <w:tcW w:w="0" w:type="auto"/>
          </w:tcPr>
          <w:p w14:paraId="12CF0935" w14:textId="77777777" w:rsidR="00236B6B" w:rsidRPr="00B246D6" w:rsidRDefault="00236B6B" w:rsidP="00161F72">
            <w:pPr>
              <w:jc w:val="center"/>
              <w:rPr>
                <w:rFonts w:cstheme="minorHAnsi"/>
                <w:sz w:val="20"/>
                <w:szCs w:val="20"/>
              </w:rPr>
            </w:pPr>
          </w:p>
        </w:tc>
        <w:tc>
          <w:tcPr>
            <w:tcW w:w="0" w:type="auto"/>
          </w:tcPr>
          <w:p w14:paraId="2BA0EA55" w14:textId="77777777" w:rsidR="00236B6B" w:rsidRPr="00831427" w:rsidRDefault="00236B6B" w:rsidP="00161F72">
            <w:pPr>
              <w:jc w:val="center"/>
              <w:rPr>
                <w:rFonts w:cstheme="minorHAnsi"/>
                <w:sz w:val="20"/>
                <w:szCs w:val="20"/>
              </w:rPr>
            </w:pPr>
          </w:p>
        </w:tc>
        <w:tc>
          <w:tcPr>
            <w:tcW w:w="0" w:type="auto"/>
          </w:tcPr>
          <w:p w14:paraId="574A7B92" w14:textId="77777777" w:rsidR="00236B6B" w:rsidRPr="00831427" w:rsidRDefault="00236B6B" w:rsidP="00161F72">
            <w:pPr>
              <w:jc w:val="center"/>
              <w:rPr>
                <w:rFonts w:cstheme="minorHAnsi"/>
                <w:sz w:val="20"/>
                <w:szCs w:val="20"/>
              </w:rPr>
            </w:pPr>
          </w:p>
        </w:tc>
        <w:tc>
          <w:tcPr>
            <w:tcW w:w="0" w:type="auto"/>
          </w:tcPr>
          <w:p w14:paraId="5F736ED2"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6A6F65DF"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4EA41851"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0845C262"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773ECCBD"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3F417622"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4D5DB969"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1F9EE0CA"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2D227196"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671" w:type="dxa"/>
          </w:tcPr>
          <w:p w14:paraId="1D6C56EB" w14:textId="77777777" w:rsidR="00236B6B" w:rsidRPr="00831427" w:rsidRDefault="00236B6B" w:rsidP="00161F72">
            <w:pPr>
              <w:jc w:val="center"/>
              <w:rPr>
                <w:rFonts w:cstheme="minorHAnsi"/>
                <w:sz w:val="20"/>
                <w:szCs w:val="20"/>
              </w:rPr>
            </w:pPr>
            <w:r w:rsidRPr="00831427">
              <w:rPr>
                <w:rFonts w:cstheme="minorHAnsi"/>
                <w:sz w:val="20"/>
                <w:szCs w:val="20"/>
              </w:rPr>
              <w:t>tény</w:t>
            </w:r>
          </w:p>
        </w:tc>
      </w:tr>
      <w:tr w:rsidR="00161F72" w:rsidRPr="00B246D6" w14:paraId="010A58C8" w14:textId="77777777" w:rsidTr="008C2EA2">
        <w:trPr>
          <w:jc w:val="center"/>
        </w:trPr>
        <w:tc>
          <w:tcPr>
            <w:tcW w:w="0" w:type="auto"/>
          </w:tcPr>
          <w:p w14:paraId="5AF83ACF" w14:textId="77777777" w:rsidR="00236B6B" w:rsidRPr="00831427" w:rsidRDefault="00236B6B" w:rsidP="00161F72">
            <w:pPr>
              <w:ind w:left="349" w:hanging="137"/>
              <w:jc w:val="center"/>
              <w:rPr>
                <w:rFonts w:cstheme="minorHAnsi"/>
                <w:sz w:val="20"/>
                <w:szCs w:val="20"/>
              </w:rPr>
            </w:pPr>
          </w:p>
        </w:tc>
        <w:tc>
          <w:tcPr>
            <w:tcW w:w="0" w:type="auto"/>
          </w:tcPr>
          <w:p w14:paraId="7FF4FE12" w14:textId="77777777" w:rsidR="00236B6B" w:rsidRPr="00831427" w:rsidRDefault="00236B6B" w:rsidP="00161F72">
            <w:pPr>
              <w:jc w:val="center"/>
              <w:rPr>
                <w:rFonts w:cstheme="minorHAnsi"/>
                <w:sz w:val="20"/>
                <w:szCs w:val="20"/>
              </w:rPr>
            </w:pPr>
          </w:p>
        </w:tc>
        <w:tc>
          <w:tcPr>
            <w:tcW w:w="0" w:type="auto"/>
          </w:tcPr>
          <w:p w14:paraId="74C407CD" w14:textId="77777777" w:rsidR="00236B6B" w:rsidRPr="00831427" w:rsidRDefault="00236B6B" w:rsidP="00161F72">
            <w:pPr>
              <w:jc w:val="center"/>
              <w:rPr>
                <w:rFonts w:cstheme="minorHAnsi"/>
                <w:sz w:val="20"/>
                <w:szCs w:val="20"/>
              </w:rPr>
            </w:pPr>
          </w:p>
        </w:tc>
        <w:tc>
          <w:tcPr>
            <w:tcW w:w="0" w:type="auto"/>
          </w:tcPr>
          <w:p w14:paraId="1F6C28B4" w14:textId="77777777" w:rsidR="00236B6B" w:rsidRPr="00831427" w:rsidRDefault="00236B6B" w:rsidP="00161F72">
            <w:pPr>
              <w:jc w:val="center"/>
              <w:rPr>
                <w:rFonts w:cstheme="minorHAnsi"/>
                <w:sz w:val="20"/>
                <w:szCs w:val="20"/>
              </w:rPr>
            </w:pPr>
          </w:p>
        </w:tc>
        <w:tc>
          <w:tcPr>
            <w:tcW w:w="0" w:type="auto"/>
          </w:tcPr>
          <w:p w14:paraId="13624428" w14:textId="77777777" w:rsidR="00236B6B" w:rsidRPr="00831427" w:rsidRDefault="00236B6B" w:rsidP="00161F72">
            <w:pPr>
              <w:jc w:val="center"/>
              <w:rPr>
                <w:rFonts w:cstheme="minorHAnsi"/>
                <w:sz w:val="20"/>
                <w:szCs w:val="20"/>
              </w:rPr>
            </w:pPr>
          </w:p>
        </w:tc>
        <w:tc>
          <w:tcPr>
            <w:tcW w:w="0" w:type="auto"/>
          </w:tcPr>
          <w:p w14:paraId="3BDD5FF0" w14:textId="77777777" w:rsidR="00236B6B" w:rsidRPr="00B246D6" w:rsidRDefault="00236B6B" w:rsidP="00161F72">
            <w:pPr>
              <w:jc w:val="center"/>
              <w:rPr>
                <w:rFonts w:cstheme="minorHAnsi"/>
                <w:sz w:val="20"/>
                <w:szCs w:val="20"/>
              </w:rPr>
            </w:pPr>
          </w:p>
        </w:tc>
        <w:tc>
          <w:tcPr>
            <w:tcW w:w="0" w:type="auto"/>
          </w:tcPr>
          <w:p w14:paraId="36B656E0" w14:textId="77777777" w:rsidR="00236B6B" w:rsidRPr="00831427" w:rsidRDefault="00236B6B" w:rsidP="00161F72">
            <w:pPr>
              <w:jc w:val="center"/>
              <w:rPr>
                <w:rFonts w:cstheme="minorHAnsi"/>
                <w:sz w:val="20"/>
                <w:szCs w:val="20"/>
              </w:rPr>
            </w:pPr>
          </w:p>
        </w:tc>
        <w:tc>
          <w:tcPr>
            <w:tcW w:w="0" w:type="auto"/>
          </w:tcPr>
          <w:p w14:paraId="0C2F9D4E" w14:textId="77777777" w:rsidR="00236B6B" w:rsidRPr="00831427" w:rsidRDefault="00236B6B" w:rsidP="00161F72">
            <w:pPr>
              <w:jc w:val="center"/>
              <w:rPr>
                <w:rFonts w:cstheme="minorHAnsi"/>
                <w:sz w:val="20"/>
                <w:szCs w:val="20"/>
              </w:rPr>
            </w:pPr>
          </w:p>
        </w:tc>
        <w:tc>
          <w:tcPr>
            <w:tcW w:w="0" w:type="auto"/>
          </w:tcPr>
          <w:p w14:paraId="19B26938" w14:textId="77777777" w:rsidR="00236B6B" w:rsidRPr="00831427" w:rsidRDefault="00236B6B" w:rsidP="00161F72">
            <w:pPr>
              <w:jc w:val="center"/>
              <w:rPr>
                <w:rFonts w:cstheme="minorHAnsi"/>
                <w:sz w:val="20"/>
                <w:szCs w:val="20"/>
              </w:rPr>
            </w:pPr>
          </w:p>
        </w:tc>
        <w:tc>
          <w:tcPr>
            <w:tcW w:w="0" w:type="auto"/>
          </w:tcPr>
          <w:p w14:paraId="6C7B3F71" w14:textId="77777777" w:rsidR="00236B6B" w:rsidRPr="00831427" w:rsidRDefault="00236B6B" w:rsidP="00161F72">
            <w:pPr>
              <w:jc w:val="center"/>
              <w:rPr>
                <w:rFonts w:cstheme="minorHAnsi"/>
                <w:sz w:val="20"/>
                <w:szCs w:val="20"/>
              </w:rPr>
            </w:pPr>
          </w:p>
        </w:tc>
        <w:tc>
          <w:tcPr>
            <w:tcW w:w="0" w:type="auto"/>
          </w:tcPr>
          <w:p w14:paraId="4F3DB16F" w14:textId="77777777" w:rsidR="00236B6B" w:rsidRPr="00831427" w:rsidRDefault="00236B6B" w:rsidP="00161F72">
            <w:pPr>
              <w:jc w:val="center"/>
              <w:rPr>
                <w:rFonts w:cstheme="minorHAnsi"/>
                <w:sz w:val="20"/>
                <w:szCs w:val="20"/>
              </w:rPr>
            </w:pPr>
          </w:p>
        </w:tc>
        <w:tc>
          <w:tcPr>
            <w:tcW w:w="0" w:type="auto"/>
          </w:tcPr>
          <w:p w14:paraId="0CCCD202" w14:textId="77777777" w:rsidR="00236B6B" w:rsidRPr="00831427" w:rsidRDefault="00236B6B" w:rsidP="00161F72">
            <w:pPr>
              <w:jc w:val="center"/>
              <w:rPr>
                <w:rFonts w:cstheme="minorHAnsi"/>
                <w:sz w:val="20"/>
                <w:szCs w:val="20"/>
              </w:rPr>
            </w:pPr>
          </w:p>
        </w:tc>
        <w:tc>
          <w:tcPr>
            <w:tcW w:w="0" w:type="auto"/>
          </w:tcPr>
          <w:p w14:paraId="28A152AC" w14:textId="77777777" w:rsidR="00236B6B" w:rsidRPr="00831427" w:rsidRDefault="00236B6B" w:rsidP="00161F72">
            <w:pPr>
              <w:jc w:val="center"/>
              <w:rPr>
                <w:rFonts w:cstheme="minorHAnsi"/>
                <w:sz w:val="20"/>
                <w:szCs w:val="20"/>
              </w:rPr>
            </w:pPr>
          </w:p>
        </w:tc>
        <w:tc>
          <w:tcPr>
            <w:tcW w:w="0" w:type="auto"/>
          </w:tcPr>
          <w:p w14:paraId="4FED4FF3" w14:textId="77777777" w:rsidR="00236B6B" w:rsidRPr="00831427" w:rsidRDefault="00236B6B" w:rsidP="00161F72">
            <w:pPr>
              <w:jc w:val="center"/>
              <w:rPr>
                <w:rFonts w:cstheme="minorHAnsi"/>
                <w:sz w:val="20"/>
                <w:szCs w:val="20"/>
              </w:rPr>
            </w:pPr>
          </w:p>
        </w:tc>
        <w:tc>
          <w:tcPr>
            <w:tcW w:w="0" w:type="auto"/>
          </w:tcPr>
          <w:p w14:paraId="5E20F158" w14:textId="77777777" w:rsidR="00236B6B" w:rsidRPr="00831427" w:rsidRDefault="00236B6B" w:rsidP="00161F72">
            <w:pPr>
              <w:jc w:val="center"/>
              <w:rPr>
                <w:rFonts w:cstheme="minorHAnsi"/>
                <w:sz w:val="20"/>
                <w:szCs w:val="20"/>
              </w:rPr>
            </w:pPr>
          </w:p>
        </w:tc>
        <w:tc>
          <w:tcPr>
            <w:tcW w:w="0" w:type="auto"/>
          </w:tcPr>
          <w:p w14:paraId="30D7B588" w14:textId="77777777" w:rsidR="00236B6B" w:rsidRPr="00831427" w:rsidRDefault="00236B6B" w:rsidP="00161F72">
            <w:pPr>
              <w:jc w:val="center"/>
              <w:rPr>
                <w:rFonts w:cstheme="minorHAnsi"/>
                <w:sz w:val="20"/>
                <w:szCs w:val="20"/>
              </w:rPr>
            </w:pPr>
          </w:p>
        </w:tc>
        <w:tc>
          <w:tcPr>
            <w:tcW w:w="0" w:type="auto"/>
          </w:tcPr>
          <w:p w14:paraId="5E5BDFD9" w14:textId="77777777" w:rsidR="00236B6B" w:rsidRPr="00831427" w:rsidRDefault="00236B6B" w:rsidP="00161F72">
            <w:pPr>
              <w:jc w:val="center"/>
              <w:rPr>
                <w:rFonts w:cstheme="minorHAnsi"/>
                <w:b/>
                <w:sz w:val="20"/>
                <w:szCs w:val="20"/>
              </w:rPr>
            </w:pPr>
          </w:p>
        </w:tc>
        <w:tc>
          <w:tcPr>
            <w:tcW w:w="671" w:type="dxa"/>
          </w:tcPr>
          <w:p w14:paraId="05A75F94" w14:textId="77777777" w:rsidR="00236B6B" w:rsidRPr="00831427" w:rsidRDefault="00236B6B" w:rsidP="00161F72">
            <w:pPr>
              <w:jc w:val="center"/>
              <w:rPr>
                <w:rFonts w:cstheme="minorHAnsi"/>
                <w:b/>
                <w:sz w:val="20"/>
                <w:szCs w:val="20"/>
              </w:rPr>
            </w:pPr>
          </w:p>
        </w:tc>
      </w:tr>
      <w:tr w:rsidR="00161F72" w:rsidRPr="00B246D6" w14:paraId="7899290C" w14:textId="77777777" w:rsidTr="008C2EA2">
        <w:trPr>
          <w:jc w:val="center"/>
        </w:trPr>
        <w:tc>
          <w:tcPr>
            <w:tcW w:w="0" w:type="auto"/>
          </w:tcPr>
          <w:p w14:paraId="04FCA3FC" w14:textId="77777777" w:rsidR="00236B6B" w:rsidRPr="00831427" w:rsidRDefault="00236B6B" w:rsidP="00161F72">
            <w:pPr>
              <w:ind w:left="349" w:hanging="137"/>
              <w:jc w:val="center"/>
              <w:rPr>
                <w:rFonts w:cstheme="minorHAnsi"/>
                <w:sz w:val="20"/>
                <w:szCs w:val="20"/>
              </w:rPr>
            </w:pPr>
          </w:p>
        </w:tc>
        <w:tc>
          <w:tcPr>
            <w:tcW w:w="0" w:type="auto"/>
          </w:tcPr>
          <w:p w14:paraId="6B2BBE48" w14:textId="77777777" w:rsidR="00236B6B" w:rsidRPr="00831427" w:rsidRDefault="00236B6B" w:rsidP="00161F72">
            <w:pPr>
              <w:jc w:val="center"/>
              <w:rPr>
                <w:rFonts w:cstheme="minorHAnsi"/>
                <w:sz w:val="20"/>
                <w:szCs w:val="20"/>
              </w:rPr>
            </w:pPr>
          </w:p>
        </w:tc>
        <w:tc>
          <w:tcPr>
            <w:tcW w:w="0" w:type="auto"/>
          </w:tcPr>
          <w:p w14:paraId="082FBD4A" w14:textId="77777777" w:rsidR="00236B6B" w:rsidRPr="00831427" w:rsidRDefault="00236B6B" w:rsidP="00161F72">
            <w:pPr>
              <w:jc w:val="center"/>
              <w:rPr>
                <w:rFonts w:cstheme="minorHAnsi"/>
                <w:sz w:val="20"/>
                <w:szCs w:val="20"/>
              </w:rPr>
            </w:pPr>
          </w:p>
        </w:tc>
        <w:tc>
          <w:tcPr>
            <w:tcW w:w="0" w:type="auto"/>
          </w:tcPr>
          <w:p w14:paraId="2A7D6E1D" w14:textId="77777777" w:rsidR="00236B6B" w:rsidRPr="00831427" w:rsidRDefault="00236B6B" w:rsidP="00161F72">
            <w:pPr>
              <w:jc w:val="center"/>
              <w:rPr>
                <w:rFonts w:cstheme="minorHAnsi"/>
                <w:sz w:val="20"/>
                <w:szCs w:val="20"/>
              </w:rPr>
            </w:pPr>
          </w:p>
        </w:tc>
        <w:tc>
          <w:tcPr>
            <w:tcW w:w="0" w:type="auto"/>
          </w:tcPr>
          <w:p w14:paraId="28F62B26" w14:textId="77777777" w:rsidR="00236B6B" w:rsidRPr="00831427" w:rsidRDefault="00236B6B" w:rsidP="00161F72">
            <w:pPr>
              <w:jc w:val="center"/>
              <w:rPr>
                <w:rFonts w:cstheme="minorHAnsi"/>
                <w:sz w:val="20"/>
                <w:szCs w:val="20"/>
              </w:rPr>
            </w:pPr>
          </w:p>
        </w:tc>
        <w:tc>
          <w:tcPr>
            <w:tcW w:w="0" w:type="auto"/>
          </w:tcPr>
          <w:p w14:paraId="06E217C4" w14:textId="77777777" w:rsidR="00236B6B" w:rsidRPr="00B246D6" w:rsidRDefault="00236B6B" w:rsidP="00161F72">
            <w:pPr>
              <w:jc w:val="center"/>
              <w:rPr>
                <w:rFonts w:cstheme="minorHAnsi"/>
                <w:sz w:val="20"/>
                <w:szCs w:val="20"/>
              </w:rPr>
            </w:pPr>
          </w:p>
        </w:tc>
        <w:tc>
          <w:tcPr>
            <w:tcW w:w="0" w:type="auto"/>
          </w:tcPr>
          <w:p w14:paraId="2AB66E34" w14:textId="77777777" w:rsidR="00236B6B" w:rsidRPr="00831427" w:rsidRDefault="00236B6B" w:rsidP="00161F72">
            <w:pPr>
              <w:jc w:val="center"/>
              <w:rPr>
                <w:rFonts w:cstheme="minorHAnsi"/>
                <w:sz w:val="20"/>
                <w:szCs w:val="20"/>
              </w:rPr>
            </w:pPr>
          </w:p>
        </w:tc>
        <w:tc>
          <w:tcPr>
            <w:tcW w:w="0" w:type="auto"/>
          </w:tcPr>
          <w:p w14:paraId="33AE9CFB" w14:textId="77777777" w:rsidR="00236B6B" w:rsidRPr="00831427" w:rsidRDefault="00236B6B" w:rsidP="00161F72">
            <w:pPr>
              <w:jc w:val="center"/>
              <w:rPr>
                <w:rFonts w:cstheme="minorHAnsi"/>
                <w:sz w:val="20"/>
                <w:szCs w:val="20"/>
              </w:rPr>
            </w:pPr>
          </w:p>
        </w:tc>
        <w:tc>
          <w:tcPr>
            <w:tcW w:w="0" w:type="auto"/>
          </w:tcPr>
          <w:p w14:paraId="4CC905BA" w14:textId="77777777" w:rsidR="00236B6B" w:rsidRPr="00831427" w:rsidRDefault="00236B6B" w:rsidP="00161F72">
            <w:pPr>
              <w:jc w:val="center"/>
              <w:rPr>
                <w:rFonts w:cstheme="minorHAnsi"/>
                <w:sz w:val="20"/>
                <w:szCs w:val="20"/>
              </w:rPr>
            </w:pPr>
          </w:p>
        </w:tc>
        <w:tc>
          <w:tcPr>
            <w:tcW w:w="0" w:type="auto"/>
          </w:tcPr>
          <w:p w14:paraId="56ED816B" w14:textId="77777777" w:rsidR="00236B6B" w:rsidRPr="00831427" w:rsidRDefault="00236B6B" w:rsidP="00161F72">
            <w:pPr>
              <w:jc w:val="center"/>
              <w:rPr>
                <w:rFonts w:cstheme="minorHAnsi"/>
                <w:sz w:val="20"/>
                <w:szCs w:val="20"/>
              </w:rPr>
            </w:pPr>
          </w:p>
        </w:tc>
        <w:tc>
          <w:tcPr>
            <w:tcW w:w="0" w:type="auto"/>
          </w:tcPr>
          <w:p w14:paraId="708ABF55" w14:textId="77777777" w:rsidR="00236B6B" w:rsidRPr="00831427" w:rsidRDefault="00236B6B" w:rsidP="00161F72">
            <w:pPr>
              <w:jc w:val="center"/>
              <w:rPr>
                <w:rFonts w:cstheme="minorHAnsi"/>
                <w:sz w:val="20"/>
                <w:szCs w:val="20"/>
              </w:rPr>
            </w:pPr>
          </w:p>
        </w:tc>
        <w:tc>
          <w:tcPr>
            <w:tcW w:w="0" w:type="auto"/>
          </w:tcPr>
          <w:p w14:paraId="15DB1B70" w14:textId="77777777" w:rsidR="00236B6B" w:rsidRPr="00831427" w:rsidRDefault="00236B6B" w:rsidP="00161F72">
            <w:pPr>
              <w:jc w:val="center"/>
              <w:rPr>
                <w:rFonts w:cstheme="minorHAnsi"/>
                <w:sz w:val="20"/>
                <w:szCs w:val="20"/>
              </w:rPr>
            </w:pPr>
          </w:p>
        </w:tc>
        <w:tc>
          <w:tcPr>
            <w:tcW w:w="0" w:type="auto"/>
          </w:tcPr>
          <w:p w14:paraId="11B85F66" w14:textId="77777777" w:rsidR="00236B6B" w:rsidRPr="00831427" w:rsidRDefault="00236B6B" w:rsidP="00161F72">
            <w:pPr>
              <w:jc w:val="center"/>
              <w:rPr>
                <w:rFonts w:cstheme="minorHAnsi"/>
                <w:sz w:val="20"/>
                <w:szCs w:val="20"/>
              </w:rPr>
            </w:pPr>
          </w:p>
        </w:tc>
        <w:tc>
          <w:tcPr>
            <w:tcW w:w="0" w:type="auto"/>
          </w:tcPr>
          <w:p w14:paraId="69307902" w14:textId="77777777" w:rsidR="00236B6B" w:rsidRPr="00831427" w:rsidRDefault="00236B6B" w:rsidP="00161F72">
            <w:pPr>
              <w:jc w:val="center"/>
              <w:rPr>
                <w:rFonts w:cstheme="minorHAnsi"/>
                <w:sz w:val="20"/>
                <w:szCs w:val="20"/>
              </w:rPr>
            </w:pPr>
          </w:p>
        </w:tc>
        <w:tc>
          <w:tcPr>
            <w:tcW w:w="0" w:type="auto"/>
          </w:tcPr>
          <w:p w14:paraId="039F4155" w14:textId="77777777" w:rsidR="00236B6B" w:rsidRPr="00831427" w:rsidRDefault="00236B6B" w:rsidP="00161F72">
            <w:pPr>
              <w:jc w:val="center"/>
              <w:rPr>
                <w:rFonts w:cstheme="minorHAnsi"/>
                <w:sz w:val="20"/>
                <w:szCs w:val="20"/>
              </w:rPr>
            </w:pPr>
          </w:p>
        </w:tc>
        <w:tc>
          <w:tcPr>
            <w:tcW w:w="0" w:type="auto"/>
          </w:tcPr>
          <w:p w14:paraId="0F9A1A2C" w14:textId="77777777" w:rsidR="00236B6B" w:rsidRPr="00831427" w:rsidRDefault="00236B6B" w:rsidP="00161F72">
            <w:pPr>
              <w:jc w:val="center"/>
              <w:rPr>
                <w:rFonts w:cstheme="minorHAnsi"/>
                <w:sz w:val="20"/>
                <w:szCs w:val="20"/>
              </w:rPr>
            </w:pPr>
          </w:p>
        </w:tc>
        <w:tc>
          <w:tcPr>
            <w:tcW w:w="0" w:type="auto"/>
          </w:tcPr>
          <w:p w14:paraId="25EAB79E" w14:textId="77777777" w:rsidR="00236B6B" w:rsidRPr="00831427" w:rsidRDefault="00236B6B" w:rsidP="00161F72">
            <w:pPr>
              <w:jc w:val="center"/>
              <w:rPr>
                <w:rFonts w:cstheme="minorHAnsi"/>
                <w:b/>
                <w:sz w:val="20"/>
                <w:szCs w:val="20"/>
              </w:rPr>
            </w:pPr>
          </w:p>
        </w:tc>
        <w:tc>
          <w:tcPr>
            <w:tcW w:w="671" w:type="dxa"/>
          </w:tcPr>
          <w:p w14:paraId="3892F3A1" w14:textId="77777777" w:rsidR="00236B6B" w:rsidRPr="00831427" w:rsidRDefault="00236B6B" w:rsidP="00161F72">
            <w:pPr>
              <w:jc w:val="center"/>
              <w:rPr>
                <w:rFonts w:cstheme="minorHAnsi"/>
                <w:b/>
                <w:sz w:val="20"/>
                <w:szCs w:val="20"/>
              </w:rPr>
            </w:pPr>
          </w:p>
        </w:tc>
      </w:tr>
      <w:tr w:rsidR="00161F72" w:rsidRPr="00B246D6" w14:paraId="7EF92106" w14:textId="77777777" w:rsidTr="008C2EA2">
        <w:trPr>
          <w:jc w:val="center"/>
        </w:trPr>
        <w:tc>
          <w:tcPr>
            <w:tcW w:w="0" w:type="auto"/>
          </w:tcPr>
          <w:p w14:paraId="26C8AF17" w14:textId="77777777" w:rsidR="00236B6B" w:rsidRPr="00831427" w:rsidRDefault="00236B6B" w:rsidP="00161F72">
            <w:pPr>
              <w:ind w:left="349" w:hanging="137"/>
              <w:jc w:val="center"/>
              <w:rPr>
                <w:rFonts w:cstheme="minorHAnsi"/>
                <w:sz w:val="20"/>
                <w:szCs w:val="20"/>
              </w:rPr>
            </w:pPr>
          </w:p>
        </w:tc>
        <w:tc>
          <w:tcPr>
            <w:tcW w:w="0" w:type="auto"/>
          </w:tcPr>
          <w:p w14:paraId="7BF1D766" w14:textId="77777777" w:rsidR="00236B6B" w:rsidRPr="00831427" w:rsidRDefault="00236B6B" w:rsidP="00161F72">
            <w:pPr>
              <w:jc w:val="center"/>
              <w:rPr>
                <w:rFonts w:cstheme="minorHAnsi"/>
                <w:sz w:val="20"/>
                <w:szCs w:val="20"/>
              </w:rPr>
            </w:pPr>
          </w:p>
        </w:tc>
        <w:tc>
          <w:tcPr>
            <w:tcW w:w="0" w:type="auto"/>
          </w:tcPr>
          <w:p w14:paraId="07E1604A" w14:textId="77777777" w:rsidR="00236B6B" w:rsidRPr="00831427" w:rsidRDefault="00236B6B" w:rsidP="00161F72">
            <w:pPr>
              <w:jc w:val="center"/>
              <w:rPr>
                <w:rFonts w:cstheme="minorHAnsi"/>
                <w:sz w:val="20"/>
                <w:szCs w:val="20"/>
              </w:rPr>
            </w:pPr>
          </w:p>
        </w:tc>
        <w:tc>
          <w:tcPr>
            <w:tcW w:w="0" w:type="auto"/>
          </w:tcPr>
          <w:p w14:paraId="6C37B0A6" w14:textId="77777777" w:rsidR="00236B6B" w:rsidRPr="00831427" w:rsidRDefault="00236B6B" w:rsidP="00161F72">
            <w:pPr>
              <w:jc w:val="center"/>
              <w:rPr>
                <w:rFonts w:cstheme="minorHAnsi"/>
                <w:sz w:val="20"/>
                <w:szCs w:val="20"/>
              </w:rPr>
            </w:pPr>
          </w:p>
        </w:tc>
        <w:tc>
          <w:tcPr>
            <w:tcW w:w="0" w:type="auto"/>
          </w:tcPr>
          <w:p w14:paraId="2F80D23B" w14:textId="77777777" w:rsidR="00236B6B" w:rsidRPr="00831427" w:rsidRDefault="00236B6B" w:rsidP="00161F72">
            <w:pPr>
              <w:jc w:val="center"/>
              <w:rPr>
                <w:rFonts w:cstheme="minorHAnsi"/>
                <w:sz w:val="20"/>
                <w:szCs w:val="20"/>
              </w:rPr>
            </w:pPr>
          </w:p>
        </w:tc>
        <w:tc>
          <w:tcPr>
            <w:tcW w:w="0" w:type="auto"/>
          </w:tcPr>
          <w:p w14:paraId="7C0DFA12" w14:textId="77777777" w:rsidR="00236B6B" w:rsidRPr="00B246D6" w:rsidRDefault="00236B6B" w:rsidP="00161F72">
            <w:pPr>
              <w:jc w:val="center"/>
              <w:rPr>
                <w:rFonts w:cstheme="minorHAnsi"/>
                <w:sz w:val="20"/>
                <w:szCs w:val="20"/>
              </w:rPr>
            </w:pPr>
          </w:p>
        </w:tc>
        <w:tc>
          <w:tcPr>
            <w:tcW w:w="0" w:type="auto"/>
          </w:tcPr>
          <w:p w14:paraId="3F3F802C" w14:textId="77777777" w:rsidR="00236B6B" w:rsidRPr="00831427" w:rsidRDefault="00236B6B" w:rsidP="00161F72">
            <w:pPr>
              <w:jc w:val="center"/>
              <w:rPr>
                <w:rFonts w:cstheme="minorHAnsi"/>
                <w:sz w:val="20"/>
                <w:szCs w:val="20"/>
              </w:rPr>
            </w:pPr>
          </w:p>
        </w:tc>
        <w:tc>
          <w:tcPr>
            <w:tcW w:w="0" w:type="auto"/>
          </w:tcPr>
          <w:p w14:paraId="0224E6BD" w14:textId="77777777" w:rsidR="00236B6B" w:rsidRPr="00831427" w:rsidRDefault="00236B6B" w:rsidP="00161F72">
            <w:pPr>
              <w:jc w:val="center"/>
              <w:rPr>
                <w:rFonts w:cstheme="minorHAnsi"/>
                <w:sz w:val="20"/>
                <w:szCs w:val="20"/>
              </w:rPr>
            </w:pPr>
          </w:p>
        </w:tc>
        <w:tc>
          <w:tcPr>
            <w:tcW w:w="0" w:type="auto"/>
          </w:tcPr>
          <w:p w14:paraId="5CB49077" w14:textId="77777777" w:rsidR="00236B6B" w:rsidRPr="00831427" w:rsidRDefault="00236B6B" w:rsidP="00161F72">
            <w:pPr>
              <w:jc w:val="center"/>
              <w:rPr>
                <w:rFonts w:cstheme="minorHAnsi"/>
                <w:sz w:val="20"/>
                <w:szCs w:val="20"/>
              </w:rPr>
            </w:pPr>
          </w:p>
        </w:tc>
        <w:tc>
          <w:tcPr>
            <w:tcW w:w="0" w:type="auto"/>
          </w:tcPr>
          <w:p w14:paraId="1616FABB" w14:textId="77777777" w:rsidR="00236B6B" w:rsidRPr="00831427" w:rsidRDefault="00236B6B" w:rsidP="00161F72">
            <w:pPr>
              <w:jc w:val="center"/>
              <w:rPr>
                <w:rFonts w:cstheme="minorHAnsi"/>
                <w:sz w:val="20"/>
                <w:szCs w:val="20"/>
              </w:rPr>
            </w:pPr>
          </w:p>
        </w:tc>
        <w:tc>
          <w:tcPr>
            <w:tcW w:w="0" w:type="auto"/>
          </w:tcPr>
          <w:p w14:paraId="0A9D85B8" w14:textId="77777777" w:rsidR="00236B6B" w:rsidRPr="00831427" w:rsidRDefault="00236B6B" w:rsidP="00161F72">
            <w:pPr>
              <w:jc w:val="center"/>
              <w:rPr>
                <w:rFonts w:cstheme="minorHAnsi"/>
                <w:sz w:val="20"/>
                <w:szCs w:val="20"/>
              </w:rPr>
            </w:pPr>
          </w:p>
        </w:tc>
        <w:tc>
          <w:tcPr>
            <w:tcW w:w="0" w:type="auto"/>
          </w:tcPr>
          <w:p w14:paraId="581F96A5" w14:textId="77777777" w:rsidR="00236B6B" w:rsidRPr="00831427" w:rsidRDefault="00236B6B" w:rsidP="00161F72">
            <w:pPr>
              <w:jc w:val="center"/>
              <w:rPr>
                <w:rFonts w:cstheme="minorHAnsi"/>
                <w:sz w:val="20"/>
                <w:szCs w:val="20"/>
              </w:rPr>
            </w:pPr>
          </w:p>
        </w:tc>
        <w:tc>
          <w:tcPr>
            <w:tcW w:w="0" w:type="auto"/>
          </w:tcPr>
          <w:p w14:paraId="4EE317A0" w14:textId="77777777" w:rsidR="00236B6B" w:rsidRPr="00831427" w:rsidRDefault="00236B6B" w:rsidP="00161F72">
            <w:pPr>
              <w:jc w:val="center"/>
              <w:rPr>
                <w:rFonts w:cstheme="minorHAnsi"/>
                <w:sz w:val="20"/>
                <w:szCs w:val="20"/>
              </w:rPr>
            </w:pPr>
          </w:p>
        </w:tc>
        <w:tc>
          <w:tcPr>
            <w:tcW w:w="0" w:type="auto"/>
          </w:tcPr>
          <w:p w14:paraId="790E2D3D" w14:textId="77777777" w:rsidR="00236B6B" w:rsidRPr="00831427" w:rsidRDefault="00236B6B" w:rsidP="00161F72">
            <w:pPr>
              <w:jc w:val="center"/>
              <w:rPr>
                <w:rFonts w:cstheme="minorHAnsi"/>
                <w:sz w:val="20"/>
                <w:szCs w:val="20"/>
              </w:rPr>
            </w:pPr>
          </w:p>
        </w:tc>
        <w:tc>
          <w:tcPr>
            <w:tcW w:w="0" w:type="auto"/>
          </w:tcPr>
          <w:p w14:paraId="2FEA6E61" w14:textId="77777777" w:rsidR="00236B6B" w:rsidRPr="00831427" w:rsidRDefault="00236B6B" w:rsidP="00161F72">
            <w:pPr>
              <w:jc w:val="center"/>
              <w:rPr>
                <w:rFonts w:cstheme="minorHAnsi"/>
                <w:sz w:val="20"/>
                <w:szCs w:val="20"/>
              </w:rPr>
            </w:pPr>
          </w:p>
        </w:tc>
        <w:tc>
          <w:tcPr>
            <w:tcW w:w="0" w:type="auto"/>
          </w:tcPr>
          <w:p w14:paraId="4F994465" w14:textId="77777777" w:rsidR="00236B6B" w:rsidRPr="00831427" w:rsidRDefault="00236B6B" w:rsidP="00161F72">
            <w:pPr>
              <w:jc w:val="center"/>
              <w:rPr>
                <w:rFonts w:cstheme="minorHAnsi"/>
                <w:sz w:val="20"/>
                <w:szCs w:val="20"/>
              </w:rPr>
            </w:pPr>
          </w:p>
        </w:tc>
        <w:tc>
          <w:tcPr>
            <w:tcW w:w="0" w:type="auto"/>
          </w:tcPr>
          <w:p w14:paraId="45E1C9A2" w14:textId="77777777" w:rsidR="00236B6B" w:rsidRPr="00831427" w:rsidRDefault="00236B6B" w:rsidP="00161F72">
            <w:pPr>
              <w:jc w:val="center"/>
              <w:rPr>
                <w:rFonts w:cstheme="minorHAnsi"/>
                <w:b/>
                <w:sz w:val="20"/>
                <w:szCs w:val="20"/>
              </w:rPr>
            </w:pPr>
          </w:p>
        </w:tc>
        <w:tc>
          <w:tcPr>
            <w:tcW w:w="671" w:type="dxa"/>
          </w:tcPr>
          <w:p w14:paraId="020117C2" w14:textId="77777777" w:rsidR="00236B6B" w:rsidRPr="00831427" w:rsidRDefault="00236B6B" w:rsidP="00161F72">
            <w:pPr>
              <w:jc w:val="center"/>
              <w:rPr>
                <w:rFonts w:cstheme="minorHAnsi"/>
                <w:b/>
                <w:sz w:val="20"/>
                <w:szCs w:val="20"/>
              </w:rPr>
            </w:pPr>
          </w:p>
        </w:tc>
      </w:tr>
      <w:tr w:rsidR="00161F72" w:rsidRPr="00B246D6" w14:paraId="1E419C8C" w14:textId="77777777" w:rsidTr="008C2EA2">
        <w:trPr>
          <w:jc w:val="center"/>
        </w:trPr>
        <w:tc>
          <w:tcPr>
            <w:tcW w:w="0" w:type="auto"/>
          </w:tcPr>
          <w:p w14:paraId="3674E230" w14:textId="77777777" w:rsidR="00236B6B" w:rsidRPr="00831427" w:rsidRDefault="00236B6B" w:rsidP="00161F72">
            <w:pPr>
              <w:ind w:left="349" w:hanging="137"/>
              <w:jc w:val="center"/>
              <w:rPr>
                <w:rFonts w:cstheme="minorHAnsi"/>
                <w:sz w:val="20"/>
                <w:szCs w:val="20"/>
              </w:rPr>
            </w:pPr>
          </w:p>
        </w:tc>
        <w:tc>
          <w:tcPr>
            <w:tcW w:w="0" w:type="auto"/>
          </w:tcPr>
          <w:p w14:paraId="3D161159" w14:textId="77777777" w:rsidR="00236B6B" w:rsidRPr="00831427" w:rsidRDefault="00236B6B" w:rsidP="00161F72">
            <w:pPr>
              <w:jc w:val="center"/>
              <w:rPr>
                <w:rFonts w:cstheme="minorHAnsi"/>
                <w:sz w:val="20"/>
                <w:szCs w:val="20"/>
              </w:rPr>
            </w:pPr>
          </w:p>
        </w:tc>
        <w:tc>
          <w:tcPr>
            <w:tcW w:w="0" w:type="auto"/>
          </w:tcPr>
          <w:p w14:paraId="12A448DE" w14:textId="77777777" w:rsidR="00236B6B" w:rsidRPr="00831427" w:rsidRDefault="00236B6B" w:rsidP="00161F72">
            <w:pPr>
              <w:jc w:val="center"/>
              <w:rPr>
                <w:rFonts w:cstheme="minorHAnsi"/>
                <w:sz w:val="20"/>
                <w:szCs w:val="20"/>
              </w:rPr>
            </w:pPr>
          </w:p>
        </w:tc>
        <w:tc>
          <w:tcPr>
            <w:tcW w:w="0" w:type="auto"/>
          </w:tcPr>
          <w:p w14:paraId="438C35B4" w14:textId="77777777" w:rsidR="00236B6B" w:rsidRPr="00831427" w:rsidRDefault="00236B6B" w:rsidP="00161F72">
            <w:pPr>
              <w:jc w:val="center"/>
              <w:rPr>
                <w:rFonts w:cstheme="minorHAnsi"/>
                <w:sz w:val="20"/>
                <w:szCs w:val="20"/>
              </w:rPr>
            </w:pPr>
          </w:p>
        </w:tc>
        <w:tc>
          <w:tcPr>
            <w:tcW w:w="0" w:type="auto"/>
          </w:tcPr>
          <w:p w14:paraId="74F5180C" w14:textId="77777777" w:rsidR="00236B6B" w:rsidRPr="00831427" w:rsidRDefault="00236B6B" w:rsidP="00161F72">
            <w:pPr>
              <w:jc w:val="center"/>
              <w:rPr>
                <w:rFonts w:cstheme="minorHAnsi"/>
                <w:sz w:val="20"/>
                <w:szCs w:val="20"/>
              </w:rPr>
            </w:pPr>
          </w:p>
        </w:tc>
        <w:tc>
          <w:tcPr>
            <w:tcW w:w="0" w:type="auto"/>
          </w:tcPr>
          <w:p w14:paraId="79A88682" w14:textId="77777777" w:rsidR="00236B6B" w:rsidRPr="00B246D6" w:rsidRDefault="00236B6B" w:rsidP="00161F72">
            <w:pPr>
              <w:jc w:val="center"/>
              <w:rPr>
                <w:rFonts w:cstheme="minorHAnsi"/>
                <w:sz w:val="20"/>
                <w:szCs w:val="20"/>
              </w:rPr>
            </w:pPr>
          </w:p>
        </w:tc>
        <w:tc>
          <w:tcPr>
            <w:tcW w:w="0" w:type="auto"/>
          </w:tcPr>
          <w:p w14:paraId="513D16B2" w14:textId="77777777" w:rsidR="00236B6B" w:rsidRPr="00831427" w:rsidRDefault="00236B6B" w:rsidP="00161F72">
            <w:pPr>
              <w:jc w:val="center"/>
              <w:rPr>
                <w:rFonts w:cstheme="minorHAnsi"/>
                <w:sz w:val="20"/>
                <w:szCs w:val="20"/>
              </w:rPr>
            </w:pPr>
          </w:p>
        </w:tc>
        <w:tc>
          <w:tcPr>
            <w:tcW w:w="0" w:type="auto"/>
          </w:tcPr>
          <w:p w14:paraId="2F9C930A" w14:textId="77777777" w:rsidR="00236B6B" w:rsidRPr="00831427" w:rsidRDefault="00236B6B" w:rsidP="00161F72">
            <w:pPr>
              <w:jc w:val="center"/>
              <w:rPr>
                <w:rFonts w:cstheme="minorHAnsi"/>
                <w:sz w:val="20"/>
                <w:szCs w:val="20"/>
              </w:rPr>
            </w:pPr>
          </w:p>
        </w:tc>
        <w:tc>
          <w:tcPr>
            <w:tcW w:w="0" w:type="auto"/>
          </w:tcPr>
          <w:p w14:paraId="24C1C173" w14:textId="77777777" w:rsidR="00236B6B" w:rsidRPr="00831427" w:rsidRDefault="00236B6B" w:rsidP="00161F72">
            <w:pPr>
              <w:jc w:val="center"/>
              <w:rPr>
                <w:rFonts w:cstheme="minorHAnsi"/>
                <w:sz w:val="20"/>
                <w:szCs w:val="20"/>
              </w:rPr>
            </w:pPr>
          </w:p>
        </w:tc>
        <w:tc>
          <w:tcPr>
            <w:tcW w:w="0" w:type="auto"/>
          </w:tcPr>
          <w:p w14:paraId="382711F3" w14:textId="77777777" w:rsidR="00236B6B" w:rsidRPr="00831427" w:rsidRDefault="00236B6B" w:rsidP="00161F72">
            <w:pPr>
              <w:jc w:val="center"/>
              <w:rPr>
                <w:rFonts w:cstheme="minorHAnsi"/>
                <w:sz w:val="20"/>
                <w:szCs w:val="20"/>
              </w:rPr>
            </w:pPr>
          </w:p>
        </w:tc>
        <w:tc>
          <w:tcPr>
            <w:tcW w:w="0" w:type="auto"/>
          </w:tcPr>
          <w:p w14:paraId="4DE86175" w14:textId="77777777" w:rsidR="00236B6B" w:rsidRPr="00831427" w:rsidRDefault="00236B6B" w:rsidP="00161F72">
            <w:pPr>
              <w:jc w:val="center"/>
              <w:rPr>
                <w:rFonts w:cstheme="minorHAnsi"/>
                <w:sz w:val="20"/>
                <w:szCs w:val="20"/>
              </w:rPr>
            </w:pPr>
          </w:p>
        </w:tc>
        <w:tc>
          <w:tcPr>
            <w:tcW w:w="0" w:type="auto"/>
          </w:tcPr>
          <w:p w14:paraId="66EF9899" w14:textId="77777777" w:rsidR="00236B6B" w:rsidRPr="00831427" w:rsidRDefault="00236B6B" w:rsidP="00161F72">
            <w:pPr>
              <w:jc w:val="center"/>
              <w:rPr>
                <w:rFonts w:cstheme="minorHAnsi"/>
                <w:sz w:val="20"/>
                <w:szCs w:val="20"/>
              </w:rPr>
            </w:pPr>
          </w:p>
        </w:tc>
        <w:tc>
          <w:tcPr>
            <w:tcW w:w="0" w:type="auto"/>
          </w:tcPr>
          <w:p w14:paraId="10BE1048" w14:textId="77777777" w:rsidR="00236B6B" w:rsidRPr="00831427" w:rsidRDefault="00236B6B" w:rsidP="00161F72">
            <w:pPr>
              <w:jc w:val="center"/>
              <w:rPr>
                <w:rFonts w:cstheme="minorHAnsi"/>
                <w:sz w:val="20"/>
                <w:szCs w:val="20"/>
              </w:rPr>
            </w:pPr>
          </w:p>
        </w:tc>
        <w:tc>
          <w:tcPr>
            <w:tcW w:w="0" w:type="auto"/>
          </w:tcPr>
          <w:p w14:paraId="668366CE" w14:textId="77777777" w:rsidR="00236B6B" w:rsidRPr="00831427" w:rsidRDefault="00236B6B" w:rsidP="00161F72">
            <w:pPr>
              <w:jc w:val="center"/>
              <w:rPr>
                <w:rFonts w:cstheme="minorHAnsi"/>
                <w:sz w:val="20"/>
                <w:szCs w:val="20"/>
              </w:rPr>
            </w:pPr>
          </w:p>
        </w:tc>
        <w:tc>
          <w:tcPr>
            <w:tcW w:w="0" w:type="auto"/>
          </w:tcPr>
          <w:p w14:paraId="5A0BE612" w14:textId="77777777" w:rsidR="00236B6B" w:rsidRPr="00831427" w:rsidRDefault="00236B6B" w:rsidP="00161F72">
            <w:pPr>
              <w:jc w:val="center"/>
              <w:rPr>
                <w:rFonts w:cstheme="minorHAnsi"/>
                <w:sz w:val="20"/>
                <w:szCs w:val="20"/>
              </w:rPr>
            </w:pPr>
          </w:p>
        </w:tc>
        <w:tc>
          <w:tcPr>
            <w:tcW w:w="0" w:type="auto"/>
          </w:tcPr>
          <w:p w14:paraId="15861656" w14:textId="77777777" w:rsidR="00236B6B" w:rsidRPr="00831427" w:rsidRDefault="00236B6B" w:rsidP="00161F72">
            <w:pPr>
              <w:jc w:val="center"/>
              <w:rPr>
                <w:rFonts w:cstheme="minorHAnsi"/>
                <w:sz w:val="20"/>
                <w:szCs w:val="20"/>
              </w:rPr>
            </w:pPr>
          </w:p>
        </w:tc>
        <w:tc>
          <w:tcPr>
            <w:tcW w:w="0" w:type="auto"/>
          </w:tcPr>
          <w:p w14:paraId="541393E5" w14:textId="77777777" w:rsidR="00236B6B" w:rsidRPr="00831427" w:rsidRDefault="00236B6B" w:rsidP="00161F72">
            <w:pPr>
              <w:jc w:val="center"/>
              <w:rPr>
                <w:rFonts w:cstheme="minorHAnsi"/>
                <w:b/>
                <w:sz w:val="20"/>
                <w:szCs w:val="20"/>
              </w:rPr>
            </w:pPr>
          </w:p>
        </w:tc>
        <w:tc>
          <w:tcPr>
            <w:tcW w:w="671" w:type="dxa"/>
          </w:tcPr>
          <w:p w14:paraId="0E1D89F1" w14:textId="77777777" w:rsidR="00236B6B" w:rsidRPr="00831427" w:rsidRDefault="00236B6B" w:rsidP="00161F72">
            <w:pPr>
              <w:jc w:val="center"/>
              <w:rPr>
                <w:rFonts w:cstheme="minorHAnsi"/>
                <w:b/>
                <w:sz w:val="20"/>
                <w:szCs w:val="20"/>
              </w:rPr>
            </w:pPr>
          </w:p>
        </w:tc>
      </w:tr>
      <w:tr w:rsidR="00161F72" w:rsidRPr="00B246D6" w14:paraId="65AD6C1E" w14:textId="77777777" w:rsidTr="008C2EA2">
        <w:trPr>
          <w:jc w:val="center"/>
        </w:trPr>
        <w:tc>
          <w:tcPr>
            <w:tcW w:w="0" w:type="auto"/>
          </w:tcPr>
          <w:p w14:paraId="561F70F6" w14:textId="77777777" w:rsidR="00236B6B" w:rsidRPr="00831427" w:rsidRDefault="00236B6B" w:rsidP="00161F72">
            <w:pPr>
              <w:ind w:left="349" w:hanging="137"/>
              <w:jc w:val="center"/>
              <w:rPr>
                <w:rFonts w:cstheme="minorHAnsi"/>
                <w:sz w:val="20"/>
                <w:szCs w:val="20"/>
              </w:rPr>
            </w:pPr>
          </w:p>
        </w:tc>
        <w:tc>
          <w:tcPr>
            <w:tcW w:w="0" w:type="auto"/>
          </w:tcPr>
          <w:p w14:paraId="0F3D7FDC" w14:textId="77777777" w:rsidR="00236B6B" w:rsidRPr="00831427" w:rsidRDefault="00236B6B" w:rsidP="00161F72">
            <w:pPr>
              <w:jc w:val="center"/>
              <w:rPr>
                <w:rFonts w:cstheme="minorHAnsi"/>
                <w:sz w:val="20"/>
                <w:szCs w:val="20"/>
              </w:rPr>
            </w:pPr>
          </w:p>
        </w:tc>
        <w:tc>
          <w:tcPr>
            <w:tcW w:w="0" w:type="auto"/>
          </w:tcPr>
          <w:p w14:paraId="455EE361" w14:textId="77777777" w:rsidR="00236B6B" w:rsidRPr="00831427" w:rsidRDefault="00236B6B" w:rsidP="00161F72">
            <w:pPr>
              <w:jc w:val="center"/>
              <w:rPr>
                <w:rFonts w:cstheme="minorHAnsi"/>
                <w:sz w:val="20"/>
                <w:szCs w:val="20"/>
              </w:rPr>
            </w:pPr>
          </w:p>
        </w:tc>
        <w:tc>
          <w:tcPr>
            <w:tcW w:w="0" w:type="auto"/>
          </w:tcPr>
          <w:p w14:paraId="6445CC83" w14:textId="77777777" w:rsidR="00236B6B" w:rsidRPr="00831427" w:rsidRDefault="00236B6B" w:rsidP="00161F72">
            <w:pPr>
              <w:jc w:val="center"/>
              <w:rPr>
                <w:rFonts w:cstheme="minorHAnsi"/>
                <w:sz w:val="20"/>
                <w:szCs w:val="20"/>
              </w:rPr>
            </w:pPr>
          </w:p>
        </w:tc>
        <w:tc>
          <w:tcPr>
            <w:tcW w:w="0" w:type="auto"/>
          </w:tcPr>
          <w:p w14:paraId="64C3BA58" w14:textId="77777777" w:rsidR="00236B6B" w:rsidRPr="00831427" w:rsidRDefault="00236B6B" w:rsidP="00161F72">
            <w:pPr>
              <w:jc w:val="center"/>
              <w:rPr>
                <w:rFonts w:cstheme="minorHAnsi"/>
                <w:sz w:val="20"/>
                <w:szCs w:val="20"/>
              </w:rPr>
            </w:pPr>
          </w:p>
        </w:tc>
        <w:tc>
          <w:tcPr>
            <w:tcW w:w="0" w:type="auto"/>
          </w:tcPr>
          <w:p w14:paraId="43D0AC5E" w14:textId="77777777" w:rsidR="00236B6B" w:rsidRPr="00B246D6" w:rsidRDefault="00236B6B" w:rsidP="00161F72">
            <w:pPr>
              <w:jc w:val="center"/>
              <w:rPr>
                <w:rFonts w:cstheme="minorHAnsi"/>
                <w:sz w:val="20"/>
                <w:szCs w:val="20"/>
              </w:rPr>
            </w:pPr>
          </w:p>
        </w:tc>
        <w:tc>
          <w:tcPr>
            <w:tcW w:w="0" w:type="auto"/>
          </w:tcPr>
          <w:p w14:paraId="3771694A" w14:textId="77777777" w:rsidR="00236B6B" w:rsidRPr="00831427" w:rsidRDefault="00236B6B" w:rsidP="00161F72">
            <w:pPr>
              <w:jc w:val="center"/>
              <w:rPr>
                <w:rFonts w:cstheme="minorHAnsi"/>
                <w:sz w:val="20"/>
                <w:szCs w:val="20"/>
              </w:rPr>
            </w:pPr>
          </w:p>
        </w:tc>
        <w:tc>
          <w:tcPr>
            <w:tcW w:w="0" w:type="auto"/>
          </w:tcPr>
          <w:p w14:paraId="14E11F3E" w14:textId="77777777" w:rsidR="00236B6B" w:rsidRPr="00831427" w:rsidRDefault="00236B6B" w:rsidP="00161F72">
            <w:pPr>
              <w:jc w:val="center"/>
              <w:rPr>
                <w:rFonts w:cstheme="minorHAnsi"/>
                <w:sz w:val="20"/>
                <w:szCs w:val="20"/>
              </w:rPr>
            </w:pPr>
          </w:p>
        </w:tc>
        <w:tc>
          <w:tcPr>
            <w:tcW w:w="0" w:type="auto"/>
          </w:tcPr>
          <w:p w14:paraId="1B783B75" w14:textId="77777777" w:rsidR="00236B6B" w:rsidRPr="00831427" w:rsidRDefault="00236B6B" w:rsidP="00161F72">
            <w:pPr>
              <w:jc w:val="center"/>
              <w:rPr>
                <w:rFonts w:cstheme="minorHAnsi"/>
                <w:sz w:val="20"/>
                <w:szCs w:val="20"/>
              </w:rPr>
            </w:pPr>
          </w:p>
        </w:tc>
        <w:tc>
          <w:tcPr>
            <w:tcW w:w="0" w:type="auto"/>
          </w:tcPr>
          <w:p w14:paraId="6E8DB83D" w14:textId="77777777" w:rsidR="00236B6B" w:rsidRPr="00831427" w:rsidRDefault="00236B6B" w:rsidP="00161F72">
            <w:pPr>
              <w:jc w:val="center"/>
              <w:rPr>
                <w:rFonts w:cstheme="minorHAnsi"/>
                <w:sz w:val="20"/>
                <w:szCs w:val="20"/>
              </w:rPr>
            </w:pPr>
          </w:p>
        </w:tc>
        <w:tc>
          <w:tcPr>
            <w:tcW w:w="0" w:type="auto"/>
          </w:tcPr>
          <w:p w14:paraId="4DE1F9F7" w14:textId="77777777" w:rsidR="00236B6B" w:rsidRPr="00831427" w:rsidRDefault="00236B6B" w:rsidP="00161F72">
            <w:pPr>
              <w:jc w:val="center"/>
              <w:rPr>
                <w:rFonts w:cstheme="minorHAnsi"/>
                <w:sz w:val="20"/>
                <w:szCs w:val="20"/>
              </w:rPr>
            </w:pPr>
          </w:p>
        </w:tc>
        <w:tc>
          <w:tcPr>
            <w:tcW w:w="0" w:type="auto"/>
          </w:tcPr>
          <w:p w14:paraId="713F51AB" w14:textId="77777777" w:rsidR="00236B6B" w:rsidRPr="00831427" w:rsidRDefault="00236B6B" w:rsidP="00161F72">
            <w:pPr>
              <w:jc w:val="center"/>
              <w:rPr>
                <w:rFonts w:cstheme="minorHAnsi"/>
                <w:sz w:val="20"/>
                <w:szCs w:val="20"/>
              </w:rPr>
            </w:pPr>
          </w:p>
        </w:tc>
        <w:tc>
          <w:tcPr>
            <w:tcW w:w="0" w:type="auto"/>
          </w:tcPr>
          <w:p w14:paraId="252CFE44" w14:textId="77777777" w:rsidR="00236B6B" w:rsidRPr="00831427" w:rsidRDefault="00236B6B" w:rsidP="00161F72">
            <w:pPr>
              <w:jc w:val="center"/>
              <w:rPr>
                <w:rFonts w:cstheme="minorHAnsi"/>
                <w:sz w:val="20"/>
                <w:szCs w:val="20"/>
              </w:rPr>
            </w:pPr>
          </w:p>
        </w:tc>
        <w:tc>
          <w:tcPr>
            <w:tcW w:w="0" w:type="auto"/>
          </w:tcPr>
          <w:p w14:paraId="4A2334F8" w14:textId="77777777" w:rsidR="00236B6B" w:rsidRPr="00831427" w:rsidRDefault="00236B6B" w:rsidP="00161F72">
            <w:pPr>
              <w:jc w:val="center"/>
              <w:rPr>
                <w:rFonts w:cstheme="minorHAnsi"/>
                <w:sz w:val="20"/>
                <w:szCs w:val="20"/>
              </w:rPr>
            </w:pPr>
          </w:p>
        </w:tc>
        <w:tc>
          <w:tcPr>
            <w:tcW w:w="0" w:type="auto"/>
          </w:tcPr>
          <w:p w14:paraId="43B3E5C3" w14:textId="77777777" w:rsidR="00236B6B" w:rsidRPr="00831427" w:rsidRDefault="00236B6B" w:rsidP="00161F72">
            <w:pPr>
              <w:jc w:val="center"/>
              <w:rPr>
                <w:rFonts w:cstheme="minorHAnsi"/>
                <w:sz w:val="20"/>
                <w:szCs w:val="20"/>
              </w:rPr>
            </w:pPr>
          </w:p>
        </w:tc>
        <w:tc>
          <w:tcPr>
            <w:tcW w:w="0" w:type="auto"/>
          </w:tcPr>
          <w:p w14:paraId="6782313F" w14:textId="77777777" w:rsidR="00236B6B" w:rsidRPr="00831427" w:rsidRDefault="00236B6B" w:rsidP="00161F72">
            <w:pPr>
              <w:jc w:val="center"/>
              <w:rPr>
                <w:rFonts w:cstheme="minorHAnsi"/>
                <w:sz w:val="20"/>
                <w:szCs w:val="20"/>
              </w:rPr>
            </w:pPr>
          </w:p>
        </w:tc>
        <w:tc>
          <w:tcPr>
            <w:tcW w:w="0" w:type="auto"/>
          </w:tcPr>
          <w:p w14:paraId="08A81BB3" w14:textId="77777777" w:rsidR="00236B6B" w:rsidRPr="00831427" w:rsidRDefault="00236B6B" w:rsidP="00161F72">
            <w:pPr>
              <w:jc w:val="center"/>
              <w:rPr>
                <w:rFonts w:cstheme="minorHAnsi"/>
                <w:b/>
                <w:sz w:val="20"/>
                <w:szCs w:val="20"/>
              </w:rPr>
            </w:pPr>
          </w:p>
        </w:tc>
        <w:tc>
          <w:tcPr>
            <w:tcW w:w="671" w:type="dxa"/>
          </w:tcPr>
          <w:p w14:paraId="343B6564" w14:textId="77777777" w:rsidR="00236B6B" w:rsidRPr="00831427" w:rsidRDefault="00236B6B" w:rsidP="00161F72">
            <w:pPr>
              <w:jc w:val="center"/>
              <w:rPr>
                <w:rFonts w:cstheme="minorHAnsi"/>
                <w:b/>
                <w:sz w:val="20"/>
                <w:szCs w:val="20"/>
              </w:rPr>
            </w:pPr>
          </w:p>
        </w:tc>
      </w:tr>
    </w:tbl>
    <w:p w14:paraId="49199CFB" w14:textId="77777777" w:rsidR="004E16E8" w:rsidRPr="00E628A7" w:rsidRDefault="004E16E8" w:rsidP="00831427">
      <w:pPr>
        <w:ind w:right="-52"/>
        <w:rPr>
          <w:rFonts w:cstheme="minorHAnsi"/>
        </w:rPr>
      </w:pPr>
    </w:p>
    <w:p w14:paraId="76A81A1A" w14:textId="77777777" w:rsidR="004E16E8" w:rsidRPr="00E628A7" w:rsidRDefault="004E16E8" w:rsidP="000F7012">
      <w:pPr>
        <w:rPr>
          <w:rFonts w:cstheme="minorHAnsi"/>
        </w:rPr>
      </w:pPr>
    </w:p>
    <w:tbl>
      <w:tblPr>
        <w:tblStyle w:val="Rcsostblzat"/>
        <w:tblW w:w="0" w:type="auto"/>
        <w:jc w:val="center"/>
        <w:tblLook w:val="04A0" w:firstRow="1" w:lastRow="0" w:firstColumn="1" w:lastColumn="0" w:noHBand="0" w:noVBand="1"/>
      </w:tblPr>
      <w:tblGrid>
        <w:gridCol w:w="1869"/>
        <w:gridCol w:w="1579"/>
        <w:gridCol w:w="1164"/>
        <w:gridCol w:w="1309"/>
        <w:gridCol w:w="1957"/>
        <w:gridCol w:w="1522"/>
        <w:gridCol w:w="1914"/>
        <w:gridCol w:w="1350"/>
        <w:gridCol w:w="1732"/>
      </w:tblGrid>
      <w:tr w:rsidR="00236B6B" w:rsidRPr="00F01ED8" w14:paraId="15E6E05E" w14:textId="77777777" w:rsidTr="008C2EA2">
        <w:trPr>
          <w:jc w:val="center"/>
        </w:trPr>
        <w:tc>
          <w:tcPr>
            <w:tcW w:w="0" w:type="auto"/>
            <w:shd w:val="clear" w:color="auto" w:fill="E36C0A" w:themeFill="accent6" w:themeFillShade="BF"/>
            <w:vAlign w:val="center"/>
          </w:tcPr>
          <w:p w14:paraId="29FE5E3E" w14:textId="77777777" w:rsidR="00236B6B" w:rsidRPr="00831427" w:rsidRDefault="00236B6B" w:rsidP="00161F72">
            <w:pPr>
              <w:ind w:left="133"/>
              <w:jc w:val="center"/>
              <w:rPr>
                <w:rFonts w:cstheme="minorHAnsi"/>
                <w:b/>
                <w:sz w:val="20"/>
                <w:szCs w:val="20"/>
              </w:rPr>
            </w:pPr>
            <w:r w:rsidRPr="00831427">
              <w:rPr>
                <w:rFonts w:cstheme="minorHAnsi"/>
                <w:b/>
                <w:sz w:val="20"/>
                <w:szCs w:val="20"/>
              </w:rPr>
              <w:t>Intézkedési terv készítés szükségessége</w:t>
            </w:r>
          </w:p>
        </w:tc>
        <w:tc>
          <w:tcPr>
            <w:tcW w:w="0" w:type="auto"/>
            <w:shd w:val="clear" w:color="auto" w:fill="E36C0A" w:themeFill="accent6" w:themeFillShade="BF"/>
            <w:vAlign w:val="center"/>
          </w:tcPr>
          <w:p w14:paraId="1E7241AC" w14:textId="77777777" w:rsidR="00236B6B" w:rsidRPr="00831427" w:rsidRDefault="00236B6B" w:rsidP="00161F72">
            <w:pPr>
              <w:jc w:val="center"/>
              <w:rPr>
                <w:rFonts w:cstheme="minorHAnsi"/>
                <w:b/>
                <w:sz w:val="20"/>
                <w:szCs w:val="20"/>
              </w:rPr>
            </w:pPr>
            <w:r w:rsidRPr="00831427">
              <w:rPr>
                <w:rFonts w:cstheme="minorHAnsi"/>
                <w:b/>
                <w:sz w:val="20"/>
                <w:szCs w:val="20"/>
              </w:rPr>
              <w:t>Megállapítások száma</w:t>
            </w:r>
          </w:p>
        </w:tc>
        <w:tc>
          <w:tcPr>
            <w:tcW w:w="0" w:type="auto"/>
            <w:shd w:val="clear" w:color="auto" w:fill="E36C0A" w:themeFill="accent6" w:themeFillShade="BF"/>
            <w:vAlign w:val="center"/>
          </w:tcPr>
          <w:p w14:paraId="204E3276" w14:textId="77777777" w:rsidR="00236B6B" w:rsidRPr="00831427" w:rsidRDefault="00236B6B" w:rsidP="00161F72">
            <w:pPr>
              <w:jc w:val="center"/>
              <w:rPr>
                <w:rFonts w:cstheme="minorHAnsi"/>
                <w:b/>
                <w:sz w:val="20"/>
                <w:szCs w:val="20"/>
              </w:rPr>
            </w:pPr>
            <w:r w:rsidRPr="00831427">
              <w:rPr>
                <w:rFonts w:cstheme="minorHAnsi"/>
                <w:b/>
                <w:sz w:val="20"/>
                <w:szCs w:val="20"/>
              </w:rPr>
              <w:t>Javaslatok száma</w:t>
            </w:r>
          </w:p>
        </w:tc>
        <w:tc>
          <w:tcPr>
            <w:tcW w:w="0" w:type="auto"/>
            <w:shd w:val="clear" w:color="auto" w:fill="E36C0A" w:themeFill="accent6" w:themeFillShade="BF"/>
            <w:vAlign w:val="center"/>
          </w:tcPr>
          <w:p w14:paraId="72F29D93" w14:textId="77777777" w:rsidR="00236B6B" w:rsidRPr="00831427" w:rsidRDefault="00236B6B" w:rsidP="00161F72">
            <w:pPr>
              <w:jc w:val="center"/>
              <w:rPr>
                <w:rFonts w:cstheme="minorHAnsi"/>
                <w:b/>
                <w:sz w:val="20"/>
                <w:szCs w:val="20"/>
              </w:rPr>
            </w:pPr>
            <w:r w:rsidRPr="00831427">
              <w:rPr>
                <w:rFonts w:cstheme="minorHAnsi"/>
                <w:b/>
                <w:sz w:val="20"/>
                <w:szCs w:val="20"/>
              </w:rPr>
              <w:t>Elfogadott javaslatok száma</w:t>
            </w:r>
          </w:p>
        </w:tc>
        <w:tc>
          <w:tcPr>
            <w:tcW w:w="0" w:type="auto"/>
            <w:shd w:val="clear" w:color="auto" w:fill="E36C0A" w:themeFill="accent6" w:themeFillShade="BF"/>
          </w:tcPr>
          <w:p w14:paraId="6093FFE5" w14:textId="77777777" w:rsidR="00236B6B" w:rsidRPr="00F01ED8" w:rsidDel="00236B6B" w:rsidRDefault="00236B6B" w:rsidP="00161F72">
            <w:pPr>
              <w:jc w:val="center"/>
              <w:rPr>
                <w:rFonts w:cstheme="minorHAnsi"/>
                <w:b/>
                <w:sz w:val="20"/>
                <w:szCs w:val="20"/>
              </w:rPr>
            </w:pPr>
            <w:r>
              <w:rPr>
                <w:rFonts w:cstheme="minorHAnsi"/>
                <w:b/>
                <w:sz w:val="20"/>
                <w:szCs w:val="20"/>
              </w:rPr>
              <w:t>Az elfogadott javaslatokhoz kapcsolódó intézkedések száma</w:t>
            </w:r>
          </w:p>
        </w:tc>
        <w:tc>
          <w:tcPr>
            <w:tcW w:w="0" w:type="auto"/>
            <w:shd w:val="clear" w:color="auto" w:fill="E36C0A" w:themeFill="accent6" w:themeFillShade="BF"/>
            <w:vAlign w:val="center"/>
          </w:tcPr>
          <w:p w14:paraId="28CCD8D2" w14:textId="77777777" w:rsidR="00236B6B" w:rsidRPr="00831427" w:rsidRDefault="00236B6B" w:rsidP="00161F72">
            <w:pPr>
              <w:jc w:val="center"/>
              <w:rPr>
                <w:rFonts w:cstheme="minorHAnsi"/>
                <w:b/>
                <w:sz w:val="20"/>
                <w:szCs w:val="20"/>
              </w:rPr>
            </w:pPr>
            <w:r>
              <w:rPr>
                <w:rFonts w:cstheme="minorHAnsi"/>
                <w:b/>
                <w:sz w:val="20"/>
                <w:szCs w:val="20"/>
              </w:rPr>
              <w:t>Szervezet</w:t>
            </w:r>
            <w:r w:rsidRPr="00831427">
              <w:rPr>
                <w:rFonts w:cstheme="minorHAnsi"/>
                <w:b/>
                <w:sz w:val="20"/>
                <w:szCs w:val="20"/>
              </w:rPr>
              <w:t>i</w:t>
            </w:r>
            <w:r>
              <w:rPr>
                <w:rFonts w:cstheme="minorHAnsi"/>
                <w:b/>
                <w:sz w:val="20"/>
                <w:szCs w:val="20"/>
              </w:rPr>
              <w:t xml:space="preserve"> integritást sértő esemény</w:t>
            </w:r>
            <w:r w:rsidRPr="00831427">
              <w:rPr>
                <w:rFonts w:cstheme="minorHAnsi"/>
                <w:b/>
                <w:sz w:val="20"/>
                <w:szCs w:val="20"/>
              </w:rPr>
              <w:t xml:space="preserve"> gyanú</w:t>
            </w:r>
            <w:r>
              <w:rPr>
                <w:rFonts w:cstheme="minorHAnsi"/>
                <w:b/>
                <w:sz w:val="20"/>
                <w:szCs w:val="20"/>
              </w:rPr>
              <w:t>ja</w:t>
            </w:r>
          </w:p>
        </w:tc>
        <w:tc>
          <w:tcPr>
            <w:tcW w:w="0" w:type="auto"/>
            <w:shd w:val="clear" w:color="auto" w:fill="E36C0A" w:themeFill="accent6" w:themeFillShade="BF"/>
            <w:vAlign w:val="center"/>
          </w:tcPr>
          <w:p w14:paraId="55A6C7F4" w14:textId="77777777" w:rsidR="00236B6B" w:rsidRPr="00831427" w:rsidRDefault="00236B6B" w:rsidP="00161F72">
            <w:pPr>
              <w:jc w:val="center"/>
              <w:rPr>
                <w:rFonts w:cstheme="minorHAnsi"/>
                <w:b/>
                <w:sz w:val="20"/>
                <w:szCs w:val="20"/>
              </w:rPr>
            </w:pPr>
            <w:r w:rsidRPr="00831427">
              <w:rPr>
                <w:rFonts w:cstheme="minorHAnsi"/>
                <w:b/>
                <w:sz w:val="20"/>
                <w:szCs w:val="20"/>
              </w:rPr>
              <w:t>Intézkedési terv</w:t>
            </w:r>
            <w:r>
              <w:rPr>
                <w:rFonts w:cstheme="minorHAnsi"/>
                <w:b/>
                <w:sz w:val="20"/>
                <w:szCs w:val="20"/>
              </w:rPr>
              <w:t>et a költségvetési szerv vezetője jóváhagyta</w:t>
            </w:r>
          </w:p>
        </w:tc>
        <w:tc>
          <w:tcPr>
            <w:tcW w:w="0" w:type="auto"/>
            <w:shd w:val="clear" w:color="auto" w:fill="E36C0A" w:themeFill="accent6" w:themeFillShade="BF"/>
            <w:vAlign w:val="center"/>
          </w:tcPr>
          <w:p w14:paraId="7A51C968" w14:textId="77777777" w:rsidR="00236B6B" w:rsidRPr="00831427" w:rsidRDefault="00236B6B" w:rsidP="00161F72">
            <w:pPr>
              <w:jc w:val="center"/>
              <w:rPr>
                <w:rFonts w:cstheme="minorHAnsi"/>
                <w:b/>
                <w:sz w:val="20"/>
                <w:szCs w:val="20"/>
              </w:rPr>
            </w:pPr>
            <w:r w:rsidRPr="00831427">
              <w:rPr>
                <w:rFonts w:cstheme="minorHAnsi"/>
                <w:b/>
                <w:sz w:val="20"/>
                <w:szCs w:val="20"/>
              </w:rPr>
              <w:t>Intézkedési terv státusza</w:t>
            </w:r>
            <w:r>
              <w:rPr>
                <w:rFonts w:cstheme="minorHAnsi"/>
                <w:b/>
                <w:sz w:val="20"/>
                <w:szCs w:val="20"/>
              </w:rPr>
              <w:t>*</w:t>
            </w:r>
          </w:p>
        </w:tc>
        <w:tc>
          <w:tcPr>
            <w:tcW w:w="0" w:type="auto"/>
            <w:shd w:val="clear" w:color="auto" w:fill="E36C0A" w:themeFill="accent6" w:themeFillShade="BF"/>
            <w:vAlign w:val="center"/>
          </w:tcPr>
          <w:p w14:paraId="2EA89EF5" w14:textId="77777777" w:rsidR="00236B6B" w:rsidRPr="00831427" w:rsidRDefault="00236B6B" w:rsidP="00161F72">
            <w:pPr>
              <w:jc w:val="center"/>
              <w:rPr>
                <w:rFonts w:cstheme="minorHAnsi"/>
                <w:b/>
                <w:sz w:val="20"/>
                <w:szCs w:val="20"/>
              </w:rPr>
            </w:pPr>
            <w:r w:rsidRPr="00831427">
              <w:rPr>
                <w:rFonts w:cstheme="minorHAnsi"/>
                <w:b/>
                <w:sz w:val="20"/>
                <w:szCs w:val="20"/>
              </w:rPr>
              <w:t>Az intézkedési terv teljesítésének dátuma</w:t>
            </w:r>
          </w:p>
        </w:tc>
      </w:tr>
      <w:tr w:rsidR="00236B6B" w:rsidRPr="00F01ED8" w14:paraId="6527867E" w14:textId="77777777" w:rsidTr="008C2EA2">
        <w:trPr>
          <w:jc w:val="center"/>
        </w:trPr>
        <w:tc>
          <w:tcPr>
            <w:tcW w:w="0" w:type="auto"/>
          </w:tcPr>
          <w:p w14:paraId="553A34F0" w14:textId="77777777" w:rsidR="00236B6B" w:rsidRPr="00831427" w:rsidRDefault="00236B6B" w:rsidP="00161F72">
            <w:pPr>
              <w:jc w:val="center"/>
              <w:rPr>
                <w:rFonts w:cstheme="minorHAnsi"/>
                <w:sz w:val="20"/>
                <w:szCs w:val="20"/>
              </w:rPr>
            </w:pPr>
          </w:p>
        </w:tc>
        <w:tc>
          <w:tcPr>
            <w:tcW w:w="0" w:type="auto"/>
          </w:tcPr>
          <w:p w14:paraId="350DBD45" w14:textId="77777777" w:rsidR="00236B6B" w:rsidRPr="00831427" w:rsidRDefault="00236B6B" w:rsidP="00161F72">
            <w:pPr>
              <w:jc w:val="center"/>
              <w:rPr>
                <w:rFonts w:cstheme="minorHAnsi"/>
                <w:sz w:val="20"/>
                <w:szCs w:val="20"/>
              </w:rPr>
            </w:pPr>
          </w:p>
        </w:tc>
        <w:tc>
          <w:tcPr>
            <w:tcW w:w="0" w:type="auto"/>
          </w:tcPr>
          <w:p w14:paraId="6B22D0FD" w14:textId="77777777" w:rsidR="00236B6B" w:rsidRPr="00831427" w:rsidRDefault="00236B6B" w:rsidP="00161F72">
            <w:pPr>
              <w:jc w:val="center"/>
              <w:rPr>
                <w:rFonts w:cstheme="minorHAnsi"/>
                <w:sz w:val="20"/>
                <w:szCs w:val="20"/>
              </w:rPr>
            </w:pPr>
          </w:p>
        </w:tc>
        <w:tc>
          <w:tcPr>
            <w:tcW w:w="0" w:type="auto"/>
          </w:tcPr>
          <w:p w14:paraId="31B85A58" w14:textId="77777777" w:rsidR="00236B6B" w:rsidRPr="00831427" w:rsidRDefault="00236B6B" w:rsidP="00161F72">
            <w:pPr>
              <w:jc w:val="center"/>
              <w:rPr>
                <w:rFonts w:cstheme="minorHAnsi"/>
                <w:sz w:val="20"/>
                <w:szCs w:val="20"/>
              </w:rPr>
            </w:pPr>
          </w:p>
        </w:tc>
        <w:tc>
          <w:tcPr>
            <w:tcW w:w="0" w:type="auto"/>
          </w:tcPr>
          <w:p w14:paraId="086EB31F" w14:textId="77777777" w:rsidR="00236B6B" w:rsidRPr="00F01ED8" w:rsidRDefault="00236B6B" w:rsidP="00161F72">
            <w:pPr>
              <w:jc w:val="center"/>
              <w:rPr>
                <w:rFonts w:cstheme="minorHAnsi"/>
                <w:sz w:val="20"/>
                <w:szCs w:val="20"/>
              </w:rPr>
            </w:pPr>
          </w:p>
        </w:tc>
        <w:tc>
          <w:tcPr>
            <w:tcW w:w="0" w:type="auto"/>
          </w:tcPr>
          <w:p w14:paraId="19DA54E0" w14:textId="77777777" w:rsidR="00236B6B" w:rsidRPr="00831427" w:rsidRDefault="00236B6B" w:rsidP="00161F72">
            <w:pPr>
              <w:jc w:val="center"/>
              <w:rPr>
                <w:rFonts w:cstheme="minorHAnsi"/>
                <w:sz w:val="20"/>
                <w:szCs w:val="20"/>
              </w:rPr>
            </w:pPr>
          </w:p>
        </w:tc>
        <w:tc>
          <w:tcPr>
            <w:tcW w:w="0" w:type="auto"/>
          </w:tcPr>
          <w:p w14:paraId="67F6DA15" w14:textId="77777777" w:rsidR="00236B6B" w:rsidRPr="00831427" w:rsidRDefault="00236B6B" w:rsidP="00161F72">
            <w:pPr>
              <w:jc w:val="center"/>
              <w:rPr>
                <w:rFonts w:cstheme="minorHAnsi"/>
                <w:sz w:val="20"/>
                <w:szCs w:val="20"/>
              </w:rPr>
            </w:pPr>
          </w:p>
        </w:tc>
        <w:tc>
          <w:tcPr>
            <w:tcW w:w="0" w:type="auto"/>
          </w:tcPr>
          <w:p w14:paraId="04194720" w14:textId="77777777" w:rsidR="00236B6B" w:rsidRPr="00831427" w:rsidRDefault="00236B6B" w:rsidP="00161F72">
            <w:pPr>
              <w:jc w:val="center"/>
              <w:rPr>
                <w:rFonts w:cstheme="minorHAnsi"/>
                <w:sz w:val="20"/>
                <w:szCs w:val="20"/>
              </w:rPr>
            </w:pPr>
          </w:p>
        </w:tc>
        <w:tc>
          <w:tcPr>
            <w:tcW w:w="0" w:type="auto"/>
          </w:tcPr>
          <w:p w14:paraId="58CA54E4" w14:textId="77777777" w:rsidR="00236B6B" w:rsidRPr="00831427" w:rsidRDefault="00236B6B" w:rsidP="00161F72">
            <w:pPr>
              <w:jc w:val="center"/>
              <w:rPr>
                <w:rFonts w:cstheme="minorHAnsi"/>
                <w:sz w:val="20"/>
                <w:szCs w:val="20"/>
              </w:rPr>
            </w:pPr>
          </w:p>
        </w:tc>
      </w:tr>
      <w:tr w:rsidR="00236B6B" w:rsidRPr="00F01ED8" w14:paraId="5161645E" w14:textId="77777777" w:rsidTr="008C2EA2">
        <w:trPr>
          <w:jc w:val="center"/>
        </w:trPr>
        <w:tc>
          <w:tcPr>
            <w:tcW w:w="0" w:type="auto"/>
          </w:tcPr>
          <w:p w14:paraId="385F7D8B" w14:textId="77777777" w:rsidR="00236B6B" w:rsidRPr="00831427" w:rsidRDefault="00236B6B" w:rsidP="00161F72">
            <w:pPr>
              <w:jc w:val="center"/>
              <w:rPr>
                <w:rFonts w:cstheme="minorHAnsi"/>
                <w:sz w:val="20"/>
                <w:szCs w:val="20"/>
              </w:rPr>
            </w:pPr>
          </w:p>
        </w:tc>
        <w:tc>
          <w:tcPr>
            <w:tcW w:w="0" w:type="auto"/>
          </w:tcPr>
          <w:p w14:paraId="42601B4E" w14:textId="77777777" w:rsidR="00236B6B" w:rsidRPr="00831427" w:rsidRDefault="00236B6B" w:rsidP="00161F72">
            <w:pPr>
              <w:jc w:val="center"/>
              <w:rPr>
                <w:rFonts w:cstheme="minorHAnsi"/>
                <w:sz w:val="20"/>
                <w:szCs w:val="20"/>
              </w:rPr>
            </w:pPr>
          </w:p>
        </w:tc>
        <w:tc>
          <w:tcPr>
            <w:tcW w:w="0" w:type="auto"/>
          </w:tcPr>
          <w:p w14:paraId="7C04690E" w14:textId="77777777" w:rsidR="00236B6B" w:rsidRPr="00831427" w:rsidRDefault="00236B6B" w:rsidP="00161F72">
            <w:pPr>
              <w:jc w:val="center"/>
              <w:rPr>
                <w:rFonts w:cstheme="minorHAnsi"/>
                <w:sz w:val="20"/>
                <w:szCs w:val="20"/>
              </w:rPr>
            </w:pPr>
          </w:p>
        </w:tc>
        <w:tc>
          <w:tcPr>
            <w:tcW w:w="0" w:type="auto"/>
          </w:tcPr>
          <w:p w14:paraId="503F499A" w14:textId="77777777" w:rsidR="00236B6B" w:rsidRPr="00831427" w:rsidRDefault="00236B6B" w:rsidP="00161F72">
            <w:pPr>
              <w:jc w:val="center"/>
              <w:rPr>
                <w:rFonts w:cstheme="minorHAnsi"/>
                <w:sz w:val="20"/>
                <w:szCs w:val="20"/>
              </w:rPr>
            </w:pPr>
          </w:p>
        </w:tc>
        <w:tc>
          <w:tcPr>
            <w:tcW w:w="0" w:type="auto"/>
          </w:tcPr>
          <w:p w14:paraId="26F77B2E" w14:textId="77777777" w:rsidR="00236B6B" w:rsidRPr="00F01ED8" w:rsidRDefault="00236B6B" w:rsidP="00161F72">
            <w:pPr>
              <w:jc w:val="center"/>
              <w:rPr>
                <w:rFonts w:cstheme="minorHAnsi"/>
                <w:sz w:val="20"/>
                <w:szCs w:val="20"/>
              </w:rPr>
            </w:pPr>
          </w:p>
        </w:tc>
        <w:tc>
          <w:tcPr>
            <w:tcW w:w="0" w:type="auto"/>
          </w:tcPr>
          <w:p w14:paraId="7F3D4C34" w14:textId="77777777" w:rsidR="00236B6B" w:rsidRPr="00831427" w:rsidRDefault="00236B6B" w:rsidP="00161F72">
            <w:pPr>
              <w:jc w:val="center"/>
              <w:rPr>
                <w:rFonts w:cstheme="minorHAnsi"/>
                <w:sz w:val="20"/>
                <w:szCs w:val="20"/>
              </w:rPr>
            </w:pPr>
          </w:p>
        </w:tc>
        <w:tc>
          <w:tcPr>
            <w:tcW w:w="0" w:type="auto"/>
          </w:tcPr>
          <w:p w14:paraId="6DA16571" w14:textId="77777777" w:rsidR="00236B6B" w:rsidRPr="00831427" w:rsidRDefault="00236B6B" w:rsidP="00161F72">
            <w:pPr>
              <w:jc w:val="center"/>
              <w:rPr>
                <w:rFonts w:cstheme="minorHAnsi"/>
                <w:sz w:val="20"/>
                <w:szCs w:val="20"/>
              </w:rPr>
            </w:pPr>
          </w:p>
        </w:tc>
        <w:tc>
          <w:tcPr>
            <w:tcW w:w="0" w:type="auto"/>
          </w:tcPr>
          <w:p w14:paraId="63BD984F" w14:textId="77777777" w:rsidR="00236B6B" w:rsidRPr="00831427" w:rsidRDefault="00236B6B" w:rsidP="00161F72">
            <w:pPr>
              <w:jc w:val="center"/>
              <w:rPr>
                <w:rFonts w:cstheme="minorHAnsi"/>
                <w:sz w:val="20"/>
                <w:szCs w:val="20"/>
              </w:rPr>
            </w:pPr>
          </w:p>
        </w:tc>
        <w:tc>
          <w:tcPr>
            <w:tcW w:w="0" w:type="auto"/>
          </w:tcPr>
          <w:p w14:paraId="7B88FD11" w14:textId="77777777" w:rsidR="00236B6B" w:rsidRPr="00831427" w:rsidRDefault="00236B6B" w:rsidP="00161F72">
            <w:pPr>
              <w:jc w:val="center"/>
              <w:rPr>
                <w:rFonts w:cstheme="minorHAnsi"/>
                <w:sz w:val="20"/>
                <w:szCs w:val="20"/>
              </w:rPr>
            </w:pPr>
          </w:p>
        </w:tc>
      </w:tr>
      <w:tr w:rsidR="00236B6B" w:rsidRPr="00F01ED8" w14:paraId="7AF6A085" w14:textId="77777777" w:rsidTr="008C2EA2">
        <w:trPr>
          <w:jc w:val="center"/>
        </w:trPr>
        <w:tc>
          <w:tcPr>
            <w:tcW w:w="0" w:type="auto"/>
          </w:tcPr>
          <w:p w14:paraId="20545945" w14:textId="77777777" w:rsidR="00236B6B" w:rsidRPr="00831427" w:rsidRDefault="00236B6B" w:rsidP="00161F72">
            <w:pPr>
              <w:jc w:val="center"/>
              <w:rPr>
                <w:rFonts w:cstheme="minorHAnsi"/>
                <w:sz w:val="20"/>
                <w:szCs w:val="20"/>
              </w:rPr>
            </w:pPr>
          </w:p>
        </w:tc>
        <w:tc>
          <w:tcPr>
            <w:tcW w:w="0" w:type="auto"/>
          </w:tcPr>
          <w:p w14:paraId="5EF16DDA" w14:textId="77777777" w:rsidR="00236B6B" w:rsidRPr="00831427" w:rsidRDefault="00236B6B" w:rsidP="00161F72">
            <w:pPr>
              <w:jc w:val="center"/>
              <w:rPr>
                <w:rFonts w:cstheme="minorHAnsi"/>
                <w:sz w:val="20"/>
                <w:szCs w:val="20"/>
              </w:rPr>
            </w:pPr>
          </w:p>
        </w:tc>
        <w:tc>
          <w:tcPr>
            <w:tcW w:w="0" w:type="auto"/>
          </w:tcPr>
          <w:p w14:paraId="6F103077" w14:textId="77777777" w:rsidR="00236B6B" w:rsidRPr="00831427" w:rsidRDefault="00236B6B" w:rsidP="00161F72">
            <w:pPr>
              <w:jc w:val="center"/>
              <w:rPr>
                <w:rFonts w:cstheme="minorHAnsi"/>
                <w:sz w:val="20"/>
                <w:szCs w:val="20"/>
              </w:rPr>
            </w:pPr>
          </w:p>
        </w:tc>
        <w:tc>
          <w:tcPr>
            <w:tcW w:w="0" w:type="auto"/>
          </w:tcPr>
          <w:p w14:paraId="5B203120" w14:textId="77777777" w:rsidR="00236B6B" w:rsidRPr="00831427" w:rsidRDefault="00236B6B" w:rsidP="00161F72">
            <w:pPr>
              <w:jc w:val="center"/>
              <w:rPr>
                <w:rFonts w:cstheme="minorHAnsi"/>
                <w:sz w:val="20"/>
                <w:szCs w:val="20"/>
              </w:rPr>
            </w:pPr>
          </w:p>
        </w:tc>
        <w:tc>
          <w:tcPr>
            <w:tcW w:w="0" w:type="auto"/>
          </w:tcPr>
          <w:p w14:paraId="7D09880A" w14:textId="77777777" w:rsidR="00236B6B" w:rsidRPr="00F01ED8" w:rsidRDefault="00236B6B" w:rsidP="00161F72">
            <w:pPr>
              <w:jc w:val="center"/>
              <w:rPr>
                <w:rFonts w:cstheme="minorHAnsi"/>
                <w:sz w:val="20"/>
                <w:szCs w:val="20"/>
              </w:rPr>
            </w:pPr>
          </w:p>
        </w:tc>
        <w:tc>
          <w:tcPr>
            <w:tcW w:w="0" w:type="auto"/>
          </w:tcPr>
          <w:p w14:paraId="71B4EBA7" w14:textId="77777777" w:rsidR="00236B6B" w:rsidRPr="00831427" w:rsidRDefault="00236B6B" w:rsidP="00161F72">
            <w:pPr>
              <w:jc w:val="center"/>
              <w:rPr>
                <w:rFonts w:cstheme="minorHAnsi"/>
                <w:sz w:val="20"/>
                <w:szCs w:val="20"/>
              </w:rPr>
            </w:pPr>
          </w:p>
        </w:tc>
        <w:tc>
          <w:tcPr>
            <w:tcW w:w="0" w:type="auto"/>
          </w:tcPr>
          <w:p w14:paraId="44C167F8" w14:textId="77777777" w:rsidR="00236B6B" w:rsidRPr="00831427" w:rsidRDefault="00236B6B" w:rsidP="00161F72">
            <w:pPr>
              <w:jc w:val="center"/>
              <w:rPr>
                <w:rFonts w:cstheme="minorHAnsi"/>
                <w:sz w:val="20"/>
                <w:szCs w:val="20"/>
              </w:rPr>
            </w:pPr>
          </w:p>
        </w:tc>
        <w:tc>
          <w:tcPr>
            <w:tcW w:w="0" w:type="auto"/>
          </w:tcPr>
          <w:p w14:paraId="4ABE6A23" w14:textId="77777777" w:rsidR="00236B6B" w:rsidRPr="00831427" w:rsidRDefault="00236B6B" w:rsidP="00161F72">
            <w:pPr>
              <w:jc w:val="center"/>
              <w:rPr>
                <w:rFonts w:cstheme="minorHAnsi"/>
                <w:sz w:val="20"/>
                <w:szCs w:val="20"/>
              </w:rPr>
            </w:pPr>
          </w:p>
        </w:tc>
        <w:tc>
          <w:tcPr>
            <w:tcW w:w="0" w:type="auto"/>
          </w:tcPr>
          <w:p w14:paraId="05FAA0C7" w14:textId="77777777" w:rsidR="00236B6B" w:rsidRPr="00831427" w:rsidRDefault="00236B6B" w:rsidP="00161F72">
            <w:pPr>
              <w:jc w:val="center"/>
              <w:rPr>
                <w:rFonts w:cstheme="minorHAnsi"/>
                <w:sz w:val="20"/>
                <w:szCs w:val="20"/>
              </w:rPr>
            </w:pPr>
          </w:p>
        </w:tc>
      </w:tr>
      <w:tr w:rsidR="00236B6B" w:rsidRPr="00F01ED8" w14:paraId="7317D113" w14:textId="77777777" w:rsidTr="008C2EA2">
        <w:trPr>
          <w:jc w:val="center"/>
        </w:trPr>
        <w:tc>
          <w:tcPr>
            <w:tcW w:w="0" w:type="auto"/>
          </w:tcPr>
          <w:p w14:paraId="6279114A" w14:textId="77777777" w:rsidR="00236B6B" w:rsidRPr="00831427" w:rsidRDefault="00236B6B" w:rsidP="00161F72">
            <w:pPr>
              <w:jc w:val="center"/>
              <w:rPr>
                <w:rFonts w:cstheme="minorHAnsi"/>
                <w:sz w:val="20"/>
                <w:szCs w:val="20"/>
              </w:rPr>
            </w:pPr>
          </w:p>
        </w:tc>
        <w:tc>
          <w:tcPr>
            <w:tcW w:w="0" w:type="auto"/>
          </w:tcPr>
          <w:p w14:paraId="59993134" w14:textId="77777777" w:rsidR="00236B6B" w:rsidRPr="00831427" w:rsidRDefault="00236B6B" w:rsidP="00161F72">
            <w:pPr>
              <w:jc w:val="center"/>
              <w:rPr>
                <w:rFonts w:cstheme="minorHAnsi"/>
                <w:sz w:val="20"/>
                <w:szCs w:val="20"/>
              </w:rPr>
            </w:pPr>
          </w:p>
        </w:tc>
        <w:tc>
          <w:tcPr>
            <w:tcW w:w="0" w:type="auto"/>
          </w:tcPr>
          <w:p w14:paraId="65017241" w14:textId="77777777" w:rsidR="00236B6B" w:rsidRPr="00831427" w:rsidRDefault="00236B6B" w:rsidP="00161F72">
            <w:pPr>
              <w:jc w:val="center"/>
              <w:rPr>
                <w:rFonts w:cstheme="minorHAnsi"/>
                <w:sz w:val="20"/>
                <w:szCs w:val="20"/>
              </w:rPr>
            </w:pPr>
          </w:p>
        </w:tc>
        <w:tc>
          <w:tcPr>
            <w:tcW w:w="0" w:type="auto"/>
          </w:tcPr>
          <w:p w14:paraId="038903B4" w14:textId="77777777" w:rsidR="00236B6B" w:rsidRPr="00831427" w:rsidRDefault="00236B6B" w:rsidP="00161F72">
            <w:pPr>
              <w:jc w:val="center"/>
              <w:rPr>
                <w:rFonts w:cstheme="minorHAnsi"/>
                <w:sz w:val="20"/>
                <w:szCs w:val="20"/>
              </w:rPr>
            </w:pPr>
          </w:p>
        </w:tc>
        <w:tc>
          <w:tcPr>
            <w:tcW w:w="0" w:type="auto"/>
          </w:tcPr>
          <w:p w14:paraId="3A5FCCEF" w14:textId="77777777" w:rsidR="00236B6B" w:rsidRPr="00F01ED8" w:rsidRDefault="00236B6B" w:rsidP="00161F72">
            <w:pPr>
              <w:jc w:val="center"/>
              <w:rPr>
                <w:rFonts w:cstheme="minorHAnsi"/>
                <w:sz w:val="20"/>
                <w:szCs w:val="20"/>
              </w:rPr>
            </w:pPr>
          </w:p>
        </w:tc>
        <w:tc>
          <w:tcPr>
            <w:tcW w:w="0" w:type="auto"/>
          </w:tcPr>
          <w:p w14:paraId="0845BDAD" w14:textId="77777777" w:rsidR="00236B6B" w:rsidRPr="00831427" w:rsidRDefault="00236B6B" w:rsidP="00161F72">
            <w:pPr>
              <w:jc w:val="center"/>
              <w:rPr>
                <w:rFonts w:cstheme="minorHAnsi"/>
                <w:sz w:val="20"/>
                <w:szCs w:val="20"/>
              </w:rPr>
            </w:pPr>
          </w:p>
        </w:tc>
        <w:tc>
          <w:tcPr>
            <w:tcW w:w="0" w:type="auto"/>
          </w:tcPr>
          <w:p w14:paraId="768A48F2" w14:textId="77777777" w:rsidR="00236B6B" w:rsidRPr="00831427" w:rsidRDefault="00236B6B" w:rsidP="00161F72">
            <w:pPr>
              <w:jc w:val="center"/>
              <w:rPr>
                <w:rFonts w:cstheme="minorHAnsi"/>
                <w:sz w:val="20"/>
                <w:szCs w:val="20"/>
              </w:rPr>
            </w:pPr>
          </w:p>
        </w:tc>
        <w:tc>
          <w:tcPr>
            <w:tcW w:w="0" w:type="auto"/>
          </w:tcPr>
          <w:p w14:paraId="321D6779" w14:textId="77777777" w:rsidR="00236B6B" w:rsidRPr="00831427" w:rsidRDefault="00236B6B" w:rsidP="00161F72">
            <w:pPr>
              <w:jc w:val="center"/>
              <w:rPr>
                <w:rFonts w:cstheme="minorHAnsi"/>
                <w:sz w:val="20"/>
                <w:szCs w:val="20"/>
              </w:rPr>
            </w:pPr>
          </w:p>
        </w:tc>
        <w:tc>
          <w:tcPr>
            <w:tcW w:w="0" w:type="auto"/>
          </w:tcPr>
          <w:p w14:paraId="2D1754AA" w14:textId="77777777" w:rsidR="00236B6B" w:rsidRPr="00831427" w:rsidRDefault="00236B6B" w:rsidP="00161F72">
            <w:pPr>
              <w:jc w:val="center"/>
              <w:rPr>
                <w:rFonts w:cstheme="minorHAnsi"/>
                <w:sz w:val="20"/>
                <w:szCs w:val="20"/>
              </w:rPr>
            </w:pPr>
          </w:p>
        </w:tc>
      </w:tr>
      <w:tr w:rsidR="00236B6B" w:rsidRPr="00F01ED8" w14:paraId="19DC77BE" w14:textId="77777777" w:rsidTr="008C2EA2">
        <w:trPr>
          <w:jc w:val="center"/>
        </w:trPr>
        <w:tc>
          <w:tcPr>
            <w:tcW w:w="0" w:type="auto"/>
          </w:tcPr>
          <w:p w14:paraId="73BCC581" w14:textId="77777777" w:rsidR="00236B6B" w:rsidRPr="00831427" w:rsidRDefault="00236B6B" w:rsidP="00161F72">
            <w:pPr>
              <w:jc w:val="center"/>
              <w:rPr>
                <w:rFonts w:cstheme="minorHAnsi"/>
                <w:sz w:val="20"/>
                <w:szCs w:val="20"/>
              </w:rPr>
            </w:pPr>
          </w:p>
        </w:tc>
        <w:tc>
          <w:tcPr>
            <w:tcW w:w="0" w:type="auto"/>
          </w:tcPr>
          <w:p w14:paraId="2BF1CC97" w14:textId="77777777" w:rsidR="00236B6B" w:rsidRPr="00831427" w:rsidRDefault="00236B6B" w:rsidP="00161F72">
            <w:pPr>
              <w:jc w:val="center"/>
              <w:rPr>
                <w:rFonts w:cstheme="minorHAnsi"/>
                <w:sz w:val="20"/>
                <w:szCs w:val="20"/>
              </w:rPr>
            </w:pPr>
          </w:p>
        </w:tc>
        <w:tc>
          <w:tcPr>
            <w:tcW w:w="0" w:type="auto"/>
          </w:tcPr>
          <w:p w14:paraId="764297E4" w14:textId="77777777" w:rsidR="00236B6B" w:rsidRPr="00831427" w:rsidRDefault="00236B6B" w:rsidP="00161F72">
            <w:pPr>
              <w:jc w:val="center"/>
              <w:rPr>
                <w:rFonts w:cstheme="minorHAnsi"/>
                <w:sz w:val="20"/>
                <w:szCs w:val="20"/>
              </w:rPr>
            </w:pPr>
          </w:p>
        </w:tc>
        <w:tc>
          <w:tcPr>
            <w:tcW w:w="0" w:type="auto"/>
          </w:tcPr>
          <w:p w14:paraId="73C9FA44" w14:textId="77777777" w:rsidR="00236B6B" w:rsidRPr="00831427" w:rsidRDefault="00236B6B" w:rsidP="00161F72">
            <w:pPr>
              <w:jc w:val="center"/>
              <w:rPr>
                <w:rFonts w:cstheme="minorHAnsi"/>
                <w:sz w:val="20"/>
                <w:szCs w:val="20"/>
              </w:rPr>
            </w:pPr>
          </w:p>
        </w:tc>
        <w:tc>
          <w:tcPr>
            <w:tcW w:w="0" w:type="auto"/>
          </w:tcPr>
          <w:p w14:paraId="2692E709" w14:textId="77777777" w:rsidR="00236B6B" w:rsidRPr="00F01ED8" w:rsidRDefault="00236B6B" w:rsidP="00161F72">
            <w:pPr>
              <w:jc w:val="center"/>
              <w:rPr>
                <w:rFonts w:cstheme="minorHAnsi"/>
                <w:sz w:val="20"/>
                <w:szCs w:val="20"/>
              </w:rPr>
            </w:pPr>
          </w:p>
        </w:tc>
        <w:tc>
          <w:tcPr>
            <w:tcW w:w="0" w:type="auto"/>
          </w:tcPr>
          <w:p w14:paraId="6CB60023" w14:textId="77777777" w:rsidR="00236B6B" w:rsidRPr="00831427" w:rsidRDefault="00236B6B" w:rsidP="00161F72">
            <w:pPr>
              <w:jc w:val="center"/>
              <w:rPr>
                <w:rFonts w:cstheme="minorHAnsi"/>
                <w:sz w:val="20"/>
                <w:szCs w:val="20"/>
              </w:rPr>
            </w:pPr>
          </w:p>
        </w:tc>
        <w:tc>
          <w:tcPr>
            <w:tcW w:w="0" w:type="auto"/>
          </w:tcPr>
          <w:p w14:paraId="1D301D94" w14:textId="77777777" w:rsidR="00236B6B" w:rsidRPr="00831427" w:rsidRDefault="00236B6B" w:rsidP="00161F72">
            <w:pPr>
              <w:jc w:val="center"/>
              <w:rPr>
                <w:rFonts w:cstheme="minorHAnsi"/>
                <w:sz w:val="20"/>
                <w:szCs w:val="20"/>
              </w:rPr>
            </w:pPr>
          </w:p>
        </w:tc>
        <w:tc>
          <w:tcPr>
            <w:tcW w:w="0" w:type="auto"/>
          </w:tcPr>
          <w:p w14:paraId="59EB68BE" w14:textId="77777777" w:rsidR="00236B6B" w:rsidRPr="00831427" w:rsidRDefault="00236B6B" w:rsidP="00161F72">
            <w:pPr>
              <w:jc w:val="center"/>
              <w:rPr>
                <w:rFonts w:cstheme="minorHAnsi"/>
                <w:sz w:val="20"/>
                <w:szCs w:val="20"/>
              </w:rPr>
            </w:pPr>
          </w:p>
        </w:tc>
        <w:tc>
          <w:tcPr>
            <w:tcW w:w="0" w:type="auto"/>
          </w:tcPr>
          <w:p w14:paraId="371E20C8" w14:textId="77777777" w:rsidR="00236B6B" w:rsidRPr="00831427" w:rsidRDefault="00236B6B" w:rsidP="00161F72">
            <w:pPr>
              <w:jc w:val="center"/>
              <w:rPr>
                <w:rFonts w:cstheme="minorHAnsi"/>
                <w:sz w:val="20"/>
                <w:szCs w:val="20"/>
              </w:rPr>
            </w:pPr>
          </w:p>
        </w:tc>
      </w:tr>
      <w:tr w:rsidR="00236B6B" w:rsidRPr="00F01ED8" w14:paraId="2B58A4AB" w14:textId="77777777" w:rsidTr="008C2EA2">
        <w:trPr>
          <w:jc w:val="center"/>
        </w:trPr>
        <w:tc>
          <w:tcPr>
            <w:tcW w:w="0" w:type="auto"/>
          </w:tcPr>
          <w:p w14:paraId="39EA7AC2" w14:textId="77777777" w:rsidR="00236B6B" w:rsidRPr="00831427" w:rsidRDefault="00236B6B" w:rsidP="00161F72">
            <w:pPr>
              <w:jc w:val="center"/>
              <w:rPr>
                <w:rFonts w:cstheme="minorHAnsi"/>
                <w:sz w:val="20"/>
                <w:szCs w:val="20"/>
              </w:rPr>
            </w:pPr>
          </w:p>
        </w:tc>
        <w:tc>
          <w:tcPr>
            <w:tcW w:w="0" w:type="auto"/>
          </w:tcPr>
          <w:p w14:paraId="737429EF" w14:textId="77777777" w:rsidR="00236B6B" w:rsidRPr="00831427" w:rsidRDefault="00236B6B" w:rsidP="00161F72">
            <w:pPr>
              <w:jc w:val="center"/>
              <w:rPr>
                <w:rFonts w:cstheme="minorHAnsi"/>
                <w:sz w:val="20"/>
                <w:szCs w:val="20"/>
              </w:rPr>
            </w:pPr>
          </w:p>
        </w:tc>
        <w:tc>
          <w:tcPr>
            <w:tcW w:w="0" w:type="auto"/>
          </w:tcPr>
          <w:p w14:paraId="4A799E46" w14:textId="77777777" w:rsidR="00236B6B" w:rsidRPr="00831427" w:rsidRDefault="00236B6B" w:rsidP="00161F72">
            <w:pPr>
              <w:jc w:val="center"/>
              <w:rPr>
                <w:rFonts w:cstheme="minorHAnsi"/>
                <w:sz w:val="20"/>
                <w:szCs w:val="20"/>
              </w:rPr>
            </w:pPr>
          </w:p>
        </w:tc>
        <w:tc>
          <w:tcPr>
            <w:tcW w:w="0" w:type="auto"/>
          </w:tcPr>
          <w:p w14:paraId="36B9C55D" w14:textId="77777777" w:rsidR="00236B6B" w:rsidRPr="00831427" w:rsidRDefault="00236B6B" w:rsidP="00161F72">
            <w:pPr>
              <w:jc w:val="center"/>
              <w:rPr>
                <w:rFonts w:cstheme="minorHAnsi"/>
                <w:sz w:val="20"/>
                <w:szCs w:val="20"/>
              </w:rPr>
            </w:pPr>
          </w:p>
        </w:tc>
        <w:tc>
          <w:tcPr>
            <w:tcW w:w="0" w:type="auto"/>
          </w:tcPr>
          <w:p w14:paraId="0FD543C6" w14:textId="77777777" w:rsidR="00236B6B" w:rsidRPr="00F01ED8" w:rsidRDefault="00236B6B" w:rsidP="00161F72">
            <w:pPr>
              <w:jc w:val="center"/>
              <w:rPr>
                <w:rFonts w:cstheme="minorHAnsi"/>
                <w:sz w:val="20"/>
                <w:szCs w:val="20"/>
              </w:rPr>
            </w:pPr>
          </w:p>
        </w:tc>
        <w:tc>
          <w:tcPr>
            <w:tcW w:w="0" w:type="auto"/>
          </w:tcPr>
          <w:p w14:paraId="0395C53F" w14:textId="77777777" w:rsidR="00236B6B" w:rsidRPr="00831427" w:rsidRDefault="00236B6B" w:rsidP="00161F72">
            <w:pPr>
              <w:jc w:val="center"/>
              <w:rPr>
                <w:rFonts w:cstheme="minorHAnsi"/>
                <w:sz w:val="20"/>
                <w:szCs w:val="20"/>
              </w:rPr>
            </w:pPr>
          </w:p>
        </w:tc>
        <w:tc>
          <w:tcPr>
            <w:tcW w:w="0" w:type="auto"/>
          </w:tcPr>
          <w:p w14:paraId="23BCABD9" w14:textId="77777777" w:rsidR="00236B6B" w:rsidRPr="00831427" w:rsidRDefault="00236B6B" w:rsidP="00161F72">
            <w:pPr>
              <w:jc w:val="center"/>
              <w:rPr>
                <w:rFonts w:cstheme="minorHAnsi"/>
                <w:sz w:val="20"/>
                <w:szCs w:val="20"/>
              </w:rPr>
            </w:pPr>
          </w:p>
        </w:tc>
        <w:tc>
          <w:tcPr>
            <w:tcW w:w="0" w:type="auto"/>
          </w:tcPr>
          <w:p w14:paraId="181972E2" w14:textId="77777777" w:rsidR="00236B6B" w:rsidRPr="00831427" w:rsidRDefault="00236B6B" w:rsidP="00161F72">
            <w:pPr>
              <w:jc w:val="center"/>
              <w:rPr>
                <w:rFonts w:cstheme="minorHAnsi"/>
                <w:sz w:val="20"/>
                <w:szCs w:val="20"/>
              </w:rPr>
            </w:pPr>
          </w:p>
        </w:tc>
        <w:tc>
          <w:tcPr>
            <w:tcW w:w="0" w:type="auto"/>
          </w:tcPr>
          <w:p w14:paraId="235913C8" w14:textId="77777777" w:rsidR="00236B6B" w:rsidRPr="00831427" w:rsidRDefault="00236B6B" w:rsidP="00161F72">
            <w:pPr>
              <w:jc w:val="center"/>
              <w:rPr>
                <w:rFonts w:cstheme="minorHAnsi"/>
                <w:sz w:val="20"/>
                <w:szCs w:val="20"/>
              </w:rPr>
            </w:pPr>
          </w:p>
        </w:tc>
      </w:tr>
    </w:tbl>
    <w:p w14:paraId="02B1F2C4" w14:textId="77777777" w:rsidR="004E16E8" w:rsidRPr="00831427" w:rsidRDefault="00236B6B" w:rsidP="008C2EA2">
      <w:pPr>
        <w:jc w:val="center"/>
        <w:rPr>
          <w:rFonts w:cstheme="minorHAnsi"/>
          <w:sz w:val="20"/>
          <w:szCs w:val="20"/>
        </w:rPr>
      </w:pPr>
      <w:r w:rsidRPr="00831427">
        <w:rPr>
          <w:rFonts w:cstheme="minorHAnsi"/>
          <w:sz w:val="20"/>
          <w:szCs w:val="20"/>
        </w:rPr>
        <w:t>*Minden egyes státuszváltozáskor a dátum megjelölésével fel kell jegyezni a nyilvántartásba az aktuális státuszt.</w:t>
      </w:r>
    </w:p>
    <w:p w14:paraId="7FBAF6FB" w14:textId="77777777" w:rsidR="00236B6B" w:rsidRPr="00E628A7" w:rsidRDefault="00236B6B" w:rsidP="000F7012">
      <w:pPr>
        <w:rPr>
          <w:rFonts w:cstheme="minorHAnsi"/>
        </w:rPr>
        <w:sectPr w:rsidR="00236B6B" w:rsidRPr="00E628A7" w:rsidSect="00831427">
          <w:pgSz w:w="16839" w:h="11907" w:orient="landscape" w:code="9"/>
          <w:pgMar w:top="1797" w:right="1440" w:bottom="1797" w:left="993" w:header="709" w:footer="709" w:gutter="0"/>
          <w:cols w:space="708"/>
          <w:docGrid w:linePitch="360"/>
        </w:sectPr>
      </w:pPr>
    </w:p>
    <w:p w14:paraId="42A1FAB7"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3" w:name="_számú_iratminta_–_31"/>
      <w:bookmarkStart w:id="584" w:name="_Toc346118426"/>
      <w:bookmarkStart w:id="585" w:name="_Toc526154141"/>
      <w:bookmarkEnd w:id="583"/>
      <w:r w:rsidRPr="00E628A7">
        <w:rPr>
          <w:rFonts w:cstheme="minorHAnsi"/>
          <w:sz w:val="24"/>
          <w:szCs w:val="24"/>
        </w:rPr>
        <w:lastRenderedPageBreak/>
        <w:t>számú iratminta – Ellenőrzési mappa</w:t>
      </w:r>
      <w:bookmarkEnd w:id="584"/>
      <w:bookmarkEnd w:id="585"/>
    </w:p>
    <w:p w14:paraId="5B1C0EE1" w14:textId="77777777" w:rsidR="004E16E8" w:rsidRPr="00E628A7" w:rsidRDefault="004E16E8" w:rsidP="000F7012">
      <w:pPr>
        <w:rPr>
          <w:rFonts w:cstheme="minorHAnsi"/>
        </w:rPr>
      </w:pPr>
    </w:p>
    <w:p w14:paraId="5E73A3C1" w14:textId="77777777" w:rsidR="004E16E8" w:rsidRPr="00E628A7" w:rsidRDefault="004E16E8" w:rsidP="000F7012">
      <w:pPr>
        <w:rPr>
          <w:rFonts w:cstheme="minorHAnsi"/>
        </w:rPr>
      </w:pPr>
    </w:p>
    <w:p w14:paraId="155E1109" w14:textId="77777777" w:rsidR="004E16E8" w:rsidRPr="00E628A7" w:rsidRDefault="004E16E8" w:rsidP="000F7012">
      <w:pPr>
        <w:tabs>
          <w:tab w:val="left" w:pos="720"/>
        </w:tabs>
        <w:rPr>
          <w:rFonts w:cstheme="minorHAnsi"/>
          <w:sz w:val="20"/>
          <w:szCs w:val="20"/>
        </w:rPr>
      </w:pPr>
    </w:p>
    <w:p w14:paraId="54C04BA7" w14:textId="77777777" w:rsidR="004E16E8" w:rsidRPr="00E628A7" w:rsidRDefault="00BF4236" w:rsidP="000F7012">
      <w:pPr>
        <w:rPr>
          <w:rFonts w:cstheme="minorHAnsi"/>
        </w:rPr>
      </w:pPr>
      <w:r w:rsidRPr="00E628A7">
        <w:rPr>
          <w:rFonts w:cstheme="minorHAnsi"/>
          <w:b/>
          <w:bCs/>
        </w:rPr>
        <w:t>I.</w:t>
      </w:r>
      <w:r w:rsidRPr="00E628A7">
        <w:rPr>
          <w:rFonts w:cstheme="minorHAnsi"/>
          <w:b/>
          <w:bCs/>
        </w:rPr>
        <w:tab/>
        <w:t>Borítólap</w:t>
      </w:r>
    </w:p>
    <w:p w14:paraId="70232726" w14:textId="77777777" w:rsidR="004E16E8" w:rsidRPr="00E628A7" w:rsidRDefault="004E16E8" w:rsidP="000F7012">
      <w:pPr>
        <w:tabs>
          <w:tab w:val="left" w:pos="720"/>
        </w:tabs>
        <w:rPr>
          <w:rFonts w:cstheme="minorHAnsi"/>
        </w:rPr>
      </w:pPr>
    </w:p>
    <w:p w14:paraId="0FA1C2B6" w14:textId="77777777" w:rsidR="004E16E8" w:rsidRPr="00E628A7" w:rsidRDefault="00BF4236" w:rsidP="000F7012">
      <w:pPr>
        <w:tabs>
          <w:tab w:val="left" w:pos="720"/>
        </w:tabs>
        <w:rPr>
          <w:rFonts w:cstheme="minorHAnsi"/>
        </w:rPr>
      </w:pPr>
      <w:r w:rsidRPr="00E628A7">
        <w:rPr>
          <w:rFonts w:cstheme="minorHAnsi"/>
        </w:rPr>
        <w:tab/>
        <w:t>(tartalmazza az ellenőrzés címét és számát)</w:t>
      </w:r>
    </w:p>
    <w:p w14:paraId="4BB774CB" w14:textId="77777777" w:rsidR="004E16E8" w:rsidRPr="00E628A7" w:rsidRDefault="004E16E8" w:rsidP="000F7012">
      <w:pPr>
        <w:tabs>
          <w:tab w:val="left" w:pos="720"/>
        </w:tabs>
        <w:rPr>
          <w:rFonts w:cstheme="minorHAnsi"/>
        </w:rPr>
      </w:pPr>
    </w:p>
    <w:p w14:paraId="58085DD2" w14:textId="77777777" w:rsidR="004E16E8" w:rsidRPr="00E628A7" w:rsidRDefault="00BF4236" w:rsidP="000F7012">
      <w:pPr>
        <w:rPr>
          <w:rFonts w:cstheme="minorHAnsi"/>
          <w:b/>
          <w:bCs/>
        </w:rPr>
      </w:pPr>
      <w:r w:rsidRPr="00E628A7">
        <w:rPr>
          <w:rFonts w:cstheme="minorHAnsi"/>
          <w:b/>
          <w:bCs/>
        </w:rPr>
        <w:t>II.</w:t>
      </w:r>
      <w:r w:rsidRPr="00E628A7">
        <w:rPr>
          <w:rFonts w:cstheme="minorHAnsi"/>
          <w:b/>
          <w:bCs/>
        </w:rPr>
        <w:tab/>
        <w:t>Tartalomjegyzék</w:t>
      </w:r>
    </w:p>
    <w:p w14:paraId="54042578" w14:textId="77777777" w:rsidR="004E16E8" w:rsidRPr="00E628A7" w:rsidRDefault="004E16E8" w:rsidP="000F7012">
      <w:pPr>
        <w:tabs>
          <w:tab w:val="left" w:pos="720"/>
        </w:tabs>
        <w:rPr>
          <w:rFonts w:cstheme="minorHAnsi"/>
        </w:rPr>
      </w:pPr>
    </w:p>
    <w:p w14:paraId="3E1E40D0" w14:textId="77777777" w:rsidR="004E16E8" w:rsidRPr="00E628A7" w:rsidRDefault="004E16E8" w:rsidP="000F7012">
      <w:pPr>
        <w:tabs>
          <w:tab w:val="left" w:pos="720"/>
        </w:tabs>
        <w:rPr>
          <w:rFonts w:cstheme="minorHAnsi"/>
        </w:rPr>
      </w:pPr>
    </w:p>
    <w:p w14:paraId="29A94BB2" w14:textId="77777777" w:rsidR="004E16E8" w:rsidRPr="00E628A7" w:rsidRDefault="00BF4236" w:rsidP="000F7012">
      <w:pPr>
        <w:rPr>
          <w:rFonts w:cstheme="minorHAnsi"/>
          <w:b/>
          <w:bCs/>
        </w:rPr>
      </w:pPr>
      <w:r w:rsidRPr="00E628A7">
        <w:rPr>
          <w:rFonts w:cstheme="minorHAnsi"/>
          <w:b/>
          <w:bCs/>
        </w:rPr>
        <w:t>III.</w:t>
      </w:r>
      <w:r w:rsidRPr="00E628A7">
        <w:rPr>
          <w:rFonts w:cstheme="minorHAnsi"/>
          <w:b/>
          <w:bCs/>
        </w:rPr>
        <w:tab/>
        <w:t>Minőségbiztosítási ellenőrzési lista</w:t>
      </w:r>
    </w:p>
    <w:p w14:paraId="5EC9C73A" w14:textId="77777777" w:rsidR="004E16E8" w:rsidRPr="00E628A7" w:rsidRDefault="004E16E8" w:rsidP="000F7012">
      <w:pPr>
        <w:tabs>
          <w:tab w:val="left" w:pos="720"/>
        </w:tabs>
        <w:rPr>
          <w:rFonts w:cstheme="minorHAnsi"/>
        </w:rPr>
      </w:pPr>
    </w:p>
    <w:p w14:paraId="7DECD48F" w14:textId="77777777" w:rsidR="004E16E8" w:rsidRPr="00E628A7" w:rsidRDefault="004E16E8" w:rsidP="000F7012">
      <w:pPr>
        <w:tabs>
          <w:tab w:val="left" w:pos="720"/>
        </w:tabs>
        <w:rPr>
          <w:rFonts w:cstheme="minorHAnsi"/>
        </w:rPr>
      </w:pPr>
    </w:p>
    <w:p w14:paraId="01A35FA6" w14:textId="77777777" w:rsidR="004E16E8" w:rsidRPr="00E628A7" w:rsidRDefault="00BF4236" w:rsidP="000F7012">
      <w:pPr>
        <w:rPr>
          <w:rFonts w:cstheme="minorHAnsi"/>
          <w:b/>
          <w:bCs/>
        </w:rPr>
      </w:pPr>
      <w:r w:rsidRPr="00E628A7">
        <w:rPr>
          <w:rFonts w:cstheme="minorHAnsi"/>
          <w:b/>
          <w:bCs/>
        </w:rPr>
        <w:t>IV.</w:t>
      </w:r>
      <w:r w:rsidRPr="00E628A7">
        <w:rPr>
          <w:rFonts w:cstheme="minorHAnsi"/>
          <w:b/>
          <w:bCs/>
        </w:rPr>
        <w:tab/>
        <w:t>Megbízólevél</w:t>
      </w:r>
    </w:p>
    <w:p w14:paraId="739913C8" w14:textId="77777777" w:rsidR="004E16E8" w:rsidRPr="00E628A7" w:rsidRDefault="004E16E8" w:rsidP="000F7012">
      <w:pPr>
        <w:tabs>
          <w:tab w:val="left" w:pos="720"/>
        </w:tabs>
        <w:rPr>
          <w:rFonts w:cstheme="minorHAnsi"/>
        </w:rPr>
      </w:pPr>
    </w:p>
    <w:p w14:paraId="5298CD80" w14:textId="77777777" w:rsidR="004E16E8" w:rsidRPr="00E628A7" w:rsidRDefault="004E16E8" w:rsidP="000F7012">
      <w:pPr>
        <w:tabs>
          <w:tab w:val="left" w:pos="720"/>
        </w:tabs>
        <w:rPr>
          <w:rFonts w:cstheme="minorHAnsi"/>
        </w:rPr>
      </w:pPr>
    </w:p>
    <w:p w14:paraId="4B1097D1" w14:textId="77777777" w:rsidR="004E16E8" w:rsidRPr="00E628A7" w:rsidRDefault="00BF4236" w:rsidP="000F7012">
      <w:pPr>
        <w:rPr>
          <w:rFonts w:cstheme="minorHAnsi"/>
          <w:b/>
          <w:bCs/>
        </w:rPr>
      </w:pPr>
      <w:r w:rsidRPr="00E628A7">
        <w:rPr>
          <w:rFonts w:cstheme="minorHAnsi"/>
          <w:b/>
          <w:bCs/>
        </w:rPr>
        <w:t>V.</w:t>
      </w:r>
      <w:r w:rsidRPr="00E628A7">
        <w:rPr>
          <w:rFonts w:cstheme="minorHAnsi"/>
          <w:b/>
          <w:bCs/>
        </w:rPr>
        <w:tab/>
        <w:t xml:space="preserve">Ellenőrzési program </w:t>
      </w:r>
    </w:p>
    <w:p w14:paraId="569D117A" w14:textId="77777777" w:rsidR="004E16E8" w:rsidRPr="00E628A7" w:rsidRDefault="004E16E8" w:rsidP="000F7012">
      <w:pPr>
        <w:rPr>
          <w:rFonts w:cstheme="minorHAnsi"/>
          <w:b/>
          <w:bCs/>
        </w:rPr>
      </w:pPr>
    </w:p>
    <w:p w14:paraId="62B46C61" w14:textId="77777777" w:rsidR="004E16E8" w:rsidRPr="00E628A7" w:rsidRDefault="004E16E8" w:rsidP="000F7012">
      <w:pPr>
        <w:rPr>
          <w:rFonts w:cstheme="minorHAnsi"/>
          <w:b/>
          <w:bCs/>
        </w:rPr>
      </w:pPr>
    </w:p>
    <w:p w14:paraId="3EAEB721" w14:textId="77777777" w:rsidR="004E16E8" w:rsidRPr="00E628A7" w:rsidRDefault="00BF4236" w:rsidP="000F7012">
      <w:pPr>
        <w:rPr>
          <w:rFonts w:cstheme="minorHAnsi"/>
          <w:b/>
          <w:bCs/>
        </w:rPr>
      </w:pPr>
      <w:r w:rsidRPr="00E628A7">
        <w:rPr>
          <w:rFonts w:cstheme="minorHAnsi"/>
          <w:b/>
          <w:bCs/>
        </w:rPr>
        <w:t>VI.</w:t>
      </w:r>
      <w:r w:rsidRPr="00E628A7">
        <w:rPr>
          <w:rFonts w:cstheme="minorHAnsi"/>
          <w:b/>
          <w:bCs/>
        </w:rPr>
        <w:tab/>
        <w:t>Ellenőrzési jelentés</w:t>
      </w:r>
    </w:p>
    <w:p w14:paraId="4FB44A6C" w14:textId="77777777" w:rsidR="004E16E8" w:rsidRPr="00E628A7" w:rsidRDefault="004E16E8" w:rsidP="000F7012">
      <w:pPr>
        <w:rPr>
          <w:rFonts w:cstheme="minorHAnsi"/>
          <w:b/>
          <w:bCs/>
        </w:rPr>
      </w:pPr>
    </w:p>
    <w:p w14:paraId="5297FE7B" w14:textId="77777777" w:rsidR="004E16E8" w:rsidRPr="00E628A7" w:rsidRDefault="004E16E8" w:rsidP="000F7012">
      <w:pPr>
        <w:rPr>
          <w:rFonts w:cstheme="minorHAnsi"/>
          <w:b/>
          <w:bCs/>
        </w:rPr>
      </w:pPr>
    </w:p>
    <w:p w14:paraId="2C0A8815" w14:textId="77777777" w:rsidR="004E16E8" w:rsidRPr="00E628A7" w:rsidRDefault="00BF4236" w:rsidP="000F7012">
      <w:pPr>
        <w:rPr>
          <w:rFonts w:cstheme="minorHAnsi"/>
          <w:b/>
          <w:bCs/>
        </w:rPr>
      </w:pPr>
      <w:r w:rsidRPr="00E628A7">
        <w:rPr>
          <w:rFonts w:cstheme="minorHAnsi"/>
          <w:b/>
          <w:bCs/>
        </w:rPr>
        <w:t>VII.</w:t>
      </w:r>
      <w:r w:rsidRPr="00E628A7">
        <w:rPr>
          <w:rFonts w:cstheme="minorHAnsi"/>
          <w:b/>
          <w:bCs/>
        </w:rPr>
        <w:tab/>
        <w:t>Munkalapok</w:t>
      </w:r>
    </w:p>
    <w:p w14:paraId="2B13477A" w14:textId="77777777" w:rsidR="004E16E8" w:rsidRPr="00E628A7" w:rsidRDefault="004E16E8" w:rsidP="000F7012">
      <w:pPr>
        <w:tabs>
          <w:tab w:val="left" w:pos="720"/>
        </w:tabs>
        <w:rPr>
          <w:rFonts w:cstheme="minorHAnsi"/>
        </w:rPr>
      </w:pPr>
    </w:p>
    <w:p w14:paraId="1DA9CF7D" w14:textId="77777777" w:rsidR="004E16E8" w:rsidRPr="00E628A7" w:rsidRDefault="00BF4236" w:rsidP="000F7012">
      <w:pPr>
        <w:tabs>
          <w:tab w:val="left" w:pos="720"/>
        </w:tabs>
        <w:ind w:left="720" w:hanging="720"/>
        <w:rPr>
          <w:rFonts w:cstheme="minorHAnsi"/>
        </w:rPr>
      </w:pPr>
      <w:r w:rsidRPr="00E628A7">
        <w:rPr>
          <w:rFonts w:cstheme="minorHAnsi"/>
        </w:rPr>
        <w:tab/>
        <w:t>A számozás sorrendjében lefűzve valamennyi elkészített, papíralapú munkalap és nyilvántartott bizonyíték</w:t>
      </w:r>
    </w:p>
    <w:p w14:paraId="1689C2C8" w14:textId="77777777" w:rsidR="004E16E8" w:rsidRPr="00E628A7" w:rsidRDefault="004E16E8" w:rsidP="000F7012">
      <w:pPr>
        <w:tabs>
          <w:tab w:val="left" w:pos="720"/>
        </w:tabs>
        <w:rPr>
          <w:rFonts w:cstheme="minorHAnsi"/>
        </w:rPr>
      </w:pPr>
    </w:p>
    <w:p w14:paraId="3E023A5D" w14:textId="77777777" w:rsidR="004E16E8" w:rsidRPr="00E628A7" w:rsidRDefault="00BF4236" w:rsidP="000F7012">
      <w:pPr>
        <w:rPr>
          <w:rFonts w:cstheme="minorHAnsi"/>
          <w:b/>
          <w:bCs/>
        </w:rPr>
      </w:pPr>
      <w:r w:rsidRPr="00E628A7">
        <w:rPr>
          <w:rFonts w:cstheme="minorHAnsi"/>
          <w:b/>
          <w:bCs/>
        </w:rPr>
        <w:t>VIII.</w:t>
      </w:r>
      <w:r w:rsidRPr="00E628A7">
        <w:rPr>
          <w:rFonts w:cstheme="minorHAnsi"/>
          <w:b/>
          <w:bCs/>
        </w:rPr>
        <w:tab/>
        <w:t>Kommunikáció az ellenőrzés során</w:t>
      </w:r>
    </w:p>
    <w:p w14:paraId="7685D51A" w14:textId="77777777" w:rsidR="004E16E8" w:rsidRPr="00E628A7" w:rsidRDefault="004E16E8" w:rsidP="000F7012">
      <w:pPr>
        <w:tabs>
          <w:tab w:val="left" w:pos="1400"/>
        </w:tabs>
        <w:rPr>
          <w:rFonts w:cstheme="minorHAnsi"/>
        </w:rPr>
      </w:pPr>
    </w:p>
    <w:p w14:paraId="074D460D" w14:textId="77777777" w:rsidR="004E16E8" w:rsidRPr="00E628A7" w:rsidRDefault="00BF4236" w:rsidP="000F7012">
      <w:pPr>
        <w:tabs>
          <w:tab w:val="left" w:pos="720"/>
        </w:tabs>
        <w:ind w:left="720" w:hanging="720"/>
        <w:rPr>
          <w:rFonts w:cstheme="minorHAnsi"/>
        </w:rPr>
      </w:pPr>
      <w:r w:rsidRPr="00E628A7">
        <w:rPr>
          <w:rFonts w:cstheme="minorHAnsi"/>
        </w:rPr>
        <w:tab/>
        <w:t>Az ellenőrzési munka megkezdéséről szóló értesítő levél, a megbeszélések emlékeztetői, az ellenőrzést követő kommunikáció dokumentumai</w:t>
      </w:r>
    </w:p>
    <w:p w14:paraId="3A852116" w14:textId="77777777" w:rsidR="004E16E8" w:rsidRPr="00E628A7" w:rsidRDefault="00BF4236" w:rsidP="000F7012">
      <w:pPr>
        <w:tabs>
          <w:tab w:val="left" w:pos="1400"/>
        </w:tabs>
        <w:rPr>
          <w:rFonts w:cstheme="minorHAnsi"/>
        </w:rPr>
      </w:pPr>
      <w:r w:rsidRPr="00E628A7">
        <w:rPr>
          <w:rFonts w:cstheme="minorHAnsi"/>
        </w:rPr>
        <w:tab/>
      </w:r>
    </w:p>
    <w:p w14:paraId="205323F5" w14:textId="77777777" w:rsidR="004E16E8" w:rsidRPr="00E628A7" w:rsidRDefault="00BF4236" w:rsidP="000F7012">
      <w:pPr>
        <w:rPr>
          <w:rFonts w:cstheme="minorHAnsi"/>
          <w:b/>
          <w:bCs/>
        </w:rPr>
      </w:pPr>
      <w:r w:rsidRPr="00E628A7">
        <w:rPr>
          <w:rFonts w:cstheme="minorHAnsi"/>
          <w:b/>
          <w:bCs/>
        </w:rPr>
        <w:t>IX.</w:t>
      </w:r>
      <w:r w:rsidRPr="00E628A7">
        <w:rPr>
          <w:rFonts w:cstheme="minorHAnsi"/>
          <w:b/>
          <w:bCs/>
        </w:rPr>
        <w:tab/>
        <w:t>Elfogadott intézkedési terv és a végrehajtásához kapcsolódó információk</w:t>
      </w:r>
    </w:p>
    <w:p w14:paraId="3097351D" w14:textId="77777777" w:rsidR="004E16E8" w:rsidRPr="00E628A7" w:rsidRDefault="004E16E8" w:rsidP="000F7012">
      <w:pPr>
        <w:rPr>
          <w:rFonts w:cstheme="minorHAnsi"/>
          <w:b/>
          <w:bCs/>
        </w:rPr>
      </w:pPr>
    </w:p>
    <w:p w14:paraId="33DD5B79" w14:textId="77777777" w:rsidR="004E16E8" w:rsidRPr="00E628A7" w:rsidRDefault="004E16E8" w:rsidP="000F7012">
      <w:pPr>
        <w:rPr>
          <w:rFonts w:cstheme="minorHAnsi"/>
          <w:b/>
          <w:bCs/>
        </w:rPr>
      </w:pPr>
    </w:p>
    <w:p w14:paraId="4E0B04CD" w14:textId="77777777" w:rsidR="004E16E8" w:rsidRPr="00E628A7" w:rsidRDefault="00BF4236" w:rsidP="000F7012">
      <w:pPr>
        <w:rPr>
          <w:rFonts w:cstheme="minorHAnsi"/>
          <w:b/>
          <w:bCs/>
        </w:rPr>
      </w:pPr>
      <w:r w:rsidRPr="00E628A7">
        <w:rPr>
          <w:rFonts w:cstheme="minorHAnsi"/>
          <w:b/>
          <w:bCs/>
        </w:rPr>
        <w:t>X.</w:t>
      </w:r>
      <w:r w:rsidRPr="00E628A7">
        <w:rPr>
          <w:rFonts w:cstheme="minorHAnsi"/>
          <w:b/>
          <w:bCs/>
        </w:rPr>
        <w:tab/>
        <w:t>Ellenőrzést követő felmérő lap és annak elemzése</w:t>
      </w:r>
    </w:p>
    <w:p w14:paraId="17C41021" w14:textId="77777777" w:rsidR="004E16E8" w:rsidRPr="00E628A7" w:rsidRDefault="004E16E8" w:rsidP="000F7012">
      <w:pPr>
        <w:rPr>
          <w:rFonts w:cstheme="minorHAnsi"/>
        </w:rPr>
      </w:pPr>
    </w:p>
    <w:p w14:paraId="57AB8BCB" w14:textId="77777777" w:rsidR="004E16E8" w:rsidRPr="00E628A7" w:rsidRDefault="004E16E8" w:rsidP="000F7012">
      <w:pPr>
        <w:rPr>
          <w:rFonts w:cstheme="minorHAnsi"/>
        </w:rPr>
      </w:pPr>
    </w:p>
    <w:p w14:paraId="6B1EC15C" w14:textId="77777777" w:rsidR="004E16E8" w:rsidRPr="00E628A7" w:rsidRDefault="00BF4236" w:rsidP="000F7012">
      <w:pPr>
        <w:rPr>
          <w:rFonts w:cstheme="minorHAnsi"/>
          <w:b/>
          <w:bCs/>
        </w:rPr>
      </w:pPr>
      <w:r w:rsidRPr="00E628A7">
        <w:rPr>
          <w:rFonts w:cstheme="minorHAnsi"/>
          <w:b/>
          <w:bCs/>
        </w:rPr>
        <w:t>XI.</w:t>
      </w:r>
      <w:r w:rsidRPr="00E628A7">
        <w:rPr>
          <w:rFonts w:cstheme="minorHAnsi"/>
          <w:b/>
          <w:bCs/>
        </w:rPr>
        <w:tab/>
        <w:t>Ellenőrzés nyilvántartása</w:t>
      </w:r>
    </w:p>
    <w:p w14:paraId="15ECE5BA" w14:textId="77777777" w:rsidR="004E16E8" w:rsidRPr="00E628A7" w:rsidRDefault="004E16E8" w:rsidP="000F7012">
      <w:pPr>
        <w:rPr>
          <w:rFonts w:cstheme="minorHAnsi"/>
        </w:rPr>
      </w:pPr>
    </w:p>
    <w:p w14:paraId="3C35DB6D" w14:textId="77777777" w:rsidR="004E16E8" w:rsidRPr="00E628A7" w:rsidRDefault="004E16E8" w:rsidP="000F7012">
      <w:pPr>
        <w:rPr>
          <w:rFonts w:cstheme="minorHAnsi"/>
        </w:rPr>
      </w:pPr>
    </w:p>
    <w:p w14:paraId="792FA9A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48D642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6" w:name="_számú_iratminta_–_32"/>
      <w:bookmarkStart w:id="587" w:name="_Toc346118427"/>
      <w:bookmarkStart w:id="588" w:name="_Toc526154142"/>
      <w:bookmarkEnd w:id="586"/>
      <w:r w:rsidRPr="00E628A7">
        <w:rPr>
          <w:rFonts w:cstheme="minorHAnsi"/>
          <w:sz w:val="24"/>
          <w:szCs w:val="24"/>
        </w:rPr>
        <w:lastRenderedPageBreak/>
        <w:t>számú iratminta – Tanácsadói feladat munkaprogram</w:t>
      </w:r>
      <w:bookmarkEnd w:id="587"/>
      <w:bookmarkEnd w:id="588"/>
    </w:p>
    <w:p w14:paraId="2F492F2D" w14:textId="77777777" w:rsidR="004E16E8" w:rsidRPr="00E628A7" w:rsidRDefault="004E16E8" w:rsidP="000F7012">
      <w:pPr>
        <w:rPr>
          <w:rFonts w:cstheme="minorHAnsi"/>
        </w:rPr>
      </w:pPr>
    </w:p>
    <w:p w14:paraId="25A38B7E" w14:textId="77777777" w:rsidR="004E16E8" w:rsidRPr="00E628A7" w:rsidRDefault="00BF4236" w:rsidP="000F7012">
      <w:pPr>
        <w:rPr>
          <w:rFonts w:cstheme="minorHAnsi"/>
          <w:b/>
        </w:rPr>
      </w:pPr>
      <w:r w:rsidRPr="00E628A7">
        <w:rPr>
          <w:rFonts w:cstheme="minorHAnsi"/>
          <w:b/>
        </w:rPr>
        <w:t>&lt;Szervezet neve&gt;</w:t>
      </w:r>
    </w:p>
    <w:p w14:paraId="0E2B38D1" w14:textId="77777777" w:rsidR="004E16E8" w:rsidRPr="00E628A7" w:rsidRDefault="00BF4236" w:rsidP="000F7012">
      <w:pPr>
        <w:rPr>
          <w:rFonts w:cstheme="minorHAnsi"/>
          <w:b/>
        </w:rPr>
      </w:pPr>
      <w:r w:rsidRPr="00E628A7">
        <w:rPr>
          <w:rFonts w:cstheme="minorHAnsi"/>
          <w:b/>
        </w:rPr>
        <w:t xml:space="preserve">&lt;Iktatószám:&gt; </w:t>
      </w:r>
    </w:p>
    <w:p w14:paraId="2B2F6DD0" w14:textId="77777777" w:rsidR="004E16E8" w:rsidRPr="00E628A7" w:rsidRDefault="004E16E8" w:rsidP="000F7012">
      <w:pPr>
        <w:rPr>
          <w:rFonts w:cstheme="minorHAnsi"/>
        </w:rPr>
      </w:pPr>
    </w:p>
    <w:p w14:paraId="55948DC4" w14:textId="77777777" w:rsidR="004E16E8" w:rsidRPr="00E628A7" w:rsidRDefault="00BF4236" w:rsidP="000F7012">
      <w:pPr>
        <w:jc w:val="center"/>
        <w:rPr>
          <w:rFonts w:cstheme="minorHAnsi"/>
          <w:b/>
        </w:rPr>
      </w:pPr>
      <w:r w:rsidRPr="00E628A7">
        <w:rPr>
          <w:rFonts w:cstheme="minorHAnsi"/>
          <w:b/>
        </w:rPr>
        <w:t>TANÁCSADÓI FELADAT MUNKAPROGRAMJA</w:t>
      </w:r>
    </w:p>
    <w:p w14:paraId="3F0F83CD" w14:textId="77777777" w:rsidR="004E16E8" w:rsidRPr="00E628A7" w:rsidRDefault="00BF4236" w:rsidP="000F7012">
      <w:pPr>
        <w:jc w:val="center"/>
        <w:rPr>
          <w:rFonts w:cstheme="minorHAnsi"/>
          <w:b/>
        </w:rPr>
      </w:pPr>
      <w:r w:rsidRPr="00E628A7">
        <w:rPr>
          <w:rFonts w:cstheme="minorHAnsi"/>
          <w:b/>
        </w:rPr>
        <w:t>&lt;Feladat megnevezése&gt;</w:t>
      </w:r>
    </w:p>
    <w:p w14:paraId="51402304" w14:textId="77777777" w:rsidR="004E16E8" w:rsidRPr="00E628A7" w:rsidRDefault="004E16E8" w:rsidP="000F7012">
      <w:pPr>
        <w:rPr>
          <w:rFonts w:cstheme="minorHAnsi"/>
        </w:rPr>
      </w:pPr>
    </w:p>
    <w:p w14:paraId="248C3E9A" w14:textId="77777777" w:rsidR="004E16E8" w:rsidRPr="00E628A7" w:rsidRDefault="004E16E8" w:rsidP="000F7012">
      <w:pPr>
        <w:rPr>
          <w:rFonts w:cstheme="minorHAnsi"/>
        </w:rPr>
      </w:pPr>
    </w:p>
    <w:p w14:paraId="334A4DDF"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449A3921" w14:textId="77777777" w:rsidR="004E16E8" w:rsidRPr="00E628A7" w:rsidRDefault="004E16E8" w:rsidP="000F7012">
      <w:pPr>
        <w:rPr>
          <w:rFonts w:cstheme="minorHAnsi"/>
        </w:rPr>
      </w:pPr>
    </w:p>
    <w:p w14:paraId="6B8E8E03" w14:textId="77777777" w:rsidR="004E16E8" w:rsidRPr="00E628A7" w:rsidRDefault="00BF4236" w:rsidP="000F7012">
      <w:pPr>
        <w:rPr>
          <w:rFonts w:cstheme="minorHAnsi"/>
          <w:b/>
        </w:rPr>
      </w:pPr>
      <w:r w:rsidRPr="00E628A7">
        <w:rPr>
          <w:rFonts w:cstheme="minorHAnsi"/>
          <w:b/>
        </w:rPr>
        <w:t>Tanácsadói feladat célkitűzései:</w:t>
      </w:r>
    </w:p>
    <w:p w14:paraId="56EAFFED" w14:textId="77777777" w:rsidR="004E16E8" w:rsidRPr="00E628A7" w:rsidRDefault="004E16E8" w:rsidP="000F7012">
      <w:pPr>
        <w:rPr>
          <w:rFonts w:cstheme="minorHAnsi"/>
        </w:rPr>
      </w:pPr>
    </w:p>
    <w:p w14:paraId="1069043D" w14:textId="77777777" w:rsidR="004E16E8" w:rsidRPr="00E628A7" w:rsidRDefault="004E16E8" w:rsidP="000F7012">
      <w:pPr>
        <w:rPr>
          <w:rFonts w:cstheme="minorHAnsi"/>
        </w:rPr>
      </w:pPr>
    </w:p>
    <w:p w14:paraId="27D4432C" w14:textId="77777777" w:rsidR="004E16E8" w:rsidRPr="00E628A7" w:rsidRDefault="004E16E8" w:rsidP="000F7012">
      <w:pPr>
        <w:rPr>
          <w:rFonts w:cstheme="minorHAnsi"/>
        </w:rPr>
      </w:pPr>
    </w:p>
    <w:p w14:paraId="1521AC81" w14:textId="77777777" w:rsidR="004E16E8" w:rsidRPr="00E628A7" w:rsidRDefault="004E16E8" w:rsidP="000F7012">
      <w:pPr>
        <w:rPr>
          <w:rFonts w:cstheme="minorHAnsi"/>
        </w:rPr>
      </w:pPr>
    </w:p>
    <w:p w14:paraId="47E38936" w14:textId="77777777" w:rsidR="004E16E8" w:rsidRPr="00E628A7" w:rsidRDefault="004E16E8" w:rsidP="000F7012">
      <w:pPr>
        <w:rPr>
          <w:rFonts w:cstheme="minorHAnsi"/>
        </w:rPr>
      </w:pPr>
    </w:p>
    <w:p w14:paraId="7F13A6DE" w14:textId="77777777" w:rsidR="004E16E8" w:rsidRPr="00E628A7" w:rsidRDefault="004E16E8" w:rsidP="000F7012">
      <w:pPr>
        <w:rPr>
          <w:rFonts w:cstheme="minorHAnsi"/>
        </w:rPr>
      </w:pPr>
    </w:p>
    <w:p w14:paraId="2FF59314" w14:textId="77777777" w:rsidR="004E16E8" w:rsidRPr="00E628A7" w:rsidRDefault="00BF4236" w:rsidP="000F7012">
      <w:pPr>
        <w:rPr>
          <w:rFonts w:cstheme="minorHAnsi"/>
          <w:b/>
        </w:rPr>
      </w:pPr>
      <w:r w:rsidRPr="00E628A7">
        <w:rPr>
          <w:rFonts w:cstheme="minorHAnsi"/>
          <w:b/>
        </w:rPr>
        <w:t>Tanácsadói feladat hatóköre:</w:t>
      </w:r>
    </w:p>
    <w:p w14:paraId="7B1826A0" w14:textId="77777777" w:rsidR="004E16E8" w:rsidRPr="00E628A7" w:rsidRDefault="004E16E8" w:rsidP="000F7012">
      <w:pPr>
        <w:rPr>
          <w:rFonts w:cstheme="minorHAnsi"/>
        </w:rPr>
      </w:pPr>
    </w:p>
    <w:p w14:paraId="688EC973" w14:textId="77777777" w:rsidR="004E16E8" w:rsidRPr="00E628A7" w:rsidRDefault="004E16E8" w:rsidP="000F7012">
      <w:pPr>
        <w:rPr>
          <w:rFonts w:cstheme="minorHAnsi"/>
        </w:rPr>
      </w:pPr>
    </w:p>
    <w:p w14:paraId="48D32E66" w14:textId="77777777" w:rsidR="004E16E8" w:rsidRPr="00E628A7" w:rsidRDefault="00BF4236" w:rsidP="000F7012">
      <w:pPr>
        <w:rPr>
          <w:rFonts w:cstheme="minorHAnsi"/>
          <w:b/>
        </w:rPr>
      </w:pPr>
      <w:r w:rsidRPr="00E628A7">
        <w:rPr>
          <w:rFonts w:cstheme="minorHAnsi"/>
          <w:b/>
        </w:rPr>
        <w:t>Tanácsadói feladat végrehajtásának módszere:</w:t>
      </w:r>
    </w:p>
    <w:p w14:paraId="68A7CEED" w14:textId="77777777" w:rsidR="004E16E8" w:rsidRPr="00E628A7" w:rsidRDefault="004E16E8" w:rsidP="000F7012">
      <w:pPr>
        <w:rPr>
          <w:rFonts w:cstheme="minorHAnsi"/>
        </w:rPr>
      </w:pPr>
    </w:p>
    <w:p w14:paraId="08BA4C11" w14:textId="77777777" w:rsidR="004E16E8" w:rsidRPr="00E628A7" w:rsidRDefault="00BF4236" w:rsidP="000F7012">
      <w:pPr>
        <w:rPr>
          <w:rFonts w:cstheme="minorHAnsi"/>
          <w:b/>
        </w:rPr>
      </w:pPr>
      <w:r w:rsidRPr="00E628A7">
        <w:rPr>
          <w:rFonts w:cstheme="minorHAnsi"/>
          <w:b/>
        </w:rPr>
        <w:t>Tanácsadói feladat végrehajtásához szükséges kapacitás és szakértelem, kompetencia:</w:t>
      </w:r>
    </w:p>
    <w:p w14:paraId="6E04E637" w14:textId="77777777" w:rsidR="004E16E8" w:rsidRPr="00E628A7" w:rsidRDefault="004E16E8" w:rsidP="000F7012">
      <w:pPr>
        <w:rPr>
          <w:rFonts w:cstheme="minorHAnsi"/>
        </w:rPr>
      </w:pPr>
    </w:p>
    <w:p w14:paraId="4D00B51B" w14:textId="77777777" w:rsidR="004E16E8" w:rsidRPr="00E628A7" w:rsidRDefault="00BF4236" w:rsidP="000F7012">
      <w:pPr>
        <w:rPr>
          <w:rFonts w:cstheme="minorHAnsi"/>
          <w:b/>
        </w:rPr>
      </w:pPr>
      <w:r w:rsidRPr="00E628A7">
        <w:rPr>
          <w:rFonts w:cstheme="minorHAnsi"/>
          <w:b/>
        </w:rPr>
        <w:t>Tanácsadói feladat tervezett időigénye (munkanap):</w:t>
      </w:r>
    </w:p>
    <w:p w14:paraId="2F30A0A8" w14:textId="77777777" w:rsidR="004E16E8" w:rsidRPr="00E628A7" w:rsidRDefault="004E16E8" w:rsidP="000F7012">
      <w:pPr>
        <w:rPr>
          <w:rFonts w:cstheme="minorHAnsi"/>
        </w:rPr>
      </w:pPr>
    </w:p>
    <w:p w14:paraId="77900A52" w14:textId="77777777" w:rsidR="004E16E8" w:rsidRPr="00E628A7" w:rsidRDefault="00BF4236" w:rsidP="000F7012">
      <w:pPr>
        <w:rPr>
          <w:rFonts w:cstheme="minorHAnsi"/>
          <w:b/>
        </w:rPr>
      </w:pPr>
      <w:r w:rsidRPr="00E628A7">
        <w:rPr>
          <w:rFonts w:cstheme="minorHAnsi"/>
          <w:b/>
        </w:rPr>
        <w:t>Tervezett ütemezés:</w:t>
      </w:r>
    </w:p>
    <w:p w14:paraId="6BE8DBF4" w14:textId="77777777" w:rsidR="004E16E8" w:rsidRPr="00E628A7" w:rsidRDefault="004E16E8" w:rsidP="000F7012">
      <w:pPr>
        <w:rPr>
          <w:rFonts w:cstheme="minorHAnsi"/>
        </w:rPr>
      </w:pPr>
    </w:p>
    <w:p w14:paraId="5F4B1CB2" w14:textId="77777777" w:rsidR="004E16E8" w:rsidRPr="00E628A7" w:rsidRDefault="00BF4236" w:rsidP="000F7012">
      <w:pPr>
        <w:rPr>
          <w:rFonts w:cstheme="minorHAnsi"/>
          <w:b/>
        </w:rPr>
      </w:pPr>
      <w:r w:rsidRPr="00E628A7">
        <w:rPr>
          <w:rFonts w:cstheme="minorHAnsi"/>
          <w:b/>
        </w:rPr>
        <w:t>Jelentés/záró dokumentum elkészítésének határideje:</w:t>
      </w:r>
    </w:p>
    <w:p w14:paraId="5F98B8A5" w14:textId="77777777" w:rsidR="004E16E8" w:rsidRPr="00E628A7" w:rsidRDefault="004E16E8" w:rsidP="000F7012">
      <w:pPr>
        <w:rPr>
          <w:rFonts w:cstheme="minorHAnsi"/>
        </w:rPr>
      </w:pPr>
    </w:p>
    <w:p w14:paraId="00F085EF" w14:textId="77777777" w:rsidR="004E16E8" w:rsidRPr="00E628A7" w:rsidRDefault="00BF4236" w:rsidP="000F7012">
      <w:pPr>
        <w:rPr>
          <w:rFonts w:cstheme="minorHAnsi"/>
          <w:b/>
        </w:rPr>
      </w:pPr>
      <w:r w:rsidRPr="00E628A7">
        <w:rPr>
          <w:rFonts w:cstheme="minorHAnsi"/>
          <w:b/>
        </w:rPr>
        <w:t>Megjegyzések:</w:t>
      </w:r>
    </w:p>
    <w:p w14:paraId="264EDC32" w14:textId="77777777" w:rsidR="004E16E8" w:rsidRPr="00E628A7" w:rsidRDefault="004E16E8" w:rsidP="000F7012">
      <w:pPr>
        <w:rPr>
          <w:rFonts w:cstheme="minorHAnsi"/>
        </w:rPr>
      </w:pPr>
    </w:p>
    <w:p w14:paraId="3A6230C0" w14:textId="77777777" w:rsidR="004E16E8" w:rsidRPr="00E628A7" w:rsidRDefault="004E16E8" w:rsidP="000F7012">
      <w:pPr>
        <w:rPr>
          <w:rFonts w:cstheme="minorHAnsi"/>
        </w:rPr>
      </w:pPr>
    </w:p>
    <w:p w14:paraId="63F4F8C6"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5"/>
        <w:gridCol w:w="4291"/>
      </w:tblGrid>
      <w:tr w:rsidR="004E16E8" w:rsidRPr="00E628A7" w14:paraId="367750C1" w14:textId="77777777" w:rsidTr="004E16E8">
        <w:trPr>
          <w:trHeight w:val="330"/>
          <w:jc w:val="center"/>
        </w:trPr>
        <w:tc>
          <w:tcPr>
            <w:tcW w:w="4653" w:type="dxa"/>
            <w:shd w:val="clear" w:color="auto" w:fill="800080"/>
            <w:vAlign w:val="center"/>
          </w:tcPr>
          <w:p w14:paraId="47F89CF2"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27A9C1AA"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36E3D06A" w14:textId="77777777" w:rsidTr="004E16E8">
        <w:trPr>
          <w:trHeight w:val="330"/>
          <w:jc w:val="center"/>
        </w:trPr>
        <w:tc>
          <w:tcPr>
            <w:tcW w:w="4653" w:type="dxa"/>
            <w:shd w:val="clear" w:color="auto" w:fill="auto"/>
            <w:vAlign w:val="center"/>
          </w:tcPr>
          <w:p w14:paraId="1A61C638" w14:textId="77777777" w:rsidR="004E16E8" w:rsidRPr="00E628A7" w:rsidRDefault="00BF4236" w:rsidP="000F7012">
            <w:pPr>
              <w:rPr>
                <w:rFonts w:eastAsia="PMingLiU" w:cstheme="minorHAnsi"/>
                <w:b/>
              </w:rPr>
            </w:pPr>
            <w:r w:rsidRPr="00E628A7">
              <w:rPr>
                <w:rFonts w:eastAsia="PMingLiU" w:cstheme="minorHAnsi"/>
                <w:b/>
              </w:rPr>
              <w:t>Név: [vizsgálatvezető]</w:t>
            </w:r>
          </w:p>
        </w:tc>
        <w:tc>
          <w:tcPr>
            <w:tcW w:w="4654" w:type="dxa"/>
            <w:shd w:val="clear" w:color="auto" w:fill="auto"/>
            <w:vAlign w:val="center"/>
          </w:tcPr>
          <w:p w14:paraId="33FE1E79" w14:textId="77777777" w:rsidR="004E16E8" w:rsidRPr="00E628A7" w:rsidRDefault="00BF4236" w:rsidP="000F7012">
            <w:pPr>
              <w:rPr>
                <w:rFonts w:eastAsia="PMingLiU" w:cstheme="minorHAnsi"/>
                <w:b/>
              </w:rPr>
            </w:pPr>
            <w:r w:rsidRPr="00E628A7">
              <w:rPr>
                <w:rFonts w:eastAsia="PMingLiU" w:cstheme="minorHAnsi"/>
                <w:b/>
              </w:rPr>
              <w:t>Név: [belső ellenőrzési vezető]</w:t>
            </w:r>
          </w:p>
        </w:tc>
      </w:tr>
      <w:tr w:rsidR="004E16E8" w:rsidRPr="00E628A7" w14:paraId="1F03558C" w14:textId="77777777" w:rsidTr="004E16E8">
        <w:trPr>
          <w:trHeight w:val="330"/>
          <w:jc w:val="center"/>
        </w:trPr>
        <w:tc>
          <w:tcPr>
            <w:tcW w:w="4653" w:type="dxa"/>
            <w:shd w:val="clear" w:color="auto" w:fill="auto"/>
            <w:vAlign w:val="center"/>
          </w:tcPr>
          <w:p w14:paraId="5CBF3EC9"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2FD87B6A"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3B7B156" w14:textId="77777777" w:rsidTr="004E16E8">
        <w:trPr>
          <w:trHeight w:val="330"/>
          <w:jc w:val="center"/>
        </w:trPr>
        <w:tc>
          <w:tcPr>
            <w:tcW w:w="4653" w:type="dxa"/>
            <w:shd w:val="clear" w:color="auto" w:fill="auto"/>
            <w:vAlign w:val="center"/>
          </w:tcPr>
          <w:p w14:paraId="5DF58CA3"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30212C92" w14:textId="77777777" w:rsidR="004E16E8" w:rsidRPr="00E628A7" w:rsidRDefault="00BF4236" w:rsidP="000F7012">
            <w:pPr>
              <w:rPr>
                <w:rFonts w:eastAsia="PMingLiU" w:cstheme="minorHAnsi"/>
                <w:b/>
              </w:rPr>
            </w:pPr>
            <w:r w:rsidRPr="00E628A7">
              <w:rPr>
                <w:rFonts w:eastAsia="PMingLiU" w:cstheme="minorHAnsi"/>
                <w:b/>
              </w:rPr>
              <w:t>Dátum:</w:t>
            </w:r>
          </w:p>
        </w:tc>
      </w:tr>
    </w:tbl>
    <w:p w14:paraId="391AF0FB" w14:textId="77777777" w:rsidR="004E16E8" w:rsidRPr="00E628A7" w:rsidRDefault="004E16E8" w:rsidP="000F7012">
      <w:pPr>
        <w:rPr>
          <w:rFonts w:cstheme="minorHAnsi"/>
        </w:rPr>
      </w:pPr>
    </w:p>
    <w:p w14:paraId="599BA4A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30766FD"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9" w:name="_számú_iratminta_–_33"/>
      <w:bookmarkStart w:id="590" w:name="_Toc346118428"/>
      <w:bookmarkStart w:id="591" w:name="_Toc526154143"/>
      <w:bookmarkEnd w:id="589"/>
      <w:r w:rsidRPr="00E628A7">
        <w:rPr>
          <w:rFonts w:cstheme="minorHAnsi"/>
          <w:sz w:val="24"/>
          <w:szCs w:val="24"/>
        </w:rPr>
        <w:lastRenderedPageBreak/>
        <w:t>számú iratminta – Tanácsadói feladat elvégzéséről szóló jelentés</w:t>
      </w:r>
      <w:bookmarkEnd w:id="590"/>
      <w:bookmarkEnd w:id="591"/>
    </w:p>
    <w:p w14:paraId="0E06E216" w14:textId="77777777" w:rsidR="004E16E8" w:rsidRPr="00E628A7" w:rsidRDefault="004E16E8" w:rsidP="000F7012">
      <w:pPr>
        <w:rPr>
          <w:rFonts w:cstheme="minorHAnsi"/>
        </w:rPr>
      </w:pPr>
    </w:p>
    <w:p w14:paraId="391C283B" w14:textId="77777777" w:rsidR="004E16E8" w:rsidRPr="00E628A7" w:rsidRDefault="00BF4236" w:rsidP="000F7012">
      <w:pPr>
        <w:rPr>
          <w:rFonts w:cstheme="minorHAnsi"/>
          <w:b/>
        </w:rPr>
      </w:pPr>
      <w:r w:rsidRPr="00E628A7">
        <w:rPr>
          <w:rFonts w:cstheme="minorHAnsi"/>
          <w:b/>
        </w:rPr>
        <w:t>&lt;Szervezet neve&gt;</w:t>
      </w:r>
    </w:p>
    <w:p w14:paraId="084028CB" w14:textId="77777777" w:rsidR="004E16E8" w:rsidRPr="00E628A7" w:rsidRDefault="00BF4236" w:rsidP="000F7012">
      <w:pPr>
        <w:rPr>
          <w:rFonts w:cstheme="minorHAnsi"/>
          <w:b/>
        </w:rPr>
      </w:pPr>
      <w:r w:rsidRPr="00E628A7">
        <w:rPr>
          <w:rFonts w:cstheme="minorHAnsi"/>
          <w:b/>
        </w:rPr>
        <w:t xml:space="preserve">&lt;Iktatószám:&gt; </w:t>
      </w:r>
    </w:p>
    <w:p w14:paraId="2069A08E" w14:textId="77777777" w:rsidR="004E16E8" w:rsidRPr="00E628A7" w:rsidRDefault="004E16E8" w:rsidP="000F7012">
      <w:pPr>
        <w:jc w:val="center"/>
        <w:rPr>
          <w:rFonts w:cstheme="minorHAnsi"/>
          <w:b/>
        </w:rPr>
      </w:pPr>
    </w:p>
    <w:p w14:paraId="0F4132E4" w14:textId="77777777" w:rsidR="004E16E8" w:rsidRPr="00E628A7" w:rsidRDefault="00BF4236" w:rsidP="000F7012">
      <w:pPr>
        <w:jc w:val="center"/>
        <w:rPr>
          <w:rFonts w:cstheme="minorHAnsi"/>
          <w:b/>
        </w:rPr>
      </w:pPr>
      <w:r w:rsidRPr="00E628A7">
        <w:rPr>
          <w:rFonts w:cstheme="minorHAnsi"/>
          <w:b/>
        </w:rPr>
        <w:t>JELENTÉS</w:t>
      </w:r>
    </w:p>
    <w:p w14:paraId="534A1D5C" w14:textId="77777777" w:rsidR="004E16E8" w:rsidRPr="00E628A7" w:rsidRDefault="00BF4236" w:rsidP="000F7012">
      <w:pPr>
        <w:jc w:val="center"/>
        <w:rPr>
          <w:rFonts w:cstheme="minorHAnsi"/>
        </w:rPr>
      </w:pPr>
      <w:r w:rsidRPr="00E628A7">
        <w:rPr>
          <w:rFonts w:cstheme="minorHAnsi"/>
          <w:b/>
        </w:rPr>
        <w:t>TANÁCSADÓI FELADAT VÉGREHAJTÁSÁRÓL</w:t>
      </w:r>
    </w:p>
    <w:p w14:paraId="5D5525AA" w14:textId="77777777" w:rsidR="004E16E8" w:rsidRPr="00E628A7" w:rsidRDefault="00BF4236" w:rsidP="000F7012">
      <w:pPr>
        <w:jc w:val="center"/>
        <w:rPr>
          <w:rFonts w:cstheme="minorHAnsi"/>
          <w:b/>
        </w:rPr>
      </w:pPr>
      <w:r w:rsidRPr="00E628A7">
        <w:rPr>
          <w:rFonts w:cstheme="minorHAnsi"/>
          <w:b/>
        </w:rPr>
        <w:t>&lt;Feladat megnevezése&gt;</w:t>
      </w:r>
    </w:p>
    <w:p w14:paraId="2692E365" w14:textId="77777777" w:rsidR="004E16E8" w:rsidRPr="00E628A7" w:rsidRDefault="004E16E8" w:rsidP="000F7012">
      <w:pPr>
        <w:rPr>
          <w:rFonts w:cstheme="minorHAnsi"/>
        </w:rPr>
      </w:pPr>
    </w:p>
    <w:p w14:paraId="6C2A5E19" w14:textId="77777777" w:rsidR="004E16E8" w:rsidRPr="00E628A7" w:rsidRDefault="004E16E8" w:rsidP="000F7012">
      <w:pPr>
        <w:rPr>
          <w:rFonts w:cstheme="minorHAnsi"/>
        </w:rPr>
      </w:pPr>
    </w:p>
    <w:p w14:paraId="3068DF11"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42425DED" w14:textId="77777777" w:rsidR="004E16E8" w:rsidRPr="00E628A7" w:rsidRDefault="004E16E8" w:rsidP="000F7012">
      <w:pPr>
        <w:rPr>
          <w:rFonts w:cstheme="minorHAnsi"/>
        </w:rPr>
      </w:pPr>
    </w:p>
    <w:p w14:paraId="071A2345" w14:textId="77777777" w:rsidR="004E16E8" w:rsidRPr="00E628A7" w:rsidRDefault="004E16E8" w:rsidP="000F7012">
      <w:pPr>
        <w:rPr>
          <w:rFonts w:cstheme="minorHAnsi"/>
        </w:rPr>
      </w:pPr>
    </w:p>
    <w:p w14:paraId="10C7BD33" w14:textId="77777777" w:rsidR="004E16E8" w:rsidRPr="00E628A7" w:rsidRDefault="00BF4236" w:rsidP="000F7012">
      <w:pPr>
        <w:rPr>
          <w:rFonts w:cstheme="minorHAnsi"/>
          <w:b/>
        </w:rPr>
      </w:pPr>
      <w:r w:rsidRPr="00E628A7">
        <w:rPr>
          <w:rFonts w:cstheme="minorHAnsi"/>
          <w:b/>
        </w:rPr>
        <w:t>Tanácsadói feladat célkitűzései:</w:t>
      </w:r>
    </w:p>
    <w:p w14:paraId="59B20AAB" w14:textId="77777777" w:rsidR="004E16E8" w:rsidRPr="00E628A7" w:rsidRDefault="004E16E8" w:rsidP="000F7012">
      <w:pPr>
        <w:rPr>
          <w:rFonts w:cstheme="minorHAnsi"/>
        </w:rPr>
      </w:pPr>
    </w:p>
    <w:p w14:paraId="1E50245B" w14:textId="77777777" w:rsidR="004E16E8" w:rsidRPr="00E628A7" w:rsidRDefault="00BF4236" w:rsidP="000F7012">
      <w:pPr>
        <w:rPr>
          <w:rFonts w:cstheme="minorHAnsi"/>
          <w:b/>
        </w:rPr>
      </w:pPr>
      <w:r w:rsidRPr="00E628A7">
        <w:rPr>
          <w:rFonts w:cstheme="minorHAnsi"/>
          <w:b/>
        </w:rPr>
        <w:t>Tanácsadói feladat hatóköre:</w:t>
      </w:r>
    </w:p>
    <w:p w14:paraId="038F6F8F" w14:textId="77777777" w:rsidR="004E16E8" w:rsidRPr="00E628A7" w:rsidRDefault="004E16E8" w:rsidP="000F7012">
      <w:pPr>
        <w:rPr>
          <w:rFonts w:cstheme="minorHAnsi"/>
        </w:rPr>
      </w:pPr>
    </w:p>
    <w:p w14:paraId="30B772C7" w14:textId="77777777" w:rsidR="004E16E8" w:rsidRPr="00E628A7" w:rsidRDefault="00BF4236" w:rsidP="000F7012">
      <w:pPr>
        <w:rPr>
          <w:rFonts w:cstheme="minorHAnsi"/>
          <w:b/>
        </w:rPr>
      </w:pPr>
      <w:r w:rsidRPr="00E628A7">
        <w:rPr>
          <w:rFonts w:cstheme="minorHAnsi"/>
          <w:b/>
        </w:rPr>
        <w:t>Tanácsadói feladat végrehajtásának módszere:</w:t>
      </w:r>
    </w:p>
    <w:p w14:paraId="08BB0E1E" w14:textId="77777777" w:rsidR="004E16E8" w:rsidRPr="00E628A7" w:rsidRDefault="004E16E8" w:rsidP="000F7012">
      <w:pPr>
        <w:rPr>
          <w:rFonts w:cstheme="minorHAnsi"/>
        </w:rPr>
      </w:pPr>
    </w:p>
    <w:p w14:paraId="0B1955DD" w14:textId="77777777" w:rsidR="004E16E8" w:rsidRPr="00E628A7" w:rsidRDefault="00BF4236" w:rsidP="000F7012">
      <w:pPr>
        <w:rPr>
          <w:rFonts w:cstheme="minorHAnsi"/>
          <w:b/>
        </w:rPr>
      </w:pPr>
      <w:r w:rsidRPr="00E628A7">
        <w:rPr>
          <w:rFonts w:cstheme="minorHAnsi"/>
          <w:b/>
        </w:rPr>
        <w:t>Tanácsadást végző belső ellenőrök:</w:t>
      </w:r>
    </w:p>
    <w:p w14:paraId="65FFC544" w14:textId="77777777" w:rsidR="004E16E8" w:rsidRPr="00E628A7" w:rsidRDefault="004E16E8" w:rsidP="000F7012">
      <w:pPr>
        <w:rPr>
          <w:rFonts w:cstheme="minorHAnsi"/>
          <w:b/>
        </w:rPr>
      </w:pPr>
    </w:p>
    <w:p w14:paraId="203FB492" w14:textId="77777777" w:rsidR="004E16E8" w:rsidRPr="00E628A7" w:rsidRDefault="00BF4236" w:rsidP="000F7012">
      <w:pPr>
        <w:rPr>
          <w:rFonts w:cstheme="minorHAnsi"/>
          <w:b/>
        </w:rPr>
      </w:pPr>
      <w:r w:rsidRPr="00E628A7">
        <w:rPr>
          <w:rFonts w:cstheme="minorHAnsi"/>
          <w:b/>
        </w:rPr>
        <w:t>Vezetői összefoglaló:</w:t>
      </w:r>
    </w:p>
    <w:p w14:paraId="46FF09F9" w14:textId="77777777" w:rsidR="004E16E8" w:rsidRPr="00E628A7" w:rsidRDefault="004E16E8" w:rsidP="000F7012">
      <w:pPr>
        <w:rPr>
          <w:rFonts w:cstheme="minorHAnsi"/>
          <w:b/>
        </w:rPr>
      </w:pPr>
    </w:p>
    <w:p w14:paraId="412E737E" w14:textId="77777777" w:rsidR="004E16E8" w:rsidRPr="00E628A7" w:rsidRDefault="004E16E8" w:rsidP="000F7012">
      <w:pPr>
        <w:rPr>
          <w:rFonts w:cstheme="minorHAnsi"/>
          <w:b/>
        </w:rPr>
      </w:pPr>
    </w:p>
    <w:p w14:paraId="2E11810A" w14:textId="77777777" w:rsidR="004E16E8" w:rsidRPr="00E628A7" w:rsidRDefault="00BF4236" w:rsidP="000F7012">
      <w:pPr>
        <w:rPr>
          <w:rFonts w:cstheme="minorHAnsi"/>
          <w:b/>
        </w:rPr>
      </w:pPr>
      <w:r w:rsidRPr="00E628A7">
        <w:rPr>
          <w:rFonts w:cstheme="minorHAnsi"/>
          <w:b/>
        </w:rPr>
        <w:t>Tanácsadói feladat eredményeinek részletezése:</w:t>
      </w:r>
    </w:p>
    <w:p w14:paraId="7090356C" w14:textId="77777777" w:rsidR="004E16E8" w:rsidRPr="00E628A7" w:rsidRDefault="004E16E8" w:rsidP="000F7012">
      <w:pPr>
        <w:rPr>
          <w:rFonts w:cstheme="minorHAnsi"/>
          <w:b/>
        </w:rPr>
      </w:pPr>
    </w:p>
    <w:p w14:paraId="675E5370" w14:textId="77777777" w:rsidR="004E16E8" w:rsidRPr="00E628A7" w:rsidRDefault="004E16E8" w:rsidP="000F7012">
      <w:pPr>
        <w:rPr>
          <w:rFonts w:cstheme="minorHAnsi"/>
          <w:b/>
        </w:rPr>
      </w:pPr>
    </w:p>
    <w:p w14:paraId="28B3DC69" w14:textId="77777777" w:rsidR="004E16E8" w:rsidRPr="00E628A7" w:rsidRDefault="004E16E8" w:rsidP="000F7012">
      <w:pPr>
        <w:rPr>
          <w:rFonts w:cstheme="minorHAnsi"/>
          <w:b/>
        </w:rPr>
      </w:pPr>
    </w:p>
    <w:p w14:paraId="171B7121" w14:textId="77777777" w:rsidR="004E16E8" w:rsidRPr="00E628A7" w:rsidRDefault="00BF4236" w:rsidP="000F7012">
      <w:pPr>
        <w:rPr>
          <w:rFonts w:cstheme="minorHAnsi"/>
          <w:b/>
        </w:rPr>
      </w:pPr>
      <w:r w:rsidRPr="00E628A7">
        <w:rPr>
          <w:rFonts w:cstheme="minorHAnsi"/>
          <w:b/>
        </w:rPr>
        <w:t>Tanácsadói munka során feltárt lényeges kockázatok, kontroll hiányosságok:</w:t>
      </w:r>
    </w:p>
    <w:p w14:paraId="12CFAF52" w14:textId="77777777" w:rsidR="004E16E8" w:rsidRPr="00E628A7" w:rsidRDefault="004E16E8" w:rsidP="000F7012">
      <w:pPr>
        <w:rPr>
          <w:rFonts w:cstheme="minorHAnsi"/>
          <w:b/>
        </w:rPr>
      </w:pPr>
    </w:p>
    <w:p w14:paraId="44859656" w14:textId="77777777" w:rsidR="004E16E8" w:rsidRPr="00E628A7" w:rsidRDefault="004E16E8" w:rsidP="000F7012">
      <w:pPr>
        <w:rPr>
          <w:rFonts w:cstheme="minorHAnsi"/>
          <w:b/>
        </w:rPr>
      </w:pPr>
    </w:p>
    <w:p w14:paraId="53E527E6" w14:textId="77777777" w:rsidR="004E16E8" w:rsidRPr="00E628A7" w:rsidRDefault="00BF4236" w:rsidP="000F7012">
      <w:pPr>
        <w:rPr>
          <w:rFonts w:cstheme="minorHAnsi"/>
          <w:b/>
        </w:rPr>
      </w:pPr>
      <w:r w:rsidRPr="00E628A7">
        <w:rPr>
          <w:rFonts w:cstheme="minorHAnsi"/>
          <w:b/>
        </w:rPr>
        <w:t>Ajánlások a felső vezetés számára:</w:t>
      </w:r>
    </w:p>
    <w:p w14:paraId="19388769" w14:textId="77777777" w:rsidR="004E16E8" w:rsidRPr="00E628A7" w:rsidRDefault="004E16E8" w:rsidP="000F7012">
      <w:pPr>
        <w:rPr>
          <w:rFonts w:cstheme="minorHAnsi"/>
          <w:b/>
        </w:rPr>
      </w:pPr>
    </w:p>
    <w:p w14:paraId="28AF8D5B" w14:textId="77777777" w:rsidR="004E16E8" w:rsidRPr="00E628A7" w:rsidRDefault="004E16E8" w:rsidP="000F7012">
      <w:pPr>
        <w:rPr>
          <w:rFonts w:cstheme="minorHAnsi"/>
          <w:b/>
        </w:rPr>
      </w:pPr>
    </w:p>
    <w:p w14:paraId="71CE9719" w14:textId="77777777" w:rsidR="004E16E8" w:rsidRPr="00E628A7" w:rsidRDefault="00BF4236" w:rsidP="000F7012">
      <w:pPr>
        <w:rPr>
          <w:rFonts w:cstheme="minorHAnsi"/>
          <w:b/>
        </w:rPr>
      </w:pPr>
      <w:r w:rsidRPr="00E628A7">
        <w:rPr>
          <w:rFonts w:cstheme="minorHAnsi"/>
          <w:b/>
        </w:rPr>
        <w:t>Jelentés eredményeinek hasznosítását korlátozó tényezők:</w:t>
      </w:r>
    </w:p>
    <w:p w14:paraId="1D879F62" w14:textId="77777777" w:rsidR="004E16E8" w:rsidRPr="00E628A7" w:rsidRDefault="004E16E8" w:rsidP="000F7012">
      <w:pPr>
        <w:rPr>
          <w:rFonts w:cstheme="minorHAnsi"/>
        </w:rPr>
      </w:pPr>
    </w:p>
    <w:p w14:paraId="76FA2B78"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4E16E8" w:rsidRPr="00E628A7" w14:paraId="56C7E868" w14:textId="77777777" w:rsidTr="004E16E8">
        <w:trPr>
          <w:trHeight w:val="330"/>
          <w:jc w:val="center"/>
        </w:trPr>
        <w:tc>
          <w:tcPr>
            <w:tcW w:w="4653" w:type="dxa"/>
            <w:shd w:val="clear" w:color="auto" w:fill="800080"/>
            <w:vAlign w:val="center"/>
          </w:tcPr>
          <w:p w14:paraId="7662959F" w14:textId="77777777" w:rsidR="004E16E8" w:rsidRPr="00E628A7" w:rsidRDefault="00BF4236" w:rsidP="000F7012">
            <w:pPr>
              <w:jc w:val="center"/>
              <w:rPr>
                <w:rFonts w:eastAsia="PMingLiU" w:cstheme="minorHAnsi"/>
                <w:b/>
              </w:rPr>
            </w:pPr>
            <w:r w:rsidRPr="00E628A7">
              <w:rPr>
                <w:rFonts w:eastAsia="PMingLiU" w:cstheme="minorHAnsi"/>
                <w:b/>
                <w:sz w:val="22"/>
                <w:szCs w:val="22"/>
              </w:rPr>
              <w:t>Készítette:</w:t>
            </w:r>
          </w:p>
        </w:tc>
        <w:tc>
          <w:tcPr>
            <w:tcW w:w="4654" w:type="dxa"/>
            <w:shd w:val="clear" w:color="auto" w:fill="800080"/>
            <w:vAlign w:val="center"/>
          </w:tcPr>
          <w:p w14:paraId="3F12FEDB" w14:textId="77777777" w:rsidR="004E16E8" w:rsidRPr="00E628A7" w:rsidRDefault="00BF4236" w:rsidP="000F7012">
            <w:pPr>
              <w:ind w:left="1271" w:hanging="1271"/>
              <w:jc w:val="center"/>
              <w:rPr>
                <w:rFonts w:eastAsia="PMingLiU" w:cstheme="minorHAnsi"/>
                <w:b/>
              </w:rPr>
            </w:pPr>
            <w:r w:rsidRPr="00E628A7">
              <w:rPr>
                <w:rFonts w:eastAsia="PMingLiU" w:cstheme="minorHAnsi"/>
                <w:b/>
                <w:sz w:val="22"/>
                <w:szCs w:val="22"/>
              </w:rPr>
              <w:t>Jóváhagyta:</w:t>
            </w:r>
          </w:p>
        </w:tc>
      </w:tr>
      <w:tr w:rsidR="004E16E8" w:rsidRPr="00E628A7" w14:paraId="6FF90A42" w14:textId="77777777" w:rsidTr="004E16E8">
        <w:trPr>
          <w:trHeight w:val="330"/>
          <w:jc w:val="center"/>
        </w:trPr>
        <w:tc>
          <w:tcPr>
            <w:tcW w:w="4653" w:type="dxa"/>
            <w:shd w:val="clear" w:color="auto" w:fill="auto"/>
            <w:vAlign w:val="center"/>
          </w:tcPr>
          <w:p w14:paraId="4E2BB73F" w14:textId="77777777" w:rsidR="004E16E8" w:rsidRPr="00E628A7" w:rsidRDefault="00BF4236" w:rsidP="000F7012">
            <w:pPr>
              <w:rPr>
                <w:rFonts w:eastAsia="PMingLiU" w:cstheme="minorHAnsi"/>
                <w:b/>
              </w:rPr>
            </w:pPr>
            <w:r w:rsidRPr="00E628A7">
              <w:rPr>
                <w:rFonts w:eastAsia="PMingLiU" w:cstheme="minorHAnsi"/>
                <w:b/>
                <w:sz w:val="22"/>
                <w:szCs w:val="22"/>
              </w:rPr>
              <w:t>Név: [vizsgálatvezető]</w:t>
            </w:r>
          </w:p>
        </w:tc>
        <w:tc>
          <w:tcPr>
            <w:tcW w:w="4654" w:type="dxa"/>
            <w:shd w:val="clear" w:color="auto" w:fill="auto"/>
            <w:vAlign w:val="center"/>
          </w:tcPr>
          <w:p w14:paraId="7E21C114" w14:textId="77777777" w:rsidR="004E16E8" w:rsidRPr="00E628A7" w:rsidRDefault="00BF4236" w:rsidP="000F7012">
            <w:pPr>
              <w:rPr>
                <w:rFonts w:eastAsia="PMingLiU" w:cstheme="minorHAnsi"/>
                <w:b/>
              </w:rPr>
            </w:pPr>
            <w:r w:rsidRPr="00E628A7">
              <w:rPr>
                <w:rFonts w:eastAsia="PMingLiU" w:cstheme="minorHAnsi"/>
                <w:b/>
                <w:sz w:val="22"/>
                <w:szCs w:val="22"/>
              </w:rPr>
              <w:t>Név: [belső ellenőrzési vezető]</w:t>
            </w:r>
          </w:p>
        </w:tc>
      </w:tr>
      <w:tr w:rsidR="004E16E8" w:rsidRPr="00E628A7" w14:paraId="19C3488C" w14:textId="77777777" w:rsidTr="004E16E8">
        <w:trPr>
          <w:trHeight w:val="330"/>
          <w:jc w:val="center"/>
        </w:trPr>
        <w:tc>
          <w:tcPr>
            <w:tcW w:w="4653" w:type="dxa"/>
            <w:shd w:val="clear" w:color="auto" w:fill="auto"/>
            <w:vAlign w:val="center"/>
          </w:tcPr>
          <w:p w14:paraId="400B78B1"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c>
          <w:tcPr>
            <w:tcW w:w="4654" w:type="dxa"/>
            <w:shd w:val="clear" w:color="auto" w:fill="auto"/>
            <w:vAlign w:val="center"/>
          </w:tcPr>
          <w:p w14:paraId="1321FBBD"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r>
      <w:tr w:rsidR="004E16E8" w:rsidRPr="00E628A7" w14:paraId="1E8EC1CD" w14:textId="77777777" w:rsidTr="004E16E8">
        <w:trPr>
          <w:trHeight w:val="330"/>
          <w:jc w:val="center"/>
        </w:trPr>
        <w:tc>
          <w:tcPr>
            <w:tcW w:w="4653" w:type="dxa"/>
            <w:shd w:val="clear" w:color="auto" w:fill="auto"/>
            <w:vAlign w:val="center"/>
          </w:tcPr>
          <w:p w14:paraId="73C2CFE3"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c>
          <w:tcPr>
            <w:tcW w:w="4654" w:type="dxa"/>
            <w:shd w:val="clear" w:color="auto" w:fill="auto"/>
            <w:vAlign w:val="center"/>
          </w:tcPr>
          <w:p w14:paraId="13AE3E0A"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r>
    </w:tbl>
    <w:p w14:paraId="65ADA9D7" w14:textId="77777777" w:rsidR="004E16E8" w:rsidRPr="00E628A7" w:rsidRDefault="004E16E8" w:rsidP="000F7012">
      <w:pPr>
        <w:rPr>
          <w:rFonts w:cstheme="minorHAnsi"/>
        </w:rPr>
      </w:pPr>
    </w:p>
    <w:p w14:paraId="52598B2D" w14:textId="77777777" w:rsidR="00307E86" w:rsidRPr="00E628A7" w:rsidRDefault="00307E86" w:rsidP="000F7012">
      <w:pPr>
        <w:rPr>
          <w:rFonts w:cstheme="minorHAnsi"/>
        </w:rPr>
      </w:pPr>
    </w:p>
    <w:p w14:paraId="503D10AB" w14:textId="77777777" w:rsidR="00307E86" w:rsidRPr="00E628A7" w:rsidRDefault="00307E86" w:rsidP="000F7012">
      <w:pPr>
        <w:rPr>
          <w:rFonts w:cstheme="minorHAnsi"/>
        </w:rPr>
      </w:pPr>
    </w:p>
    <w:sectPr w:rsidR="00307E86" w:rsidRPr="00E628A7" w:rsidSect="004F3A95">
      <w:pgSz w:w="11906" w:h="16838"/>
      <w:pgMar w:top="1417" w:right="1417"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320B0" w14:textId="77777777" w:rsidR="009271BC" w:rsidRDefault="009271BC" w:rsidP="00C53BC4">
      <w:r>
        <w:separator/>
      </w:r>
    </w:p>
  </w:endnote>
  <w:endnote w:type="continuationSeparator" w:id="0">
    <w:p w14:paraId="78CA4D95" w14:textId="77777777" w:rsidR="009271BC" w:rsidRDefault="009271BC" w:rsidP="00C5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4002EFF" w:usb1="C000247B" w:usb2="00000009" w:usb3="00000000" w:csb0="000001FF" w:csb1="00000000"/>
  </w:font>
  <w:font w:name="Times New Rmn">
    <w:altName w:val="Times New Roman"/>
    <w:panose1 w:val="00000000000000000000"/>
    <w:charset w:val="00"/>
    <w:family w:val="roman"/>
    <w:notTrueType/>
    <w:pitch w:val="default"/>
  </w:font>
  <w:font w:name="Times Rm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255518"/>
      <w:docPartObj>
        <w:docPartGallery w:val="Page Numbers (Bottom of Page)"/>
        <w:docPartUnique/>
      </w:docPartObj>
    </w:sdtPr>
    <w:sdtEndPr/>
    <w:sdtContent>
      <w:p w14:paraId="2565818E" w14:textId="77777777" w:rsidR="003B43C7" w:rsidRDefault="003B43C7">
        <w:pPr>
          <w:pStyle w:val="llb"/>
          <w:jc w:val="center"/>
        </w:pPr>
        <w:r>
          <w:fldChar w:fldCharType="begin"/>
        </w:r>
        <w:r>
          <w:instrText xml:space="preserve"> PAGE   \* MERGEFORMAT </w:instrText>
        </w:r>
        <w:r>
          <w:fldChar w:fldCharType="separate"/>
        </w:r>
        <w:r>
          <w:rPr>
            <w:noProof/>
          </w:rPr>
          <w:t>91</w:t>
        </w:r>
        <w:r>
          <w:rPr>
            <w:noProof/>
          </w:rPr>
          <w:fldChar w:fldCharType="end"/>
        </w:r>
      </w:p>
    </w:sdtContent>
  </w:sdt>
  <w:p w14:paraId="4227E0E7" w14:textId="77777777" w:rsidR="003B43C7" w:rsidRDefault="003B43C7">
    <w:pPr>
      <w:pStyle w:val="llb"/>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8"/>
      <w:docPartObj>
        <w:docPartGallery w:val="Page Numbers (Bottom of Page)"/>
        <w:docPartUnique/>
      </w:docPartObj>
    </w:sdtPr>
    <w:sdtEndPr/>
    <w:sdtContent>
      <w:p w14:paraId="11BB5D84" w14:textId="77777777" w:rsidR="003B43C7" w:rsidRDefault="003B43C7">
        <w:pPr>
          <w:pStyle w:val="llb"/>
          <w:jc w:val="center"/>
        </w:pPr>
        <w:r>
          <w:fldChar w:fldCharType="begin"/>
        </w:r>
        <w:r>
          <w:instrText xml:space="preserve"> PAGE   \* MERGEFORMAT </w:instrText>
        </w:r>
        <w:r>
          <w:fldChar w:fldCharType="separate"/>
        </w:r>
        <w:r>
          <w:rPr>
            <w:noProof/>
          </w:rPr>
          <w:t>195</w:t>
        </w:r>
        <w:r>
          <w:rPr>
            <w:noProof/>
          </w:rPr>
          <w:fldChar w:fldCharType="end"/>
        </w:r>
      </w:p>
    </w:sdtContent>
  </w:sdt>
  <w:p w14:paraId="5BFF5D14" w14:textId="77777777" w:rsidR="003B43C7" w:rsidRDefault="003B43C7">
    <w:pPr>
      <w:pStyle w:val="llb"/>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9344" w14:textId="77777777" w:rsidR="003B43C7" w:rsidRDefault="003B43C7" w:rsidP="004E16E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5B5C949B" w14:textId="77777777" w:rsidR="003B43C7" w:rsidRDefault="003B43C7" w:rsidP="004E16E8">
    <w:pPr>
      <w:pStyle w:val="llb"/>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9"/>
      <w:docPartObj>
        <w:docPartGallery w:val="Page Numbers (Bottom of Page)"/>
        <w:docPartUnique/>
      </w:docPartObj>
    </w:sdtPr>
    <w:sdtEndPr/>
    <w:sdtContent>
      <w:p w14:paraId="57AEC6B6" w14:textId="77777777" w:rsidR="003B43C7" w:rsidRDefault="003B43C7">
        <w:pPr>
          <w:pStyle w:val="llb"/>
          <w:jc w:val="center"/>
        </w:pPr>
        <w:r>
          <w:fldChar w:fldCharType="begin"/>
        </w:r>
        <w:r>
          <w:instrText xml:space="preserve"> PAGE   \* MERGEFORMAT </w:instrText>
        </w:r>
        <w:r>
          <w:fldChar w:fldCharType="separate"/>
        </w:r>
        <w:r>
          <w:rPr>
            <w:noProof/>
          </w:rPr>
          <w:t>265</w:t>
        </w:r>
        <w:r>
          <w:rPr>
            <w:noProof/>
          </w:rPr>
          <w:fldChar w:fldCharType="end"/>
        </w:r>
      </w:p>
    </w:sdtContent>
  </w:sdt>
  <w:p w14:paraId="670A1419" w14:textId="77777777" w:rsidR="003B43C7" w:rsidRDefault="003B43C7" w:rsidP="004E16E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5D08A" w14:textId="77777777" w:rsidR="003B43C7" w:rsidRDefault="003B43C7">
    <w:pPr>
      <w:pStyle w:val="llb"/>
      <w:jc w:val="center"/>
    </w:pPr>
  </w:p>
  <w:p w14:paraId="1C1DEBD7" w14:textId="77777777" w:rsidR="003B43C7" w:rsidRDefault="003B43C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730033"/>
      <w:docPartObj>
        <w:docPartGallery w:val="Page Numbers (Bottom of Page)"/>
        <w:docPartUnique/>
      </w:docPartObj>
    </w:sdtPr>
    <w:sdtEndPr/>
    <w:sdtContent>
      <w:p w14:paraId="28ED92C7" w14:textId="77777777" w:rsidR="003B43C7" w:rsidRDefault="003B43C7">
        <w:pPr>
          <w:pStyle w:val="llb"/>
          <w:jc w:val="center"/>
        </w:pPr>
        <w:r>
          <w:fldChar w:fldCharType="begin"/>
        </w:r>
        <w:r>
          <w:instrText xml:space="preserve"> PAGE   \* MERGEFORMAT </w:instrText>
        </w:r>
        <w:r>
          <w:fldChar w:fldCharType="separate"/>
        </w:r>
        <w:r>
          <w:rPr>
            <w:noProof/>
          </w:rPr>
          <w:t>266</w:t>
        </w:r>
        <w:r>
          <w:rPr>
            <w:noProof/>
          </w:rPr>
          <w:fldChar w:fldCharType="end"/>
        </w:r>
      </w:p>
    </w:sdtContent>
  </w:sdt>
  <w:p w14:paraId="3D24B409" w14:textId="77777777" w:rsidR="003B43C7" w:rsidRDefault="003B43C7">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2628"/>
      <w:docPartObj>
        <w:docPartGallery w:val="Page Numbers (Bottom of Page)"/>
        <w:docPartUnique/>
      </w:docPartObj>
    </w:sdtPr>
    <w:sdtEndPr/>
    <w:sdtContent>
      <w:p w14:paraId="1C3D2020" w14:textId="77777777" w:rsidR="003B43C7" w:rsidRDefault="003B43C7">
        <w:pPr>
          <w:pStyle w:val="llb"/>
          <w:jc w:val="center"/>
        </w:pPr>
        <w:r w:rsidRPr="00EC1850">
          <w:rPr>
            <w:rFonts w:cstheme="minorHAnsi"/>
          </w:rPr>
          <w:fldChar w:fldCharType="begin"/>
        </w:r>
        <w:r w:rsidRPr="00EC1850">
          <w:rPr>
            <w:rFonts w:cstheme="minorHAnsi"/>
          </w:rPr>
          <w:instrText xml:space="preserve"> PAGE   \* MERGEFORMAT </w:instrText>
        </w:r>
        <w:r w:rsidRPr="00EC1850">
          <w:rPr>
            <w:rFonts w:cstheme="minorHAnsi"/>
          </w:rPr>
          <w:fldChar w:fldCharType="separate"/>
        </w:r>
        <w:r>
          <w:rPr>
            <w:rFonts w:cstheme="minorHAnsi"/>
            <w:noProof/>
          </w:rPr>
          <w:t>98</w:t>
        </w:r>
        <w:r w:rsidRPr="00EC1850">
          <w:rPr>
            <w:rFonts w:cstheme="minorHAnsi"/>
          </w:rPr>
          <w:fldChar w:fldCharType="end"/>
        </w:r>
      </w:p>
    </w:sdtContent>
  </w:sdt>
  <w:p w14:paraId="70063919" w14:textId="77777777" w:rsidR="003B43C7" w:rsidRDefault="003B43C7">
    <w:pPr>
      <w:pStyle w:val="ll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2"/>
      <w:docPartObj>
        <w:docPartGallery w:val="Page Numbers (Bottom of Page)"/>
        <w:docPartUnique/>
      </w:docPartObj>
    </w:sdtPr>
    <w:sdtEndPr/>
    <w:sdtContent>
      <w:p w14:paraId="56617FDB" w14:textId="77777777" w:rsidR="003B43C7" w:rsidRDefault="003B43C7">
        <w:pPr>
          <w:pStyle w:val="llb"/>
          <w:jc w:val="center"/>
        </w:pPr>
        <w:r>
          <w:fldChar w:fldCharType="begin"/>
        </w:r>
        <w:r>
          <w:instrText xml:space="preserve"> PAGE   \* MERGEFORMAT </w:instrText>
        </w:r>
        <w:r>
          <w:fldChar w:fldCharType="separate"/>
        </w:r>
        <w:r>
          <w:rPr>
            <w:noProof/>
          </w:rPr>
          <w:t>114</w:t>
        </w:r>
        <w:r>
          <w:rPr>
            <w:noProof/>
          </w:rPr>
          <w:fldChar w:fldCharType="end"/>
        </w:r>
      </w:p>
    </w:sdtContent>
  </w:sdt>
  <w:p w14:paraId="7572D8CF" w14:textId="77777777" w:rsidR="003B43C7" w:rsidRDefault="003B43C7">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3"/>
      <w:docPartObj>
        <w:docPartGallery w:val="Page Numbers (Bottom of Page)"/>
        <w:docPartUnique/>
      </w:docPartObj>
    </w:sdtPr>
    <w:sdtEndPr/>
    <w:sdtContent>
      <w:p w14:paraId="4B753427" w14:textId="77777777" w:rsidR="003B43C7" w:rsidRDefault="003B43C7">
        <w:pPr>
          <w:pStyle w:val="llb"/>
          <w:jc w:val="center"/>
        </w:pPr>
        <w:r>
          <w:fldChar w:fldCharType="begin"/>
        </w:r>
        <w:r>
          <w:instrText xml:space="preserve"> PAGE   \* MERGEFORMAT </w:instrText>
        </w:r>
        <w:r>
          <w:fldChar w:fldCharType="separate"/>
        </w:r>
        <w:r>
          <w:rPr>
            <w:noProof/>
          </w:rPr>
          <w:t>158</w:t>
        </w:r>
        <w:r>
          <w:rPr>
            <w:noProof/>
          </w:rPr>
          <w:fldChar w:fldCharType="end"/>
        </w:r>
      </w:p>
    </w:sdtContent>
  </w:sdt>
  <w:p w14:paraId="6A5E95A2" w14:textId="77777777" w:rsidR="003B43C7" w:rsidRDefault="003B43C7">
    <w:pPr>
      <w:pStyle w:val="llb"/>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4"/>
      <w:docPartObj>
        <w:docPartGallery w:val="Page Numbers (Bottom of Page)"/>
        <w:docPartUnique/>
      </w:docPartObj>
    </w:sdtPr>
    <w:sdtEndPr/>
    <w:sdtContent>
      <w:p w14:paraId="4A878DBC" w14:textId="77777777" w:rsidR="003B43C7" w:rsidRDefault="003B43C7">
        <w:pPr>
          <w:pStyle w:val="llb"/>
          <w:jc w:val="center"/>
        </w:pPr>
        <w:r>
          <w:fldChar w:fldCharType="begin"/>
        </w:r>
        <w:r>
          <w:instrText xml:space="preserve"> PAGE   \* MERGEFORMAT </w:instrText>
        </w:r>
        <w:r>
          <w:fldChar w:fldCharType="separate"/>
        </w:r>
        <w:r>
          <w:rPr>
            <w:noProof/>
          </w:rPr>
          <w:t>162</w:t>
        </w:r>
        <w:r>
          <w:rPr>
            <w:noProof/>
          </w:rPr>
          <w:fldChar w:fldCharType="end"/>
        </w:r>
      </w:p>
    </w:sdtContent>
  </w:sdt>
  <w:p w14:paraId="4D5552FE" w14:textId="77777777" w:rsidR="003B43C7" w:rsidRDefault="003B43C7">
    <w:pPr>
      <w:pStyle w:val="llb"/>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5"/>
      <w:docPartObj>
        <w:docPartGallery w:val="Page Numbers (Bottom of Page)"/>
        <w:docPartUnique/>
      </w:docPartObj>
    </w:sdtPr>
    <w:sdtEndPr/>
    <w:sdtContent>
      <w:p w14:paraId="29B2E022" w14:textId="77777777" w:rsidR="003B43C7" w:rsidRDefault="003B43C7">
        <w:pPr>
          <w:pStyle w:val="llb"/>
          <w:jc w:val="center"/>
        </w:pPr>
        <w:r>
          <w:fldChar w:fldCharType="begin"/>
        </w:r>
        <w:r>
          <w:instrText xml:space="preserve"> PAGE   \* MERGEFORMAT </w:instrText>
        </w:r>
        <w:r>
          <w:fldChar w:fldCharType="separate"/>
        </w:r>
        <w:r>
          <w:rPr>
            <w:noProof/>
          </w:rPr>
          <w:t>165</w:t>
        </w:r>
        <w:r>
          <w:rPr>
            <w:noProof/>
          </w:rPr>
          <w:fldChar w:fldCharType="end"/>
        </w:r>
      </w:p>
    </w:sdtContent>
  </w:sdt>
  <w:p w14:paraId="4E4D3E7C" w14:textId="77777777" w:rsidR="003B43C7" w:rsidRDefault="003B43C7">
    <w:pPr>
      <w:pStyle w:val="ll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7"/>
      <w:docPartObj>
        <w:docPartGallery w:val="Page Numbers (Bottom of Page)"/>
        <w:docPartUnique/>
      </w:docPartObj>
    </w:sdtPr>
    <w:sdtEndPr/>
    <w:sdtContent>
      <w:p w14:paraId="50E8DDA8" w14:textId="77777777" w:rsidR="003B43C7" w:rsidRDefault="003B43C7">
        <w:pPr>
          <w:pStyle w:val="llb"/>
          <w:jc w:val="center"/>
        </w:pPr>
        <w:r>
          <w:fldChar w:fldCharType="begin"/>
        </w:r>
        <w:r>
          <w:instrText xml:space="preserve"> PAGE   \* MERGEFORMAT </w:instrText>
        </w:r>
        <w:r>
          <w:fldChar w:fldCharType="separate"/>
        </w:r>
        <w:r>
          <w:rPr>
            <w:noProof/>
          </w:rPr>
          <w:t>170</w:t>
        </w:r>
        <w:r>
          <w:rPr>
            <w:noProof/>
          </w:rPr>
          <w:fldChar w:fldCharType="end"/>
        </w:r>
      </w:p>
    </w:sdtContent>
  </w:sdt>
  <w:p w14:paraId="108C4BFA" w14:textId="77777777" w:rsidR="003B43C7" w:rsidRDefault="003B43C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61E8C" w14:textId="77777777" w:rsidR="009271BC" w:rsidRDefault="009271BC" w:rsidP="00C53BC4">
      <w:r w:rsidRPr="00C53BC4">
        <w:rPr>
          <w:color w:val="000000"/>
        </w:rPr>
        <w:separator/>
      </w:r>
    </w:p>
  </w:footnote>
  <w:footnote w:type="continuationSeparator" w:id="0">
    <w:p w14:paraId="1667EF17" w14:textId="77777777" w:rsidR="009271BC" w:rsidRDefault="009271BC" w:rsidP="00C53BC4">
      <w:r>
        <w:continuationSeparator/>
      </w:r>
    </w:p>
  </w:footnote>
  <w:footnote w:id="1">
    <w:p w14:paraId="3FA79A03" w14:textId="77777777" w:rsidR="003B43C7" w:rsidRPr="00F91362" w:rsidRDefault="003B43C7" w:rsidP="004E16E8">
      <w:pPr>
        <w:rPr>
          <w:rFonts w:cstheme="minorHAnsi"/>
          <w:sz w:val="18"/>
          <w:szCs w:val="18"/>
        </w:rPr>
      </w:pPr>
      <w:r w:rsidRPr="00F91362">
        <w:rPr>
          <w:rStyle w:val="Lbjegyzet-hivatkozs"/>
          <w:rFonts w:asciiTheme="minorHAnsi" w:hAnsiTheme="minorHAnsi" w:cstheme="minorHAnsi"/>
          <w:vertAlign w:val="superscript"/>
        </w:rPr>
        <w:footnoteRef/>
      </w:r>
      <w:r w:rsidRPr="00F91362">
        <w:rPr>
          <w:rFonts w:cstheme="minorHAnsi"/>
          <w:sz w:val="20"/>
          <w:szCs w:val="20"/>
          <w:vertAlign w:val="superscript"/>
        </w:rPr>
        <w:t xml:space="preserve"> </w:t>
      </w:r>
      <w:r>
        <w:rPr>
          <w:rFonts w:cstheme="minorHAnsi"/>
          <w:sz w:val="18"/>
          <w:szCs w:val="18"/>
        </w:rPr>
        <w:t>Kötelező (K) /</w:t>
      </w:r>
      <w:r w:rsidRPr="00407469">
        <w:rPr>
          <w:rFonts w:cstheme="minorHAnsi"/>
          <w:sz w:val="18"/>
          <w:szCs w:val="18"/>
        </w:rPr>
        <w:t>Ajánlott (A)</w:t>
      </w:r>
    </w:p>
  </w:footnote>
  <w:footnote w:id="2">
    <w:p w14:paraId="1BCC42FA" w14:textId="77777777" w:rsidR="003B43C7" w:rsidRPr="00176841" w:rsidRDefault="003B43C7" w:rsidP="004E16E8">
      <w:pPr>
        <w:pStyle w:val="Lbjegyzetszveg"/>
        <w:rPr>
          <w:rFonts w:asciiTheme="minorHAnsi" w:hAnsiTheme="minorHAnsi" w:cstheme="minorHAnsi"/>
          <w:sz w:val="20"/>
          <w:szCs w:val="20"/>
        </w:rPr>
      </w:pPr>
      <w:r w:rsidRPr="00176841">
        <w:rPr>
          <w:rStyle w:val="Lbjegyzet-hivatkozs"/>
          <w:rFonts w:asciiTheme="minorHAnsi" w:hAnsiTheme="minorHAnsi" w:cstheme="minorHAnsi"/>
          <w:vertAlign w:val="superscript"/>
        </w:rPr>
        <w:footnoteRef/>
      </w:r>
      <w:r w:rsidRPr="00176841">
        <w:rPr>
          <w:rFonts w:asciiTheme="minorHAnsi" w:hAnsiTheme="minorHAnsi" w:cstheme="minorHAnsi"/>
          <w:sz w:val="20"/>
          <w:szCs w:val="20"/>
        </w:rPr>
        <w:t xml:space="preserve"> Például a projekt teljes összege.</w:t>
      </w:r>
    </w:p>
  </w:footnote>
  <w:footnote w:id="3">
    <w:p w14:paraId="06323B27" w14:textId="77777777" w:rsidR="003B43C7" w:rsidRPr="00C73A8A" w:rsidRDefault="003B43C7">
      <w:pPr>
        <w:pStyle w:val="Lbjegyzetszveg"/>
        <w:rPr>
          <w:rFonts w:asciiTheme="minorHAnsi" w:hAnsiTheme="minorHAnsi" w:cstheme="minorHAnsi"/>
          <w:sz w:val="20"/>
          <w:szCs w:val="20"/>
        </w:rPr>
      </w:pPr>
      <w:r w:rsidRPr="00C73A8A">
        <w:rPr>
          <w:rStyle w:val="Lbjegyzet-hivatkozs"/>
          <w:rFonts w:asciiTheme="minorHAnsi" w:hAnsiTheme="minorHAnsi" w:cstheme="minorHAnsi"/>
          <w:sz w:val="20"/>
          <w:szCs w:val="20"/>
          <w:vertAlign w:val="superscript"/>
        </w:rPr>
        <w:footnoteRef/>
      </w:r>
      <w:r w:rsidRPr="00C73A8A">
        <w:rPr>
          <w:rFonts w:asciiTheme="minorHAnsi" w:hAnsiTheme="minorHAnsi" w:cstheme="minorHAnsi"/>
          <w:sz w:val="20"/>
          <w:szCs w:val="20"/>
          <w:vertAlign w:val="superscript"/>
        </w:rPr>
        <w:t xml:space="preserve"> </w:t>
      </w:r>
      <w:r>
        <w:rPr>
          <w:rFonts w:asciiTheme="minorHAnsi" w:hAnsiTheme="minorHAnsi" w:cstheme="minorHAnsi"/>
          <w:sz w:val="20"/>
          <w:szCs w:val="20"/>
        </w:rPr>
        <w:t>Bkr. 22. § (2) bekezdés c) pont</w:t>
      </w:r>
    </w:p>
  </w:footnote>
  <w:footnote w:id="4">
    <w:p w14:paraId="501401D6" w14:textId="77777777" w:rsidR="003B43C7" w:rsidRPr="00772674" w:rsidRDefault="003B43C7" w:rsidP="004E16E8">
      <w:pPr>
        <w:pStyle w:val="Lbjegyzetszveg"/>
        <w:rPr>
          <w:rFonts w:asciiTheme="minorHAnsi" w:hAnsiTheme="minorHAnsi"/>
          <w:sz w:val="20"/>
          <w:szCs w:val="20"/>
        </w:rPr>
      </w:pPr>
      <w:r w:rsidRPr="00772674">
        <w:rPr>
          <w:rStyle w:val="Lbjegyzet-hivatkozs"/>
          <w:rFonts w:asciiTheme="minorHAnsi" w:hAnsiTheme="minorHAnsi"/>
          <w:vertAlign w:val="superscript"/>
        </w:rPr>
        <w:footnoteRef/>
      </w:r>
      <w:r w:rsidRPr="00772674">
        <w:rPr>
          <w:rFonts w:asciiTheme="minorHAnsi" w:hAnsiTheme="minorHAnsi"/>
          <w:sz w:val="20"/>
          <w:szCs w:val="20"/>
          <w:vertAlign w:val="superscript"/>
        </w:rPr>
        <w:t xml:space="preserve"> </w:t>
      </w:r>
      <w:r w:rsidRPr="00772674">
        <w:rPr>
          <w:rFonts w:asciiTheme="minorHAnsi" w:hAnsiTheme="minorHAnsi"/>
          <w:sz w:val="20"/>
          <w:szCs w:val="20"/>
        </w:rPr>
        <w:t>A szervezet méretétől és a folyamatok komplexitásának függvényében lehetséges a folyamatok tovább részletezése, ebben az esetben további oszlop(ok) beszúrása szükséges.</w:t>
      </w:r>
    </w:p>
  </w:footnote>
  <w:footnote w:id="5">
    <w:p w14:paraId="2A975133"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6">
    <w:p w14:paraId="0A12DEEF" w14:textId="77777777" w:rsidR="003B43C7" w:rsidRPr="005741AD" w:rsidRDefault="003B43C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7">
    <w:p w14:paraId="10FF1C4B"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8">
    <w:p w14:paraId="25ED15D5"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9">
    <w:p w14:paraId="136B42C8" w14:textId="77777777" w:rsidR="003B43C7" w:rsidRPr="005741AD" w:rsidRDefault="003B43C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10">
    <w:p w14:paraId="14EDA131"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11">
    <w:p w14:paraId="7B4D808E"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2">
    <w:p w14:paraId="6749CAC9"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3">
    <w:p w14:paraId="14F55CF6" w14:textId="77777777" w:rsidR="003B43C7" w:rsidRPr="006C0076" w:rsidRDefault="003B43C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4">
    <w:p w14:paraId="23FBF7FA"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5">
    <w:p w14:paraId="1464E48D"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6">
    <w:p w14:paraId="7DA0A792" w14:textId="77777777" w:rsidR="003B43C7" w:rsidRPr="006C0076" w:rsidRDefault="003B43C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7">
    <w:p w14:paraId="17498EA4" w14:textId="77777777" w:rsidR="003B43C7" w:rsidRPr="00AF7EB6" w:rsidRDefault="003B43C7">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8">
    <w:p w14:paraId="7BF1F421" w14:textId="77777777" w:rsidR="003B43C7" w:rsidRPr="00AF7EB6" w:rsidRDefault="003B43C7" w:rsidP="00AF7EB6">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9">
    <w:p w14:paraId="0C2F8BEE" w14:textId="77777777" w:rsidR="003B43C7" w:rsidRPr="00E00A41" w:rsidRDefault="003B43C7" w:rsidP="004E16E8">
      <w:pPr>
        <w:pStyle w:val="Lbjegyzetszveg"/>
        <w:rPr>
          <w:rFonts w:asciiTheme="minorHAnsi" w:hAnsiTheme="minorHAnsi" w:cstheme="minorHAnsi"/>
          <w:sz w:val="20"/>
          <w:szCs w:val="20"/>
        </w:rPr>
      </w:pPr>
      <w:r w:rsidRPr="00E00A41">
        <w:rPr>
          <w:rStyle w:val="Lbjegyzet-hivatkozs"/>
          <w:rFonts w:asciiTheme="minorHAnsi" w:hAnsiTheme="minorHAnsi" w:cstheme="minorHAnsi"/>
          <w:vertAlign w:val="superscript"/>
        </w:rPr>
        <w:footnoteRef/>
      </w:r>
      <w:r w:rsidRPr="00E00A41">
        <w:rPr>
          <w:rFonts w:asciiTheme="minorHAnsi" w:hAnsiTheme="minorHAnsi" w:cstheme="minorHAnsi"/>
          <w:sz w:val="20"/>
          <w:szCs w:val="20"/>
          <w:vertAlign w:val="superscript"/>
        </w:rPr>
        <w:t xml:space="preserve"> </w:t>
      </w:r>
      <w:r w:rsidRPr="00E00A41">
        <w:rPr>
          <w:rFonts w:asciiTheme="minorHAnsi" w:hAnsiTheme="minorHAnsi" w:cstheme="minorHAnsi"/>
          <w:sz w:val="20"/>
          <w:szCs w:val="20"/>
        </w:rPr>
        <w:t>A megfelelő aláhúzandó.</w:t>
      </w:r>
    </w:p>
  </w:footnote>
  <w:footnote w:id="20">
    <w:p w14:paraId="1717D958" w14:textId="77777777" w:rsidR="003B43C7" w:rsidRPr="00A94613" w:rsidRDefault="003B43C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14:paraId="08F9BB12" w14:textId="77777777" w:rsidR="003B43C7" w:rsidRDefault="003B43C7" w:rsidP="004E16E8">
      <w:pPr>
        <w:pStyle w:val="Lbjegyzetszveg"/>
      </w:pPr>
    </w:p>
  </w:footnote>
  <w:footnote w:id="21">
    <w:p w14:paraId="6F8A5A8F" w14:textId="77777777" w:rsidR="003B43C7" w:rsidRPr="00A94613" w:rsidRDefault="003B43C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14:paraId="29C1028E" w14:textId="77777777" w:rsidR="003B43C7" w:rsidRDefault="003B43C7" w:rsidP="004E16E8">
      <w:pPr>
        <w:pStyle w:val="Lbjegyzetszveg"/>
      </w:pPr>
    </w:p>
  </w:footnote>
  <w:footnote w:id="22">
    <w:p w14:paraId="6C8BDCEC" w14:textId="77777777" w:rsidR="003B43C7" w:rsidRPr="00F67F82" w:rsidRDefault="003B43C7" w:rsidP="004E16E8">
      <w:pPr>
        <w:autoSpaceDE w:val="0"/>
        <w:adjustRightInd w:val="0"/>
        <w:rPr>
          <w:rFonts w:cstheme="minorHAnsi"/>
          <w:sz w:val="20"/>
          <w:szCs w:val="20"/>
        </w:rPr>
      </w:pPr>
      <w:r w:rsidRPr="00F67F82">
        <w:rPr>
          <w:rStyle w:val="Lbjegyzet-hivatkozs"/>
          <w:rFonts w:asciiTheme="minorHAnsi" w:hAnsiTheme="minorHAnsi" w:cstheme="minorHAnsi"/>
          <w:vertAlign w:val="superscript"/>
        </w:rPr>
        <w:footnoteRef/>
      </w:r>
      <w:r w:rsidRPr="00F67F82">
        <w:rPr>
          <w:rFonts w:cstheme="minorHAnsi"/>
          <w:sz w:val="20"/>
          <w:szCs w:val="20"/>
          <w:vertAlign w:val="superscript"/>
        </w:rPr>
        <w:t xml:space="preserve"> </w:t>
      </w:r>
      <w:r w:rsidRPr="00F67F82">
        <w:rPr>
          <w:rFonts w:cstheme="minorHAnsi"/>
          <w:sz w:val="20"/>
          <w:szCs w:val="20"/>
        </w:rPr>
        <w:t>Az intézkedési tervben az egyes feladatokhoz kapcsolódó határidőket úgy kell meghatározni, hogy azok számon kérhetőek legyenek. Amennyiben a feladat jellege egy éven túl mutat, akkor részfeladatokat, illetve részhatáridőket kell meghatározni, ahol értelmezhető.</w:t>
      </w:r>
    </w:p>
    <w:p w14:paraId="4CA733AF" w14:textId="77777777" w:rsidR="003B43C7" w:rsidRDefault="003B43C7" w:rsidP="004E16E8">
      <w:pPr>
        <w:pStyle w:val="Lbjegyzetszveg"/>
      </w:pPr>
    </w:p>
  </w:footnote>
  <w:footnote w:id="23">
    <w:p w14:paraId="4576946B" w14:textId="77777777" w:rsidR="003B43C7" w:rsidRPr="00F505B4" w:rsidRDefault="003B43C7">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vertAlign w:val="superscript"/>
        </w:rPr>
        <w:t xml:space="preserve"> </w:t>
      </w:r>
      <w:r>
        <w:rPr>
          <w:rFonts w:asciiTheme="minorHAnsi" w:hAnsiTheme="minorHAnsi" w:cstheme="minorHAnsi"/>
          <w:sz w:val="20"/>
          <w:szCs w:val="20"/>
        </w:rPr>
        <w:t>Abban az esetben, ha volt egyeztető megbeszélés.</w:t>
      </w:r>
    </w:p>
  </w:footnote>
  <w:footnote w:id="24">
    <w:p w14:paraId="7128B086" w14:textId="77777777" w:rsidR="003B43C7" w:rsidRPr="003529E3" w:rsidRDefault="003B43C7" w:rsidP="004E16E8">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rPr>
        <w:t xml:space="preserve"> </w:t>
      </w:r>
      <w:r w:rsidRPr="0075137A">
        <w:rPr>
          <w:rFonts w:asciiTheme="minorHAnsi" w:hAnsiTheme="minorHAnsi" w:cstheme="minorHAnsi"/>
          <w:sz w:val="20"/>
          <w:szCs w:val="20"/>
        </w:rPr>
        <w:t>Bkr.</w:t>
      </w:r>
      <w:r w:rsidRPr="00F505B4">
        <w:rPr>
          <w:rFonts w:asciiTheme="minorHAnsi" w:hAnsiTheme="minorHAnsi" w:cstheme="minorHAnsi"/>
          <w:sz w:val="20"/>
          <w:szCs w:val="20"/>
        </w:rPr>
        <w:t xml:space="preserve"> 41. § (4) bekezdése alapján Az ellenőrzési jelentés vezetői összefoglalójában az ellenőrzés eredményét</w:t>
      </w:r>
      <w:r w:rsidRPr="003529E3">
        <w:rPr>
          <w:rFonts w:asciiTheme="minorHAnsi" w:hAnsiTheme="minorHAnsi" w:cstheme="minorHAnsi"/>
          <w:sz w:val="20"/>
          <w:szCs w:val="20"/>
        </w:rPr>
        <w:t xml:space="preserve"> és a feltárt hiányosságokat összefoglaló értékelést kell adni.</w:t>
      </w:r>
    </w:p>
  </w:footnote>
  <w:footnote w:id="25">
    <w:p w14:paraId="4108F4D9" w14:textId="77777777" w:rsidR="003B43C7" w:rsidRPr="00AF7EB6" w:rsidRDefault="003B43C7" w:rsidP="00D46589">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 w:id="26">
    <w:p w14:paraId="0FA5FF87" w14:textId="77777777" w:rsidR="003B43C7" w:rsidRPr="00AF7EB6" w:rsidRDefault="003B43C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 elfogadásra.</w:t>
      </w:r>
    </w:p>
  </w:footnote>
  <w:footnote w:id="27">
    <w:p w14:paraId="6E489796" w14:textId="77777777" w:rsidR="003B43C7" w:rsidRPr="00AF7EB6" w:rsidRDefault="003B43C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12A1" w14:textId="77777777" w:rsidR="003B43C7" w:rsidRPr="00AB3C2A" w:rsidRDefault="003B43C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0B26B" w14:textId="77777777" w:rsidR="003B43C7" w:rsidRDefault="003B43C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F67D7" w14:textId="77777777" w:rsidR="003B43C7" w:rsidRDefault="003B43C7">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8354B" w14:textId="77777777" w:rsidR="003B43C7" w:rsidRDefault="003B43C7">
    <w:pPr>
      <w:pStyle w:val="lfej"/>
      <w:tabs>
        <w:tab w:val="center" w:pos="4500"/>
        <w:tab w:val="right" w:pos="9000"/>
      </w:tabs>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9361" w14:textId="77777777" w:rsidR="003B43C7" w:rsidRDefault="003B43C7">
    <w:pPr>
      <w:pStyle w:val="lfej"/>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791A" w14:textId="77777777" w:rsidR="003B43C7" w:rsidRPr="00AB3C2A" w:rsidRDefault="003B43C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63A5" w14:textId="77777777" w:rsidR="003B43C7" w:rsidRDefault="003B43C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06D35"/>
    <w:multiLevelType w:val="hybridMultilevel"/>
    <w:tmpl w:val="ACFE28F2"/>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9F1099"/>
    <w:multiLevelType w:val="multilevel"/>
    <w:tmpl w:val="C87CBC90"/>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2E0750F"/>
    <w:multiLevelType w:val="hybridMultilevel"/>
    <w:tmpl w:val="28FC928A"/>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516BC"/>
    <w:multiLevelType w:val="hybridMultilevel"/>
    <w:tmpl w:val="BF18B6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62B6103"/>
    <w:multiLevelType w:val="hybridMultilevel"/>
    <w:tmpl w:val="F5F2CCD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3659F4"/>
    <w:multiLevelType w:val="hybridMultilevel"/>
    <w:tmpl w:val="FF3422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7AB6D27"/>
    <w:multiLevelType w:val="hybridMultilevel"/>
    <w:tmpl w:val="7C0C417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7C70AAA"/>
    <w:multiLevelType w:val="hybridMultilevel"/>
    <w:tmpl w:val="AFBEB1E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8821E71"/>
    <w:multiLevelType w:val="hybridMultilevel"/>
    <w:tmpl w:val="8A2C3E24"/>
    <w:lvl w:ilvl="0" w:tplc="4E36DF20">
      <w:numFmt w:val="bullet"/>
      <w:lvlText w:val="-"/>
      <w:lvlJc w:val="left"/>
      <w:pPr>
        <w:ind w:left="720" w:hanging="36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9896B2C"/>
    <w:multiLevelType w:val="hybridMultilevel"/>
    <w:tmpl w:val="17C2D4E0"/>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09FE7551"/>
    <w:multiLevelType w:val="hybridMultilevel"/>
    <w:tmpl w:val="C9FC401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A3E2F6E"/>
    <w:multiLevelType w:val="hybridMultilevel"/>
    <w:tmpl w:val="A3A2037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B2F42EF"/>
    <w:multiLevelType w:val="multilevel"/>
    <w:tmpl w:val="2EEC91B0"/>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0B637E0F"/>
    <w:multiLevelType w:val="multilevel"/>
    <w:tmpl w:val="D8A02E62"/>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B78285E"/>
    <w:multiLevelType w:val="hybridMultilevel"/>
    <w:tmpl w:val="BF3E353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817611"/>
    <w:multiLevelType w:val="hybridMultilevel"/>
    <w:tmpl w:val="63B447B0"/>
    <w:lvl w:ilvl="0" w:tplc="040E0005">
      <w:start w:val="1"/>
      <w:numFmt w:val="bullet"/>
      <w:lvlText w:val=""/>
      <w:lvlJc w:val="left"/>
      <w:pPr>
        <w:tabs>
          <w:tab w:val="num" w:pos="720"/>
        </w:tabs>
        <w:ind w:left="720" w:hanging="360"/>
      </w:pPr>
      <w:rPr>
        <w:rFonts w:ascii="Wingdings" w:hAnsi="Wingdings" w:hint="default"/>
        <w:color w:val="auto"/>
      </w:rPr>
    </w:lvl>
    <w:lvl w:ilvl="1" w:tplc="040E000D">
      <w:start w:val="1"/>
      <w:numFmt w:val="bullet"/>
      <w:lvlText w:val=""/>
      <w:lvlJc w:val="left"/>
      <w:pPr>
        <w:tabs>
          <w:tab w:val="num" w:pos="1440"/>
        </w:tabs>
        <w:ind w:left="1440" w:hanging="360"/>
      </w:pPr>
      <w:rPr>
        <w:rFonts w:ascii="Wingdings" w:hAnsi="Wingdings"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F02720"/>
    <w:multiLevelType w:val="hybridMultilevel"/>
    <w:tmpl w:val="EC5C4E1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665776"/>
    <w:multiLevelType w:val="hybridMultilevel"/>
    <w:tmpl w:val="35A0C49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C9B471F"/>
    <w:multiLevelType w:val="hybridMultilevel"/>
    <w:tmpl w:val="5302EBC4"/>
    <w:lvl w:ilvl="0" w:tplc="04090017">
      <w:start w:val="1"/>
      <w:numFmt w:val="lowerLetter"/>
      <w:lvlText w:val="%1)"/>
      <w:lvlJc w:val="left"/>
      <w:pPr>
        <w:tabs>
          <w:tab w:val="num" w:pos="445"/>
        </w:tabs>
        <w:ind w:left="445" w:hanging="360"/>
      </w:pPr>
    </w:lvl>
    <w:lvl w:ilvl="1" w:tplc="0409000F">
      <w:start w:val="1"/>
      <w:numFmt w:val="decimal"/>
      <w:lvlText w:val="%2."/>
      <w:lvlJc w:val="left"/>
      <w:pPr>
        <w:tabs>
          <w:tab w:val="num" w:pos="1165"/>
        </w:tabs>
        <w:ind w:left="1165" w:hanging="360"/>
      </w:pPr>
    </w:lvl>
    <w:lvl w:ilvl="2" w:tplc="0409001B" w:tentative="1">
      <w:start w:val="1"/>
      <w:numFmt w:val="lowerRoman"/>
      <w:lvlText w:val="%3."/>
      <w:lvlJc w:val="right"/>
      <w:pPr>
        <w:tabs>
          <w:tab w:val="num" w:pos="1885"/>
        </w:tabs>
        <w:ind w:left="1885" w:hanging="180"/>
      </w:pPr>
    </w:lvl>
    <w:lvl w:ilvl="3" w:tplc="0409000F" w:tentative="1">
      <w:start w:val="1"/>
      <w:numFmt w:val="decimal"/>
      <w:lvlText w:val="%4."/>
      <w:lvlJc w:val="left"/>
      <w:pPr>
        <w:tabs>
          <w:tab w:val="num" w:pos="2605"/>
        </w:tabs>
        <w:ind w:left="2605" w:hanging="360"/>
      </w:pPr>
    </w:lvl>
    <w:lvl w:ilvl="4" w:tplc="04090019" w:tentative="1">
      <w:start w:val="1"/>
      <w:numFmt w:val="lowerLetter"/>
      <w:lvlText w:val="%5."/>
      <w:lvlJc w:val="left"/>
      <w:pPr>
        <w:tabs>
          <w:tab w:val="num" w:pos="3325"/>
        </w:tabs>
        <w:ind w:left="3325" w:hanging="360"/>
      </w:pPr>
    </w:lvl>
    <w:lvl w:ilvl="5" w:tplc="0409001B" w:tentative="1">
      <w:start w:val="1"/>
      <w:numFmt w:val="lowerRoman"/>
      <w:lvlText w:val="%6."/>
      <w:lvlJc w:val="right"/>
      <w:pPr>
        <w:tabs>
          <w:tab w:val="num" w:pos="4045"/>
        </w:tabs>
        <w:ind w:left="4045" w:hanging="180"/>
      </w:pPr>
    </w:lvl>
    <w:lvl w:ilvl="6" w:tplc="0409000F" w:tentative="1">
      <w:start w:val="1"/>
      <w:numFmt w:val="decimal"/>
      <w:lvlText w:val="%7."/>
      <w:lvlJc w:val="left"/>
      <w:pPr>
        <w:tabs>
          <w:tab w:val="num" w:pos="4765"/>
        </w:tabs>
        <w:ind w:left="4765" w:hanging="360"/>
      </w:pPr>
    </w:lvl>
    <w:lvl w:ilvl="7" w:tplc="04090019" w:tentative="1">
      <w:start w:val="1"/>
      <w:numFmt w:val="lowerLetter"/>
      <w:lvlText w:val="%8."/>
      <w:lvlJc w:val="left"/>
      <w:pPr>
        <w:tabs>
          <w:tab w:val="num" w:pos="5485"/>
        </w:tabs>
        <w:ind w:left="5485" w:hanging="360"/>
      </w:pPr>
    </w:lvl>
    <w:lvl w:ilvl="8" w:tplc="0409001B" w:tentative="1">
      <w:start w:val="1"/>
      <w:numFmt w:val="lowerRoman"/>
      <w:lvlText w:val="%9."/>
      <w:lvlJc w:val="right"/>
      <w:pPr>
        <w:tabs>
          <w:tab w:val="num" w:pos="6205"/>
        </w:tabs>
        <w:ind w:left="6205" w:hanging="180"/>
      </w:pPr>
    </w:lvl>
  </w:abstractNum>
  <w:abstractNum w:abstractNumId="20" w15:restartNumberingAfterBreak="0">
    <w:nsid w:val="0CFA7409"/>
    <w:multiLevelType w:val="hybridMultilevel"/>
    <w:tmpl w:val="A0F2F74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0E0639FA"/>
    <w:multiLevelType w:val="hybridMultilevel"/>
    <w:tmpl w:val="D1CAD05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EB97667"/>
    <w:multiLevelType w:val="hybridMultilevel"/>
    <w:tmpl w:val="A7A4E736"/>
    <w:lvl w:ilvl="0" w:tplc="0B5E66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106537D9"/>
    <w:multiLevelType w:val="hybridMultilevel"/>
    <w:tmpl w:val="65D4EEE0"/>
    <w:lvl w:ilvl="0" w:tplc="4BDE0E4E">
      <w:start w:val="1"/>
      <w:numFmt w:val="decimal"/>
      <w:pStyle w:val="Cmsor2"/>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0A23C5C"/>
    <w:multiLevelType w:val="multilevel"/>
    <w:tmpl w:val="BF00DCC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10B826B2"/>
    <w:multiLevelType w:val="hybridMultilevel"/>
    <w:tmpl w:val="8D740922"/>
    <w:lvl w:ilvl="0" w:tplc="EC504C8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1D24F4F"/>
    <w:multiLevelType w:val="hybridMultilevel"/>
    <w:tmpl w:val="A50E732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2E7609"/>
    <w:multiLevelType w:val="hybridMultilevel"/>
    <w:tmpl w:val="2A42AFB8"/>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34D26E4"/>
    <w:multiLevelType w:val="hybridMultilevel"/>
    <w:tmpl w:val="54FEF67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3A4333B"/>
    <w:multiLevelType w:val="hybridMultilevel"/>
    <w:tmpl w:val="6DB6502E"/>
    <w:lvl w:ilvl="0" w:tplc="564E44DE">
      <w:start w:val="1"/>
      <w:numFmt w:val="decimal"/>
      <w:lvlText w:val="%1."/>
      <w:lvlJc w:val="left"/>
      <w:pPr>
        <w:tabs>
          <w:tab w:val="num" w:pos="720"/>
        </w:tabs>
        <w:ind w:left="720" w:hanging="360"/>
      </w:pPr>
      <w:rPr>
        <w:rFonts w:hint="default"/>
        <w:b w:val="0"/>
      </w:rPr>
    </w:lvl>
    <w:lvl w:ilvl="1" w:tplc="040E0005">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13E44072"/>
    <w:multiLevelType w:val="hybridMultilevel"/>
    <w:tmpl w:val="205AA36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1591206F"/>
    <w:multiLevelType w:val="multilevel"/>
    <w:tmpl w:val="14463C58"/>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32" w15:restartNumberingAfterBreak="0">
    <w:nsid w:val="177B79FF"/>
    <w:multiLevelType w:val="hybridMultilevel"/>
    <w:tmpl w:val="0C02EBF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7CC1A34"/>
    <w:multiLevelType w:val="hybridMultilevel"/>
    <w:tmpl w:val="C3A07DD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7F96E7B"/>
    <w:multiLevelType w:val="hybridMultilevel"/>
    <w:tmpl w:val="5290BB6C"/>
    <w:lvl w:ilvl="0" w:tplc="040E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18F223B1"/>
    <w:multiLevelType w:val="hybridMultilevel"/>
    <w:tmpl w:val="FF445A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9B0340E"/>
    <w:multiLevelType w:val="hybridMultilevel"/>
    <w:tmpl w:val="993899D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1B234240"/>
    <w:multiLevelType w:val="hybridMultilevel"/>
    <w:tmpl w:val="9BB857F8"/>
    <w:lvl w:ilvl="0" w:tplc="04090017">
      <w:start w:val="1"/>
      <w:numFmt w:val="lowerLetter"/>
      <w:lvlText w:val="%1)"/>
      <w:lvlJc w:val="left"/>
      <w:pPr>
        <w:tabs>
          <w:tab w:val="num" w:pos="445"/>
        </w:tabs>
        <w:ind w:left="445"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1C981DAE"/>
    <w:multiLevelType w:val="hybridMultilevel"/>
    <w:tmpl w:val="830034B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E7811C4"/>
    <w:multiLevelType w:val="hybridMultilevel"/>
    <w:tmpl w:val="6624D9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EB7040C"/>
    <w:multiLevelType w:val="hybridMultilevel"/>
    <w:tmpl w:val="C992636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1EEE4570"/>
    <w:multiLevelType w:val="hybridMultilevel"/>
    <w:tmpl w:val="6AC6BA7E"/>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F2C1861"/>
    <w:multiLevelType w:val="hybridMultilevel"/>
    <w:tmpl w:val="013C9C9A"/>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02E4421"/>
    <w:multiLevelType w:val="hybridMultilevel"/>
    <w:tmpl w:val="E37A3AE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062749D"/>
    <w:multiLevelType w:val="hybridMultilevel"/>
    <w:tmpl w:val="FBB8833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1044DEB"/>
    <w:multiLevelType w:val="hybridMultilevel"/>
    <w:tmpl w:val="DF3487F2"/>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46" w15:restartNumberingAfterBreak="0">
    <w:nsid w:val="21586D96"/>
    <w:multiLevelType w:val="multilevel"/>
    <w:tmpl w:val="B038C1BC"/>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47" w15:restartNumberingAfterBreak="0">
    <w:nsid w:val="22ED07AD"/>
    <w:multiLevelType w:val="hybridMultilevel"/>
    <w:tmpl w:val="BAFAB9FA"/>
    <w:lvl w:ilvl="0" w:tplc="3C5AAF8A">
      <w:numFmt w:val="bullet"/>
      <w:lvlText w:val="-"/>
      <w:lvlJc w:val="left"/>
      <w:pPr>
        <w:ind w:left="810" w:hanging="45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26A701C4"/>
    <w:multiLevelType w:val="multilevel"/>
    <w:tmpl w:val="CDE43C3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2962577A"/>
    <w:multiLevelType w:val="hybridMultilevel"/>
    <w:tmpl w:val="757A50E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9C80D8F"/>
    <w:multiLevelType w:val="multilevel"/>
    <w:tmpl w:val="E458C06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AD608AB"/>
    <w:multiLevelType w:val="hybridMultilevel"/>
    <w:tmpl w:val="5F327F0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AFE007B"/>
    <w:multiLevelType w:val="hybridMultilevel"/>
    <w:tmpl w:val="2572CA1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2B1D23AB"/>
    <w:multiLevelType w:val="multilevel"/>
    <w:tmpl w:val="181C572E"/>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2CE9279C"/>
    <w:multiLevelType w:val="hybridMultilevel"/>
    <w:tmpl w:val="9E1897A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2DAB2594"/>
    <w:multiLevelType w:val="hybridMultilevel"/>
    <w:tmpl w:val="A9D86B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E0118BD"/>
    <w:multiLevelType w:val="hybridMultilevel"/>
    <w:tmpl w:val="610A44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2EEA0285"/>
    <w:multiLevelType w:val="hybridMultilevel"/>
    <w:tmpl w:val="CCC4F5A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2FAE503F"/>
    <w:multiLevelType w:val="hybridMultilevel"/>
    <w:tmpl w:val="AAAE7D6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335C02EF"/>
    <w:multiLevelType w:val="hybridMultilevel"/>
    <w:tmpl w:val="6B80693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33B13AE5"/>
    <w:multiLevelType w:val="multilevel"/>
    <w:tmpl w:val="6114CC84"/>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4722E7A"/>
    <w:multiLevelType w:val="hybridMultilevel"/>
    <w:tmpl w:val="F9EEDE16"/>
    <w:lvl w:ilvl="0" w:tplc="040E0005">
      <w:start w:val="1"/>
      <w:numFmt w:val="bullet"/>
      <w:lvlText w:val=""/>
      <w:lvlJc w:val="left"/>
      <w:pPr>
        <w:ind w:left="700" w:hanging="360"/>
      </w:pPr>
      <w:rPr>
        <w:rFonts w:ascii="Wingdings" w:hAnsi="Wingdings" w:hint="default"/>
      </w:rPr>
    </w:lvl>
    <w:lvl w:ilvl="1" w:tplc="040E0003" w:tentative="1">
      <w:start w:val="1"/>
      <w:numFmt w:val="bullet"/>
      <w:lvlText w:val="o"/>
      <w:lvlJc w:val="left"/>
      <w:pPr>
        <w:ind w:left="1420" w:hanging="360"/>
      </w:pPr>
      <w:rPr>
        <w:rFonts w:ascii="Courier New" w:hAnsi="Courier New" w:cs="Courier New" w:hint="default"/>
      </w:rPr>
    </w:lvl>
    <w:lvl w:ilvl="2" w:tplc="040E0005">
      <w:start w:val="1"/>
      <w:numFmt w:val="bullet"/>
      <w:lvlText w:val=""/>
      <w:lvlJc w:val="left"/>
      <w:pPr>
        <w:ind w:left="2140" w:hanging="360"/>
      </w:pPr>
      <w:rPr>
        <w:rFonts w:ascii="Wingdings" w:hAnsi="Wingdings" w:hint="default"/>
      </w:rPr>
    </w:lvl>
    <w:lvl w:ilvl="3" w:tplc="040E0005">
      <w:start w:val="1"/>
      <w:numFmt w:val="bullet"/>
      <w:lvlText w:val=""/>
      <w:lvlJc w:val="left"/>
      <w:pPr>
        <w:ind w:left="2860" w:hanging="360"/>
      </w:pPr>
      <w:rPr>
        <w:rFonts w:ascii="Wingdings" w:hAnsi="Wingdings" w:hint="default"/>
      </w:rPr>
    </w:lvl>
    <w:lvl w:ilvl="4" w:tplc="040E0003" w:tentative="1">
      <w:start w:val="1"/>
      <w:numFmt w:val="bullet"/>
      <w:lvlText w:val="o"/>
      <w:lvlJc w:val="left"/>
      <w:pPr>
        <w:ind w:left="3580" w:hanging="360"/>
      </w:pPr>
      <w:rPr>
        <w:rFonts w:ascii="Courier New" w:hAnsi="Courier New" w:cs="Courier New" w:hint="default"/>
      </w:rPr>
    </w:lvl>
    <w:lvl w:ilvl="5" w:tplc="040E0005" w:tentative="1">
      <w:start w:val="1"/>
      <w:numFmt w:val="bullet"/>
      <w:lvlText w:val=""/>
      <w:lvlJc w:val="left"/>
      <w:pPr>
        <w:ind w:left="4300" w:hanging="360"/>
      </w:pPr>
      <w:rPr>
        <w:rFonts w:ascii="Wingdings" w:hAnsi="Wingdings" w:hint="default"/>
      </w:rPr>
    </w:lvl>
    <w:lvl w:ilvl="6" w:tplc="040E0001" w:tentative="1">
      <w:start w:val="1"/>
      <w:numFmt w:val="bullet"/>
      <w:lvlText w:val=""/>
      <w:lvlJc w:val="left"/>
      <w:pPr>
        <w:ind w:left="5020" w:hanging="360"/>
      </w:pPr>
      <w:rPr>
        <w:rFonts w:ascii="Symbol" w:hAnsi="Symbol" w:hint="default"/>
      </w:rPr>
    </w:lvl>
    <w:lvl w:ilvl="7" w:tplc="040E0003" w:tentative="1">
      <w:start w:val="1"/>
      <w:numFmt w:val="bullet"/>
      <w:lvlText w:val="o"/>
      <w:lvlJc w:val="left"/>
      <w:pPr>
        <w:ind w:left="5740" w:hanging="360"/>
      </w:pPr>
      <w:rPr>
        <w:rFonts w:ascii="Courier New" w:hAnsi="Courier New" w:cs="Courier New" w:hint="default"/>
      </w:rPr>
    </w:lvl>
    <w:lvl w:ilvl="8" w:tplc="040E0005" w:tentative="1">
      <w:start w:val="1"/>
      <w:numFmt w:val="bullet"/>
      <w:lvlText w:val=""/>
      <w:lvlJc w:val="left"/>
      <w:pPr>
        <w:ind w:left="6460" w:hanging="360"/>
      </w:pPr>
      <w:rPr>
        <w:rFonts w:ascii="Wingdings" w:hAnsi="Wingdings" w:hint="default"/>
      </w:rPr>
    </w:lvl>
  </w:abstractNum>
  <w:abstractNum w:abstractNumId="62" w15:restartNumberingAfterBreak="0">
    <w:nsid w:val="34B71617"/>
    <w:multiLevelType w:val="hybridMultilevel"/>
    <w:tmpl w:val="4088FA7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55113B0"/>
    <w:multiLevelType w:val="hybridMultilevel"/>
    <w:tmpl w:val="A738996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5F703CB"/>
    <w:multiLevelType w:val="multilevel"/>
    <w:tmpl w:val="5F409250"/>
    <w:lvl w:ilvl="0">
      <w:start w:val="1"/>
      <w:numFmt w:val="bullet"/>
      <w:lvlText w:val=""/>
      <w:lvlJc w:val="left"/>
      <w:pPr>
        <w:ind w:left="720" w:hanging="360"/>
      </w:pPr>
      <w:rPr>
        <w:rFonts w:ascii="Wingdings" w:hAnsi="Wingdings" w:hint="default"/>
      </w:rPr>
    </w:lvl>
    <w:lvl w:ilvl="1">
      <w:start w:val="2"/>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365B0131"/>
    <w:multiLevelType w:val="hybridMultilevel"/>
    <w:tmpl w:val="BBF43A5C"/>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7736C49"/>
    <w:multiLevelType w:val="hybridMultilevel"/>
    <w:tmpl w:val="0B505AB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7916DEE"/>
    <w:multiLevelType w:val="hybridMultilevel"/>
    <w:tmpl w:val="24CE44B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380D16BC"/>
    <w:multiLevelType w:val="hybridMultilevel"/>
    <w:tmpl w:val="E7C4D3D6"/>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9" w15:restartNumberingAfterBreak="0">
    <w:nsid w:val="388D44DF"/>
    <w:multiLevelType w:val="hybridMultilevel"/>
    <w:tmpl w:val="B6DA5F8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3A7F75"/>
    <w:multiLevelType w:val="hybridMultilevel"/>
    <w:tmpl w:val="F63044D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D275326"/>
    <w:multiLevelType w:val="hybridMultilevel"/>
    <w:tmpl w:val="223E08A8"/>
    <w:lvl w:ilvl="0" w:tplc="040E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3D4414B9"/>
    <w:multiLevelType w:val="hybridMultilevel"/>
    <w:tmpl w:val="4362779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3DFD64E8"/>
    <w:multiLevelType w:val="hybridMultilevel"/>
    <w:tmpl w:val="D5FA781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3EB13CC2"/>
    <w:multiLevelType w:val="hybridMultilevel"/>
    <w:tmpl w:val="34EE153C"/>
    <w:lvl w:ilvl="0" w:tplc="040E0005">
      <w:start w:val="1"/>
      <w:numFmt w:val="bullet"/>
      <w:lvlText w:val=""/>
      <w:lvlJc w:val="left"/>
      <w:pPr>
        <w:tabs>
          <w:tab w:val="num" w:pos="1080"/>
        </w:tabs>
        <w:ind w:left="1080" w:hanging="360"/>
      </w:pPr>
      <w:rPr>
        <w:rFonts w:ascii="Wingdings" w:hAnsi="Wingdings" w:hint="default"/>
        <w:color w:val="auto"/>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42062DD9"/>
    <w:multiLevelType w:val="hybridMultilevel"/>
    <w:tmpl w:val="0D6AFB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3F01160"/>
    <w:multiLevelType w:val="hybridMultilevel"/>
    <w:tmpl w:val="1F3810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441A4D0D"/>
    <w:multiLevelType w:val="hybridMultilevel"/>
    <w:tmpl w:val="65D07424"/>
    <w:lvl w:ilvl="0" w:tplc="2ABA7568">
      <w:start w:val="1"/>
      <w:numFmt w:val="decimal"/>
      <w:lvlText w:val="%1."/>
      <w:lvlJc w:val="left"/>
      <w:pPr>
        <w:ind w:left="5010" w:hanging="360"/>
      </w:pPr>
      <w:rPr>
        <w:rFonts w:hint="default"/>
      </w:rPr>
    </w:lvl>
    <w:lvl w:ilvl="1" w:tplc="040E0019" w:tentative="1">
      <w:start w:val="1"/>
      <w:numFmt w:val="lowerLetter"/>
      <w:lvlText w:val="%2."/>
      <w:lvlJc w:val="left"/>
      <w:pPr>
        <w:ind w:left="5730" w:hanging="360"/>
      </w:pPr>
    </w:lvl>
    <w:lvl w:ilvl="2" w:tplc="040E001B" w:tentative="1">
      <w:start w:val="1"/>
      <w:numFmt w:val="lowerRoman"/>
      <w:lvlText w:val="%3."/>
      <w:lvlJc w:val="right"/>
      <w:pPr>
        <w:ind w:left="6450" w:hanging="180"/>
      </w:pPr>
    </w:lvl>
    <w:lvl w:ilvl="3" w:tplc="040E000F" w:tentative="1">
      <w:start w:val="1"/>
      <w:numFmt w:val="decimal"/>
      <w:lvlText w:val="%4."/>
      <w:lvlJc w:val="left"/>
      <w:pPr>
        <w:ind w:left="7170" w:hanging="360"/>
      </w:pPr>
    </w:lvl>
    <w:lvl w:ilvl="4" w:tplc="040E0019" w:tentative="1">
      <w:start w:val="1"/>
      <w:numFmt w:val="lowerLetter"/>
      <w:lvlText w:val="%5."/>
      <w:lvlJc w:val="left"/>
      <w:pPr>
        <w:ind w:left="7890" w:hanging="360"/>
      </w:pPr>
    </w:lvl>
    <w:lvl w:ilvl="5" w:tplc="040E001B" w:tentative="1">
      <w:start w:val="1"/>
      <w:numFmt w:val="lowerRoman"/>
      <w:lvlText w:val="%6."/>
      <w:lvlJc w:val="right"/>
      <w:pPr>
        <w:ind w:left="8610" w:hanging="180"/>
      </w:pPr>
    </w:lvl>
    <w:lvl w:ilvl="6" w:tplc="040E000F" w:tentative="1">
      <w:start w:val="1"/>
      <w:numFmt w:val="decimal"/>
      <w:lvlText w:val="%7."/>
      <w:lvlJc w:val="left"/>
      <w:pPr>
        <w:ind w:left="9330" w:hanging="360"/>
      </w:pPr>
    </w:lvl>
    <w:lvl w:ilvl="7" w:tplc="040E0019" w:tentative="1">
      <w:start w:val="1"/>
      <w:numFmt w:val="lowerLetter"/>
      <w:lvlText w:val="%8."/>
      <w:lvlJc w:val="left"/>
      <w:pPr>
        <w:ind w:left="10050" w:hanging="360"/>
      </w:pPr>
    </w:lvl>
    <w:lvl w:ilvl="8" w:tplc="040E001B" w:tentative="1">
      <w:start w:val="1"/>
      <w:numFmt w:val="lowerRoman"/>
      <w:lvlText w:val="%9."/>
      <w:lvlJc w:val="right"/>
      <w:pPr>
        <w:ind w:left="10770" w:hanging="180"/>
      </w:pPr>
    </w:lvl>
  </w:abstractNum>
  <w:abstractNum w:abstractNumId="78" w15:restartNumberingAfterBreak="0">
    <w:nsid w:val="46B30D9E"/>
    <w:multiLevelType w:val="hybridMultilevel"/>
    <w:tmpl w:val="3BBCF8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46EF789B"/>
    <w:multiLevelType w:val="multilevel"/>
    <w:tmpl w:val="52E69E54"/>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0" w15:restartNumberingAfterBreak="0">
    <w:nsid w:val="48CF5EFE"/>
    <w:multiLevelType w:val="hybridMultilevel"/>
    <w:tmpl w:val="EDA2F0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49405E27"/>
    <w:multiLevelType w:val="hybridMultilevel"/>
    <w:tmpl w:val="2D9C31BE"/>
    <w:lvl w:ilvl="0" w:tplc="040E0013">
      <w:start w:val="1"/>
      <w:numFmt w:val="upperRoman"/>
      <w:pStyle w:val="Cmsor1"/>
      <w:lvlText w:val="%1."/>
      <w:lvlJc w:val="righ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2" w15:restartNumberingAfterBreak="0">
    <w:nsid w:val="49DD747F"/>
    <w:multiLevelType w:val="multilevel"/>
    <w:tmpl w:val="0C3EE4C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83" w15:restartNumberingAfterBreak="0">
    <w:nsid w:val="4A375C18"/>
    <w:multiLevelType w:val="hybridMultilevel"/>
    <w:tmpl w:val="940643F6"/>
    <w:lvl w:ilvl="0" w:tplc="FFD29FDE">
      <w:start w:val="21"/>
      <w:numFmt w:val="decimal"/>
      <w:lvlText w:val="%1."/>
      <w:lvlJc w:val="left"/>
      <w:pPr>
        <w:ind w:left="1495"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4C094032"/>
    <w:multiLevelType w:val="hybridMultilevel"/>
    <w:tmpl w:val="2042E7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4DFC0B67"/>
    <w:multiLevelType w:val="hybridMultilevel"/>
    <w:tmpl w:val="55BCA03E"/>
    <w:lvl w:ilvl="0" w:tplc="040E0005">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3F34DAC"/>
    <w:multiLevelType w:val="hybridMultilevel"/>
    <w:tmpl w:val="F8241D46"/>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41F7E79"/>
    <w:multiLevelType w:val="hybridMultilevel"/>
    <w:tmpl w:val="6420B7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4A044AA"/>
    <w:multiLevelType w:val="hybridMultilevel"/>
    <w:tmpl w:val="C5E80C5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4DC3B37"/>
    <w:multiLevelType w:val="hybridMultilevel"/>
    <w:tmpl w:val="E92CFEFC"/>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0" w15:restartNumberingAfterBreak="0">
    <w:nsid w:val="55AB578A"/>
    <w:multiLevelType w:val="multilevel"/>
    <w:tmpl w:val="67F6CF60"/>
    <w:styleLink w:val="StlusTbbszint14ptFlkvrBal0cmFgg1cm"/>
    <w:lvl w:ilvl="0">
      <w:start w:val="1"/>
      <w:numFmt w:val="decimal"/>
      <w:lvlText w:val="%1."/>
      <w:lvlJc w:val="left"/>
      <w:pPr>
        <w:ind w:left="360" w:hanging="360"/>
      </w:pPr>
      <w:rPr>
        <w:rFonts w:ascii="Times New Roman" w:hAnsi="Times New Roman" w:cs="Times New Roman"/>
        <w:b/>
        <w:bCs/>
        <w:sz w:val="28"/>
      </w:rPr>
    </w:lvl>
    <w:lvl w:ilvl="1">
      <w:start w:val="1"/>
      <w:numFmt w:val="decimal"/>
      <w:lvlText w:val="%1.%2."/>
      <w:lvlJc w:val="left"/>
      <w:pPr>
        <w:ind w:left="858" w:hanging="432"/>
      </w:pPr>
      <w:rPr>
        <w:rFonts w:ascii="Times New Roman" w:hAnsi="Times New Roman" w:cs="Times New Roman" w:hint="default"/>
        <w:b/>
        <w:i w:val="0"/>
        <w:sz w:val="24"/>
        <w:szCs w:val="24"/>
      </w:rPr>
    </w:lvl>
    <w:lvl w:ilvl="2">
      <w:start w:val="1"/>
      <w:numFmt w:val="decimal"/>
      <w:lvlText w:val="%1.%2.%3."/>
      <w:lvlJc w:val="left"/>
      <w:pPr>
        <w:ind w:left="1224" w:hanging="504"/>
      </w:pPr>
      <w:rPr>
        <w:rFonts w:cs="Times New Roman" w:hint="default"/>
        <w:b/>
        <w:i w:val="0"/>
        <w:color w:val="auto"/>
        <w:sz w:val="24"/>
        <w:szCs w:val="24"/>
      </w:rPr>
    </w:lvl>
    <w:lvl w:ilvl="3">
      <w:start w:val="1"/>
      <w:numFmt w:val="decimal"/>
      <w:lvlText w:val="%1.%2.%3.%4."/>
      <w:lvlJc w:val="left"/>
      <w:pPr>
        <w:ind w:left="1728" w:hanging="648"/>
      </w:pPr>
      <w:rPr>
        <w:rFonts w:cs="Times New Roman" w:hint="default"/>
        <w:i w:val="0"/>
      </w:rPr>
    </w:lvl>
    <w:lvl w:ilvl="4">
      <w:start w:val="1"/>
      <w:numFmt w:val="decimal"/>
      <w:lvlText w:val="%1.%2.%3.%4.%5."/>
      <w:lvlJc w:val="left"/>
      <w:pPr>
        <w:ind w:left="2232" w:hanging="792"/>
      </w:pPr>
      <w:rPr>
        <w:rFonts w:cs="Times New Roman" w:hint="default"/>
        <w:i w:val="0"/>
      </w:rPr>
    </w:lvl>
    <w:lvl w:ilvl="5">
      <w:start w:val="1"/>
      <w:numFmt w:val="decimal"/>
      <w:lvlText w:val="%1.%2.%3.%4.%5.%6."/>
      <w:lvlJc w:val="left"/>
      <w:pPr>
        <w:ind w:left="2736" w:hanging="936"/>
      </w:pPr>
      <w:rPr>
        <w:rFonts w:cs="Times New Roman" w:hint="default"/>
        <w:i w:val="0"/>
      </w:rPr>
    </w:lvl>
    <w:lvl w:ilvl="6">
      <w:start w:val="1"/>
      <w:numFmt w:val="decimal"/>
      <w:lvlText w:val="%1.%2.%3.%4.%5.%6.%7."/>
      <w:lvlJc w:val="left"/>
      <w:pPr>
        <w:ind w:left="3240" w:hanging="1080"/>
      </w:pPr>
      <w:rPr>
        <w:rFonts w:cs="Times New Roman" w:hint="default"/>
        <w:i w:val="0"/>
      </w:rPr>
    </w:lvl>
    <w:lvl w:ilvl="7">
      <w:start w:val="1"/>
      <w:numFmt w:val="decimal"/>
      <w:lvlText w:val="%1.%2.%3.%4.%5.%6.%7.%8."/>
      <w:lvlJc w:val="left"/>
      <w:pPr>
        <w:ind w:left="3744" w:hanging="1224"/>
      </w:pPr>
      <w:rPr>
        <w:rFonts w:cs="Times New Roman" w:hint="default"/>
        <w:i w:val="0"/>
      </w:rPr>
    </w:lvl>
    <w:lvl w:ilvl="8">
      <w:start w:val="1"/>
      <w:numFmt w:val="decimal"/>
      <w:lvlText w:val="%1.%2.%3.%4.%5.%6.%7.%8.%9."/>
      <w:lvlJc w:val="left"/>
      <w:pPr>
        <w:ind w:left="4320" w:hanging="1440"/>
      </w:pPr>
      <w:rPr>
        <w:rFonts w:cs="Times New Roman" w:hint="default"/>
        <w:i w:val="0"/>
      </w:rPr>
    </w:lvl>
  </w:abstractNum>
  <w:abstractNum w:abstractNumId="91" w15:restartNumberingAfterBreak="0">
    <w:nsid w:val="57B033D5"/>
    <w:multiLevelType w:val="hybridMultilevel"/>
    <w:tmpl w:val="6CB00546"/>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2" w15:restartNumberingAfterBreak="0">
    <w:nsid w:val="57E373CB"/>
    <w:multiLevelType w:val="hybridMultilevel"/>
    <w:tmpl w:val="143E11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58AA2DDB"/>
    <w:multiLevelType w:val="hybridMultilevel"/>
    <w:tmpl w:val="A46659F4"/>
    <w:lvl w:ilvl="0" w:tplc="AAFE6E38">
      <w:start w:val="1"/>
      <w:numFmt w:val="lowerLetter"/>
      <w:lvlText w:val="%1)"/>
      <w:lvlJc w:val="left"/>
      <w:pPr>
        <w:tabs>
          <w:tab w:val="num" w:pos="2149"/>
        </w:tabs>
        <w:ind w:left="2149" w:hanging="360"/>
      </w:pPr>
      <w:rPr>
        <w:rFonts w:hint="default"/>
      </w:rPr>
    </w:lvl>
    <w:lvl w:ilvl="1" w:tplc="EC10D0FA">
      <w:start w:val="1"/>
      <w:numFmt w:val="decimal"/>
      <w:lvlText w:val="%2."/>
      <w:lvlJc w:val="left"/>
      <w:pPr>
        <w:tabs>
          <w:tab w:val="num" w:pos="1440"/>
        </w:tabs>
        <w:ind w:left="1440" w:hanging="360"/>
      </w:pPr>
      <w:rPr>
        <w:rFonts w:hint="default"/>
        <w:b/>
        <w:i w:val="0"/>
      </w:rPr>
    </w:lvl>
    <w:lvl w:ilvl="2" w:tplc="515A5910">
      <w:start w:val="1"/>
      <w:numFmt w:val="bullet"/>
      <w:lvlText w:val=""/>
      <w:lvlJc w:val="left"/>
      <w:pPr>
        <w:tabs>
          <w:tab w:val="num" w:pos="2340"/>
        </w:tabs>
        <w:ind w:left="2340" w:hanging="360"/>
      </w:pPr>
      <w:rPr>
        <w:rFonts w:ascii="Symbol" w:hAnsi="Symbol" w:hint="default"/>
      </w:rPr>
    </w:lvl>
    <w:lvl w:ilvl="3" w:tplc="5B16B324">
      <w:start w:val="1"/>
      <w:numFmt w:val="bullet"/>
      <w:lvlText w:val=""/>
      <w:lvlJc w:val="left"/>
      <w:pPr>
        <w:tabs>
          <w:tab w:val="num" w:pos="2880"/>
        </w:tabs>
        <w:ind w:left="2880" w:hanging="360"/>
      </w:pPr>
      <w:rPr>
        <w:rFonts w:ascii="Symbol" w:hAnsi="Symbol" w:hint="default"/>
      </w:rPr>
    </w:lvl>
    <w:lvl w:ilvl="4" w:tplc="53649DD0">
      <w:start w:val="1"/>
      <w:numFmt w:val="decimal"/>
      <w:lvlText w:val="%5)"/>
      <w:lvlJc w:val="left"/>
      <w:pPr>
        <w:ind w:left="3600" w:hanging="360"/>
      </w:pPr>
      <w:rPr>
        <w:rFonts w:hint="default"/>
        <w:b/>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4" w15:restartNumberingAfterBreak="0">
    <w:nsid w:val="59637CCA"/>
    <w:multiLevelType w:val="hybridMultilevel"/>
    <w:tmpl w:val="3C56261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BCD1B70"/>
    <w:multiLevelType w:val="hybridMultilevel"/>
    <w:tmpl w:val="A2D086F0"/>
    <w:lvl w:ilvl="0" w:tplc="AAFE6E38">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349"/>
        </w:tabs>
        <w:ind w:left="-349" w:hanging="360"/>
      </w:pPr>
    </w:lvl>
    <w:lvl w:ilvl="2" w:tplc="040E001B" w:tentative="1">
      <w:start w:val="1"/>
      <w:numFmt w:val="lowerRoman"/>
      <w:lvlText w:val="%3."/>
      <w:lvlJc w:val="right"/>
      <w:pPr>
        <w:tabs>
          <w:tab w:val="num" w:pos="371"/>
        </w:tabs>
        <w:ind w:left="371" w:hanging="180"/>
      </w:pPr>
    </w:lvl>
    <w:lvl w:ilvl="3" w:tplc="040E000F" w:tentative="1">
      <w:start w:val="1"/>
      <w:numFmt w:val="decimal"/>
      <w:lvlText w:val="%4."/>
      <w:lvlJc w:val="left"/>
      <w:pPr>
        <w:tabs>
          <w:tab w:val="num" w:pos="1091"/>
        </w:tabs>
        <w:ind w:left="1091" w:hanging="360"/>
      </w:pPr>
    </w:lvl>
    <w:lvl w:ilvl="4" w:tplc="040E0019" w:tentative="1">
      <w:start w:val="1"/>
      <w:numFmt w:val="lowerLetter"/>
      <w:lvlText w:val="%5."/>
      <w:lvlJc w:val="left"/>
      <w:pPr>
        <w:tabs>
          <w:tab w:val="num" w:pos="1811"/>
        </w:tabs>
        <w:ind w:left="1811" w:hanging="360"/>
      </w:pPr>
    </w:lvl>
    <w:lvl w:ilvl="5" w:tplc="040E001B" w:tentative="1">
      <w:start w:val="1"/>
      <w:numFmt w:val="lowerRoman"/>
      <w:lvlText w:val="%6."/>
      <w:lvlJc w:val="right"/>
      <w:pPr>
        <w:tabs>
          <w:tab w:val="num" w:pos="2531"/>
        </w:tabs>
        <w:ind w:left="2531" w:hanging="180"/>
      </w:pPr>
    </w:lvl>
    <w:lvl w:ilvl="6" w:tplc="040E000F" w:tentative="1">
      <w:start w:val="1"/>
      <w:numFmt w:val="decimal"/>
      <w:lvlText w:val="%7."/>
      <w:lvlJc w:val="left"/>
      <w:pPr>
        <w:tabs>
          <w:tab w:val="num" w:pos="3251"/>
        </w:tabs>
        <w:ind w:left="3251" w:hanging="360"/>
      </w:pPr>
    </w:lvl>
    <w:lvl w:ilvl="7" w:tplc="040E0019" w:tentative="1">
      <w:start w:val="1"/>
      <w:numFmt w:val="lowerLetter"/>
      <w:lvlText w:val="%8."/>
      <w:lvlJc w:val="left"/>
      <w:pPr>
        <w:tabs>
          <w:tab w:val="num" w:pos="3971"/>
        </w:tabs>
        <w:ind w:left="3971" w:hanging="360"/>
      </w:pPr>
    </w:lvl>
    <w:lvl w:ilvl="8" w:tplc="040E001B" w:tentative="1">
      <w:start w:val="1"/>
      <w:numFmt w:val="lowerRoman"/>
      <w:lvlText w:val="%9."/>
      <w:lvlJc w:val="right"/>
      <w:pPr>
        <w:tabs>
          <w:tab w:val="num" w:pos="4691"/>
        </w:tabs>
        <w:ind w:left="4691" w:hanging="180"/>
      </w:pPr>
    </w:lvl>
  </w:abstractNum>
  <w:abstractNum w:abstractNumId="96" w15:restartNumberingAfterBreak="0">
    <w:nsid w:val="5C1130F4"/>
    <w:multiLevelType w:val="hybridMultilevel"/>
    <w:tmpl w:val="372845A6"/>
    <w:lvl w:ilvl="0" w:tplc="58A05776">
      <w:start w:val="1"/>
      <w:numFmt w:val="lowerLetter"/>
      <w:lvlText w:val="%1)"/>
      <w:lvlJc w:val="left"/>
      <w:pPr>
        <w:ind w:left="720" w:hanging="360"/>
      </w:pPr>
      <w:rPr>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5CD931C9"/>
    <w:multiLevelType w:val="hybridMultilevel"/>
    <w:tmpl w:val="2F8A32FE"/>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CE163F9"/>
    <w:multiLevelType w:val="hybridMultilevel"/>
    <w:tmpl w:val="25B60ED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2140"/>
        </w:tabs>
        <w:ind w:left="2140" w:hanging="360"/>
      </w:pPr>
      <w:rPr>
        <w:rFonts w:ascii="Courier New" w:hAnsi="Courier New" w:cs="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cs="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cs="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99" w15:restartNumberingAfterBreak="0">
    <w:nsid w:val="5CE2028B"/>
    <w:multiLevelType w:val="multilevel"/>
    <w:tmpl w:val="5FE2B8A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0" w15:restartNumberingAfterBreak="0">
    <w:nsid w:val="6017217C"/>
    <w:multiLevelType w:val="hybridMultilevel"/>
    <w:tmpl w:val="83CA71D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1CB67F3"/>
    <w:multiLevelType w:val="hybridMultilevel"/>
    <w:tmpl w:val="628279BE"/>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2" w15:restartNumberingAfterBreak="0">
    <w:nsid w:val="620B1CAC"/>
    <w:multiLevelType w:val="hybridMultilevel"/>
    <w:tmpl w:val="5F1420D2"/>
    <w:lvl w:ilvl="0" w:tplc="3F04D89E">
      <w:numFmt w:val="bullet"/>
      <w:pStyle w:val="Cmsor3"/>
      <w:lvlText w:val=""/>
      <w:lvlJc w:val="left"/>
      <w:pPr>
        <w:ind w:left="720" w:hanging="360"/>
      </w:pPr>
      <w:rPr>
        <w:rFonts w:ascii="Wingdings" w:eastAsia="Times New Roman" w:hAnsi="Wingdings"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623A04AA"/>
    <w:multiLevelType w:val="hybridMultilevel"/>
    <w:tmpl w:val="4B8489F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6288397F"/>
    <w:multiLevelType w:val="hybridMultilevel"/>
    <w:tmpl w:val="F2880D40"/>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5" w15:restartNumberingAfterBreak="0">
    <w:nsid w:val="62AE6A7C"/>
    <w:multiLevelType w:val="hybridMultilevel"/>
    <w:tmpl w:val="C534D4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63481AEC"/>
    <w:multiLevelType w:val="hybridMultilevel"/>
    <w:tmpl w:val="DE68EEB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638232F2"/>
    <w:multiLevelType w:val="multilevel"/>
    <w:tmpl w:val="4DC2976E"/>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63C43048"/>
    <w:multiLevelType w:val="hybridMultilevel"/>
    <w:tmpl w:val="FADEBF52"/>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3F85EC5"/>
    <w:multiLevelType w:val="hybridMultilevel"/>
    <w:tmpl w:val="09229B5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66801ABC"/>
    <w:multiLevelType w:val="hybridMultilevel"/>
    <w:tmpl w:val="99ECA2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672C6183"/>
    <w:multiLevelType w:val="hybridMultilevel"/>
    <w:tmpl w:val="70F87540"/>
    <w:lvl w:ilvl="0" w:tplc="040E0005">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2" w15:restartNumberingAfterBreak="0">
    <w:nsid w:val="67F61BD6"/>
    <w:multiLevelType w:val="multilevel"/>
    <w:tmpl w:val="717E7B80"/>
    <w:lvl w:ilvl="0">
      <w:start w:val="1"/>
      <w:numFmt w:val="lowerLetter"/>
      <w:lvlText w:val="%1)"/>
      <w:lvlJc w:val="left"/>
      <w:pPr>
        <w:ind w:left="1245" w:hanging="525"/>
      </w:pPr>
      <w:rPr>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3" w15:restartNumberingAfterBreak="0">
    <w:nsid w:val="68AE3099"/>
    <w:multiLevelType w:val="hybridMultilevel"/>
    <w:tmpl w:val="4FF0343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6BB8402A"/>
    <w:multiLevelType w:val="hybridMultilevel"/>
    <w:tmpl w:val="AA52BA12"/>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5" w15:restartNumberingAfterBreak="0">
    <w:nsid w:val="6C486345"/>
    <w:multiLevelType w:val="hybridMultilevel"/>
    <w:tmpl w:val="1DD6E4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C8325B9"/>
    <w:multiLevelType w:val="hybridMultilevel"/>
    <w:tmpl w:val="B5169EA6"/>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C9F4B6A"/>
    <w:multiLevelType w:val="hybridMultilevel"/>
    <w:tmpl w:val="AC421554"/>
    <w:lvl w:ilvl="0" w:tplc="2EC8232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8" w15:restartNumberingAfterBreak="0">
    <w:nsid w:val="6ED247B2"/>
    <w:multiLevelType w:val="hybridMultilevel"/>
    <w:tmpl w:val="7E5C0C6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9" w15:restartNumberingAfterBreak="0">
    <w:nsid w:val="6F0311AE"/>
    <w:multiLevelType w:val="hybridMultilevel"/>
    <w:tmpl w:val="348E9F48"/>
    <w:lvl w:ilvl="0" w:tplc="3906EE7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0" w15:restartNumberingAfterBreak="0">
    <w:nsid w:val="70927248"/>
    <w:multiLevelType w:val="hybridMultilevel"/>
    <w:tmpl w:val="5E8CAF6E"/>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1" w15:restartNumberingAfterBreak="0">
    <w:nsid w:val="7154686E"/>
    <w:multiLevelType w:val="hybridMultilevel"/>
    <w:tmpl w:val="6AB41CC8"/>
    <w:lvl w:ilvl="0" w:tplc="717E93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2" w15:restartNumberingAfterBreak="0">
    <w:nsid w:val="7799004E"/>
    <w:multiLevelType w:val="hybridMultilevel"/>
    <w:tmpl w:val="C7E6734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3" w15:restartNumberingAfterBreak="0">
    <w:nsid w:val="77B936A9"/>
    <w:multiLevelType w:val="hybridMultilevel"/>
    <w:tmpl w:val="BA481600"/>
    <w:lvl w:ilvl="0" w:tplc="F3D4D51A">
      <w:start w:val="8"/>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4" w15:restartNumberingAfterBreak="0">
    <w:nsid w:val="79557C55"/>
    <w:multiLevelType w:val="hybridMultilevel"/>
    <w:tmpl w:val="399C9688"/>
    <w:lvl w:ilvl="0" w:tplc="AE38192C">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25" w15:restartNumberingAfterBreak="0">
    <w:nsid w:val="7BB80AB4"/>
    <w:multiLevelType w:val="hybridMultilevel"/>
    <w:tmpl w:val="79BA7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7C9D6225"/>
    <w:multiLevelType w:val="hybridMultilevel"/>
    <w:tmpl w:val="E17E297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351646622">
    <w:abstractNumId w:val="112"/>
  </w:num>
  <w:num w:numId="2" w16cid:durableId="1176580392">
    <w:abstractNumId w:val="29"/>
  </w:num>
  <w:num w:numId="3" w16cid:durableId="2092846038">
    <w:abstractNumId w:val="50"/>
  </w:num>
  <w:num w:numId="4" w16cid:durableId="852261673">
    <w:abstractNumId w:val="48"/>
  </w:num>
  <w:num w:numId="5" w16cid:durableId="587270192">
    <w:abstractNumId w:val="90"/>
  </w:num>
  <w:num w:numId="6" w16cid:durableId="1812282338">
    <w:abstractNumId w:val="58"/>
  </w:num>
  <w:num w:numId="7" w16cid:durableId="1709140622">
    <w:abstractNumId w:val="81"/>
  </w:num>
  <w:num w:numId="8" w16cid:durableId="49768233">
    <w:abstractNumId w:val="102"/>
  </w:num>
  <w:num w:numId="9" w16cid:durableId="2036497249">
    <w:abstractNumId w:val="117"/>
  </w:num>
  <w:num w:numId="10" w16cid:durableId="1433353322">
    <w:abstractNumId w:val="121"/>
  </w:num>
  <w:num w:numId="11" w16cid:durableId="2003924265">
    <w:abstractNumId w:val="93"/>
  </w:num>
  <w:num w:numId="12" w16cid:durableId="941456239">
    <w:abstractNumId w:val="95"/>
  </w:num>
  <w:num w:numId="13" w16cid:durableId="1205872347">
    <w:abstractNumId w:val="25"/>
  </w:num>
  <w:num w:numId="14" w16cid:durableId="1567953739">
    <w:abstractNumId w:val="96"/>
  </w:num>
  <w:num w:numId="15" w16cid:durableId="843975855">
    <w:abstractNumId w:val="17"/>
  </w:num>
  <w:num w:numId="16" w16cid:durableId="917128190">
    <w:abstractNumId w:val="1"/>
  </w:num>
  <w:num w:numId="17" w16cid:durableId="1438481019">
    <w:abstractNumId w:val="23"/>
  </w:num>
  <w:num w:numId="18" w16cid:durableId="1736466283">
    <w:abstractNumId w:val="21"/>
  </w:num>
  <w:num w:numId="19" w16cid:durableId="1366979453">
    <w:abstractNumId w:val="28"/>
  </w:num>
  <w:num w:numId="20" w16cid:durableId="1109006513">
    <w:abstractNumId w:val="53"/>
  </w:num>
  <w:num w:numId="21" w16cid:durableId="738940275">
    <w:abstractNumId w:val="2"/>
  </w:num>
  <w:num w:numId="22" w16cid:durableId="801115403">
    <w:abstractNumId w:val="98"/>
  </w:num>
  <w:num w:numId="23" w16cid:durableId="104928320">
    <w:abstractNumId w:val="62"/>
  </w:num>
  <w:num w:numId="24" w16cid:durableId="1257520519">
    <w:abstractNumId w:val="122"/>
  </w:num>
  <w:num w:numId="25" w16cid:durableId="793400209">
    <w:abstractNumId w:val="16"/>
  </w:num>
  <w:num w:numId="26" w16cid:durableId="898899703">
    <w:abstractNumId w:val="66"/>
  </w:num>
  <w:num w:numId="27" w16cid:durableId="2020889611">
    <w:abstractNumId w:val="78"/>
  </w:num>
  <w:num w:numId="28" w16cid:durableId="1397779638">
    <w:abstractNumId w:val="38"/>
  </w:num>
  <w:num w:numId="29" w16cid:durableId="272902870">
    <w:abstractNumId w:val="94"/>
  </w:num>
  <w:num w:numId="30" w16cid:durableId="2047559429">
    <w:abstractNumId w:val="44"/>
  </w:num>
  <w:num w:numId="31" w16cid:durableId="1849295214">
    <w:abstractNumId w:val="32"/>
  </w:num>
  <w:num w:numId="32" w16cid:durableId="2092040388">
    <w:abstractNumId w:val="39"/>
  </w:num>
  <w:num w:numId="33" w16cid:durableId="1643922288">
    <w:abstractNumId w:val="79"/>
  </w:num>
  <w:num w:numId="34" w16cid:durableId="2139760406">
    <w:abstractNumId w:val="18"/>
  </w:num>
  <w:num w:numId="35" w16cid:durableId="807356618">
    <w:abstractNumId w:val="60"/>
  </w:num>
  <w:num w:numId="36" w16cid:durableId="108546309">
    <w:abstractNumId w:val="24"/>
  </w:num>
  <w:num w:numId="37" w16cid:durableId="836386219">
    <w:abstractNumId w:val="74"/>
  </w:num>
  <w:num w:numId="38" w16cid:durableId="227545138">
    <w:abstractNumId w:val="107"/>
  </w:num>
  <w:num w:numId="39" w16cid:durableId="1868130600">
    <w:abstractNumId w:val="99"/>
  </w:num>
  <w:num w:numId="40" w16cid:durableId="2050303217">
    <w:abstractNumId w:val="73"/>
  </w:num>
  <w:num w:numId="41" w16cid:durableId="1436948257">
    <w:abstractNumId w:val="31"/>
  </w:num>
  <w:num w:numId="42" w16cid:durableId="188616144">
    <w:abstractNumId w:val="46"/>
  </w:num>
  <w:num w:numId="43" w16cid:durableId="1244220543">
    <w:abstractNumId w:val="64"/>
  </w:num>
  <w:num w:numId="44" w16cid:durableId="441464775">
    <w:abstractNumId w:val="61"/>
  </w:num>
  <w:num w:numId="45" w16cid:durableId="1275213028">
    <w:abstractNumId w:val="26"/>
  </w:num>
  <w:num w:numId="46" w16cid:durableId="319769115">
    <w:abstractNumId w:val="8"/>
  </w:num>
  <w:num w:numId="47" w16cid:durableId="648435428">
    <w:abstractNumId w:val="115"/>
  </w:num>
  <w:num w:numId="48" w16cid:durableId="894512589">
    <w:abstractNumId w:val="30"/>
  </w:num>
  <w:num w:numId="49" w16cid:durableId="778522507">
    <w:abstractNumId w:val="5"/>
  </w:num>
  <w:num w:numId="50" w16cid:durableId="780103273">
    <w:abstractNumId w:val="126"/>
  </w:num>
  <w:num w:numId="51" w16cid:durableId="1655064855">
    <w:abstractNumId w:val="104"/>
  </w:num>
  <w:num w:numId="52" w16cid:durableId="1694263474">
    <w:abstractNumId w:val="22"/>
  </w:num>
  <w:num w:numId="53" w16cid:durableId="871303880">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54" w16cid:durableId="1058211804">
    <w:abstractNumId w:val="100"/>
  </w:num>
  <w:num w:numId="55" w16cid:durableId="597837258">
    <w:abstractNumId w:val="120"/>
  </w:num>
  <w:num w:numId="56" w16cid:durableId="1502163586">
    <w:abstractNumId w:val="70"/>
  </w:num>
  <w:num w:numId="57" w16cid:durableId="1843354136">
    <w:abstractNumId w:val="77"/>
  </w:num>
  <w:num w:numId="58" w16cid:durableId="2016297440">
    <w:abstractNumId w:val="123"/>
  </w:num>
  <w:num w:numId="59" w16cid:durableId="567880148">
    <w:abstractNumId w:val="124"/>
  </w:num>
  <w:num w:numId="60" w16cid:durableId="289167866">
    <w:abstractNumId w:val="83"/>
  </w:num>
  <w:num w:numId="61" w16cid:durableId="712460162">
    <w:abstractNumId w:val="43"/>
  </w:num>
  <w:num w:numId="62" w16cid:durableId="1352607112">
    <w:abstractNumId w:val="56"/>
  </w:num>
  <w:num w:numId="63" w16cid:durableId="116141707">
    <w:abstractNumId w:val="97"/>
  </w:num>
  <w:num w:numId="64" w16cid:durableId="277298567">
    <w:abstractNumId w:val="86"/>
  </w:num>
  <w:num w:numId="65" w16cid:durableId="1024163532">
    <w:abstractNumId w:val="34"/>
  </w:num>
  <w:num w:numId="66" w16cid:durableId="1319844805">
    <w:abstractNumId w:val="69"/>
  </w:num>
  <w:num w:numId="67" w16cid:durableId="783111110">
    <w:abstractNumId w:val="71"/>
  </w:num>
  <w:num w:numId="68" w16cid:durableId="484591883">
    <w:abstractNumId w:val="88"/>
  </w:num>
  <w:num w:numId="69" w16cid:durableId="945892969">
    <w:abstractNumId w:val="3"/>
  </w:num>
  <w:num w:numId="70" w16cid:durableId="1906716010">
    <w:abstractNumId w:val="20"/>
  </w:num>
  <w:num w:numId="71" w16cid:durableId="1262031250">
    <w:abstractNumId w:val="72"/>
  </w:num>
  <w:num w:numId="72" w16cid:durableId="20403259">
    <w:abstractNumId w:val="91"/>
  </w:num>
  <w:num w:numId="73" w16cid:durableId="112747322">
    <w:abstractNumId w:val="40"/>
  </w:num>
  <w:num w:numId="74" w16cid:durableId="1705205772">
    <w:abstractNumId w:val="45"/>
  </w:num>
  <w:num w:numId="75" w16cid:durableId="1287276294">
    <w:abstractNumId w:val="89"/>
  </w:num>
  <w:num w:numId="76" w16cid:durableId="2037610354">
    <w:abstractNumId w:val="113"/>
  </w:num>
  <w:num w:numId="77" w16cid:durableId="1199245202">
    <w:abstractNumId w:val="63"/>
  </w:num>
  <w:num w:numId="78" w16cid:durableId="1884443452">
    <w:abstractNumId w:val="103"/>
  </w:num>
  <w:num w:numId="79" w16cid:durableId="1440181983">
    <w:abstractNumId w:val="9"/>
  </w:num>
  <w:num w:numId="80" w16cid:durableId="1800682104">
    <w:abstractNumId w:val="47"/>
  </w:num>
  <w:num w:numId="81" w16cid:durableId="1214541465">
    <w:abstractNumId w:val="101"/>
  </w:num>
  <w:num w:numId="82" w16cid:durableId="1257640176">
    <w:abstractNumId w:val="6"/>
  </w:num>
  <w:num w:numId="83" w16cid:durableId="539368380">
    <w:abstractNumId w:val="80"/>
  </w:num>
  <w:num w:numId="84" w16cid:durableId="29494525">
    <w:abstractNumId w:val="87"/>
  </w:num>
  <w:num w:numId="85" w16cid:durableId="281881814">
    <w:abstractNumId w:val="4"/>
  </w:num>
  <w:num w:numId="86" w16cid:durableId="1891109442">
    <w:abstractNumId w:val="36"/>
  </w:num>
  <w:num w:numId="87" w16cid:durableId="101342879">
    <w:abstractNumId w:val="110"/>
  </w:num>
  <w:num w:numId="88" w16cid:durableId="509416554">
    <w:abstractNumId w:val="11"/>
  </w:num>
  <w:num w:numId="89" w16cid:durableId="110781932">
    <w:abstractNumId w:val="15"/>
  </w:num>
  <w:num w:numId="90" w16cid:durableId="1471899499">
    <w:abstractNumId w:val="55"/>
  </w:num>
  <w:num w:numId="91" w16cid:durableId="1580793924">
    <w:abstractNumId w:val="108"/>
  </w:num>
  <w:num w:numId="92" w16cid:durableId="95682655">
    <w:abstractNumId w:val="65"/>
  </w:num>
  <w:num w:numId="93" w16cid:durableId="830486947">
    <w:abstractNumId w:val="52"/>
  </w:num>
  <w:num w:numId="94" w16cid:durableId="1815876028">
    <w:abstractNumId w:val="51"/>
  </w:num>
  <w:num w:numId="95" w16cid:durableId="437608326">
    <w:abstractNumId w:val="19"/>
  </w:num>
  <w:num w:numId="96" w16cid:durableId="208954688">
    <w:abstractNumId w:val="37"/>
  </w:num>
  <w:num w:numId="97" w16cid:durableId="1497065378">
    <w:abstractNumId w:val="10"/>
  </w:num>
  <w:num w:numId="98" w16cid:durableId="1541628180">
    <w:abstractNumId w:val="41"/>
  </w:num>
  <w:num w:numId="99" w16cid:durableId="2104065607">
    <w:abstractNumId w:val="106"/>
  </w:num>
  <w:num w:numId="100" w16cid:durableId="748045099">
    <w:abstractNumId w:val="84"/>
  </w:num>
  <w:num w:numId="101" w16cid:durableId="1549880874">
    <w:abstractNumId w:val="116"/>
  </w:num>
  <w:num w:numId="102" w16cid:durableId="100340176">
    <w:abstractNumId w:val="33"/>
  </w:num>
  <w:num w:numId="103" w16cid:durableId="1758819078">
    <w:abstractNumId w:val="68"/>
  </w:num>
  <w:num w:numId="104" w16cid:durableId="98572294">
    <w:abstractNumId w:val="67"/>
  </w:num>
  <w:num w:numId="105" w16cid:durableId="1427388751">
    <w:abstractNumId w:val="125"/>
  </w:num>
  <w:num w:numId="106" w16cid:durableId="723021013">
    <w:abstractNumId w:val="118"/>
  </w:num>
  <w:num w:numId="107" w16cid:durableId="2096053348">
    <w:abstractNumId w:val="12"/>
  </w:num>
  <w:num w:numId="108" w16cid:durableId="1786533963">
    <w:abstractNumId w:val="59"/>
  </w:num>
  <w:num w:numId="109" w16cid:durableId="726341279">
    <w:abstractNumId w:val="57"/>
  </w:num>
  <w:num w:numId="110" w16cid:durableId="375541634">
    <w:abstractNumId w:val="105"/>
  </w:num>
  <w:num w:numId="111" w16cid:durableId="315690126">
    <w:abstractNumId w:val="13"/>
  </w:num>
  <w:num w:numId="112" w16cid:durableId="1515999959">
    <w:abstractNumId w:val="76"/>
  </w:num>
  <w:num w:numId="113" w16cid:durableId="2126191152">
    <w:abstractNumId w:val="75"/>
  </w:num>
  <w:num w:numId="114" w16cid:durableId="1148858467">
    <w:abstractNumId w:val="119"/>
  </w:num>
  <w:num w:numId="115" w16cid:durableId="1172259931">
    <w:abstractNumId w:val="42"/>
  </w:num>
  <w:num w:numId="116" w16cid:durableId="2137478352">
    <w:abstractNumId w:val="7"/>
  </w:num>
  <w:num w:numId="117" w16cid:durableId="236980334">
    <w:abstractNumId w:val="49"/>
  </w:num>
  <w:num w:numId="118" w16cid:durableId="1771586720">
    <w:abstractNumId w:val="114"/>
  </w:num>
  <w:num w:numId="119" w16cid:durableId="676422758">
    <w:abstractNumId w:val="35"/>
  </w:num>
  <w:num w:numId="120" w16cid:durableId="1275210994">
    <w:abstractNumId w:val="54"/>
  </w:num>
  <w:num w:numId="121" w16cid:durableId="287055799">
    <w:abstractNumId w:val="85"/>
  </w:num>
  <w:num w:numId="122" w16cid:durableId="1754204124">
    <w:abstractNumId w:val="109"/>
  </w:num>
  <w:num w:numId="123" w16cid:durableId="561526248">
    <w:abstractNumId w:val="14"/>
  </w:num>
  <w:num w:numId="124" w16cid:durableId="536742952">
    <w:abstractNumId w:val="111"/>
  </w:num>
  <w:num w:numId="125" w16cid:durableId="1521623874">
    <w:abstractNumId w:val="27"/>
  </w:num>
  <w:num w:numId="126" w16cid:durableId="24774001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726291581">
    <w:abstractNumId w:val="9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BC4"/>
    <w:rsid w:val="00000649"/>
    <w:rsid w:val="00005A90"/>
    <w:rsid w:val="00005AF7"/>
    <w:rsid w:val="00006FEA"/>
    <w:rsid w:val="00007F60"/>
    <w:rsid w:val="000129A7"/>
    <w:rsid w:val="00016608"/>
    <w:rsid w:val="0001789C"/>
    <w:rsid w:val="00022010"/>
    <w:rsid w:val="00026917"/>
    <w:rsid w:val="00027848"/>
    <w:rsid w:val="00027856"/>
    <w:rsid w:val="00030425"/>
    <w:rsid w:val="00030828"/>
    <w:rsid w:val="00031BED"/>
    <w:rsid w:val="00032836"/>
    <w:rsid w:val="00037874"/>
    <w:rsid w:val="000407AD"/>
    <w:rsid w:val="00040B63"/>
    <w:rsid w:val="00044487"/>
    <w:rsid w:val="0004763B"/>
    <w:rsid w:val="000552A4"/>
    <w:rsid w:val="000558D0"/>
    <w:rsid w:val="00061B33"/>
    <w:rsid w:val="000638F5"/>
    <w:rsid w:val="00064F7B"/>
    <w:rsid w:val="00065BA9"/>
    <w:rsid w:val="00066BF7"/>
    <w:rsid w:val="00072AD8"/>
    <w:rsid w:val="00073D57"/>
    <w:rsid w:val="00074127"/>
    <w:rsid w:val="00076AB7"/>
    <w:rsid w:val="00077572"/>
    <w:rsid w:val="00077DE5"/>
    <w:rsid w:val="00081D54"/>
    <w:rsid w:val="00090360"/>
    <w:rsid w:val="00091C42"/>
    <w:rsid w:val="00094721"/>
    <w:rsid w:val="00095078"/>
    <w:rsid w:val="000970E2"/>
    <w:rsid w:val="0009782F"/>
    <w:rsid w:val="000A0C29"/>
    <w:rsid w:val="000A227D"/>
    <w:rsid w:val="000A3335"/>
    <w:rsid w:val="000B4152"/>
    <w:rsid w:val="000B5E12"/>
    <w:rsid w:val="000B6E31"/>
    <w:rsid w:val="000C0ED5"/>
    <w:rsid w:val="000C1105"/>
    <w:rsid w:val="000C3950"/>
    <w:rsid w:val="000C4BA0"/>
    <w:rsid w:val="000C618A"/>
    <w:rsid w:val="000C6CC4"/>
    <w:rsid w:val="000C6E1A"/>
    <w:rsid w:val="000C7484"/>
    <w:rsid w:val="000D1597"/>
    <w:rsid w:val="000D1B5D"/>
    <w:rsid w:val="000D3733"/>
    <w:rsid w:val="000D5141"/>
    <w:rsid w:val="000D6A64"/>
    <w:rsid w:val="000D715D"/>
    <w:rsid w:val="000E0074"/>
    <w:rsid w:val="000E2234"/>
    <w:rsid w:val="000E271D"/>
    <w:rsid w:val="000E2BA9"/>
    <w:rsid w:val="000E3D2B"/>
    <w:rsid w:val="000E546A"/>
    <w:rsid w:val="000F3174"/>
    <w:rsid w:val="000F4DF0"/>
    <w:rsid w:val="000F4F0F"/>
    <w:rsid w:val="000F7012"/>
    <w:rsid w:val="0010159D"/>
    <w:rsid w:val="00102998"/>
    <w:rsid w:val="00106BA3"/>
    <w:rsid w:val="001079A1"/>
    <w:rsid w:val="00112714"/>
    <w:rsid w:val="00112B3F"/>
    <w:rsid w:val="001175F1"/>
    <w:rsid w:val="00117D16"/>
    <w:rsid w:val="00120434"/>
    <w:rsid w:val="001205EC"/>
    <w:rsid w:val="00120BA7"/>
    <w:rsid w:val="001248C4"/>
    <w:rsid w:val="00125055"/>
    <w:rsid w:val="00131163"/>
    <w:rsid w:val="00131ED9"/>
    <w:rsid w:val="00134FF0"/>
    <w:rsid w:val="00136F34"/>
    <w:rsid w:val="00140BFE"/>
    <w:rsid w:val="00141809"/>
    <w:rsid w:val="00141F46"/>
    <w:rsid w:val="00143462"/>
    <w:rsid w:val="00146E5E"/>
    <w:rsid w:val="00147684"/>
    <w:rsid w:val="00150BFA"/>
    <w:rsid w:val="0015134A"/>
    <w:rsid w:val="00157574"/>
    <w:rsid w:val="001612FC"/>
    <w:rsid w:val="00161435"/>
    <w:rsid w:val="00161F72"/>
    <w:rsid w:val="0016541D"/>
    <w:rsid w:val="00170B84"/>
    <w:rsid w:val="00170C1F"/>
    <w:rsid w:val="001730C3"/>
    <w:rsid w:val="0017439D"/>
    <w:rsid w:val="001748AD"/>
    <w:rsid w:val="00174E35"/>
    <w:rsid w:val="00180661"/>
    <w:rsid w:val="00186575"/>
    <w:rsid w:val="00191E0F"/>
    <w:rsid w:val="0019318F"/>
    <w:rsid w:val="0019416B"/>
    <w:rsid w:val="001951D8"/>
    <w:rsid w:val="00196739"/>
    <w:rsid w:val="00196B0B"/>
    <w:rsid w:val="00196DD1"/>
    <w:rsid w:val="00197A5C"/>
    <w:rsid w:val="001A2A28"/>
    <w:rsid w:val="001B1DAA"/>
    <w:rsid w:val="001B4307"/>
    <w:rsid w:val="001B48F0"/>
    <w:rsid w:val="001C063C"/>
    <w:rsid w:val="001C4197"/>
    <w:rsid w:val="001C48E2"/>
    <w:rsid w:val="001D008B"/>
    <w:rsid w:val="001D76EB"/>
    <w:rsid w:val="001E0D94"/>
    <w:rsid w:val="001E1703"/>
    <w:rsid w:val="001E1F0A"/>
    <w:rsid w:val="001E4938"/>
    <w:rsid w:val="001E5041"/>
    <w:rsid w:val="001F0AB4"/>
    <w:rsid w:val="001F1B51"/>
    <w:rsid w:val="001F25C7"/>
    <w:rsid w:val="001F537C"/>
    <w:rsid w:val="001F53F7"/>
    <w:rsid w:val="001F5A16"/>
    <w:rsid w:val="00200916"/>
    <w:rsid w:val="002009F6"/>
    <w:rsid w:val="00203861"/>
    <w:rsid w:val="002121AC"/>
    <w:rsid w:val="002124BA"/>
    <w:rsid w:val="00213341"/>
    <w:rsid w:val="00214706"/>
    <w:rsid w:val="002150A6"/>
    <w:rsid w:val="002158A2"/>
    <w:rsid w:val="0022404E"/>
    <w:rsid w:val="00224169"/>
    <w:rsid w:val="00224F13"/>
    <w:rsid w:val="00230E61"/>
    <w:rsid w:val="00230EB8"/>
    <w:rsid w:val="00232B24"/>
    <w:rsid w:val="00232D37"/>
    <w:rsid w:val="00233F77"/>
    <w:rsid w:val="002353BF"/>
    <w:rsid w:val="00236B6B"/>
    <w:rsid w:val="00237B97"/>
    <w:rsid w:val="00237D9B"/>
    <w:rsid w:val="00240C75"/>
    <w:rsid w:val="00241E44"/>
    <w:rsid w:val="00246F83"/>
    <w:rsid w:val="00247949"/>
    <w:rsid w:val="00251BAB"/>
    <w:rsid w:val="00252DEE"/>
    <w:rsid w:val="00253225"/>
    <w:rsid w:val="00254A6D"/>
    <w:rsid w:val="002676BB"/>
    <w:rsid w:val="002755F6"/>
    <w:rsid w:val="00276C9A"/>
    <w:rsid w:val="00277209"/>
    <w:rsid w:val="00280DDD"/>
    <w:rsid w:val="00283470"/>
    <w:rsid w:val="00284D61"/>
    <w:rsid w:val="00285BE9"/>
    <w:rsid w:val="00290287"/>
    <w:rsid w:val="0029253D"/>
    <w:rsid w:val="00293710"/>
    <w:rsid w:val="00295716"/>
    <w:rsid w:val="00296832"/>
    <w:rsid w:val="002A1726"/>
    <w:rsid w:val="002A1BED"/>
    <w:rsid w:val="002A3523"/>
    <w:rsid w:val="002A3DFC"/>
    <w:rsid w:val="002B0377"/>
    <w:rsid w:val="002B152A"/>
    <w:rsid w:val="002B2D77"/>
    <w:rsid w:val="002B3D01"/>
    <w:rsid w:val="002B3E67"/>
    <w:rsid w:val="002C1152"/>
    <w:rsid w:val="002C4103"/>
    <w:rsid w:val="002C4129"/>
    <w:rsid w:val="002C476E"/>
    <w:rsid w:val="002C4A7C"/>
    <w:rsid w:val="002C4D49"/>
    <w:rsid w:val="002C62E8"/>
    <w:rsid w:val="002C7554"/>
    <w:rsid w:val="002C7843"/>
    <w:rsid w:val="002D30F7"/>
    <w:rsid w:val="002D3DDE"/>
    <w:rsid w:val="002D4069"/>
    <w:rsid w:val="002D5371"/>
    <w:rsid w:val="002D6897"/>
    <w:rsid w:val="002E0DB1"/>
    <w:rsid w:val="002E11AA"/>
    <w:rsid w:val="002E37E4"/>
    <w:rsid w:val="002E3A4D"/>
    <w:rsid w:val="002E5C03"/>
    <w:rsid w:val="002E6548"/>
    <w:rsid w:val="002E7026"/>
    <w:rsid w:val="002E7086"/>
    <w:rsid w:val="002F03DD"/>
    <w:rsid w:val="002F16A6"/>
    <w:rsid w:val="002F22EF"/>
    <w:rsid w:val="002F67DE"/>
    <w:rsid w:val="002F6DB7"/>
    <w:rsid w:val="00300978"/>
    <w:rsid w:val="003026F5"/>
    <w:rsid w:val="00302BA6"/>
    <w:rsid w:val="00305F58"/>
    <w:rsid w:val="00307E86"/>
    <w:rsid w:val="003151D5"/>
    <w:rsid w:val="00316AAC"/>
    <w:rsid w:val="00324447"/>
    <w:rsid w:val="00327E7B"/>
    <w:rsid w:val="0033065F"/>
    <w:rsid w:val="00333569"/>
    <w:rsid w:val="003372C2"/>
    <w:rsid w:val="003429A3"/>
    <w:rsid w:val="00343EC5"/>
    <w:rsid w:val="00346BAF"/>
    <w:rsid w:val="003526C9"/>
    <w:rsid w:val="00355155"/>
    <w:rsid w:val="00357E9E"/>
    <w:rsid w:val="00361538"/>
    <w:rsid w:val="00362241"/>
    <w:rsid w:val="00364A96"/>
    <w:rsid w:val="003674F9"/>
    <w:rsid w:val="00373A0C"/>
    <w:rsid w:val="003762DF"/>
    <w:rsid w:val="003803A7"/>
    <w:rsid w:val="00380A6B"/>
    <w:rsid w:val="00380DB3"/>
    <w:rsid w:val="003816B3"/>
    <w:rsid w:val="00381830"/>
    <w:rsid w:val="00382A18"/>
    <w:rsid w:val="00382BA1"/>
    <w:rsid w:val="00383616"/>
    <w:rsid w:val="00386674"/>
    <w:rsid w:val="00387743"/>
    <w:rsid w:val="00390591"/>
    <w:rsid w:val="003909F2"/>
    <w:rsid w:val="00390E2F"/>
    <w:rsid w:val="0039248B"/>
    <w:rsid w:val="00392B4B"/>
    <w:rsid w:val="00392C42"/>
    <w:rsid w:val="003A1764"/>
    <w:rsid w:val="003A2115"/>
    <w:rsid w:val="003A5C56"/>
    <w:rsid w:val="003B0054"/>
    <w:rsid w:val="003B049F"/>
    <w:rsid w:val="003B0557"/>
    <w:rsid w:val="003B0D5E"/>
    <w:rsid w:val="003B1EEC"/>
    <w:rsid w:val="003B43C7"/>
    <w:rsid w:val="003B6920"/>
    <w:rsid w:val="003C2EEB"/>
    <w:rsid w:val="003C6D6B"/>
    <w:rsid w:val="003D0858"/>
    <w:rsid w:val="003D2E44"/>
    <w:rsid w:val="003D33DD"/>
    <w:rsid w:val="003D3E0F"/>
    <w:rsid w:val="003D56D9"/>
    <w:rsid w:val="003D64D9"/>
    <w:rsid w:val="003E40E6"/>
    <w:rsid w:val="003E4901"/>
    <w:rsid w:val="003E5BE8"/>
    <w:rsid w:val="003E6A4A"/>
    <w:rsid w:val="003F58F0"/>
    <w:rsid w:val="003F61FC"/>
    <w:rsid w:val="003F716D"/>
    <w:rsid w:val="00403BAF"/>
    <w:rsid w:val="004140C1"/>
    <w:rsid w:val="0041746A"/>
    <w:rsid w:val="00417574"/>
    <w:rsid w:val="00422999"/>
    <w:rsid w:val="0042449A"/>
    <w:rsid w:val="004262C0"/>
    <w:rsid w:val="0043076D"/>
    <w:rsid w:val="00431AF8"/>
    <w:rsid w:val="00432456"/>
    <w:rsid w:val="0043406E"/>
    <w:rsid w:val="00434B7B"/>
    <w:rsid w:val="00436322"/>
    <w:rsid w:val="00441D27"/>
    <w:rsid w:val="0044353B"/>
    <w:rsid w:val="00443965"/>
    <w:rsid w:val="00446284"/>
    <w:rsid w:val="0044789C"/>
    <w:rsid w:val="0045124B"/>
    <w:rsid w:val="00453568"/>
    <w:rsid w:val="00454B8E"/>
    <w:rsid w:val="0045780E"/>
    <w:rsid w:val="004600A2"/>
    <w:rsid w:val="004620CC"/>
    <w:rsid w:val="004627E3"/>
    <w:rsid w:val="0046361C"/>
    <w:rsid w:val="004636AF"/>
    <w:rsid w:val="004640BC"/>
    <w:rsid w:val="00466050"/>
    <w:rsid w:val="00470983"/>
    <w:rsid w:val="004709EE"/>
    <w:rsid w:val="00471EDC"/>
    <w:rsid w:val="00473A0A"/>
    <w:rsid w:val="00474887"/>
    <w:rsid w:val="00475A7D"/>
    <w:rsid w:val="004773F0"/>
    <w:rsid w:val="004802C9"/>
    <w:rsid w:val="00481B1C"/>
    <w:rsid w:val="00482706"/>
    <w:rsid w:val="00483B8A"/>
    <w:rsid w:val="00483E01"/>
    <w:rsid w:val="004845B4"/>
    <w:rsid w:val="00485131"/>
    <w:rsid w:val="004856B2"/>
    <w:rsid w:val="00485B39"/>
    <w:rsid w:val="004862CC"/>
    <w:rsid w:val="00495D05"/>
    <w:rsid w:val="004971A1"/>
    <w:rsid w:val="0049789B"/>
    <w:rsid w:val="004A1664"/>
    <w:rsid w:val="004A3452"/>
    <w:rsid w:val="004A7F8A"/>
    <w:rsid w:val="004B2647"/>
    <w:rsid w:val="004B3A7F"/>
    <w:rsid w:val="004B5F31"/>
    <w:rsid w:val="004C030D"/>
    <w:rsid w:val="004C09AA"/>
    <w:rsid w:val="004C1C4C"/>
    <w:rsid w:val="004D078A"/>
    <w:rsid w:val="004D3B0E"/>
    <w:rsid w:val="004D41BA"/>
    <w:rsid w:val="004D41D2"/>
    <w:rsid w:val="004D6109"/>
    <w:rsid w:val="004D7A64"/>
    <w:rsid w:val="004E1058"/>
    <w:rsid w:val="004E16E8"/>
    <w:rsid w:val="004E3334"/>
    <w:rsid w:val="004E357E"/>
    <w:rsid w:val="004E43D9"/>
    <w:rsid w:val="004E5680"/>
    <w:rsid w:val="004E7486"/>
    <w:rsid w:val="004F1AFA"/>
    <w:rsid w:val="004F2286"/>
    <w:rsid w:val="004F3A95"/>
    <w:rsid w:val="004F403D"/>
    <w:rsid w:val="004F5FE9"/>
    <w:rsid w:val="004F6D91"/>
    <w:rsid w:val="00501BBD"/>
    <w:rsid w:val="00502105"/>
    <w:rsid w:val="0050340D"/>
    <w:rsid w:val="00503436"/>
    <w:rsid w:val="00503B02"/>
    <w:rsid w:val="00503D55"/>
    <w:rsid w:val="00506AD3"/>
    <w:rsid w:val="00510516"/>
    <w:rsid w:val="00511E87"/>
    <w:rsid w:val="00513980"/>
    <w:rsid w:val="00513FF6"/>
    <w:rsid w:val="0051639B"/>
    <w:rsid w:val="00516403"/>
    <w:rsid w:val="005165B8"/>
    <w:rsid w:val="00516FAB"/>
    <w:rsid w:val="00517295"/>
    <w:rsid w:val="005200C2"/>
    <w:rsid w:val="0052012E"/>
    <w:rsid w:val="00520602"/>
    <w:rsid w:val="00520B33"/>
    <w:rsid w:val="0052350B"/>
    <w:rsid w:val="0052660A"/>
    <w:rsid w:val="00534137"/>
    <w:rsid w:val="00534532"/>
    <w:rsid w:val="00534AE1"/>
    <w:rsid w:val="0053515A"/>
    <w:rsid w:val="0053614D"/>
    <w:rsid w:val="005368B1"/>
    <w:rsid w:val="00540470"/>
    <w:rsid w:val="005404EA"/>
    <w:rsid w:val="00541BD2"/>
    <w:rsid w:val="00542E89"/>
    <w:rsid w:val="00542FFD"/>
    <w:rsid w:val="00543934"/>
    <w:rsid w:val="00543A46"/>
    <w:rsid w:val="00544405"/>
    <w:rsid w:val="00546EC7"/>
    <w:rsid w:val="00547757"/>
    <w:rsid w:val="005501C8"/>
    <w:rsid w:val="005503A3"/>
    <w:rsid w:val="00551BC7"/>
    <w:rsid w:val="00552B65"/>
    <w:rsid w:val="0056345A"/>
    <w:rsid w:val="0056606D"/>
    <w:rsid w:val="00566432"/>
    <w:rsid w:val="00567C93"/>
    <w:rsid w:val="00573BCB"/>
    <w:rsid w:val="00577BBE"/>
    <w:rsid w:val="00581A70"/>
    <w:rsid w:val="00582B7A"/>
    <w:rsid w:val="00582C7C"/>
    <w:rsid w:val="00584261"/>
    <w:rsid w:val="0058566E"/>
    <w:rsid w:val="00586220"/>
    <w:rsid w:val="005871A1"/>
    <w:rsid w:val="005874DA"/>
    <w:rsid w:val="00594FB8"/>
    <w:rsid w:val="005A1160"/>
    <w:rsid w:val="005A208F"/>
    <w:rsid w:val="005A2361"/>
    <w:rsid w:val="005A5D0A"/>
    <w:rsid w:val="005A766D"/>
    <w:rsid w:val="005B7235"/>
    <w:rsid w:val="005B7DBC"/>
    <w:rsid w:val="005C5C31"/>
    <w:rsid w:val="005C6D2B"/>
    <w:rsid w:val="005D0423"/>
    <w:rsid w:val="005D3CEF"/>
    <w:rsid w:val="005E0FB7"/>
    <w:rsid w:val="005E4A49"/>
    <w:rsid w:val="005E7907"/>
    <w:rsid w:val="005F1018"/>
    <w:rsid w:val="005F1E07"/>
    <w:rsid w:val="005F2120"/>
    <w:rsid w:val="005F6158"/>
    <w:rsid w:val="006001CA"/>
    <w:rsid w:val="0060175D"/>
    <w:rsid w:val="006041A4"/>
    <w:rsid w:val="00605427"/>
    <w:rsid w:val="006067AF"/>
    <w:rsid w:val="0060743D"/>
    <w:rsid w:val="00607508"/>
    <w:rsid w:val="006116BB"/>
    <w:rsid w:val="00611CB4"/>
    <w:rsid w:val="00614294"/>
    <w:rsid w:val="00614B50"/>
    <w:rsid w:val="006178D6"/>
    <w:rsid w:val="00620406"/>
    <w:rsid w:val="00620A5D"/>
    <w:rsid w:val="00621900"/>
    <w:rsid w:val="00622862"/>
    <w:rsid w:val="00625DDD"/>
    <w:rsid w:val="006261AF"/>
    <w:rsid w:val="006263D6"/>
    <w:rsid w:val="00627AC4"/>
    <w:rsid w:val="006306ED"/>
    <w:rsid w:val="00630C77"/>
    <w:rsid w:val="00631716"/>
    <w:rsid w:val="0063434F"/>
    <w:rsid w:val="0063448A"/>
    <w:rsid w:val="006376A6"/>
    <w:rsid w:val="00643035"/>
    <w:rsid w:val="006443E4"/>
    <w:rsid w:val="00645C83"/>
    <w:rsid w:val="00647928"/>
    <w:rsid w:val="00650E6B"/>
    <w:rsid w:val="006515A1"/>
    <w:rsid w:val="006515C1"/>
    <w:rsid w:val="0065280B"/>
    <w:rsid w:val="00652B6E"/>
    <w:rsid w:val="00655475"/>
    <w:rsid w:val="00656B6A"/>
    <w:rsid w:val="00657A2D"/>
    <w:rsid w:val="00657D8C"/>
    <w:rsid w:val="00660C5C"/>
    <w:rsid w:val="00664379"/>
    <w:rsid w:val="00664CDD"/>
    <w:rsid w:val="00667025"/>
    <w:rsid w:val="00670967"/>
    <w:rsid w:val="00671C82"/>
    <w:rsid w:val="0067321B"/>
    <w:rsid w:val="00673F38"/>
    <w:rsid w:val="00675BAA"/>
    <w:rsid w:val="006765E5"/>
    <w:rsid w:val="00677C38"/>
    <w:rsid w:val="0068184D"/>
    <w:rsid w:val="00686547"/>
    <w:rsid w:val="00687CA2"/>
    <w:rsid w:val="006905B4"/>
    <w:rsid w:val="006907D7"/>
    <w:rsid w:val="006914F5"/>
    <w:rsid w:val="00691A82"/>
    <w:rsid w:val="006946D9"/>
    <w:rsid w:val="006955B2"/>
    <w:rsid w:val="00695963"/>
    <w:rsid w:val="00696ED9"/>
    <w:rsid w:val="006A3EE1"/>
    <w:rsid w:val="006A46F2"/>
    <w:rsid w:val="006A57C1"/>
    <w:rsid w:val="006A612F"/>
    <w:rsid w:val="006A791E"/>
    <w:rsid w:val="006B08F4"/>
    <w:rsid w:val="006B3170"/>
    <w:rsid w:val="006B752F"/>
    <w:rsid w:val="006C18F6"/>
    <w:rsid w:val="006C6BA7"/>
    <w:rsid w:val="006D1F58"/>
    <w:rsid w:val="006D2C2E"/>
    <w:rsid w:val="006E036A"/>
    <w:rsid w:val="006E0944"/>
    <w:rsid w:val="006E3427"/>
    <w:rsid w:val="006E4A6F"/>
    <w:rsid w:val="006F0015"/>
    <w:rsid w:val="006F067D"/>
    <w:rsid w:val="006F0A26"/>
    <w:rsid w:val="006F0F64"/>
    <w:rsid w:val="006F107D"/>
    <w:rsid w:val="006F3D01"/>
    <w:rsid w:val="006F52D8"/>
    <w:rsid w:val="007019E8"/>
    <w:rsid w:val="0070737D"/>
    <w:rsid w:val="007077A8"/>
    <w:rsid w:val="00707B41"/>
    <w:rsid w:val="00710742"/>
    <w:rsid w:val="00711780"/>
    <w:rsid w:val="00712FA6"/>
    <w:rsid w:val="00715992"/>
    <w:rsid w:val="00715A9C"/>
    <w:rsid w:val="00715AB1"/>
    <w:rsid w:val="007162BC"/>
    <w:rsid w:val="00721AE8"/>
    <w:rsid w:val="00721CAE"/>
    <w:rsid w:val="0072312B"/>
    <w:rsid w:val="00723EE4"/>
    <w:rsid w:val="00723FCB"/>
    <w:rsid w:val="00724DFD"/>
    <w:rsid w:val="00726FC7"/>
    <w:rsid w:val="00730CAA"/>
    <w:rsid w:val="00731980"/>
    <w:rsid w:val="007334DC"/>
    <w:rsid w:val="00733999"/>
    <w:rsid w:val="00733F2C"/>
    <w:rsid w:val="007361B5"/>
    <w:rsid w:val="00742BF7"/>
    <w:rsid w:val="007431A4"/>
    <w:rsid w:val="00747E36"/>
    <w:rsid w:val="0075137A"/>
    <w:rsid w:val="00752DB7"/>
    <w:rsid w:val="00756052"/>
    <w:rsid w:val="00756340"/>
    <w:rsid w:val="007564D3"/>
    <w:rsid w:val="007615C5"/>
    <w:rsid w:val="00762C86"/>
    <w:rsid w:val="00766CF3"/>
    <w:rsid w:val="00770C78"/>
    <w:rsid w:val="00773D7E"/>
    <w:rsid w:val="00775068"/>
    <w:rsid w:val="007763AC"/>
    <w:rsid w:val="007764FD"/>
    <w:rsid w:val="0078228F"/>
    <w:rsid w:val="00782F99"/>
    <w:rsid w:val="0078486A"/>
    <w:rsid w:val="007869A3"/>
    <w:rsid w:val="00786F14"/>
    <w:rsid w:val="00787DD0"/>
    <w:rsid w:val="0079030C"/>
    <w:rsid w:val="00790B45"/>
    <w:rsid w:val="0079208F"/>
    <w:rsid w:val="00794E0E"/>
    <w:rsid w:val="007951AE"/>
    <w:rsid w:val="007A0F7F"/>
    <w:rsid w:val="007A4505"/>
    <w:rsid w:val="007A591A"/>
    <w:rsid w:val="007A76F0"/>
    <w:rsid w:val="007B079E"/>
    <w:rsid w:val="007B13B8"/>
    <w:rsid w:val="007B3643"/>
    <w:rsid w:val="007B6D3F"/>
    <w:rsid w:val="007B7034"/>
    <w:rsid w:val="007C031F"/>
    <w:rsid w:val="007C17F7"/>
    <w:rsid w:val="007C26CE"/>
    <w:rsid w:val="007C4114"/>
    <w:rsid w:val="007C50A6"/>
    <w:rsid w:val="007D6018"/>
    <w:rsid w:val="007E0B16"/>
    <w:rsid w:val="007E16F9"/>
    <w:rsid w:val="007E2149"/>
    <w:rsid w:val="007E29AD"/>
    <w:rsid w:val="007E4F38"/>
    <w:rsid w:val="007F5086"/>
    <w:rsid w:val="00801282"/>
    <w:rsid w:val="008027CF"/>
    <w:rsid w:val="008105BA"/>
    <w:rsid w:val="00810BAD"/>
    <w:rsid w:val="00811E99"/>
    <w:rsid w:val="008126C4"/>
    <w:rsid w:val="008179D9"/>
    <w:rsid w:val="0082096C"/>
    <w:rsid w:val="00820C3F"/>
    <w:rsid w:val="008229C1"/>
    <w:rsid w:val="00823E3E"/>
    <w:rsid w:val="00824692"/>
    <w:rsid w:val="008252CF"/>
    <w:rsid w:val="00825BEF"/>
    <w:rsid w:val="00826B8C"/>
    <w:rsid w:val="0082712B"/>
    <w:rsid w:val="00827BE1"/>
    <w:rsid w:val="00827FB3"/>
    <w:rsid w:val="0083007D"/>
    <w:rsid w:val="00831427"/>
    <w:rsid w:val="0083337E"/>
    <w:rsid w:val="0084056B"/>
    <w:rsid w:val="00842F92"/>
    <w:rsid w:val="00844831"/>
    <w:rsid w:val="0084724D"/>
    <w:rsid w:val="00850C5C"/>
    <w:rsid w:val="008523AF"/>
    <w:rsid w:val="00860240"/>
    <w:rsid w:val="0086178F"/>
    <w:rsid w:val="00861817"/>
    <w:rsid w:val="008642E0"/>
    <w:rsid w:val="00864975"/>
    <w:rsid w:val="00864A36"/>
    <w:rsid w:val="00872165"/>
    <w:rsid w:val="008728B5"/>
    <w:rsid w:val="00874616"/>
    <w:rsid w:val="00875CBE"/>
    <w:rsid w:val="008827A9"/>
    <w:rsid w:val="00886656"/>
    <w:rsid w:val="008912E9"/>
    <w:rsid w:val="00893AA3"/>
    <w:rsid w:val="008949C1"/>
    <w:rsid w:val="00897383"/>
    <w:rsid w:val="00897FC8"/>
    <w:rsid w:val="008A1EF7"/>
    <w:rsid w:val="008A3229"/>
    <w:rsid w:val="008A4615"/>
    <w:rsid w:val="008A5226"/>
    <w:rsid w:val="008A5756"/>
    <w:rsid w:val="008A5B0A"/>
    <w:rsid w:val="008A67E5"/>
    <w:rsid w:val="008A71A3"/>
    <w:rsid w:val="008B13B6"/>
    <w:rsid w:val="008B167B"/>
    <w:rsid w:val="008B349D"/>
    <w:rsid w:val="008B3D8D"/>
    <w:rsid w:val="008C06AE"/>
    <w:rsid w:val="008C2EA2"/>
    <w:rsid w:val="008C38AD"/>
    <w:rsid w:val="008C495B"/>
    <w:rsid w:val="008C4ECD"/>
    <w:rsid w:val="008C53E5"/>
    <w:rsid w:val="008C5F76"/>
    <w:rsid w:val="008D1ABA"/>
    <w:rsid w:val="008D4807"/>
    <w:rsid w:val="008D5512"/>
    <w:rsid w:val="008D5D86"/>
    <w:rsid w:val="008D73A5"/>
    <w:rsid w:val="008D741F"/>
    <w:rsid w:val="008E0B76"/>
    <w:rsid w:val="008E10BA"/>
    <w:rsid w:val="008E3FF2"/>
    <w:rsid w:val="008E77A2"/>
    <w:rsid w:val="008F101C"/>
    <w:rsid w:val="008F4351"/>
    <w:rsid w:val="008F6FB1"/>
    <w:rsid w:val="008F7381"/>
    <w:rsid w:val="00900A57"/>
    <w:rsid w:val="00900AE0"/>
    <w:rsid w:val="00901C80"/>
    <w:rsid w:val="00903915"/>
    <w:rsid w:val="00905D27"/>
    <w:rsid w:val="00907AA3"/>
    <w:rsid w:val="009119FC"/>
    <w:rsid w:val="00911E0F"/>
    <w:rsid w:val="00914F12"/>
    <w:rsid w:val="00915657"/>
    <w:rsid w:val="009248D9"/>
    <w:rsid w:val="009271BC"/>
    <w:rsid w:val="00931C7B"/>
    <w:rsid w:val="0093385D"/>
    <w:rsid w:val="0093401D"/>
    <w:rsid w:val="0093453D"/>
    <w:rsid w:val="00934AF2"/>
    <w:rsid w:val="00935BCA"/>
    <w:rsid w:val="0093680D"/>
    <w:rsid w:val="00942E8E"/>
    <w:rsid w:val="00944006"/>
    <w:rsid w:val="00944B56"/>
    <w:rsid w:val="00944BC4"/>
    <w:rsid w:val="00950D95"/>
    <w:rsid w:val="0095153F"/>
    <w:rsid w:val="009579A1"/>
    <w:rsid w:val="00960110"/>
    <w:rsid w:val="00961D57"/>
    <w:rsid w:val="00964431"/>
    <w:rsid w:val="00964A0B"/>
    <w:rsid w:val="009675CE"/>
    <w:rsid w:val="00967BB7"/>
    <w:rsid w:val="00975407"/>
    <w:rsid w:val="009772FF"/>
    <w:rsid w:val="00983DD2"/>
    <w:rsid w:val="00984DBF"/>
    <w:rsid w:val="00990723"/>
    <w:rsid w:val="009947B6"/>
    <w:rsid w:val="00994913"/>
    <w:rsid w:val="009960E6"/>
    <w:rsid w:val="00997064"/>
    <w:rsid w:val="009970DC"/>
    <w:rsid w:val="009A146F"/>
    <w:rsid w:val="009A2318"/>
    <w:rsid w:val="009A2AFE"/>
    <w:rsid w:val="009A46B6"/>
    <w:rsid w:val="009B339E"/>
    <w:rsid w:val="009B3FB3"/>
    <w:rsid w:val="009B6B6A"/>
    <w:rsid w:val="009B712D"/>
    <w:rsid w:val="009B7835"/>
    <w:rsid w:val="009C19B9"/>
    <w:rsid w:val="009C29F4"/>
    <w:rsid w:val="009C3980"/>
    <w:rsid w:val="009C4A75"/>
    <w:rsid w:val="009C55A6"/>
    <w:rsid w:val="009C644B"/>
    <w:rsid w:val="009D0879"/>
    <w:rsid w:val="009D3852"/>
    <w:rsid w:val="009D4F51"/>
    <w:rsid w:val="009D6AC5"/>
    <w:rsid w:val="009E08AB"/>
    <w:rsid w:val="009E34F5"/>
    <w:rsid w:val="009E4D39"/>
    <w:rsid w:val="009F1C78"/>
    <w:rsid w:val="009F5DF6"/>
    <w:rsid w:val="009F7B35"/>
    <w:rsid w:val="00A0218F"/>
    <w:rsid w:val="00A048CD"/>
    <w:rsid w:val="00A0522E"/>
    <w:rsid w:val="00A0581B"/>
    <w:rsid w:val="00A0657E"/>
    <w:rsid w:val="00A076A8"/>
    <w:rsid w:val="00A1040B"/>
    <w:rsid w:val="00A115D3"/>
    <w:rsid w:val="00A1452C"/>
    <w:rsid w:val="00A212FF"/>
    <w:rsid w:val="00A317E6"/>
    <w:rsid w:val="00A32038"/>
    <w:rsid w:val="00A45C25"/>
    <w:rsid w:val="00A52A40"/>
    <w:rsid w:val="00A626AA"/>
    <w:rsid w:val="00A63067"/>
    <w:rsid w:val="00A64741"/>
    <w:rsid w:val="00A64CEB"/>
    <w:rsid w:val="00A64EDC"/>
    <w:rsid w:val="00A66B6B"/>
    <w:rsid w:val="00A66FA4"/>
    <w:rsid w:val="00A72C8F"/>
    <w:rsid w:val="00A74300"/>
    <w:rsid w:val="00A74CAB"/>
    <w:rsid w:val="00A750CB"/>
    <w:rsid w:val="00A77730"/>
    <w:rsid w:val="00A81EC0"/>
    <w:rsid w:val="00A914FB"/>
    <w:rsid w:val="00AA12C4"/>
    <w:rsid w:val="00AA1AF8"/>
    <w:rsid w:val="00AA2B90"/>
    <w:rsid w:val="00AA4F34"/>
    <w:rsid w:val="00AA5771"/>
    <w:rsid w:val="00AA70DD"/>
    <w:rsid w:val="00AB18A2"/>
    <w:rsid w:val="00AB21A9"/>
    <w:rsid w:val="00AB48F3"/>
    <w:rsid w:val="00AB56B9"/>
    <w:rsid w:val="00AB62B8"/>
    <w:rsid w:val="00AB656B"/>
    <w:rsid w:val="00AC2347"/>
    <w:rsid w:val="00AC2604"/>
    <w:rsid w:val="00AC3CE8"/>
    <w:rsid w:val="00AC6419"/>
    <w:rsid w:val="00AD0460"/>
    <w:rsid w:val="00AD0CB0"/>
    <w:rsid w:val="00AD1420"/>
    <w:rsid w:val="00AD2318"/>
    <w:rsid w:val="00AD6F5E"/>
    <w:rsid w:val="00AE01BD"/>
    <w:rsid w:val="00AE0B18"/>
    <w:rsid w:val="00AE1731"/>
    <w:rsid w:val="00AE2175"/>
    <w:rsid w:val="00AE3AB4"/>
    <w:rsid w:val="00AE3B6E"/>
    <w:rsid w:val="00AF0C0B"/>
    <w:rsid w:val="00AF1E7D"/>
    <w:rsid w:val="00AF5A68"/>
    <w:rsid w:val="00AF5EE0"/>
    <w:rsid w:val="00AF6099"/>
    <w:rsid w:val="00AF6C56"/>
    <w:rsid w:val="00AF7419"/>
    <w:rsid w:val="00AF74C9"/>
    <w:rsid w:val="00AF7EB6"/>
    <w:rsid w:val="00B014DA"/>
    <w:rsid w:val="00B058E1"/>
    <w:rsid w:val="00B069CC"/>
    <w:rsid w:val="00B06D99"/>
    <w:rsid w:val="00B105B5"/>
    <w:rsid w:val="00B10B4F"/>
    <w:rsid w:val="00B134D7"/>
    <w:rsid w:val="00B161C5"/>
    <w:rsid w:val="00B16F46"/>
    <w:rsid w:val="00B246D6"/>
    <w:rsid w:val="00B2618C"/>
    <w:rsid w:val="00B274A8"/>
    <w:rsid w:val="00B307FE"/>
    <w:rsid w:val="00B31087"/>
    <w:rsid w:val="00B31808"/>
    <w:rsid w:val="00B35849"/>
    <w:rsid w:val="00B37E43"/>
    <w:rsid w:val="00B41401"/>
    <w:rsid w:val="00B41543"/>
    <w:rsid w:val="00B458E6"/>
    <w:rsid w:val="00B466C1"/>
    <w:rsid w:val="00B50196"/>
    <w:rsid w:val="00B507F8"/>
    <w:rsid w:val="00B52CE9"/>
    <w:rsid w:val="00B549DE"/>
    <w:rsid w:val="00B56C2A"/>
    <w:rsid w:val="00B5771F"/>
    <w:rsid w:val="00B617E1"/>
    <w:rsid w:val="00B620E5"/>
    <w:rsid w:val="00B665C0"/>
    <w:rsid w:val="00B669B8"/>
    <w:rsid w:val="00B700DB"/>
    <w:rsid w:val="00B73DE2"/>
    <w:rsid w:val="00B7403D"/>
    <w:rsid w:val="00B74A07"/>
    <w:rsid w:val="00B7541F"/>
    <w:rsid w:val="00B759E2"/>
    <w:rsid w:val="00B7643D"/>
    <w:rsid w:val="00B7750C"/>
    <w:rsid w:val="00B81D43"/>
    <w:rsid w:val="00B83074"/>
    <w:rsid w:val="00B83C74"/>
    <w:rsid w:val="00B83E58"/>
    <w:rsid w:val="00B84532"/>
    <w:rsid w:val="00B8635C"/>
    <w:rsid w:val="00B86723"/>
    <w:rsid w:val="00B90860"/>
    <w:rsid w:val="00B932C3"/>
    <w:rsid w:val="00B97D93"/>
    <w:rsid w:val="00BA0C64"/>
    <w:rsid w:val="00BA2BCA"/>
    <w:rsid w:val="00BA2F2B"/>
    <w:rsid w:val="00BA40A9"/>
    <w:rsid w:val="00BA618E"/>
    <w:rsid w:val="00BA7444"/>
    <w:rsid w:val="00BB08E4"/>
    <w:rsid w:val="00BB545A"/>
    <w:rsid w:val="00BB6DBB"/>
    <w:rsid w:val="00BB7CE0"/>
    <w:rsid w:val="00BC4145"/>
    <w:rsid w:val="00BD3F82"/>
    <w:rsid w:val="00BD5A0A"/>
    <w:rsid w:val="00BD7682"/>
    <w:rsid w:val="00BE047E"/>
    <w:rsid w:val="00BE0C04"/>
    <w:rsid w:val="00BE0F59"/>
    <w:rsid w:val="00BE0FFE"/>
    <w:rsid w:val="00BE1432"/>
    <w:rsid w:val="00BE2D03"/>
    <w:rsid w:val="00BE2EB6"/>
    <w:rsid w:val="00BE3B19"/>
    <w:rsid w:val="00BE444D"/>
    <w:rsid w:val="00BF3CB4"/>
    <w:rsid w:val="00BF4236"/>
    <w:rsid w:val="00BF4B0B"/>
    <w:rsid w:val="00BF7F0D"/>
    <w:rsid w:val="00C03A14"/>
    <w:rsid w:val="00C073B2"/>
    <w:rsid w:val="00C079FB"/>
    <w:rsid w:val="00C11599"/>
    <w:rsid w:val="00C13DFE"/>
    <w:rsid w:val="00C14800"/>
    <w:rsid w:val="00C152D7"/>
    <w:rsid w:val="00C16435"/>
    <w:rsid w:val="00C167FE"/>
    <w:rsid w:val="00C168A4"/>
    <w:rsid w:val="00C16A89"/>
    <w:rsid w:val="00C232A6"/>
    <w:rsid w:val="00C23446"/>
    <w:rsid w:val="00C24D68"/>
    <w:rsid w:val="00C3043A"/>
    <w:rsid w:val="00C30E1A"/>
    <w:rsid w:val="00C31BEB"/>
    <w:rsid w:val="00C32E0B"/>
    <w:rsid w:val="00C3476F"/>
    <w:rsid w:val="00C34F9A"/>
    <w:rsid w:val="00C364F6"/>
    <w:rsid w:val="00C402D0"/>
    <w:rsid w:val="00C443F1"/>
    <w:rsid w:val="00C46D33"/>
    <w:rsid w:val="00C46F86"/>
    <w:rsid w:val="00C47578"/>
    <w:rsid w:val="00C47AB6"/>
    <w:rsid w:val="00C512E1"/>
    <w:rsid w:val="00C53B91"/>
    <w:rsid w:val="00C53BC4"/>
    <w:rsid w:val="00C54F02"/>
    <w:rsid w:val="00C56059"/>
    <w:rsid w:val="00C576DB"/>
    <w:rsid w:val="00C61ADF"/>
    <w:rsid w:val="00C621BB"/>
    <w:rsid w:val="00C6274E"/>
    <w:rsid w:val="00C63311"/>
    <w:rsid w:val="00C6466A"/>
    <w:rsid w:val="00C65EC8"/>
    <w:rsid w:val="00C71030"/>
    <w:rsid w:val="00C73A8A"/>
    <w:rsid w:val="00C74260"/>
    <w:rsid w:val="00C81560"/>
    <w:rsid w:val="00C81937"/>
    <w:rsid w:val="00C82BCB"/>
    <w:rsid w:val="00C8569A"/>
    <w:rsid w:val="00C909E2"/>
    <w:rsid w:val="00C90EF5"/>
    <w:rsid w:val="00C92148"/>
    <w:rsid w:val="00C9229C"/>
    <w:rsid w:val="00C92A21"/>
    <w:rsid w:val="00C94BC5"/>
    <w:rsid w:val="00C954A1"/>
    <w:rsid w:val="00CA0E96"/>
    <w:rsid w:val="00CA106A"/>
    <w:rsid w:val="00CA40AB"/>
    <w:rsid w:val="00CA47DD"/>
    <w:rsid w:val="00CA5332"/>
    <w:rsid w:val="00CA552F"/>
    <w:rsid w:val="00CA7401"/>
    <w:rsid w:val="00CB0E47"/>
    <w:rsid w:val="00CB4B52"/>
    <w:rsid w:val="00CB4D4E"/>
    <w:rsid w:val="00CC1FD7"/>
    <w:rsid w:val="00CC2F26"/>
    <w:rsid w:val="00CC4BB4"/>
    <w:rsid w:val="00CC6306"/>
    <w:rsid w:val="00CD0D33"/>
    <w:rsid w:val="00CD0DC6"/>
    <w:rsid w:val="00CD1C5E"/>
    <w:rsid w:val="00CD4E10"/>
    <w:rsid w:val="00CD5184"/>
    <w:rsid w:val="00CD60A4"/>
    <w:rsid w:val="00CD6E81"/>
    <w:rsid w:val="00CD7307"/>
    <w:rsid w:val="00CD79A8"/>
    <w:rsid w:val="00CE2848"/>
    <w:rsid w:val="00CE3273"/>
    <w:rsid w:val="00CF0A36"/>
    <w:rsid w:val="00CF3639"/>
    <w:rsid w:val="00CF650D"/>
    <w:rsid w:val="00D00061"/>
    <w:rsid w:val="00D00410"/>
    <w:rsid w:val="00D008A4"/>
    <w:rsid w:val="00D00E85"/>
    <w:rsid w:val="00D02925"/>
    <w:rsid w:val="00D02E08"/>
    <w:rsid w:val="00D04584"/>
    <w:rsid w:val="00D131C4"/>
    <w:rsid w:val="00D15DA1"/>
    <w:rsid w:val="00D164B2"/>
    <w:rsid w:val="00D17682"/>
    <w:rsid w:val="00D17C95"/>
    <w:rsid w:val="00D200EA"/>
    <w:rsid w:val="00D240B8"/>
    <w:rsid w:val="00D24562"/>
    <w:rsid w:val="00D25C17"/>
    <w:rsid w:val="00D25CBA"/>
    <w:rsid w:val="00D26F94"/>
    <w:rsid w:val="00D302AB"/>
    <w:rsid w:val="00D31894"/>
    <w:rsid w:val="00D31B00"/>
    <w:rsid w:val="00D31C1E"/>
    <w:rsid w:val="00D35088"/>
    <w:rsid w:val="00D351E6"/>
    <w:rsid w:val="00D35657"/>
    <w:rsid w:val="00D375B7"/>
    <w:rsid w:val="00D40D9B"/>
    <w:rsid w:val="00D444ED"/>
    <w:rsid w:val="00D4519A"/>
    <w:rsid w:val="00D464DB"/>
    <w:rsid w:val="00D46589"/>
    <w:rsid w:val="00D50399"/>
    <w:rsid w:val="00D545C9"/>
    <w:rsid w:val="00D54B71"/>
    <w:rsid w:val="00D54B81"/>
    <w:rsid w:val="00D5569E"/>
    <w:rsid w:val="00D55CDE"/>
    <w:rsid w:val="00D570DD"/>
    <w:rsid w:val="00D6093F"/>
    <w:rsid w:val="00D60F78"/>
    <w:rsid w:val="00D61A4F"/>
    <w:rsid w:val="00D61B03"/>
    <w:rsid w:val="00D64E31"/>
    <w:rsid w:val="00D66B26"/>
    <w:rsid w:val="00D670B0"/>
    <w:rsid w:val="00D70453"/>
    <w:rsid w:val="00D736C2"/>
    <w:rsid w:val="00D75E1C"/>
    <w:rsid w:val="00D76BEE"/>
    <w:rsid w:val="00D81510"/>
    <w:rsid w:val="00D82FF1"/>
    <w:rsid w:val="00D83917"/>
    <w:rsid w:val="00D8393F"/>
    <w:rsid w:val="00D850BC"/>
    <w:rsid w:val="00D87922"/>
    <w:rsid w:val="00D90EAF"/>
    <w:rsid w:val="00D928AD"/>
    <w:rsid w:val="00D961DC"/>
    <w:rsid w:val="00D96892"/>
    <w:rsid w:val="00DA050C"/>
    <w:rsid w:val="00DA099D"/>
    <w:rsid w:val="00DA42E5"/>
    <w:rsid w:val="00DA4997"/>
    <w:rsid w:val="00DB2236"/>
    <w:rsid w:val="00DB7666"/>
    <w:rsid w:val="00DC43DB"/>
    <w:rsid w:val="00DC4598"/>
    <w:rsid w:val="00DC5D53"/>
    <w:rsid w:val="00DC6C7E"/>
    <w:rsid w:val="00DC7C3B"/>
    <w:rsid w:val="00DD2836"/>
    <w:rsid w:val="00DD3FAF"/>
    <w:rsid w:val="00DD41D0"/>
    <w:rsid w:val="00DE174F"/>
    <w:rsid w:val="00DE18B7"/>
    <w:rsid w:val="00DE2F13"/>
    <w:rsid w:val="00DE2F4F"/>
    <w:rsid w:val="00DE31B8"/>
    <w:rsid w:val="00DE3C62"/>
    <w:rsid w:val="00DF0C86"/>
    <w:rsid w:val="00DF4A20"/>
    <w:rsid w:val="00DF553E"/>
    <w:rsid w:val="00DF55E5"/>
    <w:rsid w:val="00DF595C"/>
    <w:rsid w:val="00E06810"/>
    <w:rsid w:val="00E0764E"/>
    <w:rsid w:val="00E12C76"/>
    <w:rsid w:val="00E131A0"/>
    <w:rsid w:val="00E13374"/>
    <w:rsid w:val="00E1416C"/>
    <w:rsid w:val="00E254A8"/>
    <w:rsid w:val="00E269AC"/>
    <w:rsid w:val="00E309A7"/>
    <w:rsid w:val="00E34B87"/>
    <w:rsid w:val="00E37332"/>
    <w:rsid w:val="00E3778F"/>
    <w:rsid w:val="00E377E1"/>
    <w:rsid w:val="00E46696"/>
    <w:rsid w:val="00E46B38"/>
    <w:rsid w:val="00E526D7"/>
    <w:rsid w:val="00E541CD"/>
    <w:rsid w:val="00E55796"/>
    <w:rsid w:val="00E56DB4"/>
    <w:rsid w:val="00E571A1"/>
    <w:rsid w:val="00E628A7"/>
    <w:rsid w:val="00E6583F"/>
    <w:rsid w:val="00E66673"/>
    <w:rsid w:val="00E66B32"/>
    <w:rsid w:val="00E71309"/>
    <w:rsid w:val="00E71F71"/>
    <w:rsid w:val="00E7362C"/>
    <w:rsid w:val="00E80C9B"/>
    <w:rsid w:val="00E83710"/>
    <w:rsid w:val="00E83E84"/>
    <w:rsid w:val="00E84937"/>
    <w:rsid w:val="00E8592F"/>
    <w:rsid w:val="00E85D6B"/>
    <w:rsid w:val="00E86AA3"/>
    <w:rsid w:val="00E9260E"/>
    <w:rsid w:val="00E9393C"/>
    <w:rsid w:val="00E96535"/>
    <w:rsid w:val="00E97339"/>
    <w:rsid w:val="00E97361"/>
    <w:rsid w:val="00E979C5"/>
    <w:rsid w:val="00EA016C"/>
    <w:rsid w:val="00EA0DCE"/>
    <w:rsid w:val="00EA5917"/>
    <w:rsid w:val="00EA6D24"/>
    <w:rsid w:val="00EB0D3E"/>
    <w:rsid w:val="00EB1AB7"/>
    <w:rsid w:val="00EB28F1"/>
    <w:rsid w:val="00EB3418"/>
    <w:rsid w:val="00EB609B"/>
    <w:rsid w:val="00EB7A14"/>
    <w:rsid w:val="00EC0314"/>
    <w:rsid w:val="00EC2AF1"/>
    <w:rsid w:val="00ED2A9A"/>
    <w:rsid w:val="00ED2ADB"/>
    <w:rsid w:val="00ED3D96"/>
    <w:rsid w:val="00ED5756"/>
    <w:rsid w:val="00EE23FC"/>
    <w:rsid w:val="00EE26E0"/>
    <w:rsid w:val="00EE7341"/>
    <w:rsid w:val="00EF1996"/>
    <w:rsid w:val="00EF320A"/>
    <w:rsid w:val="00EF4BFE"/>
    <w:rsid w:val="00EF5E9A"/>
    <w:rsid w:val="00EF6001"/>
    <w:rsid w:val="00EF656B"/>
    <w:rsid w:val="00EF6EAE"/>
    <w:rsid w:val="00F01586"/>
    <w:rsid w:val="00F01ED8"/>
    <w:rsid w:val="00F02C56"/>
    <w:rsid w:val="00F02C76"/>
    <w:rsid w:val="00F05457"/>
    <w:rsid w:val="00F0798B"/>
    <w:rsid w:val="00F140F0"/>
    <w:rsid w:val="00F24CDD"/>
    <w:rsid w:val="00F278D9"/>
    <w:rsid w:val="00F3268F"/>
    <w:rsid w:val="00F332A9"/>
    <w:rsid w:val="00F3423D"/>
    <w:rsid w:val="00F34509"/>
    <w:rsid w:val="00F35B83"/>
    <w:rsid w:val="00F401FD"/>
    <w:rsid w:val="00F40219"/>
    <w:rsid w:val="00F4047E"/>
    <w:rsid w:val="00F4314D"/>
    <w:rsid w:val="00F45CC3"/>
    <w:rsid w:val="00F47BA8"/>
    <w:rsid w:val="00F505B4"/>
    <w:rsid w:val="00F52EEA"/>
    <w:rsid w:val="00F54A35"/>
    <w:rsid w:val="00F5520F"/>
    <w:rsid w:val="00F57668"/>
    <w:rsid w:val="00F57B73"/>
    <w:rsid w:val="00F63ACC"/>
    <w:rsid w:val="00F63CDC"/>
    <w:rsid w:val="00F64B5D"/>
    <w:rsid w:val="00F66215"/>
    <w:rsid w:val="00F74A9F"/>
    <w:rsid w:val="00F81244"/>
    <w:rsid w:val="00F81A78"/>
    <w:rsid w:val="00F82142"/>
    <w:rsid w:val="00F822D1"/>
    <w:rsid w:val="00F827A8"/>
    <w:rsid w:val="00F833B7"/>
    <w:rsid w:val="00F838BE"/>
    <w:rsid w:val="00F83A67"/>
    <w:rsid w:val="00F83C1E"/>
    <w:rsid w:val="00F84E13"/>
    <w:rsid w:val="00F92D84"/>
    <w:rsid w:val="00F93786"/>
    <w:rsid w:val="00F970AD"/>
    <w:rsid w:val="00F97F67"/>
    <w:rsid w:val="00FA426C"/>
    <w:rsid w:val="00FA7E2D"/>
    <w:rsid w:val="00FB1546"/>
    <w:rsid w:val="00FB274E"/>
    <w:rsid w:val="00FB4EAA"/>
    <w:rsid w:val="00FB5C81"/>
    <w:rsid w:val="00FC1F5E"/>
    <w:rsid w:val="00FC3E16"/>
    <w:rsid w:val="00FC43E7"/>
    <w:rsid w:val="00FC4789"/>
    <w:rsid w:val="00FC7528"/>
    <w:rsid w:val="00FD0916"/>
    <w:rsid w:val="00FD1CAA"/>
    <w:rsid w:val="00FD52E5"/>
    <w:rsid w:val="00FD77F3"/>
    <w:rsid w:val="00FE38E5"/>
    <w:rsid w:val="00FF3678"/>
    <w:rsid w:val="00FF3695"/>
    <w:rsid w:val="00FF4E3D"/>
    <w:rsid w:val="00FF538A"/>
    <w:rsid w:val="00FF58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2B54B2"/>
  <w15:docId w15:val="{A2D7884F-CABD-4E23-91D7-F7B51EB8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3076D"/>
    <w:pPr>
      <w:suppressAutoHyphens/>
      <w:spacing w:after="0" w:line="240" w:lineRule="auto"/>
      <w:jc w:val="both"/>
    </w:pPr>
    <w:rPr>
      <w:rFonts w:asciiTheme="minorHAnsi" w:eastAsia="Times New Roman" w:hAnsiTheme="minorHAnsi"/>
      <w:sz w:val="24"/>
      <w:szCs w:val="24"/>
      <w:lang w:eastAsia="hu-HU"/>
    </w:rPr>
  </w:style>
  <w:style w:type="paragraph" w:styleId="Cmsor1">
    <w:name w:val="heading 1"/>
    <w:basedOn w:val="Norml"/>
    <w:qFormat/>
    <w:rsid w:val="00196DD1"/>
    <w:pPr>
      <w:numPr>
        <w:numId w:val="7"/>
      </w:numPr>
      <w:spacing w:before="100" w:after="100"/>
      <w:jc w:val="center"/>
      <w:outlineLvl w:val="0"/>
    </w:pPr>
    <w:rPr>
      <w:b/>
      <w:bCs/>
      <w:color w:val="000000"/>
      <w:kern w:val="3"/>
      <w:sz w:val="32"/>
      <w:szCs w:val="34"/>
    </w:rPr>
  </w:style>
  <w:style w:type="paragraph" w:styleId="Cmsor2">
    <w:name w:val="heading 2"/>
    <w:basedOn w:val="Norml"/>
    <w:qFormat/>
    <w:rsid w:val="00196DD1"/>
    <w:pPr>
      <w:numPr>
        <w:numId w:val="17"/>
      </w:numPr>
      <w:spacing w:before="100" w:after="100"/>
      <w:jc w:val="center"/>
      <w:outlineLvl w:val="1"/>
    </w:pPr>
    <w:rPr>
      <w:b/>
      <w:bCs/>
      <w:i/>
      <w:color w:val="000000"/>
      <w:sz w:val="28"/>
      <w:szCs w:val="30"/>
      <w:u w:val="single"/>
    </w:rPr>
  </w:style>
  <w:style w:type="paragraph" w:styleId="Cmsor3">
    <w:name w:val="heading 3"/>
    <w:basedOn w:val="Norml"/>
    <w:qFormat/>
    <w:rsid w:val="00C364F6"/>
    <w:pPr>
      <w:numPr>
        <w:numId w:val="8"/>
      </w:numPr>
      <w:spacing w:before="100" w:after="100"/>
      <w:outlineLvl w:val="2"/>
    </w:pPr>
    <w:rPr>
      <w:b/>
      <w:bCs/>
      <w:i/>
      <w:iCs/>
      <w:color w:val="000000"/>
      <w:sz w:val="26"/>
      <w:szCs w:val="28"/>
    </w:rPr>
  </w:style>
  <w:style w:type="paragraph" w:styleId="Cmsor4">
    <w:name w:val="heading 4"/>
    <w:basedOn w:val="Norml"/>
    <w:next w:val="Norml"/>
    <w:link w:val="Cmsor4Char"/>
    <w:qFormat/>
    <w:rsid w:val="004E16E8"/>
    <w:pPr>
      <w:keepNext/>
      <w:suppressAutoHyphens w:val="0"/>
      <w:autoSpaceDN/>
      <w:spacing w:before="240" w:after="60"/>
      <w:jc w:val="left"/>
      <w:textAlignment w:val="auto"/>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rsid w:val="00C53BC4"/>
    <w:rPr>
      <w:rFonts w:ascii="Times New Rmn" w:eastAsia="Times New Roman" w:hAnsi="Times New Rmn" w:cs="Times New Roman"/>
      <w:b/>
      <w:bCs/>
      <w:color w:val="000000"/>
      <w:kern w:val="3"/>
      <w:sz w:val="34"/>
      <w:szCs w:val="34"/>
      <w:lang w:eastAsia="hu-HU"/>
    </w:rPr>
  </w:style>
  <w:style w:type="character" w:customStyle="1" w:styleId="Cmsor2Char">
    <w:name w:val="Címsor 2 Char"/>
    <w:basedOn w:val="Bekezdsalapbettpusa"/>
    <w:rsid w:val="00C53BC4"/>
    <w:rPr>
      <w:rFonts w:ascii="Times New Rmn" w:eastAsia="Times New Roman" w:hAnsi="Times New Rmn" w:cs="Times New Roman"/>
      <w:b/>
      <w:bCs/>
      <w:color w:val="000000"/>
      <w:sz w:val="30"/>
      <w:szCs w:val="30"/>
      <w:lang w:eastAsia="hu-HU"/>
    </w:rPr>
  </w:style>
  <w:style w:type="character" w:customStyle="1" w:styleId="Cmsor3Char">
    <w:name w:val="Címsor 3 Char"/>
    <w:basedOn w:val="Bekezdsalapbettpusa"/>
    <w:rsid w:val="00C53BC4"/>
    <w:rPr>
      <w:rFonts w:ascii="Times Rmn" w:eastAsia="Times New Roman" w:hAnsi="Times Rmn" w:cs="Times New Roman"/>
      <w:b/>
      <w:bCs/>
      <w:i/>
      <w:iCs/>
      <w:color w:val="000000"/>
      <w:sz w:val="28"/>
      <w:szCs w:val="28"/>
      <w:lang w:eastAsia="hu-HU"/>
    </w:rPr>
  </w:style>
  <w:style w:type="paragraph" w:styleId="Szvegtrzs">
    <w:name w:val="Body Text"/>
    <w:basedOn w:val="Norml"/>
    <w:rsid w:val="00C53BC4"/>
    <w:pPr>
      <w:spacing w:before="100" w:after="100"/>
    </w:pPr>
    <w:rPr>
      <w:rFonts w:ascii="Times Rmn" w:hAnsi="Times Rmn"/>
    </w:rPr>
  </w:style>
  <w:style w:type="character" w:customStyle="1" w:styleId="SzvegtrzsChar">
    <w:name w:val="Szövegtörzs Char"/>
    <w:basedOn w:val="Bekezdsalapbettpusa"/>
    <w:rsid w:val="00C53BC4"/>
    <w:rPr>
      <w:rFonts w:ascii="Times Rmn" w:eastAsia="Times New Roman" w:hAnsi="Times Rmn" w:cs="Times New Roman"/>
      <w:sz w:val="24"/>
      <w:szCs w:val="24"/>
      <w:lang w:eastAsia="hu-HU"/>
    </w:rPr>
  </w:style>
  <w:style w:type="character" w:styleId="Lbjegyzet-hivatkozs">
    <w:name w:val="footnote reference"/>
    <w:basedOn w:val="Bekezdsalapbettpusa"/>
    <w:rsid w:val="00C53BC4"/>
    <w:rPr>
      <w:rFonts w:ascii="Times Rmn" w:hAnsi="Times Rmn"/>
      <w:sz w:val="24"/>
      <w:szCs w:val="24"/>
    </w:rPr>
  </w:style>
  <w:style w:type="paragraph" w:styleId="Lbjegyzetszveg">
    <w:name w:val="footnote text"/>
    <w:basedOn w:val="Norml"/>
    <w:rsid w:val="00DB7666"/>
    <w:pPr>
      <w:spacing w:before="100" w:after="100"/>
    </w:pPr>
    <w:rPr>
      <w:rFonts w:ascii="Calibri" w:hAnsi="Calibri"/>
      <w:sz w:val="16"/>
    </w:rPr>
  </w:style>
  <w:style w:type="character" w:customStyle="1" w:styleId="LbjegyzetszvegChar">
    <w:name w:val="Lábjegyzetszöveg Char"/>
    <w:basedOn w:val="Bekezdsalapbettpusa"/>
    <w:rsid w:val="00C53BC4"/>
    <w:rPr>
      <w:rFonts w:ascii="Times Rmn" w:eastAsia="Times New Roman" w:hAnsi="Times Rmn" w:cs="Times New Roman"/>
      <w:sz w:val="24"/>
      <w:szCs w:val="24"/>
      <w:lang w:eastAsia="hu-HU"/>
    </w:rPr>
  </w:style>
  <w:style w:type="paragraph" w:customStyle="1" w:styleId="fontos">
    <w:name w:val="fontos"/>
    <w:basedOn w:val="Cmsor3"/>
    <w:rsid w:val="00C53BC4"/>
    <w:pPr>
      <w:keepNext/>
      <w:spacing w:before="240" w:after="60"/>
    </w:pPr>
    <w:rPr>
      <w:rFonts w:ascii="Times New Roman" w:hAnsi="Times New Roman" w:cs="Arial"/>
      <w:i w:val="0"/>
      <w:iCs w:val="0"/>
      <w:color w:val="auto"/>
      <w:szCs w:val="24"/>
    </w:rPr>
  </w:style>
  <w:style w:type="paragraph" w:styleId="Listaszerbekezds">
    <w:name w:val="List Paragraph"/>
    <w:basedOn w:val="Norml"/>
    <w:uiPriority w:val="34"/>
    <w:qFormat/>
    <w:rsid w:val="00C53BC4"/>
    <w:pPr>
      <w:spacing w:after="200" w:line="251" w:lineRule="auto"/>
      <w:ind w:left="720"/>
    </w:pPr>
    <w:rPr>
      <w:rFonts w:ascii="Cambria" w:hAnsi="Cambria"/>
      <w:sz w:val="22"/>
      <w:szCs w:val="22"/>
      <w:lang w:val="en-US" w:eastAsia="en-US" w:bidi="en-US"/>
    </w:rPr>
  </w:style>
  <w:style w:type="paragraph" w:styleId="Buborkszveg">
    <w:name w:val="Balloon Text"/>
    <w:basedOn w:val="Norml"/>
    <w:rsid w:val="00C53BC4"/>
    <w:rPr>
      <w:rFonts w:ascii="Tahoma" w:hAnsi="Tahoma" w:cs="Tahoma"/>
      <w:sz w:val="16"/>
      <w:szCs w:val="16"/>
    </w:rPr>
  </w:style>
  <w:style w:type="character" w:customStyle="1" w:styleId="BuborkszvegChar">
    <w:name w:val="Buborékszöveg Char"/>
    <w:basedOn w:val="Bekezdsalapbettpusa"/>
    <w:rsid w:val="00C53BC4"/>
    <w:rPr>
      <w:rFonts w:ascii="Tahoma" w:eastAsia="Times New Roman" w:hAnsi="Tahoma" w:cs="Tahoma"/>
      <w:sz w:val="16"/>
      <w:szCs w:val="16"/>
      <w:lang w:eastAsia="hu-HU"/>
    </w:rPr>
  </w:style>
  <w:style w:type="character" w:customStyle="1" w:styleId="msoins0">
    <w:name w:val="msoins"/>
    <w:basedOn w:val="Bekezdsalapbettpusa"/>
    <w:rsid w:val="006A46F2"/>
  </w:style>
  <w:style w:type="character" w:styleId="Jegyzethivatkozs">
    <w:name w:val="annotation reference"/>
    <w:basedOn w:val="Bekezdsalapbettpusa"/>
    <w:unhideWhenUsed/>
    <w:rsid w:val="00C56059"/>
    <w:rPr>
      <w:sz w:val="16"/>
      <w:szCs w:val="16"/>
    </w:rPr>
  </w:style>
  <w:style w:type="paragraph" w:styleId="Jegyzetszveg">
    <w:name w:val="annotation text"/>
    <w:basedOn w:val="Norml"/>
    <w:link w:val="JegyzetszvegChar"/>
    <w:unhideWhenUsed/>
    <w:rsid w:val="00C56059"/>
    <w:rPr>
      <w:sz w:val="20"/>
      <w:szCs w:val="20"/>
    </w:rPr>
  </w:style>
  <w:style w:type="character" w:customStyle="1" w:styleId="JegyzetszvegChar">
    <w:name w:val="Jegyzetszöveg Char"/>
    <w:basedOn w:val="Bekezdsalapbettpusa"/>
    <w:link w:val="Jegyzetszveg"/>
    <w:rsid w:val="00C56059"/>
    <w:rPr>
      <w:rFonts w:ascii="Times New Roman" w:eastAsia="Times New Roman" w:hAnsi="Times New Roman"/>
      <w:sz w:val="20"/>
      <w:szCs w:val="20"/>
      <w:lang w:eastAsia="hu-HU"/>
    </w:rPr>
  </w:style>
  <w:style w:type="paragraph" w:styleId="Megjegyzstrgya">
    <w:name w:val="annotation subject"/>
    <w:basedOn w:val="Jegyzetszveg"/>
    <w:next w:val="Jegyzetszveg"/>
    <w:link w:val="MegjegyzstrgyaChar"/>
    <w:unhideWhenUsed/>
    <w:rsid w:val="00C56059"/>
    <w:rPr>
      <w:b/>
      <w:bCs/>
    </w:rPr>
  </w:style>
  <w:style w:type="character" w:customStyle="1" w:styleId="MegjegyzstrgyaChar">
    <w:name w:val="Megjegyzés tárgya Char"/>
    <w:basedOn w:val="JegyzetszvegChar"/>
    <w:link w:val="Megjegyzstrgya"/>
    <w:rsid w:val="00C56059"/>
    <w:rPr>
      <w:rFonts w:ascii="Times New Roman" w:eastAsia="Times New Roman" w:hAnsi="Times New Roman"/>
      <w:b/>
      <w:bCs/>
      <w:sz w:val="20"/>
      <w:szCs w:val="20"/>
      <w:lang w:eastAsia="hu-HU"/>
    </w:rPr>
  </w:style>
  <w:style w:type="character" w:styleId="Hiperhivatkozs">
    <w:name w:val="Hyperlink"/>
    <w:basedOn w:val="Bekezdsalapbettpusa"/>
    <w:uiPriority w:val="99"/>
    <w:unhideWhenUsed/>
    <w:rsid w:val="00443965"/>
    <w:rPr>
      <w:color w:val="0000FF" w:themeColor="hyperlink"/>
      <w:u w:val="single"/>
    </w:rPr>
  </w:style>
  <w:style w:type="character" w:styleId="Finomkiemels">
    <w:name w:val="Subtle Emphasis"/>
    <w:basedOn w:val="Bekezdsalapbettpusa"/>
    <w:uiPriority w:val="19"/>
    <w:qFormat/>
    <w:rsid w:val="00443965"/>
    <w:rPr>
      <w:i/>
      <w:iCs/>
      <w:color w:val="808080" w:themeColor="text1" w:themeTint="7F"/>
    </w:rPr>
  </w:style>
  <w:style w:type="character" w:styleId="Knyvcme">
    <w:name w:val="Book Title"/>
    <w:basedOn w:val="Bekezdsalapbettpusa"/>
    <w:uiPriority w:val="33"/>
    <w:qFormat/>
    <w:rsid w:val="00F02C56"/>
    <w:rPr>
      <w:b/>
      <w:bCs/>
      <w:smallCaps/>
      <w:spacing w:val="5"/>
    </w:rPr>
  </w:style>
  <w:style w:type="paragraph" w:customStyle="1" w:styleId="Default">
    <w:name w:val="Default"/>
    <w:rsid w:val="00CA47DD"/>
    <w:pPr>
      <w:autoSpaceDE w:val="0"/>
      <w:adjustRightInd w:val="0"/>
      <w:spacing w:after="0" w:line="240" w:lineRule="auto"/>
      <w:textAlignment w:val="auto"/>
    </w:pPr>
    <w:rPr>
      <w:rFonts w:ascii="Tahoma" w:hAnsi="Tahoma" w:cs="Tahoma"/>
      <w:color w:val="000000"/>
      <w:sz w:val="24"/>
      <w:szCs w:val="24"/>
    </w:rPr>
  </w:style>
  <w:style w:type="paragraph" w:styleId="Vltozat">
    <w:name w:val="Revision"/>
    <w:hidden/>
    <w:uiPriority w:val="99"/>
    <w:semiHidden/>
    <w:rsid w:val="00FB274E"/>
    <w:pPr>
      <w:autoSpaceDN/>
      <w:spacing w:after="0" w:line="240" w:lineRule="auto"/>
      <w:textAlignment w:val="auto"/>
    </w:pPr>
    <w:rPr>
      <w:rFonts w:ascii="Times New Roman" w:eastAsia="Times New Roman" w:hAnsi="Times New Roman"/>
      <w:sz w:val="24"/>
      <w:szCs w:val="24"/>
      <w:lang w:eastAsia="hu-HU"/>
    </w:rPr>
  </w:style>
  <w:style w:type="numbering" w:customStyle="1" w:styleId="StlusTbbszint14ptFlkvrBal0cmFgg1cm">
    <w:name w:val="Stílus Többszintű 14 pt Félkövér Bal:  0 cm Függő:  1 cm"/>
    <w:rsid w:val="009579A1"/>
    <w:pPr>
      <w:numPr>
        <w:numId w:val="5"/>
      </w:numPr>
    </w:pPr>
  </w:style>
  <w:style w:type="table" w:styleId="Rcsostblzat">
    <w:name w:val="Table Grid"/>
    <w:basedOn w:val="Normltblzat"/>
    <w:rsid w:val="00486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1">
    <w:name w:val="Jegyzetszöveg Char1"/>
    <w:basedOn w:val="Bekezdsalapbettpusa"/>
    <w:rsid w:val="004862CC"/>
    <w:rPr>
      <w:rFonts w:ascii="Times New Roman" w:eastAsia="Times New Roman" w:hAnsi="Times New Roman"/>
      <w:sz w:val="20"/>
      <w:szCs w:val="20"/>
      <w:lang w:eastAsia="hu-HU"/>
    </w:rPr>
  </w:style>
  <w:style w:type="character" w:styleId="Mrltotthiperhivatkozs">
    <w:name w:val="FollowedHyperlink"/>
    <w:basedOn w:val="Bekezdsalapbettpusa"/>
    <w:uiPriority w:val="99"/>
    <w:semiHidden/>
    <w:unhideWhenUsed/>
    <w:rsid w:val="00652B6E"/>
    <w:rPr>
      <w:color w:val="800080" w:themeColor="followedHyperlink"/>
      <w:u w:val="single"/>
    </w:rPr>
  </w:style>
  <w:style w:type="paragraph" w:styleId="lfej">
    <w:name w:val="header"/>
    <w:basedOn w:val="Norml"/>
    <w:link w:val="lfejChar"/>
    <w:unhideWhenUsed/>
    <w:rsid w:val="004F3A95"/>
    <w:pPr>
      <w:tabs>
        <w:tab w:val="center" w:pos="4536"/>
        <w:tab w:val="right" w:pos="9072"/>
      </w:tabs>
    </w:pPr>
  </w:style>
  <w:style w:type="character" w:customStyle="1" w:styleId="lfejChar">
    <w:name w:val="Élőfej Char"/>
    <w:basedOn w:val="Bekezdsalapbettpusa"/>
    <w:link w:val="lfej"/>
    <w:uiPriority w:val="99"/>
    <w:rsid w:val="004F3A95"/>
    <w:rPr>
      <w:rFonts w:asciiTheme="minorHAnsi" w:eastAsia="Times New Roman" w:hAnsiTheme="minorHAnsi"/>
      <w:sz w:val="24"/>
      <w:szCs w:val="24"/>
      <w:lang w:eastAsia="hu-HU"/>
    </w:rPr>
  </w:style>
  <w:style w:type="paragraph" w:styleId="llb">
    <w:name w:val="footer"/>
    <w:basedOn w:val="Norml"/>
    <w:link w:val="llbChar"/>
    <w:uiPriority w:val="99"/>
    <w:unhideWhenUsed/>
    <w:rsid w:val="004F3A95"/>
    <w:pPr>
      <w:tabs>
        <w:tab w:val="center" w:pos="4536"/>
        <w:tab w:val="right" w:pos="9072"/>
      </w:tabs>
    </w:pPr>
  </w:style>
  <w:style w:type="character" w:customStyle="1" w:styleId="llbChar">
    <w:name w:val="Élőláb Char"/>
    <w:basedOn w:val="Bekezdsalapbettpusa"/>
    <w:link w:val="llb"/>
    <w:uiPriority w:val="99"/>
    <w:rsid w:val="004F3A95"/>
    <w:rPr>
      <w:rFonts w:asciiTheme="minorHAnsi" w:eastAsia="Times New Roman" w:hAnsiTheme="minorHAnsi"/>
      <w:sz w:val="24"/>
      <w:szCs w:val="24"/>
      <w:lang w:eastAsia="hu-HU"/>
    </w:rPr>
  </w:style>
  <w:style w:type="paragraph" w:styleId="Tartalomjegyzkcmsora">
    <w:name w:val="TOC Heading"/>
    <w:basedOn w:val="Cmsor1"/>
    <w:next w:val="Norml"/>
    <w:uiPriority w:val="39"/>
    <w:unhideWhenUsed/>
    <w:qFormat/>
    <w:rsid w:val="004F3A95"/>
    <w:pPr>
      <w:keepNext/>
      <w:keepLines/>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J1">
    <w:name w:val="toc 1"/>
    <w:basedOn w:val="Norml"/>
    <w:next w:val="Norml"/>
    <w:autoRedefine/>
    <w:uiPriority w:val="39"/>
    <w:unhideWhenUsed/>
    <w:qFormat/>
    <w:rsid w:val="004F3A95"/>
    <w:pPr>
      <w:spacing w:after="100"/>
    </w:pPr>
  </w:style>
  <w:style w:type="paragraph" w:styleId="TJ2">
    <w:name w:val="toc 2"/>
    <w:basedOn w:val="Norml"/>
    <w:next w:val="Norml"/>
    <w:autoRedefine/>
    <w:uiPriority w:val="39"/>
    <w:unhideWhenUsed/>
    <w:qFormat/>
    <w:rsid w:val="00730CAA"/>
    <w:pPr>
      <w:tabs>
        <w:tab w:val="left" w:pos="660"/>
        <w:tab w:val="right" w:leader="dot" w:pos="9062"/>
      </w:tabs>
      <w:spacing w:after="100"/>
      <w:ind w:left="240"/>
      <w:jc w:val="center"/>
    </w:pPr>
  </w:style>
  <w:style w:type="paragraph" w:styleId="TJ3">
    <w:name w:val="toc 3"/>
    <w:basedOn w:val="Norml"/>
    <w:next w:val="Norml"/>
    <w:autoRedefine/>
    <w:uiPriority w:val="39"/>
    <w:unhideWhenUsed/>
    <w:qFormat/>
    <w:rsid w:val="004F3A95"/>
    <w:pPr>
      <w:spacing w:after="100"/>
      <w:ind w:left="480"/>
    </w:pPr>
  </w:style>
  <w:style w:type="paragraph" w:customStyle="1" w:styleId="Char1">
    <w:name w:val="Char1"/>
    <w:basedOn w:val="Norml"/>
    <w:rsid w:val="00065BA9"/>
    <w:pPr>
      <w:suppressAutoHyphens w:val="0"/>
      <w:autoSpaceDN/>
      <w:spacing w:after="160" w:line="240" w:lineRule="exact"/>
      <w:jc w:val="left"/>
      <w:textAlignment w:val="auto"/>
    </w:pPr>
    <w:rPr>
      <w:rFonts w:ascii="Verdana" w:hAnsi="Verdana"/>
      <w:sz w:val="20"/>
      <w:szCs w:val="20"/>
      <w:lang w:val="en-US" w:eastAsia="en-US"/>
    </w:rPr>
  </w:style>
  <w:style w:type="paragraph" w:styleId="Csakszveg">
    <w:name w:val="Plain Text"/>
    <w:basedOn w:val="Norml"/>
    <w:link w:val="CsakszvegChar"/>
    <w:rsid w:val="00787DD0"/>
    <w:pPr>
      <w:suppressAutoHyphens w:val="0"/>
      <w:autoSpaceDN/>
      <w:spacing w:before="100" w:beforeAutospacing="1" w:after="100" w:afterAutospacing="1"/>
      <w:textAlignment w:val="auto"/>
    </w:pPr>
    <w:rPr>
      <w:rFonts w:ascii="Times Rmn" w:hAnsi="Times Rmn"/>
    </w:rPr>
  </w:style>
  <w:style w:type="character" w:customStyle="1" w:styleId="CsakszvegChar">
    <w:name w:val="Csak szöveg Char"/>
    <w:basedOn w:val="Bekezdsalapbettpusa"/>
    <w:link w:val="Csakszveg"/>
    <w:rsid w:val="00787DD0"/>
    <w:rPr>
      <w:rFonts w:ascii="Times Rmn" w:eastAsia="Times New Roman" w:hAnsi="Times Rmn"/>
      <w:sz w:val="24"/>
      <w:szCs w:val="24"/>
      <w:lang w:eastAsia="hu-HU"/>
    </w:rPr>
  </w:style>
  <w:style w:type="paragraph" w:customStyle="1" w:styleId="Char11">
    <w:name w:val="Char11"/>
    <w:basedOn w:val="Norml"/>
    <w:rsid w:val="00787DD0"/>
    <w:pPr>
      <w:suppressAutoHyphens w:val="0"/>
      <w:autoSpaceDN/>
      <w:spacing w:after="160" w:line="240" w:lineRule="exact"/>
      <w:jc w:val="left"/>
      <w:textAlignment w:val="auto"/>
    </w:pPr>
    <w:rPr>
      <w:rFonts w:ascii="Verdana" w:hAnsi="Verdana"/>
      <w:sz w:val="20"/>
      <w:szCs w:val="20"/>
      <w:lang w:val="en-US" w:eastAsia="en-US"/>
    </w:rPr>
  </w:style>
  <w:style w:type="character" w:styleId="Kiemels">
    <w:name w:val="Emphasis"/>
    <w:basedOn w:val="Bekezdsalapbettpusa"/>
    <w:uiPriority w:val="20"/>
    <w:qFormat/>
    <w:rsid w:val="00F47BA8"/>
    <w:rPr>
      <w:i/>
      <w:iCs/>
    </w:rPr>
  </w:style>
  <w:style w:type="character" w:customStyle="1" w:styleId="Cmsor4Char">
    <w:name w:val="Címsor 4 Char"/>
    <w:basedOn w:val="Bekezdsalapbettpusa"/>
    <w:link w:val="Cmsor4"/>
    <w:rsid w:val="004E16E8"/>
    <w:rPr>
      <w:rFonts w:ascii="Times New Roman" w:eastAsia="Times New Roman" w:hAnsi="Times New Roman"/>
      <w:b/>
      <w:bCs/>
      <w:sz w:val="28"/>
      <w:szCs w:val="28"/>
      <w:lang w:eastAsia="hu-HU"/>
    </w:rPr>
  </w:style>
  <w:style w:type="paragraph" w:styleId="Cm">
    <w:name w:val="Title"/>
    <w:basedOn w:val="Norml"/>
    <w:link w:val="CmChar"/>
    <w:qFormat/>
    <w:rsid w:val="004E16E8"/>
    <w:pPr>
      <w:suppressAutoHyphens w:val="0"/>
      <w:autoSpaceDN/>
      <w:spacing w:before="100" w:beforeAutospacing="1" w:after="100" w:afterAutospacing="1"/>
      <w:textAlignment w:val="auto"/>
    </w:pPr>
    <w:rPr>
      <w:rFonts w:ascii="Times New Rmn" w:hAnsi="Times New Rmn"/>
      <w:b/>
      <w:bCs/>
      <w:color w:val="000000"/>
      <w:sz w:val="34"/>
      <w:szCs w:val="34"/>
    </w:rPr>
  </w:style>
  <w:style w:type="character" w:customStyle="1" w:styleId="CmChar">
    <w:name w:val="Cím Char"/>
    <w:basedOn w:val="Bekezdsalapbettpusa"/>
    <w:link w:val="Cm"/>
    <w:rsid w:val="004E16E8"/>
    <w:rPr>
      <w:rFonts w:ascii="Times New Rmn" w:eastAsia="Times New Roman" w:hAnsi="Times New Rmn"/>
      <w:b/>
      <w:bCs/>
      <w:color w:val="000000"/>
      <w:sz w:val="34"/>
      <w:szCs w:val="34"/>
      <w:lang w:eastAsia="hu-HU"/>
    </w:rPr>
  </w:style>
  <w:style w:type="paragraph" w:styleId="Szvegtrzs3">
    <w:name w:val="Body Text 3"/>
    <w:basedOn w:val="Norml"/>
    <w:link w:val="Szvegtrzs3Char"/>
    <w:rsid w:val="004E16E8"/>
    <w:pPr>
      <w:suppressAutoHyphens w:val="0"/>
      <w:autoSpaceDN/>
      <w:spacing w:before="100" w:beforeAutospacing="1" w:after="100" w:afterAutospacing="1"/>
      <w:textAlignment w:val="auto"/>
    </w:pPr>
    <w:rPr>
      <w:rFonts w:ascii="Times Rmn" w:hAnsi="Times Rmn"/>
    </w:rPr>
  </w:style>
  <w:style w:type="character" w:customStyle="1" w:styleId="Szvegtrzs3Char">
    <w:name w:val="Szövegtörzs 3 Char"/>
    <w:basedOn w:val="Bekezdsalapbettpusa"/>
    <w:link w:val="Szvegtrzs3"/>
    <w:rsid w:val="004E16E8"/>
    <w:rPr>
      <w:rFonts w:ascii="Times Rmn" w:eastAsia="Times New Roman" w:hAnsi="Times Rmn"/>
      <w:sz w:val="24"/>
      <w:szCs w:val="24"/>
      <w:lang w:eastAsia="hu-HU"/>
    </w:rPr>
  </w:style>
  <w:style w:type="paragraph" w:styleId="Szvegtrzs2">
    <w:name w:val="Body Text 2"/>
    <w:basedOn w:val="Norml"/>
    <w:link w:val="Szvegtrzs2Char"/>
    <w:rsid w:val="004E16E8"/>
    <w:pPr>
      <w:suppressAutoHyphens w:val="0"/>
      <w:autoSpaceDN/>
      <w:spacing w:before="100" w:beforeAutospacing="1" w:after="100" w:afterAutospacing="1"/>
      <w:textAlignment w:val="auto"/>
    </w:pPr>
    <w:rPr>
      <w:rFonts w:ascii="Times Rmn" w:hAnsi="Times Rmn"/>
    </w:rPr>
  </w:style>
  <w:style w:type="character" w:customStyle="1" w:styleId="Szvegtrzs2Char">
    <w:name w:val="Szövegtörzs 2 Char"/>
    <w:basedOn w:val="Bekezdsalapbettpusa"/>
    <w:link w:val="Szvegtrzs2"/>
    <w:rsid w:val="004E16E8"/>
    <w:rPr>
      <w:rFonts w:ascii="Times Rmn" w:eastAsia="Times New Roman" w:hAnsi="Times Rmn"/>
      <w:sz w:val="24"/>
      <w:szCs w:val="24"/>
      <w:lang w:eastAsia="hu-HU"/>
    </w:rPr>
  </w:style>
  <w:style w:type="paragraph" w:styleId="Szvegtrzsbehzssal3">
    <w:name w:val="Body Text Indent 3"/>
    <w:basedOn w:val="Norml"/>
    <w:link w:val="Szvegtrzsbehzssal3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3Char">
    <w:name w:val="Szövegtörzs behúzással 3 Char"/>
    <w:basedOn w:val="Bekezdsalapbettpusa"/>
    <w:link w:val="Szvegtrzsbehzssal3"/>
    <w:rsid w:val="004E16E8"/>
    <w:rPr>
      <w:rFonts w:ascii="Times Rmn" w:eastAsia="Times New Roman" w:hAnsi="Times Rmn"/>
      <w:sz w:val="24"/>
      <w:szCs w:val="24"/>
      <w:lang w:eastAsia="hu-HU"/>
    </w:rPr>
  </w:style>
  <w:style w:type="character" w:customStyle="1" w:styleId="msoins00">
    <w:name w:val="msoins0"/>
    <w:basedOn w:val="Bekezdsalapbettpusa"/>
    <w:rsid w:val="004E16E8"/>
    <w:rPr>
      <w:rFonts w:ascii="Times Rmn" w:hAnsi="Times Rmn" w:hint="default"/>
      <w:sz w:val="24"/>
      <w:szCs w:val="24"/>
    </w:rPr>
  </w:style>
  <w:style w:type="paragraph" w:styleId="Szvegtrzsbehzssal2">
    <w:name w:val="Body Text Indent 2"/>
    <w:basedOn w:val="Norml"/>
    <w:link w:val="Szvegtrzsbehzssal2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2Char">
    <w:name w:val="Szövegtörzs behúzással 2 Char"/>
    <w:basedOn w:val="Bekezdsalapbettpusa"/>
    <w:link w:val="Szvegtrzsbehzssal2"/>
    <w:rsid w:val="004E16E8"/>
    <w:rPr>
      <w:rFonts w:ascii="Times Rmn" w:eastAsia="Times New Roman" w:hAnsi="Times Rmn"/>
      <w:sz w:val="24"/>
      <w:szCs w:val="24"/>
      <w:lang w:eastAsia="hu-HU"/>
    </w:rPr>
  </w:style>
  <w:style w:type="paragraph" w:styleId="Szvegtrzsbehzssal">
    <w:name w:val="Body Text Indent"/>
    <w:basedOn w:val="Norml"/>
    <w:link w:val="Szvegtrzsbehzssal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Char">
    <w:name w:val="Szövegtörzs behúzással Char"/>
    <w:basedOn w:val="Bekezdsalapbettpusa"/>
    <w:link w:val="Szvegtrzsbehzssal"/>
    <w:rsid w:val="004E16E8"/>
    <w:rPr>
      <w:rFonts w:ascii="Times Rmn" w:eastAsia="Times New Roman" w:hAnsi="Times Rmn"/>
      <w:sz w:val="24"/>
      <w:szCs w:val="24"/>
      <w:lang w:eastAsia="hu-HU"/>
    </w:rPr>
  </w:style>
  <w:style w:type="paragraph" w:customStyle="1" w:styleId="listtimesnewroman12ptnemflkvrsorkizrt">
    <w:name w:val="listtimesnewroman12ptnemflkvrsorkizrt"/>
    <w:basedOn w:val="Norml"/>
    <w:rsid w:val="004E16E8"/>
    <w:pPr>
      <w:suppressAutoHyphens w:val="0"/>
      <w:autoSpaceDN/>
      <w:spacing w:before="100" w:beforeAutospacing="1" w:after="100" w:afterAutospacing="1"/>
      <w:textAlignment w:val="auto"/>
    </w:pPr>
    <w:rPr>
      <w:rFonts w:ascii="Times Rmn" w:hAnsi="Times Rmn"/>
    </w:rPr>
  </w:style>
  <w:style w:type="character" w:styleId="Oldalszm">
    <w:name w:val="page number"/>
    <w:basedOn w:val="Bekezdsalapbettpusa"/>
    <w:rsid w:val="004E16E8"/>
  </w:style>
  <w:style w:type="paragraph" w:customStyle="1" w:styleId="DefaultText">
    <w:name w:val="Default Text"/>
    <w:basedOn w:val="Norml"/>
    <w:rsid w:val="004E16E8"/>
    <w:pPr>
      <w:suppressAutoHyphens w:val="0"/>
      <w:overflowPunct w:val="0"/>
      <w:autoSpaceDE w:val="0"/>
      <w:adjustRightInd w:val="0"/>
      <w:jc w:val="left"/>
    </w:pPr>
    <w:rPr>
      <w:rFonts w:ascii="Times New Roman" w:hAnsi="Times New Roman"/>
      <w:szCs w:val="20"/>
      <w:lang w:val="en-US" w:eastAsia="en-IE"/>
    </w:rPr>
  </w:style>
  <w:style w:type="character" w:customStyle="1" w:styleId="InitialStyle">
    <w:name w:val="InitialStyle"/>
    <w:rsid w:val="004E16E8"/>
    <w:rPr>
      <w:rFonts w:ascii="Arial" w:hAnsi="Arial"/>
      <w:color w:val="auto"/>
      <w:spacing w:val="0"/>
      <w:sz w:val="20"/>
    </w:rPr>
  </w:style>
  <w:style w:type="paragraph" w:customStyle="1" w:styleId="Char">
    <w:name w:val="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paragraph" w:styleId="TJ4">
    <w:name w:val="toc 4"/>
    <w:basedOn w:val="Norml"/>
    <w:next w:val="Norml"/>
    <w:autoRedefine/>
    <w:uiPriority w:val="39"/>
    <w:unhideWhenUsed/>
    <w:rsid w:val="004E16E8"/>
    <w:pPr>
      <w:suppressAutoHyphens w:val="0"/>
      <w:autoSpaceDN/>
      <w:spacing w:after="100" w:line="276" w:lineRule="auto"/>
      <w:ind w:left="660"/>
      <w:jc w:val="left"/>
      <w:textAlignment w:val="auto"/>
    </w:pPr>
    <w:rPr>
      <w:rFonts w:ascii="Tahoma" w:hAnsi="Tahoma"/>
      <w:sz w:val="20"/>
      <w:szCs w:val="22"/>
    </w:rPr>
  </w:style>
  <w:style w:type="paragraph" w:styleId="TJ5">
    <w:name w:val="toc 5"/>
    <w:basedOn w:val="Norml"/>
    <w:next w:val="Norml"/>
    <w:autoRedefine/>
    <w:uiPriority w:val="39"/>
    <w:unhideWhenUsed/>
    <w:rsid w:val="004E16E8"/>
    <w:pPr>
      <w:suppressAutoHyphens w:val="0"/>
      <w:autoSpaceDN/>
      <w:spacing w:after="100" w:line="276" w:lineRule="auto"/>
      <w:ind w:left="880"/>
      <w:jc w:val="left"/>
      <w:textAlignment w:val="auto"/>
    </w:pPr>
    <w:rPr>
      <w:rFonts w:ascii="Calibri" w:hAnsi="Calibri"/>
      <w:sz w:val="22"/>
      <w:szCs w:val="22"/>
    </w:rPr>
  </w:style>
  <w:style w:type="paragraph" w:styleId="TJ6">
    <w:name w:val="toc 6"/>
    <w:basedOn w:val="Norml"/>
    <w:next w:val="Norml"/>
    <w:autoRedefine/>
    <w:uiPriority w:val="39"/>
    <w:unhideWhenUsed/>
    <w:rsid w:val="004E16E8"/>
    <w:pPr>
      <w:suppressAutoHyphens w:val="0"/>
      <w:autoSpaceDN/>
      <w:spacing w:after="100" w:line="276" w:lineRule="auto"/>
      <w:ind w:left="1100"/>
      <w:jc w:val="left"/>
      <w:textAlignment w:val="auto"/>
    </w:pPr>
    <w:rPr>
      <w:rFonts w:ascii="Calibri" w:hAnsi="Calibri"/>
      <w:sz w:val="22"/>
      <w:szCs w:val="22"/>
    </w:rPr>
  </w:style>
  <w:style w:type="paragraph" w:styleId="TJ7">
    <w:name w:val="toc 7"/>
    <w:basedOn w:val="Norml"/>
    <w:next w:val="Norml"/>
    <w:autoRedefine/>
    <w:uiPriority w:val="39"/>
    <w:unhideWhenUsed/>
    <w:rsid w:val="004E16E8"/>
    <w:pPr>
      <w:suppressAutoHyphens w:val="0"/>
      <w:autoSpaceDN/>
      <w:spacing w:after="100" w:line="276" w:lineRule="auto"/>
      <w:ind w:left="1320"/>
      <w:jc w:val="left"/>
      <w:textAlignment w:val="auto"/>
    </w:pPr>
    <w:rPr>
      <w:rFonts w:ascii="Calibri" w:hAnsi="Calibri"/>
      <w:sz w:val="22"/>
      <w:szCs w:val="22"/>
    </w:rPr>
  </w:style>
  <w:style w:type="paragraph" w:styleId="TJ8">
    <w:name w:val="toc 8"/>
    <w:basedOn w:val="Norml"/>
    <w:next w:val="Norml"/>
    <w:autoRedefine/>
    <w:uiPriority w:val="39"/>
    <w:unhideWhenUsed/>
    <w:rsid w:val="004E16E8"/>
    <w:pPr>
      <w:suppressAutoHyphens w:val="0"/>
      <w:autoSpaceDN/>
      <w:spacing w:after="100" w:line="276" w:lineRule="auto"/>
      <w:ind w:left="1540"/>
      <w:jc w:val="left"/>
      <w:textAlignment w:val="auto"/>
    </w:pPr>
    <w:rPr>
      <w:rFonts w:ascii="Calibri" w:hAnsi="Calibri"/>
      <w:sz w:val="22"/>
      <w:szCs w:val="22"/>
    </w:rPr>
  </w:style>
  <w:style w:type="paragraph" w:styleId="TJ9">
    <w:name w:val="toc 9"/>
    <w:basedOn w:val="Norml"/>
    <w:next w:val="Norml"/>
    <w:autoRedefine/>
    <w:uiPriority w:val="39"/>
    <w:unhideWhenUsed/>
    <w:rsid w:val="004E16E8"/>
    <w:pPr>
      <w:suppressAutoHyphens w:val="0"/>
      <w:autoSpaceDN/>
      <w:spacing w:after="100" w:line="276" w:lineRule="auto"/>
      <w:ind w:left="1760"/>
      <w:jc w:val="left"/>
      <w:textAlignment w:val="auto"/>
    </w:pPr>
    <w:rPr>
      <w:rFonts w:ascii="Calibri" w:hAnsi="Calibri"/>
      <w:sz w:val="22"/>
      <w:szCs w:val="22"/>
    </w:rPr>
  </w:style>
  <w:style w:type="paragraph" w:customStyle="1" w:styleId="Char1CharCharCharCharCharChar">
    <w:name w:val="Char1 Char Char Char Char Char 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table" w:customStyle="1" w:styleId="Vilgosrnykols1jellszn1">
    <w:name w:val="Világos árnyékolás – 1. jelölőszín1"/>
    <w:basedOn w:val="Normltblzat"/>
    <w:uiPriority w:val="60"/>
    <w:rsid w:val="004E16E8"/>
    <w:pPr>
      <w:autoSpaceDN/>
      <w:spacing w:after="0" w:line="240" w:lineRule="auto"/>
      <w:textAlignment w:val="auto"/>
    </w:pPr>
    <w:rPr>
      <w:rFonts w:asciiTheme="minorHAnsi" w:eastAsiaTheme="minorHAnsi" w:hAnsiTheme="minorHAnsi"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Vilgosrcs1jellszn1">
    <w:name w:val="Világos rács – 1. jelölőszín1"/>
    <w:basedOn w:val="Normltblzat"/>
    <w:uiPriority w:val="62"/>
    <w:rsid w:val="004E16E8"/>
    <w:pPr>
      <w:autoSpaceDN/>
      <w:spacing w:after="0" w:line="240" w:lineRule="auto"/>
      <w:textAlignment w:val="auto"/>
    </w:pPr>
    <w:rPr>
      <w:rFonts w:asciiTheme="minorHAnsi" w:eastAsiaTheme="minorHAnsi" w:hAnsiTheme="minorHAnsi" w:cstheme="min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Vgjegyzetszvege">
    <w:name w:val="endnote text"/>
    <w:basedOn w:val="Norml"/>
    <w:link w:val="VgjegyzetszvegeChar"/>
    <w:uiPriority w:val="99"/>
    <w:semiHidden/>
    <w:unhideWhenUsed/>
    <w:rsid w:val="004E16E8"/>
    <w:pPr>
      <w:suppressAutoHyphens w:val="0"/>
      <w:autoSpaceDN/>
      <w:jc w:val="left"/>
      <w:textAlignment w:val="auto"/>
    </w:pPr>
    <w:rPr>
      <w:rFonts w:ascii="Times New Roman" w:hAnsi="Times New Roman"/>
      <w:sz w:val="20"/>
      <w:szCs w:val="20"/>
    </w:rPr>
  </w:style>
  <w:style w:type="character" w:customStyle="1" w:styleId="VgjegyzetszvegeChar">
    <w:name w:val="Végjegyzet szövege Char"/>
    <w:basedOn w:val="Bekezdsalapbettpusa"/>
    <w:link w:val="Vgjegyzetszvege"/>
    <w:uiPriority w:val="99"/>
    <w:semiHidden/>
    <w:rsid w:val="004E16E8"/>
    <w:rPr>
      <w:rFonts w:ascii="Times New Roman" w:eastAsia="Times New Roman" w:hAnsi="Times New Roman"/>
      <w:sz w:val="20"/>
      <w:szCs w:val="20"/>
      <w:lang w:eastAsia="hu-HU"/>
    </w:rPr>
  </w:style>
  <w:style w:type="character" w:styleId="Vgjegyzet-hivatkozs">
    <w:name w:val="endnote reference"/>
    <w:basedOn w:val="Bekezdsalapbettpusa"/>
    <w:uiPriority w:val="99"/>
    <w:semiHidden/>
    <w:unhideWhenUsed/>
    <w:rsid w:val="004E16E8"/>
    <w:rPr>
      <w:vertAlign w:val="superscript"/>
    </w:rPr>
  </w:style>
  <w:style w:type="paragraph" w:customStyle="1" w:styleId="TableBullet">
    <w:name w:val="Table Bullet"/>
    <w:basedOn w:val="Norml"/>
    <w:rsid w:val="004E16E8"/>
    <w:pPr>
      <w:suppressAutoHyphens w:val="0"/>
      <w:overflowPunct w:val="0"/>
      <w:autoSpaceDE w:val="0"/>
      <w:adjustRightInd w:val="0"/>
      <w:ind w:left="360" w:hanging="360"/>
    </w:pPr>
    <w:rPr>
      <w:rFonts w:ascii="Times New Roman" w:hAnsi="Times New Roman"/>
      <w:color w:val="000000"/>
      <w:sz w:val="20"/>
      <w:szCs w:val="20"/>
      <w:lang w:eastAsia="en-US"/>
    </w:rPr>
  </w:style>
  <w:style w:type="paragraph" w:styleId="NormlWeb">
    <w:name w:val="Normal (Web)"/>
    <w:basedOn w:val="Norml"/>
    <w:uiPriority w:val="99"/>
    <w:rsid w:val="004E16E8"/>
    <w:pPr>
      <w:suppressAutoHyphens w:val="0"/>
      <w:autoSpaceDN/>
      <w:spacing w:before="100" w:beforeAutospacing="1" w:after="100" w:afterAutospacing="1"/>
      <w:jc w:val="left"/>
      <w:textAlignment w:val="auto"/>
    </w:pPr>
    <w:rPr>
      <w:rFonts w:ascii="Times New Roman" w:hAnsi="Times New Roman"/>
    </w:rPr>
  </w:style>
  <w:style w:type="paragraph" w:customStyle="1" w:styleId="CharCharChar1CharCharCharChar">
    <w:name w:val="Char Char Char1 Char Char Char Char"/>
    <w:basedOn w:val="Norml"/>
    <w:rsid w:val="004E16E8"/>
    <w:pPr>
      <w:suppressAutoHyphens w:val="0"/>
      <w:autoSpaceDN/>
      <w:spacing w:after="160" w:line="240" w:lineRule="exact"/>
      <w:jc w:val="left"/>
      <w:textAlignment w:val="auto"/>
    </w:pPr>
    <w:rPr>
      <w:rFonts w:ascii="Tahoma" w:hAnsi="Tahoma"/>
      <w:sz w:val="20"/>
      <w:szCs w:val="20"/>
      <w:lang w:val="en-US" w:eastAsia="en-US"/>
    </w:rPr>
  </w:style>
  <w:style w:type="paragraph" w:styleId="Nincstrkz">
    <w:name w:val="No Spacing"/>
    <w:uiPriority w:val="1"/>
    <w:qFormat/>
    <w:rsid w:val="004E16E8"/>
    <w:pPr>
      <w:autoSpaceDN/>
      <w:spacing w:after="0" w:line="240" w:lineRule="auto"/>
      <w:textAlignment w:val="auto"/>
    </w:pPr>
    <w:rPr>
      <w:rFonts w:ascii="Times New Roman" w:eastAsia="Times New Roman" w:hAnsi="Times New Roman"/>
      <w:sz w:val="24"/>
      <w:szCs w:val="24"/>
      <w:lang w:eastAsia="hu-HU"/>
    </w:rPr>
  </w:style>
  <w:style w:type="paragraph" w:styleId="Alcm">
    <w:name w:val="Subtitle"/>
    <w:basedOn w:val="Norml"/>
    <w:link w:val="AlcmChar"/>
    <w:qFormat/>
    <w:rsid w:val="004E16E8"/>
    <w:pPr>
      <w:suppressAutoHyphens w:val="0"/>
      <w:autoSpaceDN/>
      <w:jc w:val="left"/>
      <w:textAlignment w:val="auto"/>
    </w:pPr>
    <w:rPr>
      <w:rFonts w:ascii="Times New Roman" w:hAnsi="Times New Roman"/>
      <w:b/>
      <w:bCs/>
      <w:color w:val="FFFFFF"/>
      <w:sz w:val="28"/>
      <w:lang w:val="en-US" w:eastAsia="en-US"/>
    </w:rPr>
  </w:style>
  <w:style w:type="character" w:customStyle="1" w:styleId="AlcmChar">
    <w:name w:val="Alcím Char"/>
    <w:basedOn w:val="Bekezdsalapbettpusa"/>
    <w:link w:val="Alcm"/>
    <w:rsid w:val="004E16E8"/>
    <w:rPr>
      <w:rFonts w:ascii="Times New Roman" w:eastAsia="Times New Roman" w:hAnsi="Times New Roman"/>
      <w:b/>
      <w:bCs/>
      <w:color w:val="FFFFFF"/>
      <w:sz w:val="28"/>
      <w:szCs w:val="24"/>
      <w:lang w:val="en-US"/>
    </w:rPr>
  </w:style>
  <w:style w:type="paragraph" w:styleId="Dokumentumtrkp">
    <w:name w:val="Document Map"/>
    <w:basedOn w:val="Norml"/>
    <w:link w:val="DokumentumtrkpChar"/>
    <w:uiPriority w:val="99"/>
    <w:semiHidden/>
    <w:unhideWhenUsed/>
    <w:rsid w:val="00AF5A68"/>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AF5A68"/>
    <w:rPr>
      <w:rFonts w:ascii="Tahoma" w:eastAsia="Times New Roman" w:hAnsi="Tahoma" w:cs="Tahoma"/>
      <w:sz w:val="16"/>
      <w:szCs w:val="16"/>
      <w:lang w:eastAsia="hu-HU"/>
    </w:rPr>
  </w:style>
  <w:style w:type="character" w:customStyle="1" w:styleId="apple-converted-space">
    <w:name w:val="apple-converted-space"/>
    <w:basedOn w:val="Bekezdsalapbettpusa"/>
    <w:rsid w:val="0093453D"/>
  </w:style>
  <w:style w:type="paragraph" w:customStyle="1" w:styleId="Standard">
    <w:name w:val="Standard"/>
    <w:rsid w:val="00AE01BD"/>
    <w:pPr>
      <w:suppressAutoHyphens/>
      <w:spacing w:after="0" w:line="240" w:lineRule="auto"/>
      <w:ind w:left="851" w:right="567"/>
      <w:jc w:val="both"/>
    </w:pPr>
    <w:rPr>
      <w:rFonts w:ascii="Times New Roman" w:eastAsia="Times New Roman" w:hAnsi="Times New Roman"/>
      <w:kern w:val="3"/>
      <w:sz w:val="24"/>
      <w:szCs w:val="24"/>
      <w:lang w:eastAsia="zh-CN"/>
    </w:rPr>
  </w:style>
  <w:style w:type="character" w:styleId="Feloldatlanmegemlts">
    <w:name w:val="Unresolved Mention"/>
    <w:basedOn w:val="Bekezdsalapbettpusa"/>
    <w:uiPriority w:val="99"/>
    <w:semiHidden/>
    <w:unhideWhenUsed/>
    <w:rsid w:val="00102998"/>
    <w:rPr>
      <w:color w:val="605E5C"/>
      <w:shd w:val="clear" w:color="auto" w:fill="E1DFDD"/>
    </w:rPr>
  </w:style>
  <w:style w:type="paragraph" w:customStyle="1" w:styleId="cf0">
    <w:name w:val="cf0"/>
    <w:basedOn w:val="Norml"/>
    <w:rsid w:val="008D5512"/>
    <w:pPr>
      <w:suppressAutoHyphens w:val="0"/>
      <w:autoSpaceDN/>
      <w:spacing w:before="100" w:beforeAutospacing="1" w:after="100" w:afterAutospacing="1"/>
      <w:jc w:val="left"/>
      <w:textAlignment w:val="auto"/>
    </w:pPr>
    <w:rPr>
      <w:rFonts w:ascii="Times New Roman" w:hAnsi="Times New Roman"/>
    </w:rPr>
  </w:style>
  <w:style w:type="character" w:customStyle="1" w:styleId="highlighted">
    <w:name w:val="highlighted"/>
    <w:basedOn w:val="Bekezdsalapbettpusa"/>
    <w:rsid w:val="00FA426C"/>
  </w:style>
  <w:style w:type="paragraph" w:customStyle="1" w:styleId="uj">
    <w:name w:val="uj"/>
    <w:basedOn w:val="Norml"/>
    <w:rsid w:val="00FA426C"/>
    <w:pPr>
      <w:suppressAutoHyphens w:val="0"/>
      <w:autoSpaceDN/>
      <w:spacing w:before="100" w:beforeAutospacing="1" w:after="100" w:afterAutospacing="1"/>
      <w:jc w:val="left"/>
      <w:textAlignment w:val="auto"/>
    </w:pPr>
    <w:rPr>
      <w:rFonts w:ascii="Times New Roman" w:hAnsi="Times New Roman"/>
    </w:rPr>
  </w:style>
  <w:style w:type="paragraph" w:customStyle="1" w:styleId="mhk-ki">
    <w:name w:val="mhk-ki"/>
    <w:basedOn w:val="Norml"/>
    <w:rsid w:val="00FA426C"/>
    <w:pPr>
      <w:suppressAutoHyphens w:val="0"/>
      <w:autoSpaceDN/>
      <w:spacing w:before="100" w:beforeAutospacing="1" w:after="100" w:afterAutospacing="1"/>
      <w:jc w:val="left"/>
      <w:textAlignment w:val="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12236">
      <w:bodyDiv w:val="1"/>
      <w:marLeft w:val="0"/>
      <w:marRight w:val="0"/>
      <w:marTop w:val="0"/>
      <w:marBottom w:val="0"/>
      <w:divBdr>
        <w:top w:val="none" w:sz="0" w:space="0" w:color="auto"/>
        <w:left w:val="none" w:sz="0" w:space="0" w:color="auto"/>
        <w:bottom w:val="none" w:sz="0" w:space="0" w:color="auto"/>
        <w:right w:val="none" w:sz="0" w:space="0" w:color="auto"/>
      </w:divBdr>
    </w:div>
    <w:div w:id="114688733">
      <w:bodyDiv w:val="1"/>
      <w:marLeft w:val="0"/>
      <w:marRight w:val="0"/>
      <w:marTop w:val="0"/>
      <w:marBottom w:val="0"/>
      <w:divBdr>
        <w:top w:val="none" w:sz="0" w:space="0" w:color="auto"/>
        <w:left w:val="none" w:sz="0" w:space="0" w:color="auto"/>
        <w:bottom w:val="none" w:sz="0" w:space="0" w:color="auto"/>
        <w:right w:val="none" w:sz="0" w:space="0" w:color="auto"/>
      </w:divBdr>
    </w:div>
    <w:div w:id="135463410">
      <w:bodyDiv w:val="1"/>
      <w:marLeft w:val="0"/>
      <w:marRight w:val="0"/>
      <w:marTop w:val="0"/>
      <w:marBottom w:val="0"/>
      <w:divBdr>
        <w:top w:val="none" w:sz="0" w:space="0" w:color="auto"/>
        <w:left w:val="none" w:sz="0" w:space="0" w:color="auto"/>
        <w:bottom w:val="none" w:sz="0" w:space="0" w:color="auto"/>
        <w:right w:val="none" w:sz="0" w:space="0" w:color="auto"/>
      </w:divBdr>
    </w:div>
    <w:div w:id="143861109">
      <w:bodyDiv w:val="1"/>
      <w:marLeft w:val="0"/>
      <w:marRight w:val="0"/>
      <w:marTop w:val="0"/>
      <w:marBottom w:val="0"/>
      <w:divBdr>
        <w:top w:val="none" w:sz="0" w:space="0" w:color="auto"/>
        <w:left w:val="none" w:sz="0" w:space="0" w:color="auto"/>
        <w:bottom w:val="none" w:sz="0" w:space="0" w:color="auto"/>
        <w:right w:val="none" w:sz="0" w:space="0" w:color="auto"/>
      </w:divBdr>
    </w:div>
    <w:div w:id="248537735">
      <w:bodyDiv w:val="1"/>
      <w:marLeft w:val="0"/>
      <w:marRight w:val="0"/>
      <w:marTop w:val="0"/>
      <w:marBottom w:val="0"/>
      <w:divBdr>
        <w:top w:val="none" w:sz="0" w:space="0" w:color="auto"/>
        <w:left w:val="none" w:sz="0" w:space="0" w:color="auto"/>
        <w:bottom w:val="none" w:sz="0" w:space="0" w:color="auto"/>
        <w:right w:val="none" w:sz="0" w:space="0" w:color="auto"/>
      </w:divBdr>
    </w:div>
    <w:div w:id="256451870">
      <w:bodyDiv w:val="1"/>
      <w:marLeft w:val="0"/>
      <w:marRight w:val="0"/>
      <w:marTop w:val="0"/>
      <w:marBottom w:val="0"/>
      <w:divBdr>
        <w:top w:val="none" w:sz="0" w:space="0" w:color="auto"/>
        <w:left w:val="none" w:sz="0" w:space="0" w:color="auto"/>
        <w:bottom w:val="none" w:sz="0" w:space="0" w:color="auto"/>
        <w:right w:val="none" w:sz="0" w:space="0" w:color="auto"/>
      </w:divBdr>
    </w:div>
    <w:div w:id="291327242">
      <w:bodyDiv w:val="1"/>
      <w:marLeft w:val="0"/>
      <w:marRight w:val="0"/>
      <w:marTop w:val="0"/>
      <w:marBottom w:val="0"/>
      <w:divBdr>
        <w:top w:val="none" w:sz="0" w:space="0" w:color="auto"/>
        <w:left w:val="none" w:sz="0" w:space="0" w:color="auto"/>
        <w:bottom w:val="none" w:sz="0" w:space="0" w:color="auto"/>
        <w:right w:val="none" w:sz="0" w:space="0" w:color="auto"/>
      </w:divBdr>
    </w:div>
    <w:div w:id="439379823">
      <w:bodyDiv w:val="1"/>
      <w:marLeft w:val="0"/>
      <w:marRight w:val="0"/>
      <w:marTop w:val="0"/>
      <w:marBottom w:val="0"/>
      <w:divBdr>
        <w:top w:val="none" w:sz="0" w:space="0" w:color="auto"/>
        <w:left w:val="none" w:sz="0" w:space="0" w:color="auto"/>
        <w:bottom w:val="none" w:sz="0" w:space="0" w:color="auto"/>
        <w:right w:val="none" w:sz="0" w:space="0" w:color="auto"/>
      </w:divBdr>
    </w:div>
    <w:div w:id="463230450">
      <w:bodyDiv w:val="1"/>
      <w:marLeft w:val="0"/>
      <w:marRight w:val="0"/>
      <w:marTop w:val="0"/>
      <w:marBottom w:val="0"/>
      <w:divBdr>
        <w:top w:val="none" w:sz="0" w:space="0" w:color="auto"/>
        <w:left w:val="none" w:sz="0" w:space="0" w:color="auto"/>
        <w:bottom w:val="none" w:sz="0" w:space="0" w:color="auto"/>
        <w:right w:val="none" w:sz="0" w:space="0" w:color="auto"/>
      </w:divBdr>
    </w:div>
    <w:div w:id="493296983">
      <w:bodyDiv w:val="1"/>
      <w:marLeft w:val="0"/>
      <w:marRight w:val="0"/>
      <w:marTop w:val="0"/>
      <w:marBottom w:val="0"/>
      <w:divBdr>
        <w:top w:val="none" w:sz="0" w:space="0" w:color="auto"/>
        <w:left w:val="none" w:sz="0" w:space="0" w:color="auto"/>
        <w:bottom w:val="none" w:sz="0" w:space="0" w:color="auto"/>
        <w:right w:val="none" w:sz="0" w:space="0" w:color="auto"/>
      </w:divBdr>
    </w:div>
    <w:div w:id="523447228">
      <w:bodyDiv w:val="1"/>
      <w:marLeft w:val="0"/>
      <w:marRight w:val="0"/>
      <w:marTop w:val="0"/>
      <w:marBottom w:val="0"/>
      <w:divBdr>
        <w:top w:val="none" w:sz="0" w:space="0" w:color="auto"/>
        <w:left w:val="none" w:sz="0" w:space="0" w:color="auto"/>
        <w:bottom w:val="none" w:sz="0" w:space="0" w:color="auto"/>
        <w:right w:val="none" w:sz="0" w:space="0" w:color="auto"/>
      </w:divBdr>
    </w:div>
    <w:div w:id="525486857">
      <w:bodyDiv w:val="1"/>
      <w:marLeft w:val="0"/>
      <w:marRight w:val="0"/>
      <w:marTop w:val="0"/>
      <w:marBottom w:val="0"/>
      <w:divBdr>
        <w:top w:val="none" w:sz="0" w:space="0" w:color="auto"/>
        <w:left w:val="none" w:sz="0" w:space="0" w:color="auto"/>
        <w:bottom w:val="none" w:sz="0" w:space="0" w:color="auto"/>
        <w:right w:val="none" w:sz="0" w:space="0" w:color="auto"/>
      </w:divBdr>
    </w:div>
    <w:div w:id="529614368">
      <w:bodyDiv w:val="1"/>
      <w:marLeft w:val="0"/>
      <w:marRight w:val="0"/>
      <w:marTop w:val="0"/>
      <w:marBottom w:val="0"/>
      <w:divBdr>
        <w:top w:val="none" w:sz="0" w:space="0" w:color="auto"/>
        <w:left w:val="none" w:sz="0" w:space="0" w:color="auto"/>
        <w:bottom w:val="none" w:sz="0" w:space="0" w:color="auto"/>
        <w:right w:val="none" w:sz="0" w:space="0" w:color="auto"/>
      </w:divBdr>
    </w:div>
    <w:div w:id="552545614">
      <w:bodyDiv w:val="1"/>
      <w:marLeft w:val="0"/>
      <w:marRight w:val="0"/>
      <w:marTop w:val="0"/>
      <w:marBottom w:val="0"/>
      <w:divBdr>
        <w:top w:val="none" w:sz="0" w:space="0" w:color="auto"/>
        <w:left w:val="none" w:sz="0" w:space="0" w:color="auto"/>
        <w:bottom w:val="none" w:sz="0" w:space="0" w:color="auto"/>
        <w:right w:val="none" w:sz="0" w:space="0" w:color="auto"/>
      </w:divBdr>
    </w:div>
    <w:div w:id="700546860">
      <w:bodyDiv w:val="1"/>
      <w:marLeft w:val="0"/>
      <w:marRight w:val="0"/>
      <w:marTop w:val="0"/>
      <w:marBottom w:val="0"/>
      <w:divBdr>
        <w:top w:val="none" w:sz="0" w:space="0" w:color="auto"/>
        <w:left w:val="none" w:sz="0" w:space="0" w:color="auto"/>
        <w:bottom w:val="none" w:sz="0" w:space="0" w:color="auto"/>
        <w:right w:val="none" w:sz="0" w:space="0" w:color="auto"/>
      </w:divBdr>
      <w:divsChild>
        <w:div w:id="758598868">
          <w:marLeft w:val="0"/>
          <w:marRight w:val="0"/>
          <w:marTop w:val="0"/>
          <w:marBottom w:val="0"/>
          <w:divBdr>
            <w:top w:val="none" w:sz="0" w:space="0" w:color="auto"/>
            <w:left w:val="none" w:sz="0" w:space="0" w:color="auto"/>
            <w:bottom w:val="none" w:sz="0" w:space="0" w:color="auto"/>
            <w:right w:val="none" w:sz="0" w:space="0" w:color="auto"/>
          </w:divBdr>
        </w:div>
        <w:div w:id="2025672684">
          <w:marLeft w:val="0"/>
          <w:marRight w:val="0"/>
          <w:marTop w:val="0"/>
          <w:marBottom w:val="0"/>
          <w:divBdr>
            <w:top w:val="none" w:sz="0" w:space="0" w:color="auto"/>
            <w:left w:val="none" w:sz="0" w:space="0" w:color="auto"/>
            <w:bottom w:val="none" w:sz="0" w:space="0" w:color="auto"/>
            <w:right w:val="none" w:sz="0" w:space="0" w:color="auto"/>
          </w:divBdr>
        </w:div>
      </w:divsChild>
    </w:div>
    <w:div w:id="794982990">
      <w:bodyDiv w:val="1"/>
      <w:marLeft w:val="0"/>
      <w:marRight w:val="0"/>
      <w:marTop w:val="0"/>
      <w:marBottom w:val="0"/>
      <w:divBdr>
        <w:top w:val="none" w:sz="0" w:space="0" w:color="auto"/>
        <w:left w:val="none" w:sz="0" w:space="0" w:color="auto"/>
        <w:bottom w:val="none" w:sz="0" w:space="0" w:color="auto"/>
        <w:right w:val="none" w:sz="0" w:space="0" w:color="auto"/>
      </w:divBdr>
      <w:divsChild>
        <w:div w:id="732777408">
          <w:marLeft w:val="0"/>
          <w:marRight w:val="0"/>
          <w:marTop w:val="0"/>
          <w:marBottom w:val="0"/>
          <w:divBdr>
            <w:top w:val="none" w:sz="0" w:space="0" w:color="auto"/>
            <w:left w:val="none" w:sz="0" w:space="0" w:color="auto"/>
            <w:bottom w:val="none" w:sz="0" w:space="0" w:color="auto"/>
            <w:right w:val="none" w:sz="0" w:space="0" w:color="auto"/>
          </w:divBdr>
        </w:div>
      </w:divsChild>
    </w:div>
    <w:div w:id="846485530">
      <w:bodyDiv w:val="1"/>
      <w:marLeft w:val="0"/>
      <w:marRight w:val="0"/>
      <w:marTop w:val="0"/>
      <w:marBottom w:val="0"/>
      <w:divBdr>
        <w:top w:val="none" w:sz="0" w:space="0" w:color="auto"/>
        <w:left w:val="none" w:sz="0" w:space="0" w:color="auto"/>
        <w:bottom w:val="none" w:sz="0" w:space="0" w:color="auto"/>
        <w:right w:val="none" w:sz="0" w:space="0" w:color="auto"/>
      </w:divBdr>
    </w:div>
    <w:div w:id="865869401">
      <w:bodyDiv w:val="1"/>
      <w:marLeft w:val="0"/>
      <w:marRight w:val="0"/>
      <w:marTop w:val="0"/>
      <w:marBottom w:val="0"/>
      <w:divBdr>
        <w:top w:val="none" w:sz="0" w:space="0" w:color="auto"/>
        <w:left w:val="none" w:sz="0" w:space="0" w:color="auto"/>
        <w:bottom w:val="none" w:sz="0" w:space="0" w:color="auto"/>
        <w:right w:val="none" w:sz="0" w:space="0" w:color="auto"/>
      </w:divBdr>
    </w:div>
    <w:div w:id="939067568">
      <w:bodyDiv w:val="1"/>
      <w:marLeft w:val="0"/>
      <w:marRight w:val="0"/>
      <w:marTop w:val="0"/>
      <w:marBottom w:val="0"/>
      <w:divBdr>
        <w:top w:val="none" w:sz="0" w:space="0" w:color="auto"/>
        <w:left w:val="none" w:sz="0" w:space="0" w:color="auto"/>
        <w:bottom w:val="none" w:sz="0" w:space="0" w:color="auto"/>
        <w:right w:val="none" w:sz="0" w:space="0" w:color="auto"/>
      </w:divBdr>
    </w:div>
    <w:div w:id="1044212772">
      <w:bodyDiv w:val="1"/>
      <w:marLeft w:val="0"/>
      <w:marRight w:val="0"/>
      <w:marTop w:val="0"/>
      <w:marBottom w:val="0"/>
      <w:divBdr>
        <w:top w:val="none" w:sz="0" w:space="0" w:color="auto"/>
        <w:left w:val="none" w:sz="0" w:space="0" w:color="auto"/>
        <w:bottom w:val="none" w:sz="0" w:space="0" w:color="auto"/>
        <w:right w:val="none" w:sz="0" w:space="0" w:color="auto"/>
      </w:divBdr>
    </w:div>
    <w:div w:id="1047291026">
      <w:bodyDiv w:val="1"/>
      <w:marLeft w:val="0"/>
      <w:marRight w:val="0"/>
      <w:marTop w:val="0"/>
      <w:marBottom w:val="0"/>
      <w:divBdr>
        <w:top w:val="none" w:sz="0" w:space="0" w:color="auto"/>
        <w:left w:val="none" w:sz="0" w:space="0" w:color="auto"/>
        <w:bottom w:val="none" w:sz="0" w:space="0" w:color="auto"/>
        <w:right w:val="none" w:sz="0" w:space="0" w:color="auto"/>
      </w:divBdr>
    </w:div>
    <w:div w:id="1067219600">
      <w:bodyDiv w:val="1"/>
      <w:marLeft w:val="0"/>
      <w:marRight w:val="0"/>
      <w:marTop w:val="0"/>
      <w:marBottom w:val="0"/>
      <w:divBdr>
        <w:top w:val="none" w:sz="0" w:space="0" w:color="auto"/>
        <w:left w:val="none" w:sz="0" w:space="0" w:color="auto"/>
        <w:bottom w:val="none" w:sz="0" w:space="0" w:color="auto"/>
        <w:right w:val="none" w:sz="0" w:space="0" w:color="auto"/>
      </w:divBdr>
    </w:div>
    <w:div w:id="1156192578">
      <w:bodyDiv w:val="1"/>
      <w:marLeft w:val="0"/>
      <w:marRight w:val="0"/>
      <w:marTop w:val="0"/>
      <w:marBottom w:val="0"/>
      <w:divBdr>
        <w:top w:val="none" w:sz="0" w:space="0" w:color="auto"/>
        <w:left w:val="none" w:sz="0" w:space="0" w:color="auto"/>
        <w:bottom w:val="none" w:sz="0" w:space="0" w:color="auto"/>
        <w:right w:val="none" w:sz="0" w:space="0" w:color="auto"/>
      </w:divBdr>
    </w:div>
    <w:div w:id="1171917830">
      <w:bodyDiv w:val="1"/>
      <w:marLeft w:val="0"/>
      <w:marRight w:val="0"/>
      <w:marTop w:val="0"/>
      <w:marBottom w:val="0"/>
      <w:divBdr>
        <w:top w:val="none" w:sz="0" w:space="0" w:color="auto"/>
        <w:left w:val="none" w:sz="0" w:space="0" w:color="auto"/>
        <w:bottom w:val="none" w:sz="0" w:space="0" w:color="auto"/>
        <w:right w:val="none" w:sz="0" w:space="0" w:color="auto"/>
      </w:divBdr>
    </w:div>
    <w:div w:id="1239973570">
      <w:bodyDiv w:val="1"/>
      <w:marLeft w:val="0"/>
      <w:marRight w:val="0"/>
      <w:marTop w:val="0"/>
      <w:marBottom w:val="0"/>
      <w:divBdr>
        <w:top w:val="none" w:sz="0" w:space="0" w:color="auto"/>
        <w:left w:val="none" w:sz="0" w:space="0" w:color="auto"/>
        <w:bottom w:val="none" w:sz="0" w:space="0" w:color="auto"/>
        <w:right w:val="none" w:sz="0" w:space="0" w:color="auto"/>
      </w:divBdr>
    </w:div>
    <w:div w:id="1272279459">
      <w:bodyDiv w:val="1"/>
      <w:marLeft w:val="0"/>
      <w:marRight w:val="0"/>
      <w:marTop w:val="0"/>
      <w:marBottom w:val="0"/>
      <w:divBdr>
        <w:top w:val="none" w:sz="0" w:space="0" w:color="auto"/>
        <w:left w:val="none" w:sz="0" w:space="0" w:color="auto"/>
        <w:bottom w:val="none" w:sz="0" w:space="0" w:color="auto"/>
        <w:right w:val="none" w:sz="0" w:space="0" w:color="auto"/>
      </w:divBdr>
    </w:div>
    <w:div w:id="1313830078">
      <w:bodyDiv w:val="1"/>
      <w:marLeft w:val="0"/>
      <w:marRight w:val="0"/>
      <w:marTop w:val="0"/>
      <w:marBottom w:val="0"/>
      <w:divBdr>
        <w:top w:val="none" w:sz="0" w:space="0" w:color="auto"/>
        <w:left w:val="none" w:sz="0" w:space="0" w:color="auto"/>
        <w:bottom w:val="none" w:sz="0" w:space="0" w:color="auto"/>
        <w:right w:val="none" w:sz="0" w:space="0" w:color="auto"/>
      </w:divBdr>
      <w:divsChild>
        <w:div w:id="1851067328">
          <w:marLeft w:val="0"/>
          <w:marRight w:val="0"/>
          <w:marTop w:val="0"/>
          <w:marBottom w:val="0"/>
          <w:divBdr>
            <w:top w:val="none" w:sz="0" w:space="0" w:color="auto"/>
            <w:left w:val="none" w:sz="0" w:space="0" w:color="auto"/>
            <w:bottom w:val="none" w:sz="0" w:space="0" w:color="auto"/>
            <w:right w:val="none" w:sz="0" w:space="0" w:color="auto"/>
          </w:divBdr>
        </w:div>
      </w:divsChild>
    </w:div>
    <w:div w:id="1315840132">
      <w:bodyDiv w:val="1"/>
      <w:marLeft w:val="0"/>
      <w:marRight w:val="0"/>
      <w:marTop w:val="0"/>
      <w:marBottom w:val="0"/>
      <w:divBdr>
        <w:top w:val="none" w:sz="0" w:space="0" w:color="auto"/>
        <w:left w:val="none" w:sz="0" w:space="0" w:color="auto"/>
        <w:bottom w:val="none" w:sz="0" w:space="0" w:color="auto"/>
        <w:right w:val="none" w:sz="0" w:space="0" w:color="auto"/>
      </w:divBdr>
    </w:div>
    <w:div w:id="1333492208">
      <w:bodyDiv w:val="1"/>
      <w:marLeft w:val="0"/>
      <w:marRight w:val="0"/>
      <w:marTop w:val="0"/>
      <w:marBottom w:val="0"/>
      <w:divBdr>
        <w:top w:val="none" w:sz="0" w:space="0" w:color="auto"/>
        <w:left w:val="none" w:sz="0" w:space="0" w:color="auto"/>
        <w:bottom w:val="none" w:sz="0" w:space="0" w:color="auto"/>
        <w:right w:val="none" w:sz="0" w:space="0" w:color="auto"/>
      </w:divBdr>
    </w:div>
    <w:div w:id="1350522119">
      <w:bodyDiv w:val="1"/>
      <w:marLeft w:val="0"/>
      <w:marRight w:val="0"/>
      <w:marTop w:val="0"/>
      <w:marBottom w:val="0"/>
      <w:divBdr>
        <w:top w:val="none" w:sz="0" w:space="0" w:color="auto"/>
        <w:left w:val="none" w:sz="0" w:space="0" w:color="auto"/>
        <w:bottom w:val="none" w:sz="0" w:space="0" w:color="auto"/>
        <w:right w:val="none" w:sz="0" w:space="0" w:color="auto"/>
      </w:divBdr>
    </w:div>
    <w:div w:id="1434744066">
      <w:bodyDiv w:val="1"/>
      <w:marLeft w:val="0"/>
      <w:marRight w:val="0"/>
      <w:marTop w:val="0"/>
      <w:marBottom w:val="0"/>
      <w:divBdr>
        <w:top w:val="none" w:sz="0" w:space="0" w:color="auto"/>
        <w:left w:val="none" w:sz="0" w:space="0" w:color="auto"/>
        <w:bottom w:val="none" w:sz="0" w:space="0" w:color="auto"/>
        <w:right w:val="none" w:sz="0" w:space="0" w:color="auto"/>
      </w:divBdr>
    </w:div>
    <w:div w:id="1483229381">
      <w:bodyDiv w:val="1"/>
      <w:marLeft w:val="0"/>
      <w:marRight w:val="0"/>
      <w:marTop w:val="0"/>
      <w:marBottom w:val="0"/>
      <w:divBdr>
        <w:top w:val="none" w:sz="0" w:space="0" w:color="auto"/>
        <w:left w:val="none" w:sz="0" w:space="0" w:color="auto"/>
        <w:bottom w:val="none" w:sz="0" w:space="0" w:color="auto"/>
        <w:right w:val="none" w:sz="0" w:space="0" w:color="auto"/>
      </w:divBdr>
    </w:div>
    <w:div w:id="1540971645">
      <w:bodyDiv w:val="1"/>
      <w:marLeft w:val="0"/>
      <w:marRight w:val="0"/>
      <w:marTop w:val="0"/>
      <w:marBottom w:val="0"/>
      <w:divBdr>
        <w:top w:val="none" w:sz="0" w:space="0" w:color="auto"/>
        <w:left w:val="none" w:sz="0" w:space="0" w:color="auto"/>
        <w:bottom w:val="none" w:sz="0" w:space="0" w:color="auto"/>
        <w:right w:val="none" w:sz="0" w:space="0" w:color="auto"/>
      </w:divBdr>
    </w:div>
    <w:div w:id="1547257383">
      <w:bodyDiv w:val="1"/>
      <w:marLeft w:val="0"/>
      <w:marRight w:val="0"/>
      <w:marTop w:val="0"/>
      <w:marBottom w:val="0"/>
      <w:divBdr>
        <w:top w:val="none" w:sz="0" w:space="0" w:color="auto"/>
        <w:left w:val="none" w:sz="0" w:space="0" w:color="auto"/>
        <w:bottom w:val="none" w:sz="0" w:space="0" w:color="auto"/>
        <w:right w:val="none" w:sz="0" w:space="0" w:color="auto"/>
      </w:divBdr>
    </w:div>
    <w:div w:id="1563829631">
      <w:bodyDiv w:val="1"/>
      <w:marLeft w:val="0"/>
      <w:marRight w:val="0"/>
      <w:marTop w:val="0"/>
      <w:marBottom w:val="0"/>
      <w:divBdr>
        <w:top w:val="none" w:sz="0" w:space="0" w:color="auto"/>
        <w:left w:val="none" w:sz="0" w:space="0" w:color="auto"/>
        <w:bottom w:val="none" w:sz="0" w:space="0" w:color="auto"/>
        <w:right w:val="none" w:sz="0" w:space="0" w:color="auto"/>
      </w:divBdr>
    </w:div>
    <w:div w:id="1675763386">
      <w:bodyDiv w:val="1"/>
      <w:marLeft w:val="0"/>
      <w:marRight w:val="0"/>
      <w:marTop w:val="0"/>
      <w:marBottom w:val="0"/>
      <w:divBdr>
        <w:top w:val="none" w:sz="0" w:space="0" w:color="auto"/>
        <w:left w:val="none" w:sz="0" w:space="0" w:color="auto"/>
        <w:bottom w:val="none" w:sz="0" w:space="0" w:color="auto"/>
        <w:right w:val="none" w:sz="0" w:space="0" w:color="auto"/>
      </w:divBdr>
    </w:div>
    <w:div w:id="1675917314">
      <w:bodyDiv w:val="1"/>
      <w:marLeft w:val="0"/>
      <w:marRight w:val="0"/>
      <w:marTop w:val="0"/>
      <w:marBottom w:val="0"/>
      <w:divBdr>
        <w:top w:val="none" w:sz="0" w:space="0" w:color="auto"/>
        <w:left w:val="none" w:sz="0" w:space="0" w:color="auto"/>
        <w:bottom w:val="none" w:sz="0" w:space="0" w:color="auto"/>
        <w:right w:val="none" w:sz="0" w:space="0" w:color="auto"/>
      </w:divBdr>
    </w:div>
    <w:div w:id="1735928896">
      <w:bodyDiv w:val="1"/>
      <w:marLeft w:val="0"/>
      <w:marRight w:val="0"/>
      <w:marTop w:val="0"/>
      <w:marBottom w:val="0"/>
      <w:divBdr>
        <w:top w:val="none" w:sz="0" w:space="0" w:color="auto"/>
        <w:left w:val="none" w:sz="0" w:space="0" w:color="auto"/>
        <w:bottom w:val="none" w:sz="0" w:space="0" w:color="auto"/>
        <w:right w:val="none" w:sz="0" w:space="0" w:color="auto"/>
      </w:divBdr>
    </w:div>
    <w:div w:id="1883441383">
      <w:bodyDiv w:val="1"/>
      <w:marLeft w:val="0"/>
      <w:marRight w:val="0"/>
      <w:marTop w:val="0"/>
      <w:marBottom w:val="0"/>
      <w:divBdr>
        <w:top w:val="none" w:sz="0" w:space="0" w:color="auto"/>
        <w:left w:val="none" w:sz="0" w:space="0" w:color="auto"/>
        <w:bottom w:val="none" w:sz="0" w:space="0" w:color="auto"/>
        <w:right w:val="none" w:sz="0" w:space="0" w:color="auto"/>
      </w:divBdr>
    </w:div>
    <w:div w:id="1917855544">
      <w:bodyDiv w:val="1"/>
      <w:marLeft w:val="0"/>
      <w:marRight w:val="0"/>
      <w:marTop w:val="0"/>
      <w:marBottom w:val="0"/>
      <w:divBdr>
        <w:top w:val="none" w:sz="0" w:space="0" w:color="auto"/>
        <w:left w:val="none" w:sz="0" w:space="0" w:color="auto"/>
        <w:bottom w:val="none" w:sz="0" w:space="0" w:color="auto"/>
        <w:right w:val="none" w:sz="0" w:space="0" w:color="auto"/>
      </w:divBdr>
      <w:divsChild>
        <w:div w:id="60297988">
          <w:marLeft w:val="0"/>
          <w:marRight w:val="0"/>
          <w:marTop w:val="0"/>
          <w:marBottom w:val="0"/>
          <w:divBdr>
            <w:top w:val="none" w:sz="0" w:space="0" w:color="auto"/>
            <w:left w:val="none" w:sz="0" w:space="0" w:color="auto"/>
            <w:bottom w:val="none" w:sz="0" w:space="0" w:color="auto"/>
            <w:right w:val="none" w:sz="0" w:space="0" w:color="auto"/>
          </w:divBdr>
        </w:div>
        <w:div w:id="248856287">
          <w:marLeft w:val="0"/>
          <w:marRight w:val="0"/>
          <w:marTop w:val="0"/>
          <w:marBottom w:val="0"/>
          <w:divBdr>
            <w:top w:val="none" w:sz="0" w:space="0" w:color="auto"/>
            <w:left w:val="none" w:sz="0" w:space="0" w:color="auto"/>
            <w:bottom w:val="none" w:sz="0" w:space="0" w:color="auto"/>
            <w:right w:val="none" w:sz="0" w:space="0" w:color="auto"/>
          </w:divBdr>
        </w:div>
        <w:div w:id="2071228333">
          <w:marLeft w:val="0"/>
          <w:marRight w:val="0"/>
          <w:marTop w:val="0"/>
          <w:marBottom w:val="0"/>
          <w:divBdr>
            <w:top w:val="none" w:sz="0" w:space="0" w:color="auto"/>
            <w:left w:val="none" w:sz="0" w:space="0" w:color="auto"/>
            <w:bottom w:val="none" w:sz="0" w:space="0" w:color="auto"/>
            <w:right w:val="none" w:sz="0" w:space="0" w:color="auto"/>
          </w:divBdr>
        </w:div>
        <w:div w:id="1932813696">
          <w:marLeft w:val="0"/>
          <w:marRight w:val="0"/>
          <w:marTop w:val="0"/>
          <w:marBottom w:val="0"/>
          <w:divBdr>
            <w:top w:val="none" w:sz="0" w:space="0" w:color="auto"/>
            <w:left w:val="none" w:sz="0" w:space="0" w:color="auto"/>
            <w:bottom w:val="none" w:sz="0" w:space="0" w:color="auto"/>
            <w:right w:val="none" w:sz="0" w:space="0" w:color="auto"/>
          </w:divBdr>
        </w:div>
        <w:div w:id="343366416">
          <w:marLeft w:val="0"/>
          <w:marRight w:val="0"/>
          <w:marTop w:val="0"/>
          <w:marBottom w:val="0"/>
          <w:divBdr>
            <w:top w:val="none" w:sz="0" w:space="0" w:color="auto"/>
            <w:left w:val="none" w:sz="0" w:space="0" w:color="auto"/>
            <w:bottom w:val="none" w:sz="0" w:space="0" w:color="auto"/>
            <w:right w:val="none" w:sz="0" w:space="0" w:color="auto"/>
          </w:divBdr>
        </w:div>
        <w:div w:id="501088933">
          <w:marLeft w:val="0"/>
          <w:marRight w:val="0"/>
          <w:marTop w:val="0"/>
          <w:marBottom w:val="0"/>
          <w:divBdr>
            <w:top w:val="none" w:sz="0" w:space="0" w:color="auto"/>
            <w:left w:val="none" w:sz="0" w:space="0" w:color="auto"/>
            <w:bottom w:val="none" w:sz="0" w:space="0" w:color="auto"/>
            <w:right w:val="none" w:sz="0" w:space="0" w:color="auto"/>
          </w:divBdr>
        </w:div>
      </w:divsChild>
    </w:div>
    <w:div w:id="1939831595">
      <w:bodyDiv w:val="1"/>
      <w:marLeft w:val="0"/>
      <w:marRight w:val="0"/>
      <w:marTop w:val="0"/>
      <w:marBottom w:val="0"/>
      <w:divBdr>
        <w:top w:val="none" w:sz="0" w:space="0" w:color="auto"/>
        <w:left w:val="none" w:sz="0" w:space="0" w:color="auto"/>
        <w:bottom w:val="none" w:sz="0" w:space="0" w:color="auto"/>
        <w:right w:val="none" w:sz="0" w:space="0" w:color="auto"/>
      </w:divBdr>
    </w:div>
    <w:div w:id="1971742943">
      <w:bodyDiv w:val="1"/>
      <w:marLeft w:val="0"/>
      <w:marRight w:val="0"/>
      <w:marTop w:val="0"/>
      <w:marBottom w:val="0"/>
      <w:divBdr>
        <w:top w:val="none" w:sz="0" w:space="0" w:color="auto"/>
        <w:left w:val="none" w:sz="0" w:space="0" w:color="auto"/>
        <w:bottom w:val="none" w:sz="0" w:space="0" w:color="auto"/>
        <w:right w:val="none" w:sz="0" w:space="0" w:color="auto"/>
      </w:divBdr>
    </w:div>
    <w:div w:id="1996521246">
      <w:bodyDiv w:val="1"/>
      <w:marLeft w:val="0"/>
      <w:marRight w:val="0"/>
      <w:marTop w:val="0"/>
      <w:marBottom w:val="0"/>
      <w:divBdr>
        <w:top w:val="none" w:sz="0" w:space="0" w:color="auto"/>
        <w:left w:val="none" w:sz="0" w:space="0" w:color="auto"/>
        <w:bottom w:val="none" w:sz="0" w:space="0" w:color="auto"/>
        <w:right w:val="none" w:sz="0" w:space="0" w:color="auto"/>
      </w:divBdr>
    </w:div>
    <w:div w:id="204042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llamhaztartas.kormany.hu/download/d/30/b1000/normak_2016.pdf" TargetMode="External"/><Relationship Id="rId18" Type="http://schemas.openxmlformats.org/officeDocument/2006/relationships/hyperlink" Target="http://njt.hu/cgi_bin/njt_doc.cgi?docid=137916.330940" TargetMode="External"/><Relationship Id="rId26" Type="http://schemas.openxmlformats.org/officeDocument/2006/relationships/hyperlink" Target="http://njt.hu/cgi_bin/njt_doc.cgi?docid=305.331318" TargetMode="External"/><Relationship Id="rId39" Type="http://schemas.openxmlformats.org/officeDocument/2006/relationships/diagramColors" Target="diagrams/colors1.xml"/><Relationship Id="rId21" Type="http://schemas.openxmlformats.org/officeDocument/2006/relationships/image" Target="media/image2.jpeg"/><Relationship Id="rId34" Type="http://schemas.openxmlformats.org/officeDocument/2006/relationships/header" Target="header2.xml"/><Relationship Id="rId42" Type="http://schemas.openxmlformats.org/officeDocument/2006/relationships/diagramLayout" Target="diagrams/layout2.xml"/><Relationship Id="rId47" Type="http://schemas.openxmlformats.org/officeDocument/2006/relationships/diagramLayout" Target="diagrams/layout3.xml"/><Relationship Id="rId50" Type="http://schemas.microsoft.com/office/2007/relationships/diagramDrawing" Target="diagrams/drawing3.xml"/><Relationship Id="rId55" Type="http://schemas.openxmlformats.org/officeDocument/2006/relationships/header" Target="header5.xml"/><Relationship Id="rId63" Type="http://schemas.openxmlformats.org/officeDocument/2006/relationships/diagramQuickStyle" Target="diagrams/quickStyle4.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et.jogtar.hu/jogszabaly?docid=a1100370.kor" TargetMode="External"/><Relationship Id="rId29" Type="http://schemas.openxmlformats.org/officeDocument/2006/relationships/hyperlink" Target="http://njt.hu/cgi_bin/njt_doc.cgi?docid=17120.2223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jt.hu/cgi_bin/njt_doc.cgi?docid=142897.339947" TargetMode="External"/><Relationship Id="rId24" Type="http://schemas.openxmlformats.org/officeDocument/2006/relationships/hyperlink" Target="http://njt.hu/cgi_bin/njt_doc.cgi?docid=143166.338097" TargetMode="External"/><Relationship Id="rId32" Type="http://schemas.openxmlformats.org/officeDocument/2006/relationships/header" Target="header1.xml"/><Relationship Id="rId37" Type="http://schemas.openxmlformats.org/officeDocument/2006/relationships/diagramLayout" Target="diagrams/layout1.xml"/><Relationship Id="rId40" Type="http://schemas.microsoft.com/office/2007/relationships/diagramDrawing" Target="diagrams/drawing1.xml"/><Relationship Id="rId45" Type="http://schemas.microsoft.com/office/2007/relationships/diagramDrawing" Target="diagrams/drawing2.xml"/><Relationship Id="rId53" Type="http://schemas.openxmlformats.org/officeDocument/2006/relationships/header" Target="header4.xml"/><Relationship Id="rId58" Type="http://schemas.openxmlformats.org/officeDocument/2006/relationships/footer" Target="footer9.xml"/><Relationship Id="rId66"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net.jogtar.hu/jogszabaly?docid=a1100370.kor" TargetMode="External"/><Relationship Id="rId23" Type="http://schemas.openxmlformats.org/officeDocument/2006/relationships/hyperlink" Target="http://njt.hu/cgi_bin/njt_doc.cgi?docid=152383.336494" TargetMode="External"/><Relationship Id="rId28" Type="http://schemas.openxmlformats.org/officeDocument/2006/relationships/hyperlink" Target="http://njt.hu/cgi_bin/njt_doc.cgi?docid=142936.340316" TargetMode="External"/><Relationship Id="rId36" Type="http://schemas.openxmlformats.org/officeDocument/2006/relationships/diagramData" Target="diagrams/data1.xml"/><Relationship Id="rId49" Type="http://schemas.openxmlformats.org/officeDocument/2006/relationships/diagramColors" Target="diagrams/colors3.xml"/><Relationship Id="rId57" Type="http://schemas.openxmlformats.org/officeDocument/2006/relationships/header" Target="header6.xml"/><Relationship Id="rId61" Type="http://schemas.openxmlformats.org/officeDocument/2006/relationships/diagramData" Target="diagrams/data4.xml"/><Relationship Id="rId10" Type="http://schemas.openxmlformats.org/officeDocument/2006/relationships/hyperlink" Target="https://net.jogtar.hu/jogszabaly?docid=a1100370.kor" TargetMode="External"/><Relationship Id="rId19" Type="http://schemas.openxmlformats.org/officeDocument/2006/relationships/footer" Target="footer1.xml"/><Relationship Id="rId31" Type="http://schemas.openxmlformats.org/officeDocument/2006/relationships/footer" Target="footer3.xml"/><Relationship Id="rId44" Type="http://schemas.openxmlformats.org/officeDocument/2006/relationships/diagramColors" Target="diagrams/colors2.xml"/><Relationship Id="rId52" Type="http://schemas.openxmlformats.org/officeDocument/2006/relationships/footer" Target="footer6.xml"/><Relationship Id="rId60" Type="http://schemas.openxmlformats.org/officeDocument/2006/relationships/footer" Target="footer10.xml"/><Relationship Id="rId65" Type="http://schemas.microsoft.com/office/2007/relationships/diagramDrawing" Target="diagrams/drawing4.xml"/><Relationship Id="rId4" Type="http://schemas.openxmlformats.org/officeDocument/2006/relationships/settings" Target="settings.xml"/><Relationship Id="rId9" Type="http://schemas.openxmlformats.org/officeDocument/2006/relationships/hyperlink" Target="https://net.jogtar.hu/jogszabaly?docid=a1100370.kor" TargetMode="External"/><Relationship Id="rId14" Type="http://schemas.openxmlformats.org/officeDocument/2006/relationships/hyperlink" Target="http://allamhaztartas.kormany.hu/download/7/ca/01000/Magyarorsz%C3%A1gi%20%C3%A1llamh%C3%A1ztart%C3%A1si%20bels%C5%91%20ellen%C5%91rz%C3%A9si%20standardok%202012.pdf" TargetMode="External"/><Relationship Id="rId22" Type="http://schemas.openxmlformats.org/officeDocument/2006/relationships/hyperlink" Target="http://allamhaztartas.kormany.hu/belso-ellenorzesi-szakmai-anyagok" TargetMode="External"/><Relationship Id="rId27" Type="http://schemas.openxmlformats.org/officeDocument/2006/relationships/hyperlink" Target="http://njt.hu/cgi_bin/njt_doc.cgi?docid=143164.336172" TargetMode="External"/><Relationship Id="rId30" Type="http://schemas.openxmlformats.org/officeDocument/2006/relationships/hyperlink" Target="http://njt.hu/cgi_bin/njt_doc.cgi?docid=175262.337604" TargetMode="External"/><Relationship Id="rId35" Type="http://schemas.openxmlformats.org/officeDocument/2006/relationships/footer" Target="footer5.xml"/><Relationship Id="rId43" Type="http://schemas.openxmlformats.org/officeDocument/2006/relationships/diagramQuickStyle" Target="diagrams/quickStyle2.xml"/><Relationship Id="rId48" Type="http://schemas.openxmlformats.org/officeDocument/2006/relationships/diagramQuickStyle" Target="diagrams/quickStyle3.xml"/><Relationship Id="rId56" Type="http://schemas.openxmlformats.org/officeDocument/2006/relationships/footer" Target="footer8.xml"/><Relationship Id="rId64" Type="http://schemas.openxmlformats.org/officeDocument/2006/relationships/diagramColors" Target="diagrams/colors4.xml"/><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njt.hu/cgi_bin/njt_doc.cgi?docid=143099.324483" TargetMode="External"/><Relationship Id="rId17" Type="http://schemas.openxmlformats.org/officeDocument/2006/relationships/hyperlink" Target="http://njt.hu/cgi_bin/njt_doc.cgi?docid=137916.330940" TargetMode="External"/><Relationship Id="rId25" Type="http://schemas.openxmlformats.org/officeDocument/2006/relationships/hyperlink" Target="http://njt.hu/cgi_bin/njt_doc.cgi?docid=159096.339348" TargetMode="External"/><Relationship Id="rId33" Type="http://schemas.openxmlformats.org/officeDocument/2006/relationships/footer" Target="footer4.xml"/><Relationship Id="rId38" Type="http://schemas.openxmlformats.org/officeDocument/2006/relationships/diagramQuickStyle" Target="diagrams/quickStyle1.xml"/><Relationship Id="rId46" Type="http://schemas.openxmlformats.org/officeDocument/2006/relationships/diagramData" Target="diagrams/data3.xml"/><Relationship Id="rId59" Type="http://schemas.openxmlformats.org/officeDocument/2006/relationships/header" Target="header7.xml"/><Relationship Id="rId67" Type="http://schemas.openxmlformats.org/officeDocument/2006/relationships/footer" Target="footer12.xml"/><Relationship Id="rId20" Type="http://schemas.openxmlformats.org/officeDocument/2006/relationships/footer" Target="footer2.xml"/><Relationship Id="rId41" Type="http://schemas.openxmlformats.org/officeDocument/2006/relationships/diagramData" Target="diagrams/data2.xml"/><Relationship Id="rId54" Type="http://schemas.openxmlformats.org/officeDocument/2006/relationships/footer" Target="footer7.xml"/><Relationship Id="rId62" Type="http://schemas.openxmlformats.org/officeDocument/2006/relationships/diagramLayout" Target="diagrams/layout4.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71F453-46B1-4063-B0F8-38567D7C021A}" type="doc">
      <dgm:prSet loTypeId="urn:microsoft.com/office/officeart/2005/8/layout/orgChart1" loCatId="hierarchy" qsTypeId="urn:microsoft.com/office/officeart/2005/8/quickstyle/simple1" qsCatId="simple" csTypeId="urn:microsoft.com/office/officeart/2005/8/colors/colorful2" csCatId="colorful" phldr="1"/>
      <dgm:spPr/>
    </dgm:pt>
    <dgm:pt modelId="{11927819-A718-4BC5-BECF-8C7FBE51705E}">
      <dgm:prSet custT="1"/>
      <dgm:spPr/>
      <dgm:t>
        <a:bodyPr/>
        <a:lstStyle/>
        <a:p>
          <a:pPr marR="0" algn="ctr" rtl="0"/>
          <a:r>
            <a:rPr lang="hu-HU" sz="1200" b="0" i="0" u="none" strike="noStrike" baseline="0">
              <a:latin typeface="Calibri"/>
            </a:rPr>
            <a:t>Költségvetési szerv</a:t>
          </a:r>
          <a:endParaRPr lang="hu-HU" sz="1200"/>
        </a:p>
      </dgm:t>
    </dgm:pt>
    <dgm:pt modelId="{8FF92EA9-2CF2-463A-A2C4-54E406971091}" type="parTrans" cxnId="{1DE953E6-E8E4-470E-AA5D-81E2B214167F}">
      <dgm:prSet/>
      <dgm:spPr/>
      <dgm:t>
        <a:bodyPr/>
        <a:lstStyle/>
        <a:p>
          <a:pPr algn="ctr"/>
          <a:endParaRPr lang="hu-HU" sz="1200"/>
        </a:p>
      </dgm:t>
    </dgm:pt>
    <dgm:pt modelId="{4081E879-B6DF-4B1E-8477-5FFDBA05BEF6}" type="sibTrans" cxnId="{1DE953E6-E8E4-470E-AA5D-81E2B214167F}">
      <dgm:prSet/>
      <dgm:spPr/>
      <dgm:t>
        <a:bodyPr/>
        <a:lstStyle/>
        <a:p>
          <a:pPr algn="ctr"/>
          <a:endParaRPr lang="hu-HU" sz="1200"/>
        </a:p>
      </dgm:t>
    </dgm:pt>
    <dgm:pt modelId="{656FCA46-77BD-43B1-96F4-6B8903EA46A0}">
      <dgm:prSet custT="1"/>
      <dgm:spPr/>
      <dgm:t>
        <a:bodyPr/>
        <a:lstStyle/>
        <a:p>
          <a:pPr marR="0" algn="ctr" rtl="0"/>
          <a:r>
            <a:rPr lang="hu-HU" sz="1200" b="0" i="0" u="none" strike="noStrike" baseline="0">
              <a:latin typeface="Calibri"/>
            </a:rPr>
            <a:t>Főfolyamat 1</a:t>
          </a:r>
          <a:endParaRPr lang="hu-HU" sz="1200"/>
        </a:p>
      </dgm:t>
    </dgm:pt>
    <dgm:pt modelId="{AF3DF07A-00FB-4E45-9127-5D40CC8DC537}" type="parTrans" cxnId="{92411676-14F3-4189-B9DF-9F204D056092}">
      <dgm:prSet/>
      <dgm:spPr/>
      <dgm:t>
        <a:bodyPr/>
        <a:lstStyle/>
        <a:p>
          <a:pPr algn="ctr"/>
          <a:endParaRPr lang="hu-HU" sz="1200"/>
        </a:p>
      </dgm:t>
    </dgm:pt>
    <dgm:pt modelId="{35212D1A-911B-4EA7-BA9C-C7FAE3E6E1E4}" type="sibTrans" cxnId="{92411676-14F3-4189-B9DF-9F204D056092}">
      <dgm:prSet/>
      <dgm:spPr/>
      <dgm:t>
        <a:bodyPr/>
        <a:lstStyle/>
        <a:p>
          <a:pPr algn="ctr"/>
          <a:endParaRPr lang="hu-HU" sz="1200"/>
        </a:p>
      </dgm:t>
    </dgm:pt>
    <dgm:pt modelId="{0D7F6B3F-F619-4B5E-9F88-A63A50F6D5D4}">
      <dgm:prSet custT="1"/>
      <dgm:spPr/>
      <dgm:t>
        <a:bodyPr/>
        <a:lstStyle/>
        <a:p>
          <a:pPr marR="0" algn="ctr" rtl="0"/>
          <a:r>
            <a:rPr lang="hu-HU" sz="1200" b="0" i="0" u="none" strike="noStrike" baseline="0">
              <a:latin typeface="Calibri"/>
            </a:rPr>
            <a:t>Főfolyamat 2</a:t>
          </a:r>
          <a:endParaRPr lang="hu-HU" sz="1200"/>
        </a:p>
      </dgm:t>
    </dgm:pt>
    <dgm:pt modelId="{C4D3B424-39CC-45C6-9F6A-91A1041D7559}" type="parTrans" cxnId="{A6521B0F-B067-4AC0-8BF6-22B5580965ED}">
      <dgm:prSet/>
      <dgm:spPr/>
      <dgm:t>
        <a:bodyPr/>
        <a:lstStyle/>
        <a:p>
          <a:pPr algn="ctr"/>
          <a:endParaRPr lang="hu-HU" sz="1200"/>
        </a:p>
      </dgm:t>
    </dgm:pt>
    <dgm:pt modelId="{7E343D95-5D39-41B9-9273-CFD945EA01DF}" type="sibTrans" cxnId="{A6521B0F-B067-4AC0-8BF6-22B5580965ED}">
      <dgm:prSet/>
      <dgm:spPr/>
      <dgm:t>
        <a:bodyPr/>
        <a:lstStyle/>
        <a:p>
          <a:pPr algn="ctr"/>
          <a:endParaRPr lang="hu-HU" sz="1200"/>
        </a:p>
      </dgm:t>
    </dgm:pt>
    <dgm:pt modelId="{2628C9E1-C040-4D63-AAEB-40AC83B0CD87}">
      <dgm:prSet custT="1"/>
      <dgm:spPr/>
      <dgm:t>
        <a:bodyPr/>
        <a:lstStyle/>
        <a:p>
          <a:pPr marR="0" algn="ctr" rtl="0"/>
          <a:r>
            <a:rPr lang="hu-HU" sz="1200" b="0" i="0" u="none" strike="noStrike" baseline="0">
              <a:latin typeface="Calibri"/>
            </a:rPr>
            <a:t>Főfolyamat 3</a:t>
          </a:r>
          <a:endParaRPr lang="hu-HU" sz="1200"/>
        </a:p>
      </dgm:t>
    </dgm:pt>
    <dgm:pt modelId="{A451B795-8F6C-41C6-825A-52B39BD00438}" type="parTrans" cxnId="{87B4180D-A879-4061-A145-BDB1A314C5D8}">
      <dgm:prSet/>
      <dgm:spPr/>
      <dgm:t>
        <a:bodyPr/>
        <a:lstStyle/>
        <a:p>
          <a:pPr algn="ctr"/>
          <a:endParaRPr lang="hu-HU" sz="1200"/>
        </a:p>
      </dgm:t>
    </dgm:pt>
    <dgm:pt modelId="{BC97CF05-65E5-489D-88D5-500B95172B21}" type="sibTrans" cxnId="{87B4180D-A879-4061-A145-BDB1A314C5D8}">
      <dgm:prSet/>
      <dgm:spPr/>
      <dgm:t>
        <a:bodyPr/>
        <a:lstStyle/>
        <a:p>
          <a:pPr algn="ctr"/>
          <a:endParaRPr lang="hu-HU" sz="1200"/>
        </a:p>
      </dgm:t>
    </dgm:pt>
    <dgm:pt modelId="{E6BA7F01-185E-430C-9A8D-CD15A6868E15}" type="pres">
      <dgm:prSet presAssocID="{2671F453-46B1-4063-B0F8-38567D7C021A}" presName="hierChild1" presStyleCnt="0">
        <dgm:presLayoutVars>
          <dgm:orgChart val="1"/>
          <dgm:chPref val="1"/>
          <dgm:dir/>
          <dgm:animOne val="branch"/>
          <dgm:animLvl val="lvl"/>
          <dgm:resizeHandles/>
        </dgm:presLayoutVars>
      </dgm:prSet>
      <dgm:spPr/>
    </dgm:pt>
    <dgm:pt modelId="{7AC2A856-B7FD-4DCF-A214-912BFF0CF050}" type="pres">
      <dgm:prSet presAssocID="{11927819-A718-4BC5-BECF-8C7FBE51705E}" presName="hierRoot1" presStyleCnt="0">
        <dgm:presLayoutVars>
          <dgm:hierBranch/>
        </dgm:presLayoutVars>
      </dgm:prSet>
      <dgm:spPr/>
    </dgm:pt>
    <dgm:pt modelId="{4AD18F91-B3B1-42F7-AC2A-93C9BD422768}" type="pres">
      <dgm:prSet presAssocID="{11927819-A718-4BC5-BECF-8C7FBE51705E}" presName="rootComposite1" presStyleCnt="0"/>
      <dgm:spPr/>
    </dgm:pt>
    <dgm:pt modelId="{89ED51FD-F642-48C5-ADDC-F8C7933E31D5}" type="pres">
      <dgm:prSet presAssocID="{11927819-A718-4BC5-BECF-8C7FBE51705E}" presName="rootText1" presStyleLbl="node0" presStyleIdx="0" presStyleCnt="1" custScaleX="345354">
        <dgm:presLayoutVars>
          <dgm:chPref val="3"/>
        </dgm:presLayoutVars>
      </dgm:prSet>
      <dgm:spPr/>
    </dgm:pt>
    <dgm:pt modelId="{143B683A-D1D4-4738-9965-00926ECBCE27}" type="pres">
      <dgm:prSet presAssocID="{11927819-A718-4BC5-BECF-8C7FBE51705E}" presName="rootConnector1" presStyleLbl="node1" presStyleIdx="0" presStyleCnt="0"/>
      <dgm:spPr/>
    </dgm:pt>
    <dgm:pt modelId="{1D65C04A-2C7F-482C-A8F6-644B775E731B}" type="pres">
      <dgm:prSet presAssocID="{11927819-A718-4BC5-BECF-8C7FBE51705E}" presName="hierChild2" presStyleCnt="0"/>
      <dgm:spPr/>
    </dgm:pt>
    <dgm:pt modelId="{CD1AB79D-C275-4F04-A8DD-636170FD415E}" type="pres">
      <dgm:prSet presAssocID="{AF3DF07A-00FB-4E45-9127-5D40CC8DC537}" presName="Name35" presStyleLbl="parChTrans1D2" presStyleIdx="0" presStyleCnt="3"/>
      <dgm:spPr/>
    </dgm:pt>
    <dgm:pt modelId="{51F4B24D-0477-4E90-BA5A-893C31C0FC55}" type="pres">
      <dgm:prSet presAssocID="{656FCA46-77BD-43B1-96F4-6B8903EA46A0}" presName="hierRoot2" presStyleCnt="0">
        <dgm:presLayoutVars>
          <dgm:hierBranch/>
        </dgm:presLayoutVars>
      </dgm:prSet>
      <dgm:spPr/>
    </dgm:pt>
    <dgm:pt modelId="{D6F81F14-DA55-4E09-B8EC-3DCC34F82595}" type="pres">
      <dgm:prSet presAssocID="{656FCA46-77BD-43B1-96F4-6B8903EA46A0}" presName="rootComposite" presStyleCnt="0"/>
      <dgm:spPr/>
    </dgm:pt>
    <dgm:pt modelId="{F2F5C1EB-2546-4110-99ED-6DB4FC2BE70C}" type="pres">
      <dgm:prSet presAssocID="{656FCA46-77BD-43B1-96F4-6B8903EA46A0}" presName="rootText" presStyleLbl="node2" presStyleIdx="0" presStyleCnt="3" custScaleX="292698">
        <dgm:presLayoutVars>
          <dgm:chPref val="3"/>
        </dgm:presLayoutVars>
      </dgm:prSet>
      <dgm:spPr/>
    </dgm:pt>
    <dgm:pt modelId="{015F5019-2AA0-4B9E-90B7-DF6821BBF208}" type="pres">
      <dgm:prSet presAssocID="{656FCA46-77BD-43B1-96F4-6B8903EA46A0}" presName="rootConnector" presStyleLbl="node2" presStyleIdx="0" presStyleCnt="3"/>
      <dgm:spPr/>
    </dgm:pt>
    <dgm:pt modelId="{CDC811BC-B026-4332-81FE-9C15E03D30B1}" type="pres">
      <dgm:prSet presAssocID="{656FCA46-77BD-43B1-96F4-6B8903EA46A0}" presName="hierChild4" presStyleCnt="0"/>
      <dgm:spPr/>
    </dgm:pt>
    <dgm:pt modelId="{8348705D-32DC-4D13-81E9-7C688B78956B}" type="pres">
      <dgm:prSet presAssocID="{656FCA46-77BD-43B1-96F4-6B8903EA46A0}" presName="hierChild5" presStyleCnt="0"/>
      <dgm:spPr/>
    </dgm:pt>
    <dgm:pt modelId="{169CAB2E-2746-4F73-999F-8D38F6E8067B}" type="pres">
      <dgm:prSet presAssocID="{C4D3B424-39CC-45C6-9F6A-91A1041D7559}" presName="Name35" presStyleLbl="parChTrans1D2" presStyleIdx="1" presStyleCnt="3"/>
      <dgm:spPr/>
    </dgm:pt>
    <dgm:pt modelId="{17066876-70D4-42F1-99E7-8211172A3606}" type="pres">
      <dgm:prSet presAssocID="{0D7F6B3F-F619-4B5E-9F88-A63A50F6D5D4}" presName="hierRoot2" presStyleCnt="0">
        <dgm:presLayoutVars>
          <dgm:hierBranch/>
        </dgm:presLayoutVars>
      </dgm:prSet>
      <dgm:spPr/>
    </dgm:pt>
    <dgm:pt modelId="{34481D3E-8E12-4877-8AA0-007B5453CFCB}" type="pres">
      <dgm:prSet presAssocID="{0D7F6B3F-F619-4B5E-9F88-A63A50F6D5D4}" presName="rootComposite" presStyleCnt="0"/>
      <dgm:spPr/>
    </dgm:pt>
    <dgm:pt modelId="{7913FED7-0A5A-465F-9DD2-6F237B8F606C}" type="pres">
      <dgm:prSet presAssocID="{0D7F6B3F-F619-4B5E-9F88-A63A50F6D5D4}" presName="rootText" presStyleLbl="node2" presStyleIdx="1" presStyleCnt="3" custScaleX="298527">
        <dgm:presLayoutVars>
          <dgm:chPref val="3"/>
        </dgm:presLayoutVars>
      </dgm:prSet>
      <dgm:spPr/>
    </dgm:pt>
    <dgm:pt modelId="{6D48CEE5-6605-4498-A6F9-C59970825F7F}" type="pres">
      <dgm:prSet presAssocID="{0D7F6B3F-F619-4B5E-9F88-A63A50F6D5D4}" presName="rootConnector" presStyleLbl="node2" presStyleIdx="1" presStyleCnt="3"/>
      <dgm:spPr/>
    </dgm:pt>
    <dgm:pt modelId="{440225E7-7D66-46A6-BCA6-9347FACD684A}" type="pres">
      <dgm:prSet presAssocID="{0D7F6B3F-F619-4B5E-9F88-A63A50F6D5D4}" presName="hierChild4" presStyleCnt="0"/>
      <dgm:spPr/>
    </dgm:pt>
    <dgm:pt modelId="{3BF919E9-B4BD-4460-9EE9-DE933C005979}" type="pres">
      <dgm:prSet presAssocID="{0D7F6B3F-F619-4B5E-9F88-A63A50F6D5D4}" presName="hierChild5" presStyleCnt="0"/>
      <dgm:spPr/>
    </dgm:pt>
    <dgm:pt modelId="{F77927F5-F3B2-495E-A048-1628F1391DC1}" type="pres">
      <dgm:prSet presAssocID="{A451B795-8F6C-41C6-825A-52B39BD00438}" presName="Name35" presStyleLbl="parChTrans1D2" presStyleIdx="2" presStyleCnt="3"/>
      <dgm:spPr/>
    </dgm:pt>
    <dgm:pt modelId="{4DE5C0DB-3674-4213-8B1F-01B9C1E97DB4}" type="pres">
      <dgm:prSet presAssocID="{2628C9E1-C040-4D63-AAEB-40AC83B0CD87}" presName="hierRoot2" presStyleCnt="0">
        <dgm:presLayoutVars>
          <dgm:hierBranch/>
        </dgm:presLayoutVars>
      </dgm:prSet>
      <dgm:spPr/>
    </dgm:pt>
    <dgm:pt modelId="{EC44CF6B-110C-4120-996A-CE811917CD2C}" type="pres">
      <dgm:prSet presAssocID="{2628C9E1-C040-4D63-AAEB-40AC83B0CD87}" presName="rootComposite" presStyleCnt="0"/>
      <dgm:spPr/>
    </dgm:pt>
    <dgm:pt modelId="{92CEA7A0-BA44-4849-BE5A-E4448281580B}" type="pres">
      <dgm:prSet presAssocID="{2628C9E1-C040-4D63-AAEB-40AC83B0CD87}" presName="rootText" presStyleLbl="node2" presStyleIdx="2" presStyleCnt="3" custScaleX="292225">
        <dgm:presLayoutVars>
          <dgm:chPref val="3"/>
        </dgm:presLayoutVars>
      </dgm:prSet>
      <dgm:spPr/>
    </dgm:pt>
    <dgm:pt modelId="{7FA8D2B8-6FA0-4235-977F-026ADA086E26}" type="pres">
      <dgm:prSet presAssocID="{2628C9E1-C040-4D63-AAEB-40AC83B0CD87}" presName="rootConnector" presStyleLbl="node2" presStyleIdx="2" presStyleCnt="3"/>
      <dgm:spPr/>
    </dgm:pt>
    <dgm:pt modelId="{BAFB57DE-7668-404B-83CE-1789C3C355EE}" type="pres">
      <dgm:prSet presAssocID="{2628C9E1-C040-4D63-AAEB-40AC83B0CD87}" presName="hierChild4" presStyleCnt="0"/>
      <dgm:spPr/>
    </dgm:pt>
    <dgm:pt modelId="{A7C4E753-076E-4D05-B1D9-BE8FAACE5016}" type="pres">
      <dgm:prSet presAssocID="{2628C9E1-C040-4D63-AAEB-40AC83B0CD87}" presName="hierChild5" presStyleCnt="0"/>
      <dgm:spPr/>
    </dgm:pt>
    <dgm:pt modelId="{309A784C-14D3-49C4-9126-44BCF7590C88}" type="pres">
      <dgm:prSet presAssocID="{11927819-A718-4BC5-BECF-8C7FBE51705E}" presName="hierChild3" presStyleCnt="0"/>
      <dgm:spPr/>
    </dgm:pt>
  </dgm:ptLst>
  <dgm:cxnLst>
    <dgm:cxn modelId="{A2BF9401-0B77-4329-8314-0EE00557A783}" type="presOf" srcId="{2628C9E1-C040-4D63-AAEB-40AC83B0CD87}" destId="{7FA8D2B8-6FA0-4235-977F-026ADA086E26}" srcOrd="1" destOrd="0" presId="urn:microsoft.com/office/officeart/2005/8/layout/orgChart1"/>
    <dgm:cxn modelId="{87B4180D-A879-4061-A145-BDB1A314C5D8}" srcId="{11927819-A718-4BC5-BECF-8C7FBE51705E}" destId="{2628C9E1-C040-4D63-AAEB-40AC83B0CD87}" srcOrd="2" destOrd="0" parTransId="{A451B795-8F6C-41C6-825A-52B39BD00438}" sibTransId="{BC97CF05-65E5-489D-88D5-500B95172B21}"/>
    <dgm:cxn modelId="{A6521B0F-B067-4AC0-8BF6-22B5580965ED}" srcId="{11927819-A718-4BC5-BECF-8C7FBE51705E}" destId="{0D7F6B3F-F619-4B5E-9F88-A63A50F6D5D4}" srcOrd="1" destOrd="0" parTransId="{C4D3B424-39CC-45C6-9F6A-91A1041D7559}" sibTransId="{7E343D95-5D39-41B9-9273-CFD945EA01DF}"/>
    <dgm:cxn modelId="{50A1B116-71A8-4395-ADC9-CA447259E9EF}" type="presOf" srcId="{0D7F6B3F-F619-4B5E-9F88-A63A50F6D5D4}" destId="{7913FED7-0A5A-465F-9DD2-6F237B8F606C}" srcOrd="0" destOrd="0" presId="urn:microsoft.com/office/officeart/2005/8/layout/orgChart1"/>
    <dgm:cxn modelId="{E484D226-611D-41B1-BB45-D0C0208CB566}" type="presOf" srcId="{656FCA46-77BD-43B1-96F4-6B8903EA46A0}" destId="{F2F5C1EB-2546-4110-99ED-6DB4FC2BE70C}" srcOrd="0" destOrd="0" presId="urn:microsoft.com/office/officeart/2005/8/layout/orgChart1"/>
    <dgm:cxn modelId="{59B64D4C-4716-489F-9F31-07760334D8F4}" type="presOf" srcId="{AF3DF07A-00FB-4E45-9127-5D40CC8DC537}" destId="{CD1AB79D-C275-4F04-A8DD-636170FD415E}" srcOrd="0" destOrd="0" presId="urn:microsoft.com/office/officeart/2005/8/layout/orgChart1"/>
    <dgm:cxn modelId="{92411676-14F3-4189-B9DF-9F204D056092}" srcId="{11927819-A718-4BC5-BECF-8C7FBE51705E}" destId="{656FCA46-77BD-43B1-96F4-6B8903EA46A0}" srcOrd="0" destOrd="0" parTransId="{AF3DF07A-00FB-4E45-9127-5D40CC8DC537}" sibTransId="{35212D1A-911B-4EA7-BA9C-C7FAE3E6E1E4}"/>
    <dgm:cxn modelId="{BF4FBB8C-BAD1-49AD-86AC-92029F6462BF}" type="presOf" srcId="{0D7F6B3F-F619-4B5E-9F88-A63A50F6D5D4}" destId="{6D48CEE5-6605-4498-A6F9-C59970825F7F}" srcOrd="1" destOrd="0" presId="urn:microsoft.com/office/officeart/2005/8/layout/orgChart1"/>
    <dgm:cxn modelId="{5FEEB3BA-13A3-4F22-950A-45BBE964AF0E}" type="presOf" srcId="{C4D3B424-39CC-45C6-9F6A-91A1041D7559}" destId="{169CAB2E-2746-4F73-999F-8D38F6E8067B}" srcOrd="0" destOrd="0" presId="urn:microsoft.com/office/officeart/2005/8/layout/orgChart1"/>
    <dgm:cxn modelId="{59AAA7C5-241F-4E30-9FB4-AFD21D620CF2}" type="presOf" srcId="{11927819-A718-4BC5-BECF-8C7FBE51705E}" destId="{89ED51FD-F642-48C5-ADDC-F8C7933E31D5}" srcOrd="0" destOrd="0" presId="urn:microsoft.com/office/officeart/2005/8/layout/orgChart1"/>
    <dgm:cxn modelId="{1BD0AFC8-3325-48E6-B02E-C3AD49B65293}" type="presOf" srcId="{11927819-A718-4BC5-BECF-8C7FBE51705E}" destId="{143B683A-D1D4-4738-9965-00926ECBCE27}" srcOrd="1" destOrd="0" presId="urn:microsoft.com/office/officeart/2005/8/layout/orgChart1"/>
    <dgm:cxn modelId="{7AAE05D2-E74F-4EE3-89D5-25A8D4594164}" type="presOf" srcId="{2628C9E1-C040-4D63-AAEB-40AC83B0CD87}" destId="{92CEA7A0-BA44-4849-BE5A-E4448281580B}" srcOrd="0" destOrd="0" presId="urn:microsoft.com/office/officeart/2005/8/layout/orgChart1"/>
    <dgm:cxn modelId="{D707B3D5-A1EA-43FD-84FA-467EFDE842B3}" type="presOf" srcId="{656FCA46-77BD-43B1-96F4-6B8903EA46A0}" destId="{015F5019-2AA0-4B9E-90B7-DF6821BBF208}" srcOrd="1" destOrd="0" presId="urn:microsoft.com/office/officeart/2005/8/layout/orgChart1"/>
    <dgm:cxn modelId="{DA2EFDE4-EADB-4D3F-8C6B-092D0E38E301}" type="presOf" srcId="{A451B795-8F6C-41C6-825A-52B39BD00438}" destId="{F77927F5-F3B2-495E-A048-1628F1391DC1}" srcOrd="0" destOrd="0" presId="urn:microsoft.com/office/officeart/2005/8/layout/orgChart1"/>
    <dgm:cxn modelId="{1DE953E6-E8E4-470E-AA5D-81E2B214167F}" srcId="{2671F453-46B1-4063-B0F8-38567D7C021A}" destId="{11927819-A718-4BC5-BECF-8C7FBE51705E}" srcOrd="0" destOrd="0" parTransId="{8FF92EA9-2CF2-463A-A2C4-54E406971091}" sibTransId="{4081E879-B6DF-4B1E-8477-5FFDBA05BEF6}"/>
    <dgm:cxn modelId="{830E6CEB-D602-474E-8A75-EA7825F1A706}" type="presOf" srcId="{2671F453-46B1-4063-B0F8-38567D7C021A}" destId="{E6BA7F01-185E-430C-9A8D-CD15A6868E15}" srcOrd="0" destOrd="0" presId="urn:microsoft.com/office/officeart/2005/8/layout/orgChart1"/>
    <dgm:cxn modelId="{87C2D3D7-868F-4CBA-A2BD-A34307B167BC}" type="presParOf" srcId="{E6BA7F01-185E-430C-9A8D-CD15A6868E15}" destId="{7AC2A856-B7FD-4DCF-A214-912BFF0CF050}" srcOrd="0" destOrd="0" presId="urn:microsoft.com/office/officeart/2005/8/layout/orgChart1"/>
    <dgm:cxn modelId="{9C5430B0-6DCF-4896-A456-1AFC527AC3EC}" type="presParOf" srcId="{7AC2A856-B7FD-4DCF-A214-912BFF0CF050}" destId="{4AD18F91-B3B1-42F7-AC2A-93C9BD422768}" srcOrd="0" destOrd="0" presId="urn:microsoft.com/office/officeart/2005/8/layout/orgChart1"/>
    <dgm:cxn modelId="{58FED67E-A28B-4918-ACDF-453150FEAF62}" type="presParOf" srcId="{4AD18F91-B3B1-42F7-AC2A-93C9BD422768}" destId="{89ED51FD-F642-48C5-ADDC-F8C7933E31D5}" srcOrd="0" destOrd="0" presId="urn:microsoft.com/office/officeart/2005/8/layout/orgChart1"/>
    <dgm:cxn modelId="{1E2957FC-BF47-4FE2-8C93-AE26EB1D0C34}" type="presParOf" srcId="{4AD18F91-B3B1-42F7-AC2A-93C9BD422768}" destId="{143B683A-D1D4-4738-9965-00926ECBCE27}" srcOrd="1" destOrd="0" presId="urn:microsoft.com/office/officeart/2005/8/layout/orgChart1"/>
    <dgm:cxn modelId="{3AC114EC-599B-4E37-9DD6-8386118EE472}" type="presParOf" srcId="{7AC2A856-B7FD-4DCF-A214-912BFF0CF050}" destId="{1D65C04A-2C7F-482C-A8F6-644B775E731B}" srcOrd="1" destOrd="0" presId="urn:microsoft.com/office/officeart/2005/8/layout/orgChart1"/>
    <dgm:cxn modelId="{8B64B341-F8F1-4763-AB17-079D2E522F1D}" type="presParOf" srcId="{1D65C04A-2C7F-482C-A8F6-644B775E731B}" destId="{CD1AB79D-C275-4F04-A8DD-636170FD415E}" srcOrd="0" destOrd="0" presId="urn:microsoft.com/office/officeart/2005/8/layout/orgChart1"/>
    <dgm:cxn modelId="{56B971B8-81D5-4873-8FAE-8A91F18B60AF}" type="presParOf" srcId="{1D65C04A-2C7F-482C-A8F6-644B775E731B}" destId="{51F4B24D-0477-4E90-BA5A-893C31C0FC55}" srcOrd="1" destOrd="0" presId="urn:microsoft.com/office/officeart/2005/8/layout/orgChart1"/>
    <dgm:cxn modelId="{FAFC9BEC-8BED-4045-8610-43BDA0E4F3A9}" type="presParOf" srcId="{51F4B24D-0477-4E90-BA5A-893C31C0FC55}" destId="{D6F81F14-DA55-4E09-B8EC-3DCC34F82595}" srcOrd="0" destOrd="0" presId="urn:microsoft.com/office/officeart/2005/8/layout/orgChart1"/>
    <dgm:cxn modelId="{261C0296-7306-4D67-B3BD-25894C134FDB}" type="presParOf" srcId="{D6F81F14-DA55-4E09-B8EC-3DCC34F82595}" destId="{F2F5C1EB-2546-4110-99ED-6DB4FC2BE70C}" srcOrd="0" destOrd="0" presId="urn:microsoft.com/office/officeart/2005/8/layout/orgChart1"/>
    <dgm:cxn modelId="{CCB75A9B-7818-4825-9E02-95238246FE11}" type="presParOf" srcId="{D6F81F14-DA55-4E09-B8EC-3DCC34F82595}" destId="{015F5019-2AA0-4B9E-90B7-DF6821BBF208}" srcOrd="1" destOrd="0" presId="urn:microsoft.com/office/officeart/2005/8/layout/orgChart1"/>
    <dgm:cxn modelId="{7B4D0985-030E-4197-BCDE-5444D32F6B17}" type="presParOf" srcId="{51F4B24D-0477-4E90-BA5A-893C31C0FC55}" destId="{CDC811BC-B026-4332-81FE-9C15E03D30B1}" srcOrd="1" destOrd="0" presId="urn:microsoft.com/office/officeart/2005/8/layout/orgChart1"/>
    <dgm:cxn modelId="{A22DD237-E402-4B74-B092-0660E7E38BAD}" type="presParOf" srcId="{51F4B24D-0477-4E90-BA5A-893C31C0FC55}" destId="{8348705D-32DC-4D13-81E9-7C688B78956B}" srcOrd="2" destOrd="0" presId="urn:microsoft.com/office/officeart/2005/8/layout/orgChart1"/>
    <dgm:cxn modelId="{17AD9C45-4CBE-4592-9B7C-C173D0A30F94}" type="presParOf" srcId="{1D65C04A-2C7F-482C-A8F6-644B775E731B}" destId="{169CAB2E-2746-4F73-999F-8D38F6E8067B}" srcOrd="2" destOrd="0" presId="urn:microsoft.com/office/officeart/2005/8/layout/orgChart1"/>
    <dgm:cxn modelId="{A7150495-FED3-47A6-9DE0-880CBF33D887}" type="presParOf" srcId="{1D65C04A-2C7F-482C-A8F6-644B775E731B}" destId="{17066876-70D4-42F1-99E7-8211172A3606}" srcOrd="3" destOrd="0" presId="urn:microsoft.com/office/officeart/2005/8/layout/orgChart1"/>
    <dgm:cxn modelId="{80B4EC1C-FAAC-4D00-93D0-F09BC56FF3AF}" type="presParOf" srcId="{17066876-70D4-42F1-99E7-8211172A3606}" destId="{34481D3E-8E12-4877-8AA0-007B5453CFCB}" srcOrd="0" destOrd="0" presId="urn:microsoft.com/office/officeart/2005/8/layout/orgChart1"/>
    <dgm:cxn modelId="{90324F52-8E9D-4635-8346-0C09838903E2}" type="presParOf" srcId="{34481D3E-8E12-4877-8AA0-007B5453CFCB}" destId="{7913FED7-0A5A-465F-9DD2-6F237B8F606C}" srcOrd="0" destOrd="0" presId="urn:microsoft.com/office/officeart/2005/8/layout/orgChart1"/>
    <dgm:cxn modelId="{7867DEDA-FD44-401B-844E-F819872409A5}" type="presParOf" srcId="{34481D3E-8E12-4877-8AA0-007B5453CFCB}" destId="{6D48CEE5-6605-4498-A6F9-C59970825F7F}" srcOrd="1" destOrd="0" presId="urn:microsoft.com/office/officeart/2005/8/layout/orgChart1"/>
    <dgm:cxn modelId="{9541A1D4-4B1A-4D14-B76F-FA0F424F2C0D}" type="presParOf" srcId="{17066876-70D4-42F1-99E7-8211172A3606}" destId="{440225E7-7D66-46A6-BCA6-9347FACD684A}" srcOrd="1" destOrd="0" presId="urn:microsoft.com/office/officeart/2005/8/layout/orgChart1"/>
    <dgm:cxn modelId="{0DE22D2D-20A9-420A-AC70-1D1A85DE7D35}" type="presParOf" srcId="{17066876-70D4-42F1-99E7-8211172A3606}" destId="{3BF919E9-B4BD-4460-9EE9-DE933C005979}" srcOrd="2" destOrd="0" presId="urn:microsoft.com/office/officeart/2005/8/layout/orgChart1"/>
    <dgm:cxn modelId="{F5D8C970-C6C7-498C-9F8B-5D38C414D90A}" type="presParOf" srcId="{1D65C04A-2C7F-482C-A8F6-644B775E731B}" destId="{F77927F5-F3B2-495E-A048-1628F1391DC1}" srcOrd="4" destOrd="0" presId="urn:microsoft.com/office/officeart/2005/8/layout/orgChart1"/>
    <dgm:cxn modelId="{3B3DA2AF-A084-44CA-B92C-0699A17BC622}" type="presParOf" srcId="{1D65C04A-2C7F-482C-A8F6-644B775E731B}" destId="{4DE5C0DB-3674-4213-8B1F-01B9C1E97DB4}" srcOrd="5" destOrd="0" presId="urn:microsoft.com/office/officeart/2005/8/layout/orgChart1"/>
    <dgm:cxn modelId="{97234468-55B2-4A10-9620-FC81323C5B64}" type="presParOf" srcId="{4DE5C0DB-3674-4213-8B1F-01B9C1E97DB4}" destId="{EC44CF6B-110C-4120-996A-CE811917CD2C}" srcOrd="0" destOrd="0" presId="urn:microsoft.com/office/officeart/2005/8/layout/orgChart1"/>
    <dgm:cxn modelId="{6E90E406-0D8C-4C1C-8875-E6C7C82D575B}" type="presParOf" srcId="{EC44CF6B-110C-4120-996A-CE811917CD2C}" destId="{92CEA7A0-BA44-4849-BE5A-E4448281580B}" srcOrd="0" destOrd="0" presId="urn:microsoft.com/office/officeart/2005/8/layout/orgChart1"/>
    <dgm:cxn modelId="{661C301E-5024-4CA3-9EE0-778FF2FC01C0}" type="presParOf" srcId="{EC44CF6B-110C-4120-996A-CE811917CD2C}" destId="{7FA8D2B8-6FA0-4235-977F-026ADA086E26}" srcOrd="1" destOrd="0" presId="urn:microsoft.com/office/officeart/2005/8/layout/orgChart1"/>
    <dgm:cxn modelId="{B6AAAD7A-F266-4C1C-959D-ED65604B8ED7}" type="presParOf" srcId="{4DE5C0DB-3674-4213-8B1F-01B9C1E97DB4}" destId="{BAFB57DE-7668-404B-83CE-1789C3C355EE}" srcOrd="1" destOrd="0" presId="urn:microsoft.com/office/officeart/2005/8/layout/orgChart1"/>
    <dgm:cxn modelId="{534CAEC5-2989-4773-A60F-C43D15FEB3D5}" type="presParOf" srcId="{4DE5C0DB-3674-4213-8B1F-01B9C1E97DB4}" destId="{A7C4E753-076E-4D05-B1D9-BE8FAACE5016}" srcOrd="2" destOrd="0" presId="urn:microsoft.com/office/officeart/2005/8/layout/orgChart1"/>
    <dgm:cxn modelId="{CFE3F964-BE4A-4DB7-8A97-416EE871F32E}" type="presParOf" srcId="{7AC2A856-B7FD-4DCF-A214-912BFF0CF050}" destId="{309A784C-14D3-49C4-9126-44BCF7590C88}" srcOrd="2" destOrd="0" presId="urn:microsoft.com/office/officeart/2005/8/layout/orgChart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3"/>
        </a:solidFill>
      </dgm:spPr>
      <dgm:t>
        <a:bodyPr/>
        <a:lstStyle/>
        <a:p>
          <a:pPr marR="0" algn="ctr" rtl="0"/>
          <a:r>
            <a:rPr lang="hu-HU" sz="1200" b="0" i="0" u="none" strike="noStrike" baseline="0">
              <a:latin typeface="Calibri"/>
            </a:rPr>
            <a:t>Főfolyamat 1</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2"/>
        </a:solidFill>
      </dgm:spPr>
      <dgm:t>
        <a:bodyPr/>
        <a:lstStyle/>
        <a:p>
          <a:pPr marR="0" algn="ctr" rtl="0"/>
          <a:r>
            <a:rPr lang="hu-HU" sz="1200" b="0" i="0" u="none" strike="noStrike" baseline="0">
              <a:latin typeface="Calibri"/>
            </a:rPr>
            <a:t>Alfolyamat B</a:t>
          </a:r>
          <a:endParaRPr lang="hu-HU" sz="1200"/>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2"/>
        </a:solidFill>
      </dgm:spPr>
      <dgm:t>
        <a:bodyPr/>
        <a:lstStyle/>
        <a:p>
          <a:pPr marR="0" algn="ctr" rtl="0"/>
          <a:r>
            <a:rPr lang="hu-HU" sz="1200" b="0" i="0" u="none" strike="noStrike" baseline="0">
              <a:latin typeface="Calibri"/>
            </a:rPr>
            <a:t>Alfolyamat C</a:t>
          </a:r>
          <a:endParaRPr lang="hu-HU" sz="1200"/>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pt>
    <dgm:pt modelId="{6280ECA5-05D7-42E0-94F1-1A73C612CDDB}" type="pres">
      <dgm:prSet presAssocID="{CB5BDAE3-A9AB-4FD2-8EBB-D4BF634B0CF7}" presName="rootConnector1" presStyleLbl="node1" presStyleIdx="0" presStyleCnt="0"/>
      <dgm:spPr/>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pt>
    <dgm:pt modelId="{1ABF0B5A-E8B4-4652-9486-6CCC153400AC}" type="pres">
      <dgm:prSet presAssocID="{9616C106-75C5-477C-84BB-D79A4C95F495}" presName="rootConnector" presStyleLbl="node2" presStyleIdx="0" presStyleCnt="3"/>
      <dgm:spPr/>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pt>
    <dgm:pt modelId="{2382A9DE-939F-431A-888F-F39D6F436897}" type="pres">
      <dgm:prSet presAssocID="{88F4C0AF-0983-4E3A-A851-B0119E90B255}" presName="rootConnector" presStyleLbl="node2" presStyleIdx="1" presStyleCnt="3"/>
      <dgm:spPr/>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pt>
    <dgm:pt modelId="{2A0B2018-6CAD-4B97-B3CE-E74BCE2D373A}" type="pres">
      <dgm:prSet presAssocID="{BE1C1B20-9F65-49F1-B229-F00E1A376DFF}" presName="rootConnector" presStyleLbl="node2" presStyleIdx="2" presStyleCnt="3"/>
      <dgm:spPr/>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0F9FB10B-EE7C-4756-A00A-0E12B31385A0}" srcId="{CB5BDAE3-A9AB-4FD2-8EBB-D4BF634B0CF7}" destId="{BE1C1B20-9F65-49F1-B229-F00E1A376DFF}" srcOrd="2" destOrd="0" parTransId="{1F8AB1F3-CFF1-46DA-92E1-A206464CCF0D}" sibTransId="{0AA8B9B6-A3D8-43E6-8A04-1EADAE63D763}"/>
    <dgm:cxn modelId="{003D7D0D-12A3-4965-9142-A9E78BE65A15}" type="presOf" srcId="{88F4C0AF-0983-4E3A-A851-B0119E90B255}" destId="{15AD6F83-E81F-43A5-BBBE-C86F82A845FE}" srcOrd="0" destOrd="0" presId="urn:microsoft.com/office/officeart/2005/8/layout/orgChart1"/>
    <dgm:cxn modelId="{8C05411C-FC35-40A7-846B-7B4B66EE6D8A}" type="presOf" srcId="{0391735A-8F7A-473D-A179-E6F85CF46F2F}" destId="{1C79BE17-8FE3-4254-BC87-9F4482E1392F}" srcOrd="0" destOrd="0" presId="urn:microsoft.com/office/officeart/2005/8/layout/orgChart1"/>
    <dgm:cxn modelId="{041F0B5E-C0F7-4303-8E06-EE4BDCF21B8B}" type="presOf" srcId="{BE1C1B20-9F65-49F1-B229-F00E1A376DFF}" destId="{21BF37BF-1D4B-49F6-9DFD-27A120079819}" srcOrd="0"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3F8E6073-D49F-4F7B-B728-5F784AC2BB18}" type="presOf" srcId="{9616C106-75C5-477C-84BB-D79A4C95F495}" destId="{1ABF0B5A-E8B4-4652-9486-6CCC153400AC}" srcOrd="1"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FDCEBBA1-8655-4E4C-9384-0294C700E039}" type="presOf" srcId="{18E64343-97F6-435C-AE26-8D2F61F28A79}" destId="{643CA43A-A2B2-41B0-893D-AB8F04922357}" srcOrd="0" destOrd="0" presId="urn:microsoft.com/office/officeart/2005/8/layout/orgChart1"/>
    <dgm:cxn modelId="{F3B3E9AA-B6FA-41A4-B913-93FA045DB195}" type="presOf" srcId="{88F4C0AF-0983-4E3A-A851-B0119E90B255}" destId="{2382A9DE-939F-431A-888F-F39D6F436897}" srcOrd="1"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9B3722B8-5BCA-469C-AE00-4C07A502DEDD}" type="presOf" srcId="{99B659A2-A146-4419-8EE8-D28FFB1E3E14}" destId="{A1E8F1AF-FBF7-4C62-B3E3-45C775B45995}" srcOrd="0" destOrd="0" presId="urn:microsoft.com/office/officeart/2005/8/layout/orgChart1"/>
    <dgm:cxn modelId="{E44B70BB-CC65-4909-B0F5-5391F887004C}" type="presOf" srcId="{CB5BDAE3-A9AB-4FD2-8EBB-D4BF634B0CF7}" destId="{6280ECA5-05D7-42E0-94F1-1A73C612CDDB}" srcOrd="1" destOrd="0" presId="urn:microsoft.com/office/officeart/2005/8/layout/orgChart1"/>
    <dgm:cxn modelId="{674FA0C6-C5DC-44A9-84DC-CFBBA1B2FBD9}" type="presOf" srcId="{9616C106-75C5-477C-84BB-D79A4C95F495}" destId="{EF8583BA-A856-4E8D-80AE-8C36ED165538}" srcOrd="0" destOrd="0" presId="urn:microsoft.com/office/officeart/2005/8/layout/orgChart1"/>
    <dgm:cxn modelId="{8CD6E1CB-80F6-4C8F-AC44-B840C6F3D14E}" type="presOf" srcId="{BE1C1B20-9F65-49F1-B229-F00E1A376DFF}" destId="{2A0B2018-6CAD-4B97-B3CE-E74BCE2D373A}" srcOrd="1" destOrd="0" presId="urn:microsoft.com/office/officeart/2005/8/layout/orgChart1"/>
    <dgm:cxn modelId="{3B9ADFD1-FED4-46B0-ADB0-E222028E250B}" type="presOf" srcId="{1F8AB1F3-CFF1-46DA-92E1-A206464CCF0D}" destId="{F9B5C3A8-5EAE-4B71-9798-8AC75F462C15}" srcOrd="0" destOrd="0" presId="urn:microsoft.com/office/officeart/2005/8/layout/orgChart1"/>
    <dgm:cxn modelId="{BBA13FDC-4122-4E1F-AE2E-516D0CC17116}" type="presOf" srcId="{CB5BDAE3-A9AB-4FD2-8EBB-D4BF634B0CF7}" destId="{688AEBA8-7EDF-42B5-B9E5-E1B0510D5292}" srcOrd="0" destOrd="0" presId="urn:microsoft.com/office/officeart/2005/8/layout/orgChart1"/>
    <dgm:cxn modelId="{A3C340ED-C597-443A-8F7D-C0AFCD4554E9}" type="presParOf" srcId="{1C79BE17-8FE3-4254-BC87-9F4482E1392F}" destId="{9B50D799-8904-4AC2-8AE0-96ACAECE228B}" srcOrd="0" destOrd="0" presId="urn:microsoft.com/office/officeart/2005/8/layout/orgChart1"/>
    <dgm:cxn modelId="{3A3E7AA1-BA2C-464C-A763-EECD989D94FF}" type="presParOf" srcId="{9B50D799-8904-4AC2-8AE0-96ACAECE228B}" destId="{DCAC03F1-4DBF-413F-BA67-70CDD74E0349}" srcOrd="0" destOrd="0" presId="urn:microsoft.com/office/officeart/2005/8/layout/orgChart1"/>
    <dgm:cxn modelId="{40B2704B-BD1F-4FD7-AF3D-25A895A1ABC9}" type="presParOf" srcId="{DCAC03F1-4DBF-413F-BA67-70CDD74E0349}" destId="{688AEBA8-7EDF-42B5-B9E5-E1B0510D5292}" srcOrd="0" destOrd="0" presId="urn:microsoft.com/office/officeart/2005/8/layout/orgChart1"/>
    <dgm:cxn modelId="{D6A75890-7948-4859-8BD2-C160A047F46A}" type="presParOf" srcId="{DCAC03F1-4DBF-413F-BA67-70CDD74E0349}" destId="{6280ECA5-05D7-42E0-94F1-1A73C612CDDB}" srcOrd="1" destOrd="0" presId="urn:microsoft.com/office/officeart/2005/8/layout/orgChart1"/>
    <dgm:cxn modelId="{94021DFC-D0F6-44D4-B4E2-1B6400F59EDB}" type="presParOf" srcId="{9B50D799-8904-4AC2-8AE0-96ACAECE228B}" destId="{058636D5-8F30-45E7-8354-6CF61EA7F1B8}" srcOrd="1" destOrd="0" presId="urn:microsoft.com/office/officeart/2005/8/layout/orgChart1"/>
    <dgm:cxn modelId="{92F78FA8-AB4D-4FC4-B34F-872DEAB83B0B}" type="presParOf" srcId="{058636D5-8F30-45E7-8354-6CF61EA7F1B8}" destId="{643CA43A-A2B2-41B0-893D-AB8F04922357}" srcOrd="0" destOrd="0" presId="urn:microsoft.com/office/officeart/2005/8/layout/orgChart1"/>
    <dgm:cxn modelId="{1526916B-EC8F-4C6D-BE67-D9A4D92024E1}" type="presParOf" srcId="{058636D5-8F30-45E7-8354-6CF61EA7F1B8}" destId="{9F51658F-1A26-4FBB-B8EA-AF86B02D1075}" srcOrd="1" destOrd="0" presId="urn:microsoft.com/office/officeart/2005/8/layout/orgChart1"/>
    <dgm:cxn modelId="{F889B372-657B-4DE4-B6EF-CE853E49CF11}" type="presParOf" srcId="{9F51658F-1A26-4FBB-B8EA-AF86B02D1075}" destId="{FC22FA77-E592-4938-811E-9E3A7398DB84}" srcOrd="0" destOrd="0" presId="urn:microsoft.com/office/officeart/2005/8/layout/orgChart1"/>
    <dgm:cxn modelId="{4C6C8A26-D169-4922-9ED6-1C4574A4CAA3}" type="presParOf" srcId="{FC22FA77-E592-4938-811E-9E3A7398DB84}" destId="{EF8583BA-A856-4E8D-80AE-8C36ED165538}" srcOrd="0" destOrd="0" presId="urn:microsoft.com/office/officeart/2005/8/layout/orgChart1"/>
    <dgm:cxn modelId="{8DE944DE-D6B9-449A-BCFA-ADC8E2AB02D3}" type="presParOf" srcId="{FC22FA77-E592-4938-811E-9E3A7398DB84}" destId="{1ABF0B5A-E8B4-4652-9486-6CCC153400AC}" srcOrd="1" destOrd="0" presId="urn:microsoft.com/office/officeart/2005/8/layout/orgChart1"/>
    <dgm:cxn modelId="{7AFB08DF-E3E7-464B-8348-7DCADFF09AB6}" type="presParOf" srcId="{9F51658F-1A26-4FBB-B8EA-AF86B02D1075}" destId="{7C46B9B9-CAAB-4353-A451-321D1754AC39}" srcOrd="1" destOrd="0" presId="urn:microsoft.com/office/officeart/2005/8/layout/orgChart1"/>
    <dgm:cxn modelId="{CC7512FD-2976-4A53-BB72-F2FD2A5CBC67}" type="presParOf" srcId="{9F51658F-1A26-4FBB-B8EA-AF86B02D1075}" destId="{3A66C9E7-48D2-4866-96A3-D713BB54A86A}" srcOrd="2" destOrd="0" presId="urn:microsoft.com/office/officeart/2005/8/layout/orgChart1"/>
    <dgm:cxn modelId="{6D466AC3-A809-4398-AA02-437E6212763B}" type="presParOf" srcId="{058636D5-8F30-45E7-8354-6CF61EA7F1B8}" destId="{A1E8F1AF-FBF7-4C62-B3E3-45C775B45995}" srcOrd="2" destOrd="0" presId="urn:microsoft.com/office/officeart/2005/8/layout/orgChart1"/>
    <dgm:cxn modelId="{F8EC2362-0B01-4477-A68F-0B4E3A4B65E2}" type="presParOf" srcId="{058636D5-8F30-45E7-8354-6CF61EA7F1B8}" destId="{F8BAD9F2-90C2-4FBD-8ADC-E2EB29D49D58}" srcOrd="3" destOrd="0" presId="urn:microsoft.com/office/officeart/2005/8/layout/orgChart1"/>
    <dgm:cxn modelId="{E3694ED7-CBF5-47FF-B577-8B247544D148}" type="presParOf" srcId="{F8BAD9F2-90C2-4FBD-8ADC-E2EB29D49D58}" destId="{6CD996FE-1DC5-4799-A358-08AED3FEE313}" srcOrd="0" destOrd="0" presId="urn:microsoft.com/office/officeart/2005/8/layout/orgChart1"/>
    <dgm:cxn modelId="{DD62FEB4-3734-41CF-8D26-B7774938F4C0}" type="presParOf" srcId="{6CD996FE-1DC5-4799-A358-08AED3FEE313}" destId="{15AD6F83-E81F-43A5-BBBE-C86F82A845FE}" srcOrd="0" destOrd="0" presId="urn:microsoft.com/office/officeart/2005/8/layout/orgChart1"/>
    <dgm:cxn modelId="{8420C596-3DB5-4724-9B7A-107E7216B159}" type="presParOf" srcId="{6CD996FE-1DC5-4799-A358-08AED3FEE313}" destId="{2382A9DE-939F-431A-888F-F39D6F436897}" srcOrd="1" destOrd="0" presId="urn:microsoft.com/office/officeart/2005/8/layout/orgChart1"/>
    <dgm:cxn modelId="{13F1A7F7-A074-4A52-9E34-A5D4097238B6}" type="presParOf" srcId="{F8BAD9F2-90C2-4FBD-8ADC-E2EB29D49D58}" destId="{ADDB6602-069C-48DF-99FA-F35CD4255FC3}" srcOrd="1" destOrd="0" presId="urn:microsoft.com/office/officeart/2005/8/layout/orgChart1"/>
    <dgm:cxn modelId="{62D65248-967B-4CC3-9104-F0434682CC02}" type="presParOf" srcId="{F8BAD9F2-90C2-4FBD-8ADC-E2EB29D49D58}" destId="{1EE8E7DA-BA1B-426F-9CBE-40825910E153}" srcOrd="2" destOrd="0" presId="urn:microsoft.com/office/officeart/2005/8/layout/orgChart1"/>
    <dgm:cxn modelId="{DB034E99-0B3E-4A3A-9DC3-9F1CB33D1D21}" type="presParOf" srcId="{058636D5-8F30-45E7-8354-6CF61EA7F1B8}" destId="{F9B5C3A8-5EAE-4B71-9798-8AC75F462C15}" srcOrd="4" destOrd="0" presId="urn:microsoft.com/office/officeart/2005/8/layout/orgChart1"/>
    <dgm:cxn modelId="{B76D89DE-9D7E-4D81-BB93-01681D100D2B}" type="presParOf" srcId="{058636D5-8F30-45E7-8354-6CF61EA7F1B8}" destId="{BCE350C1-87E8-41D8-81DE-5EE5F61B4E83}" srcOrd="5" destOrd="0" presId="urn:microsoft.com/office/officeart/2005/8/layout/orgChart1"/>
    <dgm:cxn modelId="{19541323-1211-440A-BC1E-90D7E973A569}" type="presParOf" srcId="{BCE350C1-87E8-41D8-81DE-5EE5F61B4E83}" destId="{27029322-CBA7-41B8-856B-7866A6C5A138}" srcOrd="0" destOrd="0" presId="urn:microsoft.com/office/officeart/2005/8/layout/orgChart1"/>
    <dgm:cxn modelId="{52A04E97-AD61-49F9-BC31-15F3B7813405}" type="presParOf" srcId="{27029322-CBA7-41B8-856B-7866A6C5A138}" destId="{21BF37BF-1D4B-49F6-9DFD-27A120079819}" srcOrd="0" destOrd="0" presId="urn:microsoft.com/office/officeart/2005/8/layout/orgChart1"/>
    <dgm:cxn modelId="{48CDD5C6-3734-4298-8E82-5D5BFAEB7D0A}" type="presParOf" srcId="{27029322-CBA7-41B8-856B-7866A6C5A138}" destId="{2A0B2018-6CAD-4B97-B3CE-E74BCE2D373A}" srcOrd="1" destOrd="0" presId="urn:microsoft.com/office/officeart/2005/8/layout/orgChart1"/>
    <dgm:cxn modelId="{79D144DF-09C9-49FD-A66D-487482C5541D}" type="presParOf" srcId="{BCE350C1-87E8-41D8-81DE-5EE5F61B4E83}" destId="{8A061814-C482-4656-A57E-00CC6AC15D2B}" srcOrd="1" destOrd="0" presId="urn:microsoft.com/office/officeart/2005/8/layout/orgChart1"/>
    <dgm:cxn modelId="{172DED66-D3CF-4507-8137-B5EC2758C4E1}" type="presParOf" srcId="{BCE350C1-87E8-41D8-81DE-5EE5F61B4E83}" destId="{5655F881-F9F6-409D-8672-44F8A837027E}" srcOrd="2" destOrd="0" presId="urn:microsoft.com/office/officeart/2005/8/layout/orgChart1"/>
    <dgm:cxn modelId="{704E907A-4CF3-4C22-9CEE-CAE244FF7CE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6"/>
        </a:solidFill>
      </dgm:spPr>
      <dgm:t>
        <a:bodyPr/>
        <a:lstStyle/>
        <a:p>
          <a:pPr marR="0" algn="ctr" rtl="0"/>
          <a:r>
            <a:rPr lang="hu-HU" sz="1200"/>
            <a:t>Elemzési kritérium 1</a:t>
          </a:r>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6"/>
        </a:solidFill>
      </dgm:spPr>
      <dgm:t>
        <a:bodyPr/>
        <a:lstStyle/>
        <a:p>
          <a:pPr marR="0" algn="ctr" rtl="0"/>
          <a:r>
            <a:rPr lang="hu-HU" sz="1200"/>
            <a:t>Elemzési kritérium 2</a:t>
          </a:r>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6"/>
        </a:solidFill>
      </dgm:spPr>
      <dgm:t>
        <a:bodyPr/>
        <a:lstStyle/>
        <a:p>
          <a:pPr marR="0" algn="ctr" rtl="0"/>
          <a:r>
            <a:rPr lang="hu-HU" sz="1200"/>
            <a:t>Elemzési kritérium 3</a:t>
          </a:r>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pt>
    <dgm:pt modelId="{6280ECA5-05D7-42E0-94F1-1A73C612CDDB}" type="pres">
      <dgm:prSet presAssocID="{CB5BDAE3-A9AB-4FD2-8EBB-D4BF634B0CF7}" presName="rootConnector1" presStyleLbl="node1" presStyleIdx="0" presStyleCnt="0"/>
      <dgm:spPr/>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pt>
    <dgm:pt modelId="{1ABF0B5A-E8B4-4652-9486-6CCC153400AC}" type="pres">
      <dgm:prSet presAssocID="{9616C106-75C5-477C-84BB-D79A4C95F495}" presName="rootConnector" presStyleLbl="node2" presStyleIdx="0" presStyleCnt="3"/>
      <dgm:spPr/>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pt>
    <dgm:pt modelId="{2382A9DE-939F-431A-888F-F39D6F436897}" type="pres">
      <dgm:prSet presAssocID="{88F4C0AF-0983-4E3A-A851-B0119E90B255}" presName="rootConnector" presStyleLbl="node2" presStyleIdx="1" presStyleCnt="3"/>
      <dgm:spPr/>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pt>
    <dgm:pt modelId="{2A0B2018-6CAD-4B97-B3CE-E74BCE2D373A}" type="pres">
      <dgm:prSet presAssocID="{BE1C1B20-9F65-49F1-B229-F00E1A376DFF}" presName="rootConnector" presStyleLbl="node2" presStyleIdx="2" presStyleCnt="3"/>
      <dgm:spPr/>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0F9FB10B-EE7C-4756-A00A-0E12B31385A0}" srcId="{CB5BDAE3-A9AB-4FD2-8EBB-D4BF634B0CF7}" destId="{BE1C1B20-9F65-49F1-B229-F00E1A376DFF}" srcOrd="2" destOrd="0" parTransId="{1F8AB1F3-CFF1-46DA-92E1-A206464CCF0D}" sibTransId="{0AA8B9B6-A3D8-43E6-8A04-1EADAE63D763}"/>
    <dgm:cxn modelId="{7C814A2B-5BFF-4E58-A9D1-55C15E402C95}" type="presOf" srcId="{1F8AB1F3-CFF1-46DA-92E1-A206464CCF0D}" destId="{F9B5C3A8-5EAE-4B71-9798-8AC75F462C15}" srcOrd="0" destOrd="0" presId="urn:microsoft.com/office/officeart/2005/8/layout/orgChart1"/>
    <dgm:cxn modelId="{0B236F5E-04CE-4323-8D98-6B8DA1013417}" type="presOf" srcId="{99B659A2-A146-4419-8EE8-D28FFB1E3E14}" destId="{A1E8F1AF-FBF7-4C62-B3E3-45C775B45995}" srcOrd="0" destOrd="0" presId="urn:microsoft.com/office/officeart/2005/8/layout/orgChart1"/>
    <dgm:cxn modelId="{4513244A-7160-42AB-9A3C-3D0D5FB0CFC7}" type="presOf" srcId="{CB5BDAE3-A9AB-4FD2-8EBB-D4BF634B0CF7}" destId="{688AEBA8-7EDF-42B5-B9E5-E1B0510D5292}" srcOrd="0"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9BE3126E-B767-4C28-B99E-36890EBDA329}" type="presOf" srcId="{BE1C1B20-9F65-49F1-B229-F00E1A376DFF}" destId="{21BF37BF-1D4B-49F6-9DFD-27A120079819}" srcOrd="0" destOrd="0" presId="urn:microsoft.com/office/officeart/2005/8/layout/orgChart1"/>
    <dgm:cxn modelId="{17A74A70-FEC4-4B2C-8EDC-61C043C7F956}" type="presOf" srcId="{9616C106-75C5-477C-84BB-D79A4C95F495}" destId="{1ABF0B5A-E8B4-4652-9486-6CCC153400AC}" srcOrd="1"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2F565494-AAC0-4D09-8E1C-8307BC0EB0E1}" type="presOf" srcId="{88F4C0AF-0983-4E3A-A851-B0119E90B255}" destId="{15AD6F83-E81F-43A5-BBBE-C86F82A845FE}" srcOrd="0" destOrd="0" presId="urn:microsoft.com/office/officeart/2005/8/layout/orgChart1"/>
    <dgm:cxn modelId="{4FEABAAF-FA50-4228-84BC-64018FA72548}" type="presOf" srcId="{9616C106-75C5-477C-84BB-D79A4C95F495}" destId="{EF8583BA-A856-4E8D-80AE-8C36ED165538}" srcOrd="0"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8B678FBC-409E-4000-9F84-4DC1CF73DC96}" type="presOf" srcId="{CB5BDAE3-A9AB-4FD2-8EBB-D4BF634B0CF7}" destId="{6280ECA5-05D7-42E0-94F1-1A73C612CDDB}" srcOrd="1" destOrd="0" presId="urn:microsoft.com/office/officeart/2005/8/layout/orgChart1"/>
    <dgm:cxn modelId="{60F004D1-7BBE-43C4-84AA-5110C43061BC}" type="presOf" srcId="{0391735A-8F7A-473D-A179-E6F85CF46F2F}" destId="{1C79BE17-8FE3-4254-BC87-9F4482E1392F}" srcOrd="0" destOrd="0" presId="urn:microsoft.com/office/officeart/2005/8/layout/orgChart1"/>
    <dgm:cxn modelId="{C048E8D2-7F86-4AF3-A7B1-EAEC9D6CFD61}" type="presOf" srcId="{18E64343-97F6-435C-AE26-8D2F61F28A79}" destId="{643CA43A-A2B2-41B0-893D-AB8F04922357}" srcOrd="0" destOrd="0" presId="urn:microsoft.com/office/officeart/2005/8/layout/orgChart1"/>
    <dgm:cxn modelId="{A38F06D8-A4F7-47EC-9707-382165C064D8}" type="presOf" srcId="{88F4C0AF-0983-4E3A-A851-B0119E90B255}" destId="{2382A9DE-939F-431A-888F-F39D6F436897}" srcOrd="1" destOrd="0" presId="urn:microsoft.com/office/officeart/2005/8/layout/orgChart1"/>
    <dgm:cxn modelId="{6B982ADE-C365-4BCA-8D82-66267CDFEC32}" type="presOf" srcId="{BE1C1B20-9F65-49F1-B229-F00E1A376DFF}" destId="{2A0B2018-6CAD-4B97-B3CE-E74BCE2D373A}" srcOrd="1" destOrd="0" presId="urn:microsoft.com/office/officeart/2005/8/layout/orgChart1"/>
    <dgm:cxn modelId="{7710E0E6-8E04-45BD-9C73-D8EF342479FD}" type="presParOf" srcId="{1C79BE17-8FE3-4254-BC87-9F4482E1392F}" destId="{9B50D799-8904-4AC2-8AE0-96ACAECE228B}" srcOrd="0" destOrd="0" presId="urn:microsoft.com/office/officeart/2005/8/layout/orgChart1"/>
    <dgm:cxn modelId="{763CAE60-97CF-4F5B-AA07-FD7FB8B1DB0D}" type="presParOf" srcId="{9B50D799-8904-4AC2-8AE0-96ACAECE228B}" destId="{DCAC03F1-4DBF-413F-BA67-70CDD74E0349}" srcOrd="0" destOrd="0" presId="urn:microsoft.com/office/officeart/2005/8/layout/orgChart1"/>
    <dgm:cxn modelId="{F268A83D-00A5-4EE5-AA85-CC4A4E13B744}" type="presParOf" srcId="{DCAC03F1-4DBF-413F-BA67-70CDD74E0349}" destId="{688AEBA8-7EDF-42B5-B9E5-E1B0510D5292}" srcOrd="0" destOrd="0" presId="urn:microsoft.com/office/officeart/2005/8/layout/orgChart1"/>
    <dgm:cxn modelId="{F3A07C86-65C7-4D98-AC9C-C6BF08B5DFE1}" type="presParOf" srcId="{DCAC03F1-4DBF-413F-BA67-70CDD74E0349}" destId="{6280ECA5-05D7-42E0-94F1-1A73C612CDDB}" srcOrd="1" destOrd="0" presId="urn:microsoft.com/office/officeart/2005/8/layout/orgChart1"/>
    <dgm:cxn modelId="{FB2759F1-D47C-40F9-8D64-87A7DBB1592F}" type="presParOf" srcId="{9B50D799-8904-4AC2-8AE0-96ACAECE228B}" destId="{058636D5-8F30-45E7-8354-6CF61EA7F1B8}" srcOrd="1" destOrd="0" presId="urn:microsoft.com/office/officeart/2005/8/layout/orgChart1"/>
    <dgm:cxn modelId="{2ADD1370-49AD-4A21-998C-B70BCA75460C}" type="presParOf" srcId="{058636D5-8F30-45E7-8354-6CF61EA7F1B8}" destId="{643CA43A-A2B2-41B0-893D-AB8F04922357}" srcOrd="0" destOrd="0" presId="urn:microsoft.com/office/officeart/2005/8/layout/orgChart1"/>
    <dgm:cxn modelId="{098101CC-B255-4085-93A5-E3F5FAFF197A}" type="presParOf" srcId="{058636D5-8F30-45E7-8354-6CF61EA7F1B8}" destId="{9F51658F-1A26-4FBB-B8EA-AF86B02D1075}" srcOrd="1" destOrd="0" presId="urn:microsoft.com/office/officeart/2005/8/layout/orgChart1"/>
    <dgm:cxn modelId="{C646817B-C028-4891-9E07-6D284FC6C056}" type="presParOf" srcId="{9F51658F-1A26-4FBB-B8EA-AF86B02D1075}" destId="{FC22FA77-E592-4938-811E-9E3A7398DB84}" srcOrd="0" destOrd="0" presId="urn:microsoft.com/office/officeart/2005/8/layout/orgChart1"/>
    <dgm:cxn modelId="{D76F3FDF-ABA4-4470-85E4-F57BC196DD04}" type="presParOf" srcId="{FC22FA77-E592-4938-811E-9E3A7398DB84}" destId="{EF8583BA-A856-4E8D-80AE-8C36ED165538}" srcOrd="0" destOrd="0" presId="urn:microsoft.com/office/officeart/2005/8/layout/orgChart1"/>
    <dgm:cxn modelId="{AC65AA9C-95DD-46F2-B838-F1FA27AAB4CB}" type="presParOf" srcId="{FC22FA77-E592-4938-811E-9E3A7398DB84}" destId="{1ABF0B5A-E8B4-4652-9486-6CCC153400AC}" srcOrd="1" destOrd="0" presId="urn:microsoft.com/office/officeart/2005/8/layout/orgChart1"/>
    <dgm:cxn modelId="{D44C5757-70F3-4A88-98A3-5322616F2444}" type="presParOf" srcId="{9F51658F-1A26-4FBB-B8EA-AF86B02D1075}" destId="{7C46B9B9-CAAB-4353-A451-321D1754AC39}" srcOrd="1" destOrd="0" presId="urn:microsoft.com/office/officeart/2005/8/layout/orgChart1"/>
    <dgm:cxn modelId="{AA0E3F86-00CB-40D7-AF91-C91D1A03D4F8}" type="presParOf" srcId="{9F51658F-1A26-4FBB-B8EA-AF86B02D1075}" destId="{3A66C9E7-48D2-4866-96A3-D713BB54A86A}" srcOrd="2" destOrd="0" presId="urn:microsoft.com/office/officeart/2005/8/layout/orgChart1"/>
    <dgm:cxn modelId="{7927F239-7D7F-4465-93E0-4C969E7118C3}" type="presParOf" srcId="{058636D5-8F30-45E7-8354-6CF61EA7F1B8}" destId="{A1E8F1AF-FBF7-4C62-B3E3-45C775B45995}" srcOrd="2" destOrd="0" presId="urn:microsoft.com/office/officeart/2005/8/layout/orgChart1"/>
    <dgm:cxn modelId="{21873B6A-03A7-4A38-B06B-3A2D2E058EF5}" type="presParOf" srcId="{058636D5-8F30-45E7-8354-6CF61EA7F1B8}" destId="{F8BAD9F2-90C2-4FBD-8ADC-E2EB29D49D58}" srcOrd="3" destOrd="0" presId="urn:microsoft.com/office/officeart/2005/8/layout/orgChart1"/>
    <dgm:cxn modelId="{1137057E-FF84-4E46-BDC6-B81E10DB1411}" type="presParOf" srcId="{F8BAD9F2-90C2-4FBD-8ADC-E2EB29D49D58}" destId="{6CD996FE-1DC5-4799-A358-08AED3FEE313}" srcOrd="0" destOrd="0" presId="urn:microsoft.com/office/officeart/2005/8/layout/orgChart1"/>
    <dgm:cxn modelId="{AED1BF11-687E-47DF-86E7-ED790C0540B5}" type="presParOf" srcId="{6CD996FE-1DC5-4799-A358-08AED3FEE313}" destId="{15AD6F83-E81F-43A5-BBBE-C86F82A845FE}" srcOrd="0" destOrd="0" presId="urn:microsoft.com/office/officeart/2005/8/layout/orgChart1"/>
    <dgm:cxn modelId="{4EB6E98A-E34F-402F-B738-9E95F73E01F4}" type="presParOf" srcId="{6CD996FE-1DC5-4799-A358-08AED3FEE313}" destId="{2382A9DE-939F-431A-888F-F39D6F436897}" srcOrd="1" destOrd="0" presId="urn:microsoft.com/office/officeart/2005/8/layout/orgChart1"/>
    <dgm:cxn modelId="{0C93A022-97E2-4D11-86E9-69170BCB8696}" type="presParOf" srcId="{F8BAD9F2-90C2-4FBD-8ADC-E2EB29D49D58}" destId="{ADDB6602-069C-48DF-99FA-F35CD4255FC3}" srcOrd="1" destOrd="0" presId="urn:microsoft.com/office/officeart/2005/8/layout/orgChart1"/>
    <dgm:cxn modelId="{C12DF116-B36B-4669-9504-86A12224ED34}" type="presParOf" srcId="{F8BAD9F2-90C2-4FBD-8ADC-E2EB29D49D58}" destId="{1EE8E7DA-BA1B-426F-9CBE-40825910E153}" srcOrd="2" destOrd="0" presId="urn:microsoft.com/office/officeart/2005/8/layout/orgChart1"/>
    <dgm:cxn modelId="{865C70E1-1ED7-4C54-8F5C-493801624CAE}" type="presParOf" srcId="{058636D5-8F30-45E7-8354-6CF61EA7F1B8}" destId="{F9B5C3A8-5EAE-4B71-9798-8AC75F462C15}" srcOrd="4" destOrd="0" presId="urn:microsoft.com/office/officeart/2005/8/layout/orgChart1"/>
    <dgm:cxn modelId="{29FD8043-E674-472C-9134-CDD9D735B169}" type="presParOf" srcId="{058636D5-8F30-45E7-8354-6CF61EA7F1B8}" destId="{BCE350C1-87E8-41D8-81DE-5EE5F61B4E83}" srcOrd="5" destOrd="0" presId="urn:microsoft.com/office/officeart/2005/8/layout/orgChart1"/>
    <dgm:cxn modelId="{D1DCB19D-557D-4474-BB61-823FB2375E31}" type="presParOf" srcId="{BCE350C1-87E8-41D8-81DE-5EE5F61B4E83}" destId="{27029322-CBA7-41B8-856B-7866A6C5A138}" srcOrd="0" destOrd="0" presId="urn:microsoft.com/office/officeart/2005/8/layout/orgChart1"/>
    <dgm:cxn modelId="{82D825AA-B53A-49AB-B0A7-8B74EF6A2917}" type="presParOf" srcId="{27029322-CBA7-41B8-856B-7866A6C5A138}" destId="{21BF37BF-1D4B-49F6-9DFD-27A120079819}" srcOrd="0" destOrd="0" presId="urn:microsoft.com/office/officeart/2005/8/layout/orgChart1"/>
    <dgm:cxn modelId="{B5EEF9C1-0828-44FC-8BBF-F52C41A86951}" type="presParOf" srcId="{27029322-CBA7-41B8-856B-7866A6C5A138}" destId="{2A0B2018-6CAD-4B97-B3CE-E74BCE2D373A}" srcOrd="1" destOrd="0" presId="urn:microsoft.com/office/officeart/2005/8/layout/orgChart1"/>
    <dgm:cxn modelId="{C300FE6B-970D-4E18-858A-57223E72D9F0}" type="presParOf" srcId="{BCE350C1-87E8-41D8-81DE-5EE5F61B4E83}" destId="{8A061814-C482-4656-A57E-00CC6AC15D2B}" srcOrd="1" destOrd="0" presId="urn:microsoft.com/office/officeart/2005/8/layout/orgChart1"/>
    <dgm:cxn modelId="{601D1B7F-639F-4F6A-A043-4D64FE0FF098}" type="presParOf" srcId="{BCE350C1-87E8-41D8-81DE-5EE5F61B4E83}" destId="{5655F881-F9F6-409D-8672-44F8A837027E}" srcOrd="2" destOrd="0" presId="urn:microsoft.com/office/officeart/2005/8/layout/orgChart1"/>
    <dgm:cxn modelId="{868B8BEC-8DA2-48CA-A770-A24E793C463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EDEB8AD-3FB6-40A0-A28D-CC4938A437C2}" type="doc">
      <dgm:prSet loTypeId="urn:microsoft.com/office/officeart/2011/layout/InterconnectedBlockProcess" loCatId="process" qsTypeId="urn:microsoft.com/office/officeart/2005/8/quickstyle/simple1" qsCatId="simple" csTypeId="urn:microsoft.com/office/officeart/2005/8/colors/colorful5" csCatId="colorful" phldr="1"/>
      <dgm:spPr/>
    </dgm:pt>
    <dgm:pt modelId="{7CCB9B03-4F8D-4131-A06D-3576B7933CD5}">
      <dgm:prSet phldrT="[Szöveg]" custT="1"/>
      <dgm:spPr/>
      <dgm:t>
        <a:bodyPr/>
        <a:lstStyle/>
        <a:p>
          <a:r>
            <a:rPr lang="hu-HU" sz="1200" b="1">
              <a:solidFill>
                <a:sysClr val="windowText" lastClr="000000"/>
              </a:solidFill>
              <a:latin typeface="+mn-lt"/>
            </a:rPr>
            <a:t>Működési környezet</a:t>
          </a:r>
        </a:p>
      </dgm:t>
    </dgm:pt>
    <dgm:pt modelId="{63203EEC-B495-4AA4-96CF-414CB6DEF820}" type="parTrans" cxnId="{B8513B20-8B28-43AF-9D7B-F08475F0A783}">
      <dgm:prSet/>
      <dgm:spPr/>
      <dgm:t>
        <a:bodyPr/>
        <a:lstStyle/>
        <a:p>
          <a:endParaRPr lang="hu-HU" sz="1200">
            <a:solidFill>
              <a:sysClr val="windowText" lastClr="000000"/>
            </a:solidFill>
            <a:latin typeface="+mn-lt"/>
          </a:endParaRPr>
        </a:p>
      </dgm:t>
    </dgm:pt>
    <dgm:pt modelId="{F0A5D1C5-7F85-4E63-9699-F14CA52E9D36}" type="sibTrans" cxnId="{B8513B20-8B28-43AF-9D7B-F08475F0A783}">
      <dgm:prSet/>
      <dgm:spPr/>
      <dgm:t>
        <a:bodyPr/>
        <a:lstStyle/>
        <a:p>
          <a:endParaRPr lang="hu-HU" sz="1200">
            <a:solidFill>
              <a:sysClr val="windowText" lastClr="000000"/>
            </a:solidFill>
            <a:latin typeface="+mn-lt"/>
          </a:endParaRPr>
        </a:p>
      </dgm:t>
    </dgm:pt>
    <dgm:pt modelId="{2ABF4337-1C72-4545-B275-47E0CF59F714}">
      <dgm:prSet phldrT="[Szöveg]" custT="1"/>
      <dgm:spPr/>
      <dgm:t>
        <a:bodyPr/>
        <a:lstStyle/>
        <a:p>
          <a:r>
            <a:rPr lang="hu-HU" sz="1200" b="1">
              <a:solidFill>
                <a:sysClr val="windowText" lastClr="000000"/>
              </a:solidFill>
              <a:latin typeface="+mn-lt"/>
            </a:rPr>
            <a:t>Célkitűzések</a:t>
          </a:r>
        </a:p>
      </dgm:t>
    </dgm:pt>
    <dgm:pt modelId="{398B8FE3-CD95-4CC8-8BC6-11439854F479}" type="parTrans" cxnId="{0969B7F3-9A3F-4675-8C88-8CCF6508C4D1}">
      <dgm:prSet/>
      <dgm:spPr/>
      <dgm:t>
        <a:bodyPr/>
        <a:lstStyle/>
        <a:p>
          <a:endParaRPr lang="hu-HU" sz="1200">
            <a:solidFill>
              <a:sysClr val="windowText" lastClr="000000"/>
            </a:solidFill>
            <a:latin typeface="+mn-lt"/>
          </a:endParaRPr>
        </a:p>
      </dgm:t>
    </dgm:pt>
    <dgm:pt modelId="{5DFFDFD6-71F1-4ED8-9121-6697E837B98A}" type="sibTrans" cxnId="{0969B7F3-9A3F-4675-8C88-8CCF6508C4D1}">
      <dgm:prSet/>
      <dgm:spPr/>
      <dgm:t>
        <a:bodyPr/>
        <a:lstStyle/>
        <a:p>
          <a:endParaRPr lang="hu-HU" sz="1200">
            <a:solidFill>
              <a:sysClr val="windowText" lastClr="000000"/>
            </a:solidFill>
            <a:latin typeface="+mn-lt"/>
          </a:endParaRPr>
        </a:p>
      </dgm:t>
    </dgm:pt>
    <dgm:pt modelId="{E2DF9116-DFF2-4784-9D78-89E78007ED72}">
      <dgm:prSet phldrT="[Szöveg]" custT="1"/>
      <dgm:spPr/>
      <dgm:t>
        <a:bodyPr/>
        <a:lstStyle/>
        <a:p>
          <a:r>
            <a:rPr lang="hu-HU" sz="1200" b="1">
              <a:solidFill>
                <a:sysClr val="windowText" lastClr="000000"/>
              </a:solidFill>
              <a:latin typeface="+mn-lt"/>
            </a:rPr>
            <a:t>Belső ellenőrzési fókusz</a:t>
          </a:r>
        </a:p>
      </dgm:t>
    </dgm:pt>
    <dgm:pt modelId="{454D28D3-FF8A-4A9D-86B9-992D91BDDD8B}" type="parTrans" cxnId="{363DEF2A-830B-4880-8AA2-C189EDFFF4DB}">
      <dgm:prSet/>
      <dgm:spPr/>
      <dgm:t>
        <a:bodyPr/>
        <a:lstStyle/>
        <a:p>
          <a:endParaRPr lang="hu-HU" sz="1200">
            <a:solidFill>
              <a:sysClr val="windowText" lastClr="000000"/>
            </a:solidFill>
            <a:latin typeface="+mn-lt"/>
          </a:endParaRPr>
        </a:p>
      </dgm:t>
    </dgm:pt>
    <dgm:pt modelId="{57C2901A-778F-4932-9260-4790238615F4}" type="sibTrans" cxnId="{363DEF2A-830B-4880-8AA2-C189EDFFF4DB}">
      <dgm:prSet/>
      <dgm:spPr/>
      <dgm:t>
        <a:bodyPr/>
        <a:lstStyle/>
        <a:p>
          <a:endParaRPr lang="hu-HU" sz="1200">
            <a:solidFill>
              <a:sysClr val="windowText" lastClr="000000"/>
            </a:solidFill>
            <a:latin typeface="+mn-lt"/>
          </a:endParaRPr>
        </a:p>
      </dgm:t>
    </dgm:pt>
    <dgm:pt modelId="{BD63D79B-F56C-4DE1-A989-EFDC65D10B72}">
      <dgm:prSet custT="1"/>
      <dgm:spPr/>
      <dgm:t>
        <a:bodyPr/>
        <a:lstStyle/>
        <a:p>
          <a:pPr algn="l"/>
          <a:r>
            <a:rPr lang="hu-HU" sz="1200">
              <a:latin typeface="+mn-lt"/>
            </a:rPr>
            <a:t>Jogszabályi környezet</a:t>
          </a:r>
        </a:p>
        <a:p>
          <a:pPr algn="l"/>
          <a:r>
            <a:rPr lang="hu-HU" sz="1200">
              <a:latin typeface="+mn-lt"/>
            </a:rPr>
            <a:t>Hazai elvárások</a:t>
          </a:r>
        </a:p>
        <a:p>
          <a:pPr algn="l"/>
          <a:r>
            <a:rPr lang="hu-HU" sz="1200">
              <a:latin typeface="+mn-lt"/>
            </a:rPr>
            <a:t>Európai Uniós elvárások stb.</a:t>
          </a:r>
        </a:p>
      </dgm:t>
    </dgm:pt>
    <dgm:pt modelId="{7FE74C99-E300-4DA0-8423-6CF611383930}" type="parTrans" cxnId="{04A05D3A-B429-4F67-9DFC-CB72D4AF9C95}">
      <dgm:prSet/>
      <dgm:spPr/>
      <dgm:t>
        <a:bodyPr/>
        <a:lstStyle/>
        <a:p>
          <a:endParaRPr lang="hu-HU" sz="1200">
            <a:latin typeface="+mn-lt"/>
          </a:endParaRPr>
        </a:p>
      </dgm:t>
    </dgm:pt>
    <dgm:pt modelId="{4D4FEADB-898E-4414-8BB4-9EAEB11BB182}" type="sibTrans" cxnId="{04A05D3A-B429-4F67-9DFC-CB72D4AF9C95}">
      <dgm:prSet/>
      <dgm:spPr/>
      <dgm:t>
        <a:bodyPr/>
        <a:lstStyle/>
        <a:p>
          <a:endParaRPr lang="hu-HU" sz="1200">
            <a:latin typeface="+mn-lt"/>
          </a:endParaRPr>
        </a:p>
      </dgm:t>
    </dgm:pt>
    <dgm:pt modelId="{AD573219-27FA-4993-95B2-C9EBBD4DA697}">
      <dgm:prSet custT="1"/>
      <dgm:spPr/>
      <dgm:t>
        <a:bodyPr/>
        <a:lstStyle/>
        <a:p>
          <a:pPr algn="l"/>
          <a:r>
            <a:rPr lang="hu-HU" sz="1200"/>
            <a:t>Kormányzati célkitűzések</a:t>
          </a:r>
        </a:p>
        <a:p>
          <a:pPr algn="l"/>
          <a:r>
            <a:rPr lang="hu-HU" sz="1200"/>
            <a:t>Szervezeti célok (pl. költségcsökkentés, hatékonyság növelése, szervezet átalakítás stb.)</a:t>
          </a:r>
        </a:p>
        <a:p>
          <a:pPr algn="l"/>
          <a:r>
            <a:rPr lang="hu-HU" sz="1200"/>
            <a:t>Egyéb célok (pl. közszolgálati jogviszonyban állók kompetencia szintjének növelése, a szervezet egy épületben történő elhelyezése stb.)</a:t>
          </a:r>
        </a:p>
      </dgm:t>
    </dgm:pt>
    <dgm:pt modelId="{A95010FB-E9BB-4B48-8A2D-FCA42CFF1083}" type="parTrans" cxnId="{39930943-9B60-432A-BBFB-CE6AD9B3CD88}">
      <dgm:prSet/>
      <dgm:spPr/>
      <dgm:t>
        <a:bodyPr/>
        <a:lstStyle/>
        <a:p>
          <a:endParaRPr lang="hu-HU"/>
        </a:p>
      </dgm:t>
    </dgm:pt>
    <dgm:pt modelId="{F6B95DC5-7027-4E15-AB5C-0172C4C78081}" type="sibTrans" cxnId="{39930943-9B60-432A-BBFB-CE6AD9B3CD88}">
      <dgm:prSet/>
      <dgm:spPr/>
      <dgm:t>
        <a:bodyPr/>
        <a:lstStyle/>
        <a:p>
          <a:endParaRPr lang="hu-HU"/>
        </a:p>
      </dgm:t>
    </dgm:pt>
    <dgm:pt modelId="{D4B61399-6769-47C4-AE85-07D60A0FC52A}">
      <dgm:prSet custT="1"/>
      <dgm:spPr/>
      <dgm:t>
        <a:bodyPr/>
        <a:lstStyle/>
        <a:p>
          <a:pPr algn="l"/>
          <a:r>
            <a:rPr lang="hu-HU" sz="1200"/>
            <a:t>Fókusz #1 - az előirányzatok tervezése, az előirányzatok felhasználásának hatékonysága</a:t>
          </a:r>
        </a:p>
        <a:p>
          <a:pPr algn="l"/>
          <a:r>
            <a:rPr lang="hu-HU" sz="1200"/>
            <a:t>Fókusz #2 - humánerőforrásgazdálkodás</a:t>
          </a:r>
        </a:p>
        <a:p>
          <a:pPr algn="l"/>
          <a:r>
            <a:rPr lang="hu-HU" sz="1200"/>
            <a:t>Fókusz #3 - belső kontrollrendszer</a:t>
          </a:r>
        </a:p>
        <a:p>
          <a:pPr algn="l"/>
          <a:r>
            <a:rPr lang="hu-HU" sz="1200"/>
            <a:t>stb.</a:t>
          </a:r>
        </a:p>
        <a:p>
          <a:pPr algn="l"/>
          <a:endParaRPr lang="hu-HU" sz="1200"/>
        </a:p>
      </dgm:t>
    </dgm:pt>
    <dgm:pt modelId="{A397DD1F-3210-44BD-8479-EBE31C4B5A92}" type="parTrans" cxnId="{B5DA163B-B884-45D1-A487-7542F8DD4255}">
      <dgm:prSet/>
      <dgm:spPr/>
      <dgm:t>
        <a:bodyPr/>
        <a:lstStyle/>
        <a:p>
          <a:endParaRPr lang="hu-HU"/>
        </a:p>
      </dgm:t>
    </dgm:pt>
    <dgm:pt modelId="{58C0EF8D-EB3F-4390-ABC1-C242E6DD86C7}" type="sibTrans" cxnId="{B5DA163B-B884-45D1-A487-7542F8DD4255}">
      <dgm:prSet/>
      <dgm:spPr/>
      <dgm:t>
        <a:bodyPr/>
        <a:lstStyle/>
        <a:p>
          <a:endParaRPr lang="hu-HU"/>
        </a:p>
      </dgm:t>
    </dgm:pt>
    <dgm:pt modelId="{9E1ED000-34E4-465E-B070-AE09DC1CF392}" type="pres">
      <dgm:prSet presAssocID="{5EDEB8AD-3FB6-40A0-A28D-CC4938A437C2}" presName="Name0" presStyleCnt="0">
        <dgm:presLayoutVars>
          <dgm:chMax val="7"/>
          <dgm:chPref val="5"/>
          <dgm:dir/>
          <dgm:animOne val="branch"/>
          <dgm:animLvl val="lvl"/>
        </dgm:presLayoutVars>
      </dgm:prSet>
      <dgm:spPr/>
    </dgm:pt>
    <dgm:pt modelId="{758BE087-511D-427C-B989-80D100AB13B2}" type="pres">
      <dgm:prSet presAssocID="{E2DF9116-DFF2-4784-9D78-89E78007ED72}" presName="ChildAccent3" presStyleCnt="0"/>
      <dgm:spPr/>
    </dgm:pt>
    <dgm:pt modelId="{77F44E64-8524-4883-A2CB-BE5B788E31B7}" type="pres">
      <dgm:prSet presAssocID="{E2DF9116-DFF2-4784-9D78-89E78007ED72}" presName="ChildAccent" presStyleLbl="alignImgPlace1" presStyleIdx="0" presStyleCnt="3"/>
      <dgm:spPr/>
    </dgm:pt>
    <dgm:pt modelId="{547B594F-C503-41F9-BF92-763BD142E913}" type="pres">
      <dgm:prSet presAssocID="{E2DF9116-DFF2-4784-9D78-89E78007ED72}" presName="Child3" presStyleLbl="revTx" presStyleIdx="0" presStyleCnt="0">
        <dgm:presLayoutVars>
          <dgm:chMax val="0"/>
          <dgm:chPref val="0"/>
          <dgm:bulletEnabled val="1"/>
        </dgm:presLayoutVars>
      </dgm:prSet>
      <dgm:spPr/>
    </dgm:pt>
    <dgm:pt modelId="{7340721E-2C2F-43DE-90BA-7E0270ACCF28}" type="pres">
      <dgm:prSet presAssocID="{E2DF9116-DFF2-4784-9D78-89E78007ED72}" presName="Parent3" presStyleLbl="node1" presStyleIdx="0" presStyleCnt="3">
        <dgm:presLayoutVars>
          <dgm:chMax val="2"/>
          <dgm:chPref val="1"/>
          <dgm:bulletEnabled val="1"/>
        </dgm:presLayoutVars>
      </dgm:prSet>
      <dgm:spPr/>
    </dgm:pt>
    <dgm:pt modelId="{3E75E62E-C2BA-4249-A3B3-9B6A5B295E0E}" type="pres">
      <dgm:prSet presAssocID="{2ABF4337-1C72-4545-B275-47E0CF59F714}" presName="ChildAccent2" presStyleCnt="0"/>
      <dgm:spPr/>
    </dgm:pt>
    <dgm:pt modelId="{A3F4C601-DCA1-4D37-A692-B123BA161350}" type="pres">
      <dgm:prSet presAssocID="{2ABF4337-1C72-4545-B275-47E0CF59F714}" presName="ChildAccent" presStyleLbl="alignImgPlace1" presStyleIdx="1" presStyleCnt="3"/>
      <dgm:spPr/>
    </dgm:pt>
    <dgm:pt modelId="{9AB198B8-5344-46CE-B974-79B1769C0597}" type="pres">
      <dgm:prSet presAssocID="{2ABF4337-1C72-4545-B275-47E0CF59F714}" presName="Child2" presStyleLbl="revTx" presStyleIdx="0" presStyleCnt="0">
        <dgm:presLayoutVars>
          <dgm:chMax val="0"/>
          <dgm:chPref val="0"/>
          <dgm:bulletEnabled val="1"/>
        </dgm:presLayoutVars>
      </dgm:prSet>
      <dgm:spPr/>
    </dgm:pt>
    <dgm:pt modelId="{96B7AA48-2327-4EAA-98C2-4EDAB27757FB}" type="pres">
      <dgm:prSet presAssocID="{2ABF4337-1C72-4545-B275-47E0CF59F714}" presName="Parent2" presStyleLbl="node1" presStyleIdx="1" presStyleCnt="3">
        <dgm:presLayoutVars>
          <dgm:chMax val="2"/>
          <dgm:chPref val="1"/>
          <dgm:bulletEnabled val="1"/>
        </dgm:presLayoutVars>
      </dgm:prSet>
      <dgm:spPr/>
    </dgm:pt>
    <dgm:pt modelId="{7CDD3054-CE24-4B9D-B3DD-495EA36454B6}" type="pres">
      <dgm:prSet presAssocID="{7CCB9B03-4F8D-4131-A06D-3576B7933CD5}" presName="ChildAccent1" presStyleCnt="0"/>
      <dgm:spPr/>
    </dgm:pt>
    <dgm:pt modelId="{8CFFBD44-17B2-4C03-8291-9D0ADE81D903}" type="pres">
      <dgm:prSet presAssocID="{7CCB9B03-4F8D-4131-A06D-3576B7933CD5}" presName="ChildAccent" presStyleLbl="alignImgPlace1" presStyleIdx="2" presStyleCnt="3"/>
      <dgm:spPr/>
    </dgm:pt>
    <dgm:pt modelId="{9CB19388-A70D-4C50-894C-65B73E07F314}" type="pres">
      <dgm:prSet presAssocID="{7CCB9B03-4F8D-4131-A06D-3576B7933CD5}" presName="Child1" presStyleLbl="revTx" presStyleIdx="0" presStyleCnt="0">
        <dgm:presLayoutVars>
          <dgm:chMax val="0"/>
          <dgm:chPref val="0"/>
          <dgm:bulletEnabled val="1"/>
        </dgm:presLayoutVars>
      </dgm:prSet>
      <dgm:spPr/>
    </dgm:pt>
    <dgm:pt modelId="{20E5404D-725D-414E-9A56-47A58AEFB399}" type="pres">
      <dgm:prSet presAssocID="{7CCB9B03-4F8D-4131-A06D-3576B7933CD5}" presName="Parent1" presStyleLbl="node1" presStyleIdx="2" presStyleCnt="3">
        <dgm:presLayoutVars>
          <dgm:chMax val="2"/>
          <dgm:chPref val="1"/>
          <dgm:bulletEnabled val="1"/>
        </dgm:presLayoutVars>
      </dgm:prSet>
      <dgm:spPr/>
    </dgm:pt>
  </dgm:ptLst>
  <dgm:cxnLst>
    <dgm:cxn modelId="{B2DBD209-8656-44CB-B151-D2A88E05F6F7}" type="presOf" srcId="{7CCB9B03-4F8D-4131-A06D-3576B7933CD5}" destId="{20E5404D-725D-414E-9A56-47A58AEFB399}" srcOrd="0" destOrd="0" presId="urn:microsoft.com/office/officeart/2011/layout/InterconnectedBlockProcess"/>
    <dgm:cxn modelId="{B8513B20-8B28-43AF-9D7B-F08475F0A783}" srcId="{5EDEB8AD-3FB6-40A0-A28D-CC4938A437C2}" destId="{7CCB9B03-4F8D-4131-A06D-3576B7933CD5}" srcOrd="0" destOrd="0" parTransId="{63203EEC-B495-4AA4-96CF-414CB6DEF820}" sibTransId="{F0A5D1C5-7F85-4E63-9699-F14CA52E9D36}"/>
    <dgm:cxn modelId="{69A8F325-999D-48A7-A6C7-3D9BFE73A196}" type="presOf" srcId="{AD573219-27FA-4993-95B2-C9EBBD4DA697}" destId="{9AB198B8-5344-46CE-B974-79B1769C0597}" srcOrd="1" destOrd="0" presId="urn:microsoft.com/office/officeart/2011/layout/InterconnectedBlockProcess"/>
    <dgm:cxn modelId="{363DEF2A-830B-4880-8AA2-C189EDFFF4DB}" srcId="{5EDEB8AD-3FB6-40A0-A28D-CC4938A437C2}" destId="{E2DF9116-DFF2-4784-9D78-89E78007ED72}" srcOrd="2" destOrd="0" parTransId="{454D28D3-FF8A-4A9D-86B9-992D91BDDD8B}" sibTransId="{57C2901A-778F-4932-9260-4790238615F4}"/>
    <dgm:cxn modelId="{EB8BC738-FB93-42F9-B0DA-927F3D72A4AB}" type="presOf" srcId="{AD573219-27FA-4993-95B2-C9EBBD4DA697}" destId="{A3F4C601-DCA1-4D37-A692-B123BA161350}" srcOrd="0" destOrd="0" presId="urn:microsoft.com/office/officeart/2011/layout/InterconnectedBlockProcess"/>
    <dgm:cxn modelId="{04A05D3A-B429-4F67-9DFC-CB72D4AF9C95}" srcId="{7CCB9B03-4F8D-4131-A06D-3576B7933CD5}" destId="{BD63D79B-F56C-4DE1-A989-EFDC65D10B72}" srcOrd="0" destOrd="0" parTransId="{7FE74C99-E300-4DA0-8423-6CF611383930}" sibTransId="{4D4FEADB-898E-4414-8BB4-9EAEB11BB182}"/>
    <dgm:cxn modelId="{B5DA163B-B884-45D1-A487-7542F8DD4255}" srcId="{E2DF9116-DFF2-4784-9D78-89E78007ED72}" destId="{D4B61399-6769-47C4-AE85-07D60A0FC52A}" srcOrd="0" destOrd="0" parTransId="{A397DD1F-3210-44BD-8479-EBE31C4B5A92}" sibTransId="{58C0EF8D-EB3F-4390-ABC1-C242E6DD86C7}"/>
    <dgm:cxn modelId="{39930943-9B60-432A-BBFB-CE6AD9B3CD88}" srcId="{2ABF4337-1C72-4545-B275-47E0CF59F714}" destId="{AD573219-27FA-4993-95B2-C9EBBD4DA697}" srcOrd="0" destOrd="0" parTransId="{A95010FB-E9BB-4B48-8A2D-FCA42CFF1083}" sibTransId="{F6B95DC5-7027-4E15-AB5C-0172C4C78081}"/>
    <dgm:cxn modelId="{17D50D68-EDB3-45CE-9799-E8C75F8C78C8}" type="presOf" srcId="{BD63D79B-F56C-4DE1-A989-EFDC65D10B72}" destId="{8CFFBD44-17B2-4C03-8291-9D0ADE81D903}" srcOrd="0" destOrd="0" presId="urn:microsoft.com/office/officeart/2011/layout/InterconnectedBlockProcess"/>
    <dgm:cxn modelId="{15A93B6B-EA53-4E67-9936-C009BC82E5E2}" type="presOf" srcId="{2ABF4337-1C72-4545-B275-47E0CF59F714}" destId="{96B7AA48-2327-4EAA-98C2-4EDAB27757FB}" srcOrd="0" destOrd="0" presId="urn:microsoft.com/office/officeart/2011/layout/InterconnectedBlockProcess"/>
    <dgm:cxn modelId="{F9306B6F-BB07-4DCF-A937-883B9599E4BE}" type="presOf" srcId="{D4B61399-6769-47C4-AE85-07D60A0FC52A}" destId="{77F44E64-8524-4883-A2CB-BE5B788E31B7}" srcOrd="0" destOrd="0" presId="urn:microsoft.com/office/officeart/2011/layout/InterconnectedBlockProcess"/>
    <dgm:cxn modelId="{FA6BDBA6-F11E-417B-B9FA-BAA6558A8369}" type="presOf" srcId="{D4B61399-6769-47C4-AE85-07D60A0FC52A}" destId="{547B594F-C503-41F9-BF92-763BD142E913}" srcOrd="1" destOrd="0" presId="urn:microsoft.com/office/officeart/2011/layout/InterconnectedBlockProcess"/>
    <dgm:cxn modelId="{72F378A9-6BB9-4D5E-A2A4-A78B7751CF83}" type="presOf" srcId="{BD63D79B-F56C-4DE1-A989-EFDC65D10B72}" destId="{9CB19388-A70D-4C50-894C-65B73E07F314}" srcOrd="1" destOrd="0" presId="urn:microsoft.com/office/officeart/2011/layout/InterconnectedBlockProcess"/>
    <dgm:cxn modelId="{88B0F9E1-6ADB-41AA-9E8C-A9561C224EE7}" type="presOf" srcId="{5EDEB8AD-3FB6-40A0-A28D-CC4938A437C2}" destId="{9E1ED000-34E4-465E-B070-AE09DC1CF392}" srcOrd="0" destOrd="0" presId="urn:microsoft.com/office/officeart/2011/layout/InterconnectedBlockProcess"/>
    <dgm:cxn modelId="{93B381E3-66B6-4300-BA22-348A46485761}" type="presOf" srcId="{E2DF9116-DFF2-4784-9D78-89E78007ED72}" destId="{7340721E-2C2F-43DE-90BA-7E0270ACCF28}" srcOrd="0" destOrd="0" presId="urn:microsoft.com/office/officeart/2011/layout/InterconnectedBlockProcess"/>
    <dgm:cxn modelId="{0969B7F3-9A3F-4675-8C88-8CCF6508C4D1}" srcId="{5EDEB8AD-3FB6-40A0-A28D-CC4938A437C2}" destId="{2ABF4337-1C72-4545-B275-47E0CF59F714}" srcOrd="1" destOrd="0" parTransId="{398B8FE3-CD95-4CC8-8BC6-11439854F479}" sibTransId="{5DFFDFD6-71F1-4ED8-9121-6697E837B98A}"/>
    <dgm:cxn modelId="{78C31113-1DCB-48BA-941D-C053AD343842}" type="presParOf" srcId="{9E1ED000-34E4-465E-B070-AE09DC1CF392}" destId="{758BE087-511D-427C-B989-80D100AB13B2}" srcOrd="0" destOrd="0" presId="urn:microsoft.com/office/officeart/2011/layout/InterconnectedBlockProcess"/>
    <dgm:cxn modelId="{BEF0168B-F68F-49D3-8ADA-B2C5971E644D}" type="presParOf" srcId="{758BE087-511D-427C-B989-80D100AB13B2}" destId="{77F44E64-8524-4883-A2CB-BE5B788E31B7}" srcOrd="0" destOrd="0" presId="urn:microsoft.com/office/officeart/2011/layout/InterconnectedBlockProcess"/>
    <dgm:cxn modelId="{CE26D610-3DF2-4677-ABA9-86C625DB4CD9}" type="presParOf" srcId="{9E1ED000-34E4-465E-B070-AE09DC1CF392}" destId="{547B594F-C503-41F9-BF92-763BD142E913}" srcOrd="1" destOrd="0" presId="urn:microsoft.com/office/officeart/2011/layout/InterconnectedBlockProcess"/>
    <dgm:cxn modelId="{898EFE52-B072-4616-B8A5-C48F442A5BCD}" type="presParOf" srcId="{9E1ED000-34E4-465E-B070-AE09DC1CF392}" destId="{7340721E-2C2F-43DE-90BA-7E0270ACCF28}" srcOrd="2" destOrd="0" presId="urn:microsoft.com/office/officeart/2011/layout/InterconnectedBlockProcess"/>
    <dgm:cxn modelId="{2E07F553-66F4-4BD7-8142-92BF677799EF}" type="presParOf" srcId="{9E1ED000-34E4-465E-B070-AE09DC1CF392}" destId="{3E75E62E-C2BA-4249-A3B3-9B6A5B295E0E}" srcOrd="3" destOrd="0" presId="urn:microsoft.com/office/officeart/2011/layout/InterconnectedBlockProcess"/>
    <dgm:cxn modelId="{57958A18-5234-4255-9F8B-457E2004705F}" type="presParOf" srcId="{3E75E62E-C2BA-4249-A3B3-9B6A5B295E0E}" destId="{A3F4C601-DCA1-4D37-A692-B123BA161350}" srcOrd="0" destOrd="0" presId="urn:microsoft.com/office/officeart/2011/layout/InterconnectedBlockProcess"/>
    <dgm:cxn modelId="{22EBBAEF-34F1-4902-80CD-6649B12C9655}" type="presParOf" srcId="{9E1ED000-34E4-465E-B070-AE09DC1CF392}" destId="{9AB198B8-5344-46CE-B974-79B1769C0597}" srcOrd="4" destOrd="0" presId="urn:microsoft.com/office/officeart/2011/layout/InterconnectedBlockProcess"/>
    <dgm:cxn modelId="{A5A327D3-1623-4F35-BC15-2A84AD507FAC}" type="presParOf" srcId="{9E1ED000-34E4-465E-B070-AE09DC1CF392}" destId="{96B7AA48-2327-4EAA-98C2-4EDAB27757FB}" srcOrd="5" destOrd="0" presId="urn:microsoft.com/office/officeart/2011/layout/InterconnectedBlockProcess"/>
    <dgm:cxn modelId="{8257CEFD-DE38-404F-AB4B-23A9E5FA05B5}" type="presParOf" srcId="{9E1ED000-34E4-465E-B070-AE09DC1CF392}" destId="{7CDD3054-CE24-4B9D-B3DD-495EA36454B6}" srcOrd="6" destOrd="0" presId="urn:microsoft.com/office/officeart/2011/layout/InterconnectedBlockProcess"/>
    <dgm:cxn modelId="{E77A3D99-7EE1-413E-8FDE-34CD9919A67B}" type="presParOf" srcId="{7CDD3054-CE24-4B9D-B3DD-495EA36454B6}" destId="{8CFFBD44-17B2-4C03-8291-9D0ADE81D903}" srcOrd="0" destOrd="0" presId="urn:microsoft.com/office/officeart/2011/layout/InterconnectedBlockProcess"/>
    <dgm:cxn modelId="{87346413-8CA7-4D6D-81EB-3A418C327353}" type="presParOf" srcId="{9E1ED000-34E4-465E-B070-AE09DC1CF392}" destId="{9CB19388-A70D-4C50-894C-65B73E07F314}" srcOrd="7" destOrd="0" presId="urn:microsoft.com/office/officeart/2011/layout/InterconnectedBlockProcess"/>
    <dgm:cxn modelId="{441C7DC3-75C7-42E1-93B6-338514E5D912}" type="presParOf" srcId="{9E1ED000-34E4-465E-B070-AE09DC1CF392}" destId="{20E5404D-725D-414E-9A56-47A58AEFB399}" srcOrd="8" destOrd="0" presId="urn:microsoft.com/office/officeart/2011/layout/InterconnectedBlockProcess"/>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7927F5-F3B2-495E-A048-1628F1391DC1}">
      <dsp:nvSpPr>
        <dsp:cNvPr id="0" name=""/>
        <dsp:cNvSpPr/>
      </dsp:nvSpPr>
      <dsp:spPr>
        <a:xfrm>
          <a:off x="2691441" y="353007"/>
          <a:ext cx="1841180" cy="122120"/>
        </a:xfrm>
        <a:custGeom>
          <a:avLst/>
          <a:gdLst/>
          <a:ahLst/>
          <a:cxnLst/>
          <a:rect l="0" t="0" r="0" b="0"/>
          <a:pathLst>
            <a:path>
              <a:moveTo>
                <a:pt x="0" y="0"/>
              </a:moveTo>
              <a:lnTo>
                <a:pt x="0" y="61060"/>
              </a:lnTo>
              <a:lnTo>
                <a:pt x="1841180" y="61060"/>
              </a:lnTo>
              <a:lnTo>
                <a:pt x="184118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9CAB2E-2746-4F73-999F-8D38F6E8067B}">
      <dsp:nvSpPr>
        <dsp:cNvPr id="0" name=""/>
        <dsp:cNvSpPr/>
      </dsp:nvSpPr>
      <dsp:spPr>
        <a:xfrm>
          <a:off x="2645721" y="353007"/>
          <a:ext cx="91440" cy="122120"/>
        </a:xfrm>
        <a:custGeom>
          <a:avLst/>
          <a:gdLst/>
          <a:ahLst/>
          <a:cxnLst/>
          <a:rect l="0" t="0" r="0" b="0"/>
          <a:pathLst>
            <a:path>
              <a:moveTo>
                <a:pt x="45720" y="0"/>
              </a:moveTo>
              <a:lnTo>
                <a:pt x="45720" y="61060"/>
              </a:lnTo>
              <a:lnTo>
                <a:pt x="47095" y="61060"/>
              </a:lnTo>
              <a:lnTo>
                <a:pt x="47095"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1AB79D-C275-4F04-A8DD-636170FD415E}">
      <dsp:nvSpPr>
        <dsp:cNvPr id="0" name=""/>
        <dsp:cNvSpPr/>
      </dsp:nvSpPr>
      <dsp:spPr>
        <a:xfrm>
          <a:off x="851636" y="353007"/>
          <a:ext cx="1839805" cy="122120"/>
        </a:xfrm>
        <a:custGeom>
          <a:avLst/>
          <a:gdLst/>
          <a:ahLst/>
          <a:cxnLst/>
          <a:rect l="0" t="0" r="0" b="0"/>
          <a:pathLst>
            <a:path>
              <a:moveTo>
                <a:pt x="1839805" y="0"/>
              </a:moveTo>
              <a:lnTo>
                <a:pt x="1839805" y="61060"/>
              </a:lnTo>
              <a:lnTo>
                <a:pt x="0" y="61060"/>
              </a:lnTo>
              <a:lnTo>
                <a:pt x="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ED51FD-F642-48C5-ADDC-F8C7933E31D5}">
      <dsp:nvSpPr>
        <dsp:cNvPr id="0" name=""/>
        <dsp:cNvSpPr/>
      </dsp:nvSpPr>
      <dsp:spPr>
        <a:xfrm>
          <a:off x="1687281" y="62244"/>
          <a:ext cx="2008319" cy="29076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Költségvetési szerv</a:t>
          </a:r>
          <a:endParaRPr lang="hu-HU" sz="1200" kern="1200"/>
        </a:p>
      </dsp:txBody>
      <dsp:txXfrm>
        <a:off x="1687281" y="62244"/>
        <a:ext cx="2008319" cy="290762"/>
      </dsp:txXfrm>
    </dsp:sp>
    <dsp:sp modelId="{F2F5C1EB-2546-4110-99ED-6DB4FC2BE70C}">
      <dsp:nvSpPr>
        <dsp:cNvPr id="0" name=""/>
        <dsp:cNvSpPr/>
      </dsp:nvSpPr>
      <dsp:spPr>
        <a:xfrm>
          <a:off x="580" y="475127"/>
          <a:ext cx="1702111"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1</a:t>
          </a:r>
          <a:endParaRPr lang="hu-HU" sz="1200" kern="1200"/>
        </a:p>
      </dsp:txBody>
      <dsp:txXfrm>
        <a:off x="580" y="475127"/>
        <a:ext cx="1702111" cy="290762"/>
      </dsp:txXfrm>
    </dsp:sp>
    <dsp:sp modelId="{7913FED7-0A5A-465F-9DD2-6F237B8F606C}">
      <dsp:nvSpPr>
        <dsp:cNvPr id="0" name=""/>
        <dsp:cNvSpPr/>
      </dsp:nvSpPr>
      <dsp:spPr>
        <a:xfrm>
          <a:off x="1824812" y="475127"/>
          <a:ext cx="1736008"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2</a:t>
          </a:r>
          <a:endParaRPr lang="hu-HU" sz="1200" kern="1200"/>
        </a:p>
      </dsp:txBody>
      <dsp:txXfrm>
        <a:off x="1824812" y="475127"/>
        <a:ext cx="1736008" cy="290762"/>
      </dsp:txXfrm>
    </dsp:sp>
    <dsp:sp modelId="{92CEA7A0-BA44-4849-BE5A-E4448281580B}">
      <dsp:nvSpPr>
        <dsp:cNvPr id="0" name=""/>
        <dsp:cNvSpPr/>
      </dsp:nvSpPr>
      <dsp:spPr>
        <a:xfrm>
          <a:off x="3682941" y="475127"/>
          <a:ext cx="1699360"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3</a:t>
          </a:r>
          <a:endParaRPr lang="hu-HU" sz="1200" kern="1200"/>
        </a:p>
      </dsp:txBody>
      <dsp:txXfrm>
        <a:off x="3682941" y="475127"/>
        <a:ext cx="1699360" cy="29076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1</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A</a:t>
          </a:r>
          <a:endParaRPr lang="hu-HU" sz="1200" kern="1200"/>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B</a:t>
          </a:r>
          <a:endParaRPr lang="hu-HU" sz="1200" kern="1200"/>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C</a:t>
          </a:r>
          <a:endParaRPr lang="hu-HU" sz="1200" kern="1200"/>
        </a:p>
      </dsp:txBody>
      <dsp:txXfrm>
        <a:off x="3690066" y="461135"/>
        <a:ext cx="1646002" cy="26521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A</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kern="1200"/>
            <a:t>Elemzési kritérium 1</a:t>
          </a:r>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kern="1200"/>
            <a:t>Elemzési kritérium 2</a:t>
          </a:r>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kern="1200"/>
            <a:t>Elemzési kritérium 3</a:t>
          </a:r>
        </a:p>
      </dsp:txBody>
      <dsp:txXfrm>
        <a:off x="3690066" y="461135"/>
        <a:ext cx="1646002" cy="26521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F44E64-8524-4883-A2CB-BE5B788E31B7}">
      <dsp:nvSpPr>
        <dsp:cNvPr id="0" name=""/>
        <dsp:cNvSpPr/>
      </dsp:nvSpPr>
      <dsp:spPr>
        <a:xfrm>
          <a:off x="3508179" y="724485"/>
          <a:ext cx="1529500" cy="3398940"/>
        </a:xfrm>
        <a:prstGeom prst="wedgeRectCallout">
          <a:avLst>
            <a:gd name="adj1" fmla="val 0"/>
            <a:gd name="adj2" fmla="val 0"/>
          </a:avLst>
        </a:prstGeom>
        <a:solidFill>
          <a:schemeClr val="accent5">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t>Fókusz #1 - az előirányzatok tervezése, az előirányzatok felhasználásának hatékonysága</a:t>
          </a:r>
        </a:p>
        <a:p>
          <a:pPr marL="0" lvl="0" indent="0" algn="l" defTabSz="533400">
            <a:lnSpc>
              <a:spcPct val="90000"/>
            </a:lnSpc>
            <a:spcBef>
              <a:spcPct val="0"/>
            </a:spcBef>
            <a:spcAft>
              <a:spcPct val="35000"/>
            </a:spcAft>
            <a:buNone/>
          </a:pPr>
          <a:r>
            <a:rPr lang="hu-HU" sz="1200" kern="1200"/>
            <a:t>Fókusz #2 - humánerőforrásgazdálkodás</a:t>
          </a:r>
        </a:p>
        <a:p>
          <a:pPr marL="0" lvl="0" indent="0" algn="l" defTabSz="533400">
            <a:lnSpc>
              <a:spcPct val="90000"/>
            </a:lnSpc>
            <a:spcBef>
              <a:spcPct val="0"/>
            </a:spcBef>
            <a:spcAft>
              <a:spcPct val="35000"/>
            </a:spcAft>
            <a:buNone/>
          </a:pPr>
          <a:r>
            <a:rPr lang="hu-HU" sz="1200" kern="1200"/>
            <a:t>Fókusz #3 - belső kontrollrendszer</a:t>
          </a:r>
        </a:p>
        <a:p>
          <a:pPr marL="0" lvl="0" indent="0" algn="l" defTabSz="533400">
            <a:lnSpc>
              <a:spcPct val="90000"/>
            </a:lnSpc>
            <a:spcBef>
              <a:spcPct val="0"/>
            </a:spcBef>
            <a:spcAft>
              <a:spcPct val="35000"/>
            </a:spcAft>
            <a:buNone/>
          </a:pPr>
          <a:r>
            <a:rPr lang="hu-HU" sz="1200" kern="1200"/>
            <a:t>stb.</a:t>
          </a:r>
        </a:p>
        <a:p>
          <a:pPr marL="0" lvl="0" indent="0" algn="l" defTabSz="533400">
            <a:lnSpc>
              <a:spcPct val="90000"/>
            </a:lnSpc>
            <a:spcBef>
              <a:spcPct val="0"/>
            </a:spcBef>
            <a:spcAft>
              <a:spcPct val="35000"/>
            </a:spcAft>
            <a:buNone/>
          </a:pPr>
          <a:endParaRPr lang="hu-HU" sz="1200" kern="1200"/>
        </a:p>
      </dsp:txBody>
      <dsp:txXfrm>
        <a:off x="3702292" y="724485"/>
        <a:ext cx="1335387" cy="3398940"/>
      </dsp:txXfrm>
    </dsp:sp>
    <dsp:sp modelId="{7340721E-2C2F-43DE-90BA-7E0270ACCF28}">
      <dsp:nvSpPr>
        <dsp:cNvPr id="0" name=""/>
        <dsp:cNvSpPr/>
      </dsp:nvSpPr>
      <dsp:spPr>
        <a:xfrm>
          <a:off x="3508179" y="0"/>
          <a:ext cx="1529500" cy="725722"/>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Belső ellenőrzési fókusz</a:t>
          </a:r>
        </a:p>
      </dsp:txBody>
      <dsp:txXfrm>
        <a:off x="3508179" y="0"/>
        <a:ext cx="1529500" cy="725722"/>
      </dsp:txXfrm>
    </dsp:sp>
    <dsp:sp modelId="{A3F4C601-DCA1-4D37-A692-B123BA161350}">
      <dsp:nvSpPr>
        <dsp:cNvPr id="0" name=""/>
        <dsp:cNvSpPr/>
      </dsp:nvSpPr>
      <dsp:spPr>
        <a:xfrm>
          <a:off x="1978220" y="724485"/>
          <a:ext cx="1529500" cy="3156482"/>
        </a:xfrm>
        <a:prstGeom prst="wedgeRectCallout">
          <a:avLst>
            <a:gd name="adj1" fmla="val 62500"/>
            <a:gd name="adj2" fmla="val 20830"/>
          </a:avLst>
        </a:prstGeom>
        <a:solidFill>
          <a:schemeClr val="accent5">
            <a:tint val="50000"/>
            <a:hueOff val="-5387423"/>
            <a:satOff val="23188"/>
            <a:lumOff val="62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t>Kormányzati célkitűzések</a:t>
          </a:r>
        </a:p>
        <a:p>
          <a:pPr marL="0" lvl="0" indent="0" algn="l" defTabSz="533400">
            <a:lnSpc>
              <a:spcPct val="90000"/>
            </a:lnSpc>
            <a:spcBef>
              <a:spcPct val="0"/>
            </a:spcBef>
            <a:spcAft>
              <a:spcPct val="35000"/>
            </a:spcAft>
            <a:buNone/>
          </a:pPr>
          <a:r>
            <a:rPr lang="hu-HU" sz="1200" kern="1200"/>
            <a:t>Szervezeti célok (pl. költségcsökkentés, hatékonyság növelése, szervezet átalakítás stb.)</a:t>
          </a:r>
        </a:p>
        <a:p>
          <a:pPr marL="0" lvl="0" indent="0" algn="l" defTabSz="533400">
            <a:lnSpc>
              <a:spcPct val="90000"/>
            </a:lnSpc>
            <a:spcBef>
              <a:spcPct val="0"/>
            </a:spcBef>
            <a:spcAft>
              <a:spcPct val="35000"/>
            </a:spcAft>
            <a:buNone/>
          </a:pPr>
          <a:r>
            <a:rPr lang="hu-HU" sz="1200" kern="1200"/>
            <a:t>Egyéb célok (pl. közszolgálati jogviszonyban állók kompetencia szintjének növelése, a szervezet egy épületben történő elhelyezése stb.)</a:t>
          </a:r>
        </a:p>
      </dsp:txBody>
      <dsp:txXfrm>
        <a:off x="2172333" y="724485"/>
        <a:ext cx="1335387" cy="3156482"/>
      </dsp:txXfrm>
    </dsp:sp>
    <dsp:sp modelId="{96B7AA48-2327-4EAA-98C2-4EDAB27757FB}">
      <dsp:nvSpPr>
        <dsp:cNvPr id="0" name=""/>
        <dsp:cNvSpPr/>
      </dsp:nvSpPr>
      <dsp:spPr>
        <a:xfrm>
          <a:off x="1978220" y="117517"/>
          <a:ext cx="1529500" cy="606968"/>
        </a:xfrm>
        <a:prstGeom prst="rect">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Célkitűzések</a:t>
          </a:r>
        </a:p>
      </dsp:txBody>
      <dsp:txXfrm>
        <a:off x="1978220" y="117517"/>
        <a:ext cx="1529500" cy="606968"/>
      </dsp:txXfrm>
    </dsp:sp>
    <dsp:sp modelId="{8CFFBD44-17B2-4C03-8291-9D0ADE81D903}">
      <dsp:nvSpPr>
        <dsp:cNvPr id="0" name=""/>
        <dsp:cNvSpPr/>
      </dsp:nvSpPr>
      <dsp:spPr>
        <a:xfrm>
          <a:off x="448719" y="724485"/>
          <a:ext cx="1529500" cy="2913612"/>
        </a:xfrm>
        <a:prstGeom prst="wedgeRectCallout">
          <a:avLst>
            <a:gd name="adj1" fmla="val 62500"/>
            <a:gd name="adj2" fmla="val 20830"/>
          </a:avLst>
        </a:prstGeom>
        <a:solidFill>
          <a:schemeClr val="accent5">
            <a:tint val="50000"/>
            <a:hueOff val="-10774846"/>
            <a:satOff val="46375"/>
            <a:lumOff val="1253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latin typeface="+mn-lt"/>
            </a:rPr>
            <a:t>Jogszabályi környezet</a:t>
          </a:r>
        </a:p>
        <a:p>
          <a:pPr marL="0" lvl="0" indent="0" algn="l" defTabSz="533400">
            <a:lnSpc>
              <a:spcPct val="90000"/>
            </a:lnSpc>
            <a:spcBef>
              <a:spcPct val="0"/>
            </a:spcBef>
            <a:spcAft>
              <a:spcPct val="35000"/>
            </a:spcAft>
            <a:buNone/>
          </a:pPr>
          <a:r>
            <a:rPr lang="hu-HU" sz="1200" kern="1200">
              <a:latin typeface="+mn-lt"/>
            </a:rPr>
            <a:t>Hazai elvárások</a:t>
          </a:r>
        </a:p>
        <a:p>
          <a:pPr marL="0" lvl="0" indent="0" algn="l" defTabSz="533400">
            <a:lnSpc>
              <a:spcPct val="90000"/>
            </a:lnSpc>
            <a:spcBef>
              <a:spcPct val="0"/>
            </a:spcBef>
            <a:spcAft>
              <a:spcPct val="35000"/>
            </a:spcAft>
            <a:buNone/>
          </a:pPr>
          <a:r>
            <a:rPr lang="hu-HU" sz="1200" kern="1200">
              <a:latin typeface="+mn-lt"/>
            </a:rPr>
            <a:t>Európai Uniós elvárások stb.</a:t>
          </a:r>
        </a:p>
      </dsp:txBody>
      <dsp:txXfrm>
        <a:off x="642832" y="724485"/>
        <a:ext cx="1335387" cy="2913612"/>
      </dsp:txXfrm>
    </dsp:sp>
    <dsp:sp modelId="{20E5404D-725D-414E-9A56-47A58AEFB399}">
      <dsp:nvSpPr>
        <dsp:cNvPr id="0" name=""/>
        <dsp:cNvSpPr/>
      </dsp:nvSpPr>
      <dsp:spPr>
        <a:xfrm>
          <a:off x="448719" y="238746"/>
          <a:ext cx="1529500" cy="485739"/>
        </a:xfrm>
        <a:prstGeom prst="rect">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Működési környezet</a:t>
          </a:r>
        </a:p>
      </dsp:txBody>
      <dsp:txXfrm>
        <a:off x="448719" y="238746"/>
        <a:ext cx="1529500" cy="48573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11/layout/InterconnectedBlockProcess">
  <dgm:title val="Összekapcsolt blokkdiagram"/>
  <dgm:desc val="Folyamatok szekvenciális lépéseinek ábrázolása. Az ábra kis mennyiségű 1. szintű szöveg és közepes mennyiségű 2. szintű szöveg esetén mutat a legjobban."/>
  <dgm:catLst>
    <dgm:cat type="process" pri="5500"/>
    <dgm:cat type="officeonline" pri="3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 modelId="40">
          <dgm:prSet phldr="1"/>
        </dgm:pt>
        <dgm:pt modelId="4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 modelId="70" srcId="0" destId="40" srcOrd="2" destOrd="0"/>
        <dgm:cxn modelId="42" srcId="40" destId="41" srcOrd="0" destOrd="0"/>
      </dgm:cxnLst>
      <dgm:bg/>
      <dgm:whole/>
    </dgm:dataModel>
  </dgm:clrData>
  <dgm:layoutNode name="Name0">
    <dgm:varLst>
      <dgm:chMax val="7"/>
      <dgm:chPref val="5"/>
      <dgm:dir/>
      <dgm:animOne val="branch"/>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127"/>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5"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Accent1" refType="w" fact="0"/>
              <dgm:constr type="t" for="ch" forName="ChildAccent1" refType="h" fact="0.1613"/>
              <dgm:constr type="w" for="ch" forName="ChildAccent1" refType="w" fact="0.5"/>
              <dgm:constr type="h" for="ch" forName="ChildAccent1" refType="h" fact="0.7742"/>
              <dgm:constr type="l" for="ch" forName="Child1" refType="w" fact="0.0635"/>
              <dgm:constr type="t" for="ch" forName="Child1" refType="h" fact="0.1613"/>
              <dgm:constr type="w" for="ch" forName="Child1" refType="w" fact="0.4365"/>
              <dgm:constr type="h" for="ch" forName="Child1" refType="h" fact="0.7742"/>
              <dgm:constr type="l" for="ch" forName="Parent1" refType="w" fact="0"/>
              <dgm:constr type="t" for="ch" forName="Parent1" refType="h" fact="0.0323"/>
              <dgm:constr type="w" for="ch" forName="Parent1" refType="w" fact="0.5"/>
              <dgm:constr type="h" for="ch" forName="Parent1" refType="h" fact="0.129"/>
              <dgm:constr type="l" for="ch" forName="ChildAccent2" refType="w" fact="0.5"/>
              <dgm:constr type="t" for="ch" forName="ChildAccent2" refType="h" fact="0.1613"/>
              <dgm:constr type="w" for="ch" forName="ChildAccent2" refType="w" fact="0.5"/>
              <dgm:constr type="h" for="ch" forName="ChildAccent2" refType="h" fact="0.8387"/>
              <dgm:constr type="l" for="ch" forName="Child2" refType="w" fact="0.5635"/>
              <dgm:constr type="t" for="ch" forName="Child2" refType="h" fact="0.1613"/>
              <dgm:constr type="w" for="ch" forName="Child2" refType="w" fact="0.4365"/>
              <dgm:constr type="h" for="ch" forName="Child2" refType="h" fact="0.8387"/>
              <dgm:constr type="l" for="ch" forName="Parent2" refType="w" fact="0.5"/>
              <dgm:constr type="t" for="ch" forName="Parent2" refType="h" fact="0"/>
              <dgm:constr type="w" for="ch" forName="Parent2" refType="w" fact="0.5"/>
              <dgm:constr type="h" for="ch" forName="Parent2" refType="h" fact="0.1613"/>
            </dgm:constrLst>
          </dgm:if>
          <dgm:if name="Name6"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Accent1" refType="w" fact="0"/>
              <dgm:constr type="t" for="ch" forName="ChildAccent1" refType="h" fact="0.1757"/>
              <dgm:constr type="w" for="ch" forName="ChildAccent1" refType="w" fact="0.3333"/>
              <dgm:constr type="h" for="ch" forName="ChildAccent1" refType="h" fact="0.7066"/>
              <dgm:constr type="l" for="ch" forName="Child1" refType="w" fact="0.0423"/>
              <dgm:constr type="t" for="ch" forName="Child1" refType="h" fact="0.1757"/>
              <dgm:constr type="w" for="ch" forName="Child1" refType="w" fact="0.291"/>
              <dgm:constr type="h" for="ch" forName="Child1" refType="h" fact="0.7066"/>
              <dgm:constr type="l" for="ch" forName="Parent1" refType="w" fact="0"/>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Child2" refType="w" fact="0.3756"/>
              <dgm:constr type="t" for="ch" forName="Child2" refType="h" fact="0.1757"/>
              <dgm:constr type="w" for="ch" forName="Child2" refType="w" fact="0.291"/>
              <dgm:constr type="h" for="ch" forName="Child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6667"/>
              <dgm:constr type="t" for="ch" forName="ChildAccent3" refType="h" fact="0.1757"/>
              <dgm:constr type="w" for="ch" forName="ChildAccent3" refType="w" fact="0.3333"/>
              <dgm:constr type="h" for="ch" forName="ChildAccent3" refType="h" fact="0.8243"/>
              <dgm:constr type="l" for="ch" forName="Child3" refType="w" fact="0.709"/>
              <dgm:constr type="t" for="ch" forName="Child3" refType="h" fact="0.1757"/>
              <dgm:constr type="w" for="ch" forName="Child3" refType="w" fact="0.291"/>
              <dgm:constr type="h" for="ch" forName="Child3" refType="h" fact="0.8243"/>
              <dgm:constr type="l" for="ch" forName="Parent3" refType="w" fact="0.6667"/>
              <dgm:constr type="t" for="ch" forName="Parent3" refType="h" fact="0"/>
              <dgm:constr type="w" for="ch" forName="Parent3" refType="w" fact="0.3333"/>
              <dgm:constr type="h" for="ch" forName="Parent3" refType="h" fact="0.176"/>
            </dgm:constrLst>
          </dgm:if>
          <dgm:if name="Name7"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Accent1" refType="w" fact="0"/>
              <dgm:constr type="t" for="ch" forName="ChildAccent1" refType="h" fact="0.1892"/>
              <dgm:constr type="w" for="ch" forName="ChildAccent1" refType="w" fact="0.25"/>
              <dgm:constr type="h" for="ch" forName="ChildAccent1" refType="h" fact="0.6486"/>
              <dgm:constr type="l" for="ch" forName="Child1" refType="w" fact="0.0317"/>
              <dgm:constr type="t" for="ch" forName="Child1" refType="h" fact="0.1892"/>
              <dgm:constr type="w" for="ch" forName="Child1" refType="w" fact="0.2183"/>
              <dgm:constr type="h" for="ch" forName="Child1" refType="h" fact="0.6486"/>
              <dgm:constr type="l" for="ch" forName="Parent1" refType="w" fact="0"/>
              <dgm:constr type="t" for="ch" forName="Parent1" refType="h" fact="0.0811"/>
              <dgm:constr type="w" for="ch" forName="Parent1" refType="w" fact="0.25"/>
              <dgm:constr type="h" for="ch" forName="Parent1" refType="h" fact="0.1081"/>
              <dgm:constr type="l" for="ch" forName="ChildAccent2" refType="w" fact="0.25"/>
              <dgm:constr type="t" for="ch" forName="ChildAccent2" refType="h" fact="0.1892"/>
              <dgm:constr type="w" for="ch" forName="ChildAccent2" refType="w" fact="0.25"/>
              <dgm:constr type="h" for="ch" forName="ChildAccent2" refType="h" fact="0.7027"/>
              <dgm:constr type="l" for="ch" forName="Child2" refType="w" fact="0.2817"/>
              <dgm:constr type="t" for="ch" forName="Child2" refType="h" fact="0.1892"/>
              <dgm:constr type="w" for="ch" forName="Child2" refType="w" fact="0.2183"/>
              <dgm:constr type="h" for="ch" forName="Child2" refType="h" fact="0.7027"/>
              <dgm:constr type="l" for="ch" forName="Parent2" refType="w" fact="0.25"/>
              <dgm:constr type="t" for="ch" forName="Parent2" refType="h" fact="0.0541"/>
              <dgm:constr type="w" for="ch" forName="Parent2" refType="w" fact="0.25"/>
              <dgm:constr type="h" for="ch" forName="Parent2" refType="h" fact="0.1351"/>
              <dgm:constr type="l" for="ch" forName="ChildAccent3" refType="w" fact="0.5"/>
              <dgm:constr type="t" for="ch" forName="ChildAccent3" refType="h" fact="0.1892"/>
              <dgm:constr type="w" for="ch" forName="ChildAccent3" refType="w" fact="0.25"/>
              <dgm:constr type="h" for="ch" forName="ChildAccent3" refType="h" fact="0.7568"/>
              <dgm:constr type="l" for="ch" forName="Child3" refType="w" fact="0.5317"/>
              <dgm:constr type="t" for="ch" forName="Child3" refType="h" fact="0.1892"/>
              <dgm:constr type="w" for="ch" forName="Child3" refType="w" fact="0.2183"/>
              <dgm:constr type="h" for="ch" forName="Child3" refType="h" fact="0.7568"/>
              <dgm:constr type="l" for="ch" forName="Parent3" refType="w" fact="0.5"/>
              <dgm:constr type="t" for="ch" forName="Parent3" refType="h" fact="0.0275"/>
              <dgm:constr type="w" for="ch" forName="Parent3" refType="w" fact="0.25"/>
              <dgm:constr type="h" for="ch" forName="Parent3" refType="h" fact="0.1622"/>
              <dgm:constr type="l" for="ch" forName="ChildAccent4" refType="w" fact="0.75"/>
              <dgm:constr type="t" for="ch" forName="ChildAccent4" refType="h" fact="0.1892"/>
              <dgm:constr type="w" for="ch" forName="ChildAccent4" refType="w" fact="0.25"/>
              <dgm:constr type="h" for="ch" forName="ChildAccent4" refType="h" fact="0.8108"/>
              <dgm:constr type="l" for="ch" forName="Child4" refType="w" fact="0.7817"/>
              <dgm:constr type="t" for="ch" forName="Child4" refType="h" fact="0.1892"/>
              <dgm:constr type="w" for="ch" forName="Child4" refType="w" fact="0.2183"/>
              <dgm:constr type="h" for="ch" forName="Child4" refType="h" fact="0.8108"/>
              <dgm:constr type="l" for="ch" forName="Parent4" refType="w" fact="0.75"/>
              <dgm:constr type="t" for="ch" forName="Parent4" refType="h" fact="0"/>
              <dgm:constr type="w" for="ch" forName="Parent4" refType="w" fact="0.25"/>
              <dgm:constr type="h" for="ch" forName="Parent4" refType="h" fact="0.1892"/>
            </dgm:constrLst>
          </dgm:if>
          <dgm:if name="Name8"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Accent1" refType="w" fact="0"/>
              <dgm:constr type="t" for="ch" forName="ChildAccent1" refType="h" fact="0.2"/>
              <dgm:constr type="w" for="ch" forName="ChildAccent1" refType="w" fact="0.2001"/>
              <dgm:constr type="h" for="ch" forName="ChildAccent1" refType="h" fact="0.6"/>
              <dgm:constr type="l" for="ch" forName="Child1" refType="w" fact="0.0254"/>
              <dgm:constr type="t" for="ch" forName="Child1" refType="h" fact="0.2"/>
              <dgm:constr type="w" for="ch" forName="Child1" refType="w" fact="0.1747"/>
              <dgm:constr type="h" for="ch" forName="Child1" refType="h" fact="0.6"/>
              <dgm:constr type="l" for="ch" forName="Parent1" refType="w" fact="0"/>
              <dgm:constr type="t" for="ch" forName="Parent1" refType="h" fact="0.1"/>
              <dgm:constr type="w" for="ch" forName="Parent1" refType="w" fact="0.2001"/>
              <dgm:constr type="h" for="ch" forName="Parent1" refType="h" fact="0.1"/>
              <dgm:constr type="l" for="ch" forName="ChildAccent2" refType="w" fact="0.2001"/>
              <dgm:constr type="t" for="ch" forName="ChildAccent2" refType="h" fact="0.2"/>
              <dgm:constr type="w" for="ch" forName="ChildAccent2" refType="w" fact="0.2001"/>
              <dgm:constr type="h" for="ch" forName="ChildAccent2" refType="h" fact="0.65"/>
              <dgm:constr type="l" for="ch" forName="Child2" refType="w" fact="0.2255"/>
              <dgm:constr type="t" for="ch" forName="Child2" refType="h" fact="0.2"/>
              <dgm:constr type="w" for="ch" forName="Child2" refType="w" fact="0.1747"/>
              <dgm:constr type="h" for="ch" forName="Child2" refType="h" fact="0.65"/>
              <dgm:constr type="l" for="ch" forName="Parent2" refType="w" fact="0.2001"/>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Child3" refType="w" fact="0.4256"/>
              <dgm:constr type="t" for="ch" forName="Child3" refType="h" fact="0.2"/>
              <dgm:constr type="w" for="ch" forName="Child3" refType="w" fact="0.1747"/>
              <dgm:constr type="h" for="ch" forName="Child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6003"/>
              <dgm:constr type="t" for="ch" forName="ChildAccent4" refType="h" fact="0.2"/>
              <dgm:constr type="w" for="ch" forName="ChildAccent4" refType="w" fact="0.2001"/>
              <dgm:constr type="h" for="ch" forName="ChildAccent4" refType="h" fact="0.75"/>
              <dgm:constr type="l" for="ch" forName="Child4" refType="w" fact="0.6257"/>
              <dgm:constr type="t" for="ch" forName="Child4" refType="h" fact="0.2"/>
              <dgm:constr type="w" for="ch" forName="Child4" refType="w" fact="0.1747"/>
              <dgm:constr type="h" for="ch" forName="Child4" refType="h" fact="0.75"/>
              <dgm:constr type="l" for="ch" forName="Parent4" refType="w" fact="0.6003"/>
              <dgm:constr type="t" for="ch" forName="Parent4" refType="h" fact="0.025"/>
              <dgm:constr type="w" for="ch" forName="Parent4" refType="w" fact="0.2001"/>
              <dgm:constr type="h" for="ch" forName="Parent4" refType="h" fact="0.175"/>
              <dgm:constr type="l" for="ch" forName="ChildAccent5" refType="w" fact="0.7999"/>
              <dgm:constr type="t" for="ch" forName="ChildAccent5" refType="h" fact="0.2"/>
              <dgm:constr type="w" for="ch" forName="ChildAccent5" refType="w" fact="0.2001"/>
              <dgm:constr type="h" for="ch" forName="ChildAccent5" refType="h" fact="0.8"/>
              <dgm:constr type="l" for="ch" forName="Child5" refType="w" fact="0.8253"/>
              <dgm:constr type="t" for="ch" forName="Child5" refType="h" fact="0.2"/>
              <dgm:constr type="w" for="ch" forName="Child5" refType="w" fact="0.1747"/>
              <dgm:constr type="h" for="ch" forName="Child5" refType="h" fact="0.8"/>
              <dgm:constr type="l" for="ch" forName="Parent5" refType="w" fact="0.7999"/>
              <dgm:constr type="t" for="ch" forName="Parent5" refType="h" fact="0"/>
              <dgm:constr type="w" for="ch" forName="Parent5" refType="w" fact="0.2001"/>
              <dgm:constr type="h" for="ch" forName="Parent5" refType="h" fact="0.2"/>
            </dgm:constrLst>
          </dgm:if>
          <dgm:if name="Name9"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Accent1" refType="w" fact="0"/>
              <dgm:constr type="t" for="ch" forName="ChildAccent1" refType="h" fact="0.2087"/>
              <dgm:constr type="w" for="ch" forName="ChildAccent1" refType="w" fact="0.167"/>
              <dgm:constr type="h" for="ch" forName="ChildAccent1" refType="h" fact="0.5586"/>
              <dgm:constr type="l" for="ch" forName="Child1" refType="w" fact="0.0212"/>
              <dgm:constr type="t" for="ch" forName="Child1" refType="h" fact="0.2087"/>
              <dgm:constr type="w" for="ch" forName="Child1" refType="w" fact="0.1458"/>
              <dgm:constr type="h" for="ch" forName="Child1" refType="h" fact="0.5586"/>
              <dgm:constr type="l" for="ch" forName="Parent1" refType="w" fact="0"/>
              <dgm:constr type="t" for="ch" forName="Parent1" refType="h" fact="0.1156"/>
              <dgm:constr type="w" for="ch" forName="Parent1" refType="w" fact="0.167"/>
              <dgm:constr type="h" for="ch" forName="Parent1" refType="h" fact="0.0931"/>
              <dgm:constr type="l" for="ch" forName="ChildAccent2" refType="w" fact="0.167"/>
              <dgm:constr type="t" for="ch" forName="ChildAccent2" refType="h" fact="0.2087"/>
              <dgm:constr type="w" for="ch" forName="ChildAccent2" refType="w" fact="0.167"/>
              <dgm:constr type="h" for="ch" forName="ChildAccent2" refType="h" fact="0.6051"/>
              <dgm:constr type="l" for="ch" forName="Child2" refType="w" fact="0.1888"/>
              <dgm:constr type="t" for="ch" forName="Child2" refType="h" fact="0.2087"/>
              <dgm:constr type="w" for="ch" forName="Child2" refType="w" fact="0.1458"/>
              <dgm:constr type="h" for="ch" forName="Child2" refType="h" fact="0.6051"/>
              <dgm:constr type="l" for="ch" forName="Parent2" refType="w" fact="0.167"/>
              <dgm:constr type="t" for="ch" forName="Parent2" refType="h" fact="0.0923"/>
              <dgm:constr type="w" for="ch" forName="Parent2" refType="w" fact="0.167"/>
              <dgm:constr type="h" for="ch" forName="Parent2" refType="h" fact="0.1164"/>
              <dgm:constr type="l" for="ch" forName="ChildAccent3" refType="w" fact="0.3339"/>
              <dgm:constr type="t" for="ch" forName="ChildAccent3" refType="h" fact="0.2087"/>
              <dgm:constr type="w" for="ch" forName="ChildAccent3" refType="w" fact="0.167"/>
              <dgm:constr type="h" for="ch" forName="ChildAccent3" refType="h" fact="0.6517"/>
              <dgm:constr type="l" for="ch" forName="Child3" refType="w" fact="0.3551"/>
              <dgm:constr type="t" for="ch" forName="Child3" refType="h" fact="0.2087"/>
              <dgm:constr type="w" for="ch" forName="Child3" refType="w" fact="0.1458"/>
              <dgm:constr type="h" for="ch" forName="Child3" refType="h" fact="0.6517"/>
              <dgm:constr type="l" for="ch" forName="Parent3" refType="w" fact="0.3339"/>
              <dgm:constr type="t" for="ch" forName="Parent3" refType="h" fact="0.0698"/>
              <dgm:constr type="w" for="ch" forName="Parent3" refType="w" fact="0.167"/>
              <dgm:constr type="h" for="ch" forName="Parent3" refType="h" fact="0.1396"/>
              <dgm:constr type="l" for="ch" forName="ChildAccent4" refType="w" fact="0.5009"/>
              <dgm:constr type="t" for="ch" forName="ChildAccent4" refType="h" fact="0.2087"/>
              <dgm:constr type="w" for="ch" forName="ChildAccent4" refType="w" fact="0.167"/>
              <dgm:constr type="h" for="ch" forName="ChildAccent4" refType="h" fact="0.6982"/>
              <dgm:constr type="l" for="ch" forName="Child4" refType="w" fact="0.5221"/>
              <dgm:constr type="t" for="ch" forName="Child4" refType="h" fact="0.2087"/>
              <dgm:constr type="w" for="ch" forName="Child4" refType="w" fact="0.1458"/>
              <dgm:constr type="h" for="ch" forName="Child4" refType="h" fact="0.6982"/>
              <dgm:constr type="l" for="ch" forName="Parent4" refType="w" fact="0.501"/>
              <dgm:constr type="t" for="ch" forName="Parent4" refType="h" fact="0.0458"/>
              <dgm:constr type="w" for="ch" forName="Parent4" refType="w" fact="0.167"/>
              <dgm:constr type="h" for="ch" forName="Parent4" refType="h" fact="0.1629"/>
              <dgm:constr type="l" for="ch" forName="ChildAccent5" refType="w" fact="0.6674"/>
              <dgm:constr type="t" for="ch" forName="ChildAccent5" refType="h" fact="0.2087"/>
              <dgm:constr type="w" for="ch" forName="ChildAccent5" refType="w" fact="0.167"/>
              <dgm:constr type="h" for="ch" forName="ChildAccent5" refType="h" fact="0.7448"/>
              <dgm:constr type="l" for="ch" forName="Child5" refType="w" fact="0.6886"/>
              <dgm:constr type="t" for="ch" forName="Child5" refType="h" fact="0.2087"/>
              <dgm:constr type="w" for="ch" forName="Child5" refType="w" fact="0.1458"/>
              <dgm:constr type="h" for="ch" forName="Child5" refType="h" fact="0.7448"/>
              <dgm:constr type="l" for="ch" forName="Parent5" refType="w" fact="0.668"/>
              <dgm:constr type="t" for="ch" forName="Parent5" refType="h" fact="0.0225"/>
              <dgm:constr type="w" for="ch" forName="Parent5" refType="w" fact="0.167"/>
              <dgm:constr type="h" for="ch" forName="Parent5" refType="h" fact="0.1862"/>
              <dgm:constr type="l" for="ch" forName="ChildAccent6" refType="w" fact="0.833"/>
              <dgm:constr type="t" for="ch" forName="ChildAccent6" refType="h" fact="0.2087"/>
              <dgm:constr type="w" for="ch" forName="ChildAccent6" refType="w" fact="0.167"/>
              <dgm:constr type="h" for="ch" forName="ChildAccent6" refType="h" fact="0.7913"/>
              <dgm:constr type="l" for="ch" forName="Child6" refType="w" fact="0.8542"/>
              <dgm:constr type="t" for="ch" forName="Child6" refType="h" fact="0.2087"/>
              <dgm:constr type="w" for="ch" forName="Child6" refType="w" fact="0.1458"/>
              <dgm:constr type="h" for="ch" forName="Child6" refType="h" fact="0.7913"/>
              <dgm:constr type="l" for="ch" forName="Parent6" refType="w" fact="0.835"/>
              <dgm:constr type="t" for="ch" forName="Parent6" refType="h" fact="0"/>
              <dgm:constr type="w" for="ch" forName="Parent6" refType="w" fact="0.165"/>
              <dgm:constr type="h" for="ch" forName="Parent6" refType="h" fact="0.2095"/>
            </dgm:constrLst>
          </dgm:if>
          <dgm:else name="Name10">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Accent1" refType="w" fact="0"/>
              <dgm:constr type="t" for="ch" forName="ChildAccent1" refType="h" fact="0.2168"/>
              <dgm:constr type="w" for="ch" forName="ChildAccent1" refType="w" fact="0.1432"/>
              <dgm:constr type="h" for="ch" forName="ChildAccent1" refType="h" fact="0.5221"/>
              <dgm:constr type="l" for="ch" forName="Child1" refType="w" fact="0.0182"/>
              <dgm:constr type="t" for="ch" forName="Child1" refType="h" fact="0.2168"/>
              <dgm:constr type="w" for="ch" forName="Child1" refType="w" fact="0.125"/>
              <dgm:constr type="h" for="ch" forName="Child1" refType="h" fact="0.5221"/>
              <dgm:constr type="l" for="ch" forName="Parent1" refType="w" fact="0"/>
              <dgm:constr type="t" for="ch" forName="Parent1" refType="h" fact="0.1298"/>
              <dgm:constr type="w" for="ch" forName="Parent1" refType="w" fact="0.1432"/>
              <dgm:constr type="h" for="ch" forName="Parent1" refType="h" fact="0.087"/>
              <dgm:constr type="l" for="ch" forName="ChildAccent2" refType="w" fact="0.1432"/>
              <dgm:constr type="t" for="ch" forName="ChildAccent2" refType="h" fact="0.2168"/>
              <dgm:constr type="w" for="ch" forName="ChildAccent2" refType="w" fact="0.1432"/>
              <dgm:constr type="h" for="ch" forName="ChildAccent2" refType="h" fact="0.5656"/>
              <dgm:constr type="l" for="ch" forName="Child2" refType="w" fact="0.1614"/>
              <dgm:constr type="t" for="ch" forName="Child2" refType="h" fact="0.2168"/>
              <dgm:constr type="w" for="ch" forName="Child2" refType="w" fact="0.125"/>
              <dgm:constr type="h" for="ch" forName="Child2" refType="h" fact="0.5656"/>
              <dgm:constr type="l" for="ch" forName="Parent2" refType="w" fact="0.1432"/>
              <dgm:constr type="t" for="ch" forName="Parent2" refType="h" fact="0.108"/>
              <dgm:constr type="w" for="ch" forName="Parent2" refType="w" fact="0.1432"/>
              <dgm:constr type="h" for="ch" forName="Parent2" refType="h" fact="0.1088"/>
              <dgm:constr type="l" for="ch" forName="ChildAccent3" refType="w" fact="0.2865"/>
              <dgm:constr type="t" for="ch" forName="ChildAccent3" refType="h" fact="0.2168"/>
              <dgm:constr type="w" for="ch" forName="ChildAccent3" refType="w" fact="0.1432"/>
              <dgm:constr type="h" for="ch" forName="ChildAccent3" refType="h" fact="0.6091"/>
              <dgm:constr type="l" for="ch" forName="Child3" refType="w" fact="0.3047"/>
              <dgm:constr type="t" for="ch" forName="Child3" refType="h" fact="0.2168"/>
              <dgm:constr type="w" for="ch" forName="Child3" refType="w" fact="0.125"/>
              <dgm:constr type="h" for="ch" forName="Child3" refType="h" fact="0.6091"/>
              <dgm:constr type="l" for="ch" forName="Parent3" refType="w" fact="0.2865"/>
              <dgm:constr type="t" for="ch" forName="Parent3" refType="h" fact="0.087"/>
              <dgm:constr type="w" for="ch" forName="Parent3" refType="w" fact="0.143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Child4" refType="w" fact="0.4479"/>
              <dgm:constr type="t" for="ch" forName="Child4" refType="h" fact="0.2168"/>
              <dgm:constr type="w" for="ch" forName="Child4" refType="w" fact="0.125"/>
              <dgm:constr type="h" for="ch" forName="Child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5726"/>
              <dgm:constr type="t" for="ch" forName="ChildAccent5" refType="h" fact="0.2168"/>
              <dgm:constr type="w" for="ch" forName="ChildAccent5" refType="w" fact="0.1432"/>
              <dgm:constr type="h" for="ch" forName="ChildAccent5" refType="h" fact="0.6962"/>
              <dgm:constr type="l" for="ch" forName="Child5" refType="w" fact="0.5908"/>
              <dgm:constr type="t" for="ch" forName="Child5" refType="h" fact="0.2168"/>
              <dgm:constr type="w" for="ch" forName="Child5" refType="w" fact="0.125"/>
              <dgm:constr type="h" for="ch" forName="Child5" refType="h" fact="0.6962"/>
              <dgm:constr type="l" for="ch" forName="Parent5" refType="w" fact="0.5726"/>
              <dgm:constr type="t" for="ch" forName="Parent5" refType="h" fact="0.0428"/>
              <dgm:constr type="w" for="ch" forName="Parent5" refType="w" fact="0.1432"/>
              <dgm:constr type="h" for="ch" forName="Parent5" refType="h" fact="0.174"/>
              <dgm:constr type="l" for="ch" forName="ChildAccent6" refType="w" fact="0.7147"/>
              <dgm:constr type="t" for="ch" forName="ChildAccent6" refType="h" fact="0.2168"/>
              <dgm:constr type="w" for="ch" forName="ChildAccent6" refType="w" fact="0.1432"/>
              <dgm:constr type="h" for="ch" forName="ChildAccent6" refType="h" fact="0.7397"/>
              <dgm:constr type="l" for="ch" forName="Child6" refType="w" fact="0.7329"/>
              <dgm:constr type="t" for="ch" forName="Child6" refType="h" fact="0.2168"/>
              <dgm:constr type="w" for="ch" forName="Child6" refType="w" fact="0.125"/>
              <dgm:constr type="h" for="ch" forName="Child6" refType="h" fact="0.7397"/>
              <dgm:constr type="l" for="ch" forName="Parent6" refType="w" fact="0.716"/>
              <dgm:constr type="t" for="ch" forName="Parent6" refType="h" fact="0.0217"/>
              <dgm:constr type="w" for="ch" forName="Parent6" refType="w" fact="0.1424"/>
              <dgm:constr type="h" for="ch" forName="Parent6" refType="h" fact="0.1958"/>
              <dgm:constr type="l" for="ch" forName="ChildAccent7" refType="w" fact="0.8568"/>
              <dgm:constr type="t" for="ch" forName="ChildAccent7" refType="h" fact="0.2168"/>
              <dgm:constr type="w" for="ch" forName="ChildAccent7" refType="w" fact="0.1432"/>
              <dgm:constr type="h" for="ch" forName="ChildAccent7" refType="h" fact="0.7832"/>
              <dgm:constr type="l" for="ch" forName="Child7" refType="w" fact="0.875"/>
              <dgm:constr type="t" for="ch" forName="Child7" refType="h" fact="0.2168"/>
              <dgm:constr type="w" for="ch" forName="Child7" refType="w" fact="0.125"/>
              <dgm:constr type="h" for="ch" forName="Child7" refType="h" fact="0.7832"/>
              <dgm:constr type="l" for="ch" forName="Parent7" refType="w" fact="0.8577"/>
              <dgm:constr type="t" for="ch" forName="Parent7" refType="h" fact="0"/>
              <dgm:constr type="w" for="ch" forName="Parent7" refType="w" fact="0.1423"/>
              <dgm:constr type="h" for="ch" forName="Parent7" refType="h" fact="0.2175"/>
            </dgm:constrLst>
          </dgm:else>
        </dgm:choose>
      </dgm:if>
      <dgm:else name="Name11">
        <dgm:choose name="Name12">
          <dgm:if name="Name13"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14"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2" refType="w" fact="0"/>
              <dgm:constr type="t" for="ch" forName="Child2" refType="h" fact="0.1613"/>
              <dgm:constr type="w" for="ch" forName="Child2" refType="w" fact="0.4365"/>
              <dgm:constr type="h" for="ch" forName="Child2" refType="h" fact="0.8387"/>
              <dgm:constr type="l" for="ch" forName="Child1" refType="w" fact="0.5"/>
              <dgm:constr type="t" for="ch" forName="Child1" refType="h" fact="0.1613"/>
              <dgm:constr type="w" for="ch" forName="Child1" refType="w" fact="0.4365"/>
              <dgm:constr type="h" for="ch" forName="Child1" refType="h" fact="0.7742"/>
              <dgm:constr type="l" for="ch" forName="ChildAccent1" refType="w" fact="0.5"/>
              <dgm:constr type="t" for="ch" forName="ChildAccent1" refType="h" fact="0.1613"/>
              <dgm:constr type="w" for="ch" forName="ChildAccent1" refType="w" fact="0.5"/>
              <dgm:constr type="h" for="ch" forName="ChildAccent1" refType="h" fact="0.7742"/>
              <dgm:constr type="l" for="ch" forName="Parent1" refType="w" fact="0.5"/>
              <dgm:constr type="t" for="ch" forName="Parent1" refType="h" fact="0.0323"/>
              <dgm:constr type="w" for="ch" forName="Parent1" refType="w" fact="0.5"/>
              <dgm:constr type="h" for="ch" forName="Parent1" refType="h" fact="0.129"/>
              <dgm:constr type="l" for="ch" forName="ChildAccent2" refType="w" fact="0"/>
              <dgm:constr type="t" for="ch" forName="ChildAccent2" refType="h" fact="0.1613"/>
              <dgm:constr type="w" for="ch" forName="ChildAccent2" refType="w" fact="0.5"/>
              <dgm:constr type="h" for="ch" forName="ChildAccent2" refType="h" fact="0.8387"/>
              <dgm:constr type="l" for="ch" forName="Parent2" refType="w" fact="0"/>
              <dgm:constr type="t" for="ch" forName="Parent2" refType="h" fact="0"/>
              <dgm:constr type="w" for="ch" forName="Parent2" refType="w" fact="0.5"/>
              <dgm:constr type="h" for="ch" forName="Parent2" refType="h" fact="0.1613"/>
            </dgm:constrLst>
          </dgm:if>
          <dgm:if name="Name15"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3" refType="w" fact="0"/>
              <dgm:constr type="t" for="ch" forName="Child3" refType="h" fact="0.1757"/>
              <dgm:constr type="w" for="ch" forName="Child3" refType="w" fact="0.291"/>
              <dgm:constr type="h" for="ch" forName="Child3" refType="h" fact="0.8243"/>
              <dgm:constr type="l" for="ch" forName="Child2" refType="w" fact="0.3333"/>
              <dgm:constr type="t" for="ch" forName="Child2" refType="h" fact="0.1757"/>
              <dgm:constr type="w" for="ch" forName="Child2" refType="w" fact="0.291"/>
              <dgm:constr type="h" for="ch" forName="Child2" refType="h" fact="0.7655"/>
              <dgm:constr type="l" for="ch" forName="Child1" refType="w" fact="0.6667"/>
              <dgm:constr type="t" for="ch" forName="Child1" refType="h" fact="0.1757"/>
              <dgm:constr type="w" for="ch" forName="Child1" refType="w" fact="0.291"/>
              <dgm:constr type="h" for="ch" forName="Child1" refType="h" fact="0.7066"/>
              <dgm:constr type="l" for="ch" forName="ChildAccent1" refType="w" fact="0.6667"/>
              <dgm:constr type="t" for="ch" forName="ChildAccent1" refType="h" fact="0.1757"/>
              <dgm:constr type="w" for="ch" forName="ChildAccent1" refType="w" fact="0.3333"/>
              <dgm:constr type="h" for="ch" forName="ChildAccent1" refType="h" fact="0.7066"/>
              <dgm:constr type="l" for="ch" forName="Parent1" refType="w" fact="0.6667"/>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
              <dgm:constr type="t" for="ch" forName="ChildAccent3" refType="h" fact="0.1757"/>
              <dgm:constr type="w" for="ch" forName="ChildAccent3" refType="w" fact="0.3333"/>
              <dgm:constr type="h" for="ch" forName="ChildAccent3" refType="h" fact="0.8243"/>
              <dgm:constr type="l" for="ch" forName="Parent3" refType="w" fact="0"/>
              <dgm:constr type="t" for="ch" forName="Parent3" refType="h" fact="0"/>
              <dgm:constr type="w" for="ch" forName="Parent3" refType="w" fact="0.3333"/>
              <dgm:constr type="h" for="ch" forName="Parent3" refType="h" fact="0.176"/>
            </dgm:constrLst>
          </dgm:if>
          <dgm:if name="Name16"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4" refType="w" fact="0"/>
              <dgm:constr type="t" for="ch" forName="Child4" refType="h" fact="0.1892"/>
              <dgm:constr type="w" for="ch" forName="Child4" refType="w" fact="0.2183"/>
              <dgm:constr type="h" for="ch" forName="Child4" refType="h" fact="0.8108"/>
              <dgm:constr type="l" for="ch" forName="Child3" refType="w" fact="0.25"/>
              <dgm:constr type="t" for="ch" forName="Child3" refType="h" fact="0.1892"/>
              <dgm:constr type="w" for="ch" forName="Child3" refType="w" fact="0.2183"/>
              <dgm:constr type="h" for="ch" forName="Child3" refType="h" fact="0.7568"/>
              <dgm:constr type="l" for="ch" forName="Child2" refType="w" fact="0.5"/>
              <dgm:constr type="t" for="ch" forName="Child2" refType="h" fact="0.1892"/>
              <dgm:constr type="w" for="ch" forName="Child2" refType="w" fact="0.2183"/>
              <dgm:constr type="h" for="ch" forName="Child2" refType="h" fact="0.7027"/>
              <dgm:constr type="l" for="ch" forName="Child1" refType="w" fact="0.75"/>
              <dgm:constr type="t" for="ch" forName="Child1" refType="h" fact="0.1892"/>
              <dgm:constr type="w" for="ch" forName="Child1" refType="w" fact="0.2183"/>
              <dgm:constr type="h" for="ch" forName="Child1" refType="h" fact="0.6486"/>
              <dgm:constr type="l" for="ch" forName="ChildAccent1" refType="w" fact="0.75"/>
              <dgm:constr type="t" for="ch" forName="ChildAccent1" refType="h" fact="0.1892"/>
              <dgm:constr type="w" for="ch" forName="ChildAccent1" refType="w" fact="0.25"/>
              <dgm:constr type="h" for="ch" forName="ChildAccent1" refType="h" fact="0.6486"/>
              <dgm:constr type="l" for="ch" forName="Parent1" refType="w" fact="0.75"/>
              <dgm:constr type="t" for="ch" forName="Parent1" refType="h" fact="0.0811"/>
              <dgm:constr type="w" for="ch" forName="Parent1" refType="w" fact="0.25"/>
              <dgm:constr type="h" for="ch" forName="Parent1" refType="h" fact="0.1081"/>
              <dgm:constr type="l" for="ch" forName="ChildAccent2" refType="w" fact="0.5"/>
              <dgm:constr type="t" for="ch" forName="ChildAccent2" refType="h" fact="0.1892"/>
              <dgm:constr type="w" for="ch" forName="ChildAccent2" refType="w" fact="0.25"/>
              <dgm:constr type="h" for="ch" forName="ChildAccent2" refType="h" fact="0.7027"/>
              <dgm:constr type="l" for="ch" forName="Parent2" refType="w" fact="0.5"/>
              <dgm:constr type="t" for="ch" forName="Parent2" refType="h" fact="0.0541"/>
              <dgm:constr type="w" for="ch" forName="Parent2" refType="w" fact="0.25"/>
              <dgm:constr type="h" for="ch" forName="Parent2" refType="h" fact="0.1351"/>
              <dgm:constr type="l" for="ch" forName="ChildAccent3" refType="w" fact="0.25"/>
              <dgm:constr type="t" for="ch" forName="ChildAccent3" refType="h" fact="0.1892"/>
              <dgm:constr type="w" for="ch" forName="ChildAccent3" refType="w" fact="0.25"/>
              <dgm:constr type="h" for="ch" forName="ChildAccent3" refType="h" fact="0.7568"/>
              <dgm:constr type="l" for="ch" forName="Parent3" refType="w" fact="0.25"/>
              <dgm:constr type="t" for="ch" forName="Parent3" refType="h" fact="0.0279"/>
              <dgm:constr type="w" for="ch" forName="Parent3" refType="w" fact="0.25"/>
              <dgm:constr type="h" for="ch" forName="Parent3" refType="h" fact="0.161"/>
              <dgm:constr type="l" for="ch" forName="ChildAccent4" refType="w" fact="0"/>
              <dgm:constr type="t" for="ch" forName="ChildAccent4" refType="h" fact="0.1892"/>
              <dgm:constr type="w" for="ch" forName="ChildAccent4" refType="w" fact="0.25"/>
              <dgm:constr type="h" for="ch" forName="ChildAccent4" refType="h" fact="0.8108"/>
              <dgm:constr type="l" for="ch" forName="Parent4" refType="w" fact="0"/>
              <dgm:constr type="t" for="ch" forName="Parent4" refType="h" fact="0"/>
              <dgm:constr type="w" for="ch" forName="Parent4" refType="w" fact="0.25"/>
              <dgm:constr type="h" for="ch" forName="Parent4" refType="h" fact="0.1892"/>
            </dgm:constrLst>
          </dgm:if>
          <dgm:if name="Name17"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5" refType="w" fact="0"/>
              <dgm:constr type="t" for="ch" forName="Child5" refType="h" fact="0.2"/>
              <dgm:constr type="w" for="ch" forName="Child5" refType="w" fact="0.1747"/>
              <dgm:constr type="h" for="ch" forName="Child5" refType="h" fact="0.8"/>
              <dgm:constr type="l" for="ch" forName="Child4" refType="w" fact="0.2001"/>
              <dgm:constr type="t" for="ch" forName="Child4" refType="h" fact="0.2"/>
              <dgm:constr type="w" for="ch" forName="Child4" refType="w" fact="0.1747"/>
              <dgm:constr type="h" for="ch" forName="Child4" refType="h" fact="0.75"/>
              <dgm:constr type="l" for="ch" forName="Child3" refType="w" fact="0.4002"/>
              <dgm:constr type="t" for="ch" forName="Child3" refType="h" fact="0.2"/>
              <dgm:constr type="w" for="ch" forName="Child3" refType="w" fact="0.1747"/>
              <dgm:constr type="h" for="ch" forName="Child3" refType="h" fact="0.7"/>
              <dgm:constr type="l" for="ch" forName="Child2" refType="w" fact="0.6003"/>
              <dgm:constr type="t" for="ch" forName="Child2" refType="h" fact="0.2"/>
              <dgm:constr type="w" for="ch" forName="Child2" refType="w" fact="0.1747"/>
              <dgm:constr type="h" for="ch" forName="Child2" refType="h" fact="0.65"/>
              <dgm:constr type="l" for="ch" forName="Child1" refType="w" fact="0.7999"/>
              <dgm:constr type="t" for="ch" forName="Child1" refType="h" fact="0.2"/>
              <dgm:constr type="w" for="ch" forName="Child1" refType="w" fact="0.1747"/>
              <dgm:constr type="h" for="ch" forName="Child1" refType="h" fact="0.6"/>
              <dgm:constr type="l" for="ch" forName="ChildAccent1" refType="w" fact="0.7999"/>
              <dgm:constr type="t" for="ch" forName="ChildAccent1" refType="h" fact="0.2"/>
              <dgm:constr type="w" for="ch" forName="ChildAccent1" refType="w" fact="0.2001"/>
              <dgm:constr type="h" for="ch" forName="ChildAccent1" refType="h" fact="0.6"/>
              <dgm:constr type="l" for="ch" forName="Parent1" refType="w" fact="0.7999"/>
              <dgm:constr type="t" for="ch" forName="Parent1" refType="h" fact="0.1"/>
              <dgm:constr type="w" for="ch" forName="Parent1" refType="w" fact="0.2001"/>
              <dgm:constr type="h" for="ch" forName="Parent1" refType="h" fact="0.1"/>
              <dgm:constr type="l" for="ch" forName="ChildAccent2" refType="w" fact="0.6003"/>
              <dgm:constr type="t" for="ch" forName="ChildAccent2" refType="h" fact="0.2"/>
              <dgm:constr type="w" for="ch" forName="ChildAccent2" refType="w" fact="0.2001"/>
              <dgm:constr type="h" for="ch" forName="ChildAccent2" refType="h" fact="0.65"/>
              <dgm:constr type="l" for="ch" forName="Parent2" refType="w" fact="0.6003"/>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2001"/>
              <dgm:constr type="t" for="ch" forName="ChildAccent4" refType="h" fact="0.2"/>
              <dgm:constr type="w" for="ch" forName="ChildAccent4" refType="w" fact="0.2001"/>
              <dgm:constr type="h" for="ch" forName="ChildAccent4" refType="h" fact="0.75"/>
              <dgm:constr type="l" for="ch" forName="Parent4" refType="w" fact="0.2001"/>
              <dgm:constr type="t" for="ch" forName="Parent4" refType="h" fact="0.025"/>
              <dgm:constr type="w" for="ch" forName="Parent4" refType="w" fact="0.2001"/>
              <dgm:constr type="h" for="ch" forName="Parent4" refType="h" fact="0.175"/>
              <dgm:constr type="l" for="ch" forName="ChildAccent5" refType="w" fact="0"/>
              <dgm:constr type="t" for="ch" forName="ChildAccent5" refType="h" fact="0.2"/>
              <dgm:constr type="w" for="ch" forName="ChildAccent5" refType="w" fact="0.2001"/>
              <dgm:constr type="h" for="ch" forName="ChildAccent5" refType="h" fact="0.8"/>
              <dgm:constr type="l" for="ch" forName="Parent5" refType="w" fact="0"/>
              <dgm:constr type="t" for="ch" forName="Parent5" refType="h" fact="0"/>
              <dgm:constr type="w" for="ch" forName="Parent5" refType="w" fact="0.2001"/>
              <dgm:constr type="h" for="ch" forName="Parent5" refType="h" fact="0.2"/>
            </dgm:constrLst>
          </dgm:if>
          <dgm:if name="Name18"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6" refType="w" fact="0"/>
              <dgm:constr type="t" for="ch" forName="Child6" refType="h" fact="0.2087"/>
              <dgm:constr type="w" for="ch" forName="Child6" refType="w" fact="0.1458"/>
              <dgm:constr type="h" for="ch" forName="Child6" refType="h" fact="0.7913"/>
              <dgm:constr type="l" for="ch" forName="Child5" refType="w" fact="0.167"/>
              <dgm:constr type="t" for="ch" forName="Child5" refType="h" fact="0.2087"/>
              <dgm:constr type="w" for="ch" forName="Child5" refType="w" fact="0.1458"/>
              <dgm:constr type="h" for="ch" forName="Child5" refType="h" fact="0.7448"/>
              <dgm:constr type="l" for="ch" forName="Child4" refType="w" fact="0.3339"/>
              <dgm:constr type="t" for="ch" forName="Child4" refType="h" fact="0.2087"/>
              <dgm:constr type="w" for="ch" forName="Child4" refType="w" fact="0.1458"/>
              <dgm:constr type="h" for="ch" forName="Child4" refType="h" fact="0.6982"/>
              <dgm:constr type="l" for="ch" forName="Child3" refType="w" fact="0.5009"/>
              <dgm:constr type="t" for="ch" forName="Child3" refType="h" fact="0.2087"/>
              <dgm:constr type="w" for="ch" forName="Child3" refType="w" fact="0.1458"/>
              <dgm:constr type="h" for="ch" forName="Child3" refType="h" fact="0.6517"/>
              <dgm:constr type="l" for="ch" forName="Child2" refType="w" fact="0.6674"/>
              <dgm:constr type="t" for="ch" forName="Child2" refType="h" fact="0.2087"/>
              <dgm:constr type="w" for="ch" forName="Child2" refType="w" fact="0.1458"/>
              <dgm:constr type="h" for="ch" forName="Child2" refType="h" fact="0.6051"/>
              <dgm:constr type="l" for="ch" forName="Child1" refType="w" fact="0.833"/>
              <dgm:constr type="t" for="ch" forName="Child1" refType="h" fact="0.2087"/>
              <dgm:constr type="w" for="ch" forName="Child1" refType="w" fact="0.1458"/>
              <dgm:constr type="h" for="ch" forName="Child1" refType="h" fact="0.5586"/>
              <dgm:constr type="l" for="ch" forName="ChildAccent1" refType="w" fact="0.833"/>
              <dgm:constr type="t" for="ch" forName="ChildAccent1" refType="h" fact="0.2087"/>
              <dgm:constr type="w" for="ch" forName="ChildAccent1" refType="w" fact="0.167"/>
              <dgm:constr type="h" for="ch" forName="ChildAccent1" refType="h" fact="0.5586"/>
              <dgm:constr type="l" for="ch" forName="Parent1" refType="w" fact="0.833"/>
              <dgm:constr type="t" for="ch" forName="Parent1" refType="h" fact="0.1156"/>
              <dgm:constr type="w" for="ch" forName="Parent1" refType="w" fact="0.167"/>
              <dgm:constr type="h" for="ch" forName="Parent1" refType="h" fact="0.0931"/>
              <dgm:constr type="l" for="ch" forName="ChildAccent2" refType="w" fact="0.6674"/>
              <dgm:constr type="t" for="ch" forName="ChildAccent2" refType="h" fact="0.2087"/>
              <dgm:constr type="w" for="ch" forName="ChildAccent2" refType="w" fact="0.167"/>
              <dgm:constr type="h" for="ch" forName="ChildAccent2" refType="h" fact="0.6051"/>
              <dgm:constr type="l" for="ch" forName="Parent2" refType="w" fact="0.6674"/>
              <dgm:constr type="t" for="ch" forName="Parent2" refType="h" fact="0.0923"/>
              <dgm:constr type="w" for="ch" forName="Parent2" refType="w" fact="0.165"/>
              <dgm:constr type="h" for="ch" forName="Parent2" refType="h" fact="0.1164"/>
              <dgm:constr type="l" for="ch" forName="ChildAccent3" refType="w" fact="0.5009"/>
              <dgm:constr type="t" for="ch" forName="ChildAccent3" refType="h" fact="0.2087"/>
              <dgm:constr type="w" for="ch" forName="ChildAccent3" refType="w" fact="0.167"/>
              <dgm:constr type="h" for="ch" forName="ChildAccent3" refType="h" fact="0.6517"/>
              <dgm:constr type="l" for="ch" forName="Parent3" refType="w" fact="0.5009"/>
              <dgm:constr type="t" for="ch" forName="Parent3" refType="h" fact="0.0698"/>
              <dgm:constr type="w" for="ch" forName="Parent3" refType="w" fact="0.166"/>
              <dgm:constr type="h" for="ch" forName="Parent3" refType="h" fact="0.1396"/>
              <dgm:constr type="l" for="ch" forName="ChildAccent4" refType="w" fact="0.3339"/>
              <dgm:constr type="t" for="ch" forName="ChildAccent4" refType="h" fact="0.2087"/>
              <dgm:constr type="w" for="ch" forName="ChildAccent4" refType="w" fact="0.167"/>
              <dgm:constr type="h" for="ch" forName="ChildAccent4" refType="h" fact="0.6982"/>
              <dgm:constr type="l" for="ch" forName="Parent4" refType="w" fact="0.3339"/>
              <dgm:constr type="t" for="ch" forName="Parent4" refType="h" fact="0.0458"/>
              <dgm:constr type="w" for="ch" forName="Parent4" refType="w" fact="0.167"/>
              <dgm:constr type="h" for="ch" forName="Parent4" refType="h" fact="0.1629"/>
              <dgm:constr type="l" for="ch" forName="ChildAccent5" refType="w" fact="0.167"/>
              <dgm:constr type="t" for="ch" forName="ChildAccent5" refType="h" fact="0.2087"/>
              <dgm:constr type="w" for="ch" forName="ChildAccent5" refType="w" fact="0.167"/>
              <dgm:constr type="h" for="ch" forName="ChildAccent5" refType="h" fact="0.7448"/>
              <dgm:constr type="l" for="ch" forName="Parent5" refType="w" fact="0.167"/>
              <dgm:constr type="t" for="ch" forName="Parent5" refType="h" fact="0.0225"/>
              <dgm:constr type="w" for="ch" forName="Parent5" refType="w" fact="0.167"/>
              <dgm:constr type="h" for="ch" forName="Parent5" refType="h" fact="0.1862"/>
              <dgm:constr type="l" for="ch" forName="ChildAccent6" refType="w" fact="0"/>
              <dgm:constr type="t" for="ch" forName="ChildAccent6" refType="h" fact="0.2087"/>
              <dgm:constr type="w" for="ch" forName="ChildAccent6" refType="w" fact="0.167"/>
              <dgm:constr type="h" for="ch" forName="ChildAccent6" refType="h" fact="0.7913"/>
              <dgm:constr type="l" for="ch" forName="Parent6" refType="w" fact="0"/>
              <dgm:constr type="t" for="ch" forName="Parent6" refType="h" fact="0"/>
              <dgm:constr type="w" for="ch" forName="Parent6" refType="w" fact="0.167"/>
              <dgm:constr type="h" for="ch" forName="Parent6" refType="h" fact="0.2095"/>
            </dgm:constrLst>
          </dgm:if>
          <dgm:else name="Name19">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7" refType="w" fact="0"/>
              <dgm:constr type="t" for="ch" forName="Child7" refType="h" fact="0.2168"/>
              <dgm:constr type="w" for="ch" forName="Child7" refType="w" fact="0.125"/>
              <dgm:constr type="h" for="ch" forName="Child7" refType="h" fact="0.7832"/>
              <dgm:constr type="l" for="ch" forName="Child6" refType="w" fact="0.1432"/>
              <dgm:constr type="t" for="ch" forName="Child6" refType="h" fact="0.2168"/>
              <dgm:constr type="w" for="ch" forName="Child6" refType="w" fact="0.125"/>
              <dgm:constr type="h" for="ch" forName="Child6" refType="h" fact="0.7397"/>
              <dgm:constr type="l" for="ch" forName="Child5" refType="w" fact="0.2865"/>
              <dgm:constr type="t" for="ch" forName="Child5" refType="h" fact="0.2168"/>
              <dgm:constr type="w" for="ch" forName="Child5" refType="w" fact="0.125"/>
              <dgm:constr type="h" for="ch" forName="Child5" refType="h" fact="0.6962"/>
              <dgm:constr type="l" for="ch" forName="Child4" refType="w" fact="0.4297"/>
              <dgm:constr type="t" for="ch" forName="Child4" refType="h" fact="0.2168"/>
              <dgm:constr type="w" for="ch" forName="Child4" refType="w" fact="0.125"/>
              <dgm:constr type="h" for="ch" forName="Child4" refType="h" fact="0.6526"/>
              <dgm:constr type="l" for="ch" forName="Child3" refType="w" fact="0.5726"/>
              <dgm:constr type="t" for="ch" forName="Child3" refType="h" fact="0.2168"/>
              <dgm:constr type="w" for="ch" forName="Child3" refType="w" fact="0.125"/>
              <dgm:constr type="h" for="ch" forName="Child3" refType="h" fact="0.6091"/>
              <dgm:constr type="l" for="ch" forName="Child2" refType="w" fact="0.7147"/>
              <dgm:constr type="t" for="ch" forName="Child2" refType="h" fact="0.2168"/>
              <dgm:constr type="w" for="ch" forName="Child2" refType="w" fact="0.125"/>
              <dgm:constr type="h" for="ch" forName="Child2" refType="h" fact="0.5656"/>
              <dgm:constr type="l" for="ch" forName="Child1" refType="w" fact="0.8568"/>
              <dgm:constr type="t" for="ch" forName="Child1" refType="h" fact="0.2168"/>
              <dgm:constr type="w" for="ch" forName="Child1" refType="w" fact="0.125"/>
              <dgm:constr type="h" for="ch" forName="Child1" refType="h" fact="0.5221"/>
              <dgm:constr type="l" for="ch" forName="ChildAccent1" refType="w" fact="0.8568"/>
              <dgm:constr type="t" for="ch" forName="ChildAccent1" refType="h" fact="0.2168"/>
              <dgm:constr type="w" for="ch" forName="ChildAccent1" refType="w" fact="0.1432"/>
              <dgm:constr type="h" for="ch" forName="ChildAccent1" refType="h" fact="0.5221"/>
              <dgm:constr type="l" for="ch" forName="Parent1" refType="w" fact="0.8568"/>
              <dgm:constr type="t" for="ch" forName="Parent1" refType="h" fact="0.1298"/>
              <dgm:constr type="w" for="ch" forName="Parent1" refType="w" fact="0.1432"/>
              <dgm:constr type="h" for="ch" forName="Parent1" refType="h" fact="0.087"/>
              <dgm:constr type="l" for="ch" forName="ChildAccent2" refType="w" fact="0.7147"/>
              <dgm:constr type="t" for="ch" forName="ChildAccent2" refType="h" fact="0.2168"/>
              <dgm:constr type="w" for="ch" forName="ChildAccent2" refType="w" fact="0.1432"/>
              <dgm:constr type="h" for="ch" forName="ChildAccent2" refType="h" fact="0.5656"/>
              <dgm:constr type="l" for="ch" forName="Parent2" refType="w" fact="0.7147"/>
              <dgm:constr type="t" for="ch" forName="Parent2" refType="h" fact="0.108"/>
              <dgm:constr type="w" for="ch" forName="Parent2" refType="w" fact="0.1425"/>
              <dgm:constr type="h" for="ch" forName="Parent2" refType="h" fact="0.1088"/>
              <dgm:constr type="l" for="ch" forName="ChildAccent3" refType="w" fact="0.5726"/>
              <dgm:constr type="t" for="ch" forName="ChildAccent3" refType="h" fact="0.2168"/>
              <dgm:constr type="w" for="ch" forName="ChildAccent3" refType="w" fact="0.1432"/>
              <dgm:constr type="h" for="ch" forName="ChildAccent3" refType="h" fact="0.6091"/>
              <dgm:constr type="l" for="ch" forName="Parent3" refType="w" fact="0.5726"/>
              <dgm:constr type="t" for="ch" forName="Parent3" refType="h" fact="0.087"/>
              <dgm:constr type="w" for="ch" forName="Parent3" refType="w" fact="0.14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2865"/>
              <dgm:constr type="t" for="ch" forName="ChildAccent5" refType="h" fact="0.2168"/>
              <dgm:constr type="w" for="ch" forName="ChildAccent5" refType="w" fact="0.1432"/>
              <dgm:constr type="h" for="ch" forName="ChildAccent5" refType="h" fact="0.6962"/>
              <dgm:constr type="l" for="ch" forName="Parent5" refType="w" fact="0.2865"/>
              <dgm:constr type="t" for="ch" forName="Parent5" refType="h" fact="0.0428"/>
              <dgm:constr type="w" for="ch" forName="Parent5" refType="w" fact="0.1432"/>
              <dgm:constr type="h" for="ch" forName="Parent5" refType="h" fact="0.174"/>
              <dgm:constr type="l" for="ch" forName="ChildAccent6" refType="w" fact="0.1432"/>
              <dgm:constr type="t" for="ch" forName="ChildAccent6" refType="h" fact="0.2168"/>
              <dgm:constr type="w" for="ch" forName="ChildAccent6" refType="w" fact="0.1432"/>
              <dgm:constr type="h" for="ch" forName="ChildAccent6" refType="h" fact="0.7397"/>
              <dgm:constr type="l" for="ch" forName="Parent6" refType="w" fact="0.1432"/>
              <dgm:constr type="t" for="ch" forName="Parent6" refType="h" fact="0.0217"/>
              <dgm:constr type="w" for="ch" forName="Parent6" refType="w" fact="0.1432"/>
              <dgm:constr type="h" for="ch" forName="Parent6" refType="h" fact="0.1958"/>
              <dgm:constr type="l" for="ch" forName="ChildAccent7" refType="w" fact="0"/>
              <dgm:constr type="t" for="ch" forName="ChildAccent7" refType="h" fact="0.2168"/>
              <dgm:constr type="w" for="ch" forName="ChildAccent7" refType="w" fact="0.1432"/>
              <dgm:constr type="h" for="ch" forName="ChildAccent7" refType="h" fact="0.7832"/>
              <dgm:constr type="l" for="ch" forName="Parent7" refType="w" fact="0"/>
              <dgm:constr type="t" for="ch" forName="Parent7" refType="h" fact="0"/>
              <dgm:constr type="w" for="ch" forName="Parent7" refType="w" fact="0.1432"/>
              <dgm:constr type="h" for="ch" forName="Parent7" refType="h" fact="0.2175"/>
            </dgm:constrLst>
          </dgm:else>
        </dgm:choose>
      </dgm:else>
    </dgm:choose>
    <dgm:forEach name="wrapper" axis="self" ptType="parTrans">
      <dgm:forEach name="accentRepeat" axis="self">
        <dgm:layoutNode name="ChildAccent" styleLbl="alignImgPlace1">
          <dgm:alg type="sp"/>
          <dgm:choose name="Name20">
            <dgm:if name="Name21" axis="followSib" ptType="node" func="cnt" op="equ" val="0">
              <dgm:shape xmlns:r="http://schemas.openxmlformats.org/officeDocument/2006/relationships" type="wedgeRectCallout" r:blip="">
                <dgm:adjLst>
                  <dgm:adj idx="1" val="0"/>
                  <dgm:adj idx="2" val="0"/>
                </dgm:adjLst>
              </dgm:shape>
            </dgm:if>
            <dgm:else name="Name22">
              <dgm:choose name="Name23">
                <dgm:if name="Name24" axis="precedSib" ptType="node" func="cnt" op="equ" val="6">
                  <dgm:shape xmlns:r="http://schemas.openxmlformats.org/officeDocument/2006/relationships" type="wedgeRectCallout" r:blip="">
                    <dgm:adjLst>
                      <dgm:adj idx="1" val="0"/>
                      <dgm:adj idx="2" val="0"/>
                    </dgm:adjLst>
                  </dgm:shape>
                </dgm:if>
                <dgm:else name="Name25">
                  <dgm:choose name="Name26">
                    <dgm:if name="Name27" func="var" arg="dir" op="equ" val="norm">
                      <dgm:shape xmlns:r="http://schemas.openxmlformats.org/officeDocument/2006/relationships" type="wedgeRectCallout" r:blip="">
                        <dgm:adjLst>
                          <dgm:adj idx="1" val="0.625"/>
                          <dgm:adj idx="2" val="0.2083"/>
                        </dgm:adjLst>
                      </dgm:shape>
                    </dgm:if>
                    <dgm:else name="Name28">
                      <dgm:shape xmlns:r="http://schemas.openxmlformats.org/officeDocument/2006/relationships" type="wedgeRectCallout" r:blip="">
                        <dgm:adjLst>
                          <dgm:adj idx="1" val="-0.625"/>
                          <dgm:adj idx="2" val="0.2083"/>
                        </dgm:adjLst>
                      </dgm:shape>
                    </dgm:else>
                  </dgm:choose>
                </dgm:else>
              </dgm:choose>
            </dgm:else>
          </dgm:choose>
          <dgm:presOf axis="des" ptType="node"/>
        </dgm:layoutNode>
      </dgm:forEach>
    </dgm:forEach>
    <dgm:forEach name="Name29" axis="ch" ptType="node" st="7" cnt="1">
      <dgm:layoutNode name="ChildAccent7">
        <dgm:alg type="sp"/>
        <dgm:shape xmlns:r="http://schemas.openxmlformats.org/officeDocument/2006/relationships" r:blip="">
          <dgm:adjLst/>
        </dgm:shape>
        <dgm:presOf/>
        <dgm:constrLst/>
        <dgm:forEach name="Name30" ref="accentRepeat"/>
      </dgm:layoutNode>
      <dgm:layoutNode name="Child7" styleLbl="revTx">
        <dgm:varLst>
          <dgm:chMax val="0"/>
          <dgm:chPref val="0"/>
          <dgm:bulletEnabled val="1"/>
        </dgm:varLst>
        <dgm:choose name="Name31">
          <dgm:if name="Name32" func="var" arg="dir" op="equ" val="norm">
            <dgm:alg type="tx">
              <dgm:param type="parTxLTRAlign" val="r"/>
              <dgm:param type="shpTxLTRAlignCh" val="r"/>
              <dgm:param type="txAnchorVert" val="t"/>
            </dgm:alg>
          </dgm:if>
          <dgm:else name="Name3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7"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4" axis="ch" ptType="node" st="6" cnt="1">
      <dgm:layoutNode name="ChildAccent6">
        <dgm:alg type="sp"/>
        <dgm:shape xmlns:r="http://schemas.openxmlformats.org/officeDocument/2006/relationships" r:blip="">
          <dgm:adjLst/>
        </dgm:shape>
        <dgm:presOf/>
        <dgm:constrLst/>
        <dgm:forEach name="Name35" ref="accentRepeat"/>
      </dgm:layoutNode>
      <dgm:layoutNode name="Child6" styleLbl="revTx">
        <dgm:varLst>
          <dgm:chMax val="0"/>
          <dgm:chPref val="0"/>
          <dgm:bulletEnabled val="1"/>
        </dgm:varLst>
        <dgm:choose name="Name36">
          <dgm:if name="Name37" func="var" arg="dir" op="equ" val="norm">
            <dgm:alg type="tx">
              <dgm:param type="parTxLTRAlign" val="r"/>
              <dgm:param type="shpTxLTRAlignCh" val="r"/>
              <dgm:param type="txAnchorVert" val="t"/>
            </dgm:alg>
          </dgm:if>
          <dgm:else name="Name3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6"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9" axis="ch" ptType="node" st="5" cnt="1">
      <dgm:layoutNode name="ChildAccent5">
        <dgm:alg type="sp"/>
        <dgm:shape xmlns:r="http://schemas.openxmlformats.org/officeDocument/2006/relationships" r:blip="">
          <dgm:adjLst/>
        </dgm:shape>
        <dgm:presOf/>
        <dgm:constrLst/>
        <dgm:forEach name="Name40" ref="accentRepeat"/>
      </dgm:layoutNode>
      <dgm:layoutNode name="Child5" styleLbl="revTx">
        <dgm:varLst>
          <dgm:chMax val="0"/>
          <dgm:chPref val="0"/>
          <dgm:bulletEnabled val="1"/>
        </dgm:varLst>
        <dgm:choose name="Name41">
          <dgm:if name="Name42" func="var" arg="dir" op="equ" val="norm">
            <dgm:alg type="tx">
              <dgm:param type="parTxLTRAlign" val="r"/>
              <dgm:param type="shpTxLTRAlignCh" val="r"/>
              <dgm:param type="txAnchorVert" val="t"/>
            </dgm:alg>
          </dgm:if>
          <dgm:else name="Name4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5"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4" axis="ch" ptType="node" st="4" cnt="1">
      <dgm:layoutNode name="ChildAccent4">
        <dgm:alg type="sp"/>
        <dgm:shape xmlns:r="http://schemas.openxmlformats.org/officeDocument/2006/relationships" r:blip="">
          <dgm:adjLst/>
        </dgm:shape>
        <dgm:presOf/>
        <dgm:constrLst/>
        <dgm:forEach name="Name45" ref="accentRepeat"/>
      </dgm:layoutNode>
      <dgm:layoutNode name="Child4" styleLbl="revTx">
        <dgm:varLst>
          <dgm:chMax val="0"/>
          <dgm:chPref val="0"/>
          <dgm:bulletEnabled val="1"/>
        </dgm:varLst>
        <dgm:choose name="Name46">
          <dgm:if name="Name47" func="var" arg="dir" op="equ" val="norm">
            <dgm:alg type="tx">
              <dgm:param type="parTxLTRAlign" val="r"/>
              <dgm:param type="shpTxLTRAlignCh" val="r"/>
              <dgm:param type="txAnchorVert" val="t"/>
            </dgm:alg>
          </dgm:if>
          <dgm:else name="Name4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4"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9" axis="ch" ptType="node" st="3" cnt="1">
      <dgm:layoutNode name="ChildAccent3">
        <dgm:alg type="sp"/>
        <dgm:shape xmlns:r="http://schemas.openxmlformats.org/officeDocument/2006/relationships" r:blip="">
          <dgm:adjLst/>
        </dgm:shape>
        <dgm:presOf/>
        <dgm:constrLst/>
        <dgm:forEach name="Name50" ref="accentRepeat"/>
      </dgm:layoutNode>
      <dgm:layoutNode name="Child3" styleLbl="revTx">
        <dgm:varLst>
          <dgm:chMax val="0"/>
          <dgm:chPref val="0"/>
          <dgm:bulletEnabled val="1"/>
        </dgm:varLst>
        <dgm:choose name="Name51">
          <dgm:if name="Name52" func="var" arg="dir" op="equ" val="norm">
            <dgm:alg type="tx">
              <dgm:param type="parTxLTRAlign" val="r"/>
              <dgm:param type="shpTxLTRAlignCh" val="r"/>
              <dgm:param type="txAnchorVert" val="t"/>
            </dgm:alg>
          </dgm:if>
          <dgm:else name="Name5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3"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4" axis="ch" ptType="node" st="2" cnt="1">
      <dgm:layoutNode name="ChildAccent2">
        <dgm:alg type="sp"/>
        <dgm:shape xmlns:r="http://schemas.openxmlformats.org/officeDocument/2006/relationships" r:blip="">
          <dgm:adjLst/>
        </dgm:shape>
        <dgm:presOf/>
        <dgm:constrLst/>
        <dgm:forEach name="Name55" ref="accentRepeat"/>
      </dgm:layoutNode>
      <dgm:layoutNode name="Child2" styleLbl="revTx">
        <dgm:varLst>
          <dgm:chMax val="0"/>
          <dgm:chPref val="0"/>
          <dgm:bulletEnabled val="1"/>
        </dgm:varLst>
        <dgm:choose name="Name56">
          <dgm:if name="Name57" func="var" arg="dir" op="equ" val="norm">
            <dgm:alg type="tx">
              <dgm:param type="parTxLTRAlign" val="r"/>
              <dgm:param type="shpTxLTRAlignCh" val="r"/>
              <dgm:param type="txAnchorVert" val="t"/>
            </dgm:alg>
          </dgm:if>
          <dgm:else name="Name5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2"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9" axis="ch" ptType="node" cnt="1">
      <dgm:layoutNode name="ChildAccent1">
        <dgm:alg type="sp"/>
        <dgm:shape xmlns:r="http://schemas.openxmlformats.org/officeDocument/2006/relationships" r:blip="">
          <dgm:adjLst/>
        </dgm:shape>
        <dgm:presOf/>
        <dgm:constrLst/>
        <dgm:forEach name="Name60" ref="accentRepeat"/>
      </dgm:layoutNode>
      <dgm:layoutNode name="Child1" styleLbl="revTx">
        <dgm:varLst>
          <dgm:chMax val="0"/>
          <dgm:chPref val="0"/>
          <dgm:bulletEnabled val="1"/>
        </dgm:varLst>
        <dgm:choose name="Name61">
          <dgm:if name="Name62" func="var" arg="dir" op="equ" val="norm">
            <dgm:alg type="tx">
              <dgm:param type="parTxLTRAlign" val="r"/>
              <dgm:param type="shpTxLTRAlignCh" val="r"/>
              <dgm:param type="txAnchorVert" val="t"/>
            </dgm:alg>
          </dgm:if>
          <dgm:else name="Name6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1"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8FBEE9-F931-407F-B3D4-B385BFE3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281</Pages>
  <Words>61086</Words>
  <Characters>421501</Characters>
  <Application>Microsoft Office Word</Application>
  <DocSecurity>0</DocSecurity>
  <Lines>3512</Lines>
  <Paragraphs>963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481624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grof_b</dc:creator>
  <cp:keywords/>
  <dc:description/>
  <cp:lastModifiedBy>Kocsisné Buzás Anita</cp:lastModifiedBy>
  <cp:revision>4</cp:revision>
  <cp:lastPrinted>2018-06-12T11:03:00Z</cp:lastPrinted>
  <dcterms:created xsi:type="dcterms:W3CDTF">2023-10-30T10:01:00Z</dcterms:created>
  <dcterms:modified xsi:type="dcterms:W3CDTF">2023-10-31T07:23:00Z</dcterms:modified>
</cp:coreProperties>
</file>